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B64EAD" w:rsidRDefault="00B64EAD" w:rsidP="009E770E">
      <w:pPr>
        <w:pStyle w:val="ProductList-Body"/>
        <w:shd w:val="clear" w:color="auto" w:fill="00188F"/>
        <w:ind w:right="8640"/>
        <w:rPr>
          <w:rFonts w:asciiTheme="majorHAnsi" w:hAnsiTheme="majorHAnsi"/>
          <w:color w:val="FFFFFF" w:themeColor="background1"/>
          <w:sz w:val="6"/>
          <w:szCs w:val="6"/>
        </w:rPr>
      </w:pPr>
      <w:bookmarkStart w:id="0" w:name="CoverPage"/>
    </w:p>
    <w:p w:rsidR="00395CB2" w:rsidRDefault="00B64EAD" w:rsidP="000E2CF2">
      <w:pPr>
        <w:pStyle w:val="ProductList-Body"/>
        <w:shd w:val="clear" w:color="auto" w:fill="00188F"/>
        <w:ind w:left="162" w:right="8640" w:hanging="162"/>
        <w:rPr>
          <w:rFonts w:asciiTheme="majorHAnsi" w:hAnsiTheme="majorHAnsi"/>
          <w:color w:val="FFFFFF" w:themeColor="background1"/>
          <w:sz w:val="32"/>
          <w:szCs w:val="32"/>
          <w:lang w:val="pt-BR"/>
        </w:rPr>
      </w:pPr>
      <w:r>
        <w:rPr>
          <w:rFonts w:asciiTheme="majorHAnsi" w:hAnsiTheme="majorHAnsi"/>
          <w:color w:val="FFFFFF" w:themeColor="background1"/>
          <w:sz w:val="32"/>
          <w:szCs w:val="32"/>
        </w:rPr>
        <w:tab/>
      </w:r>
      <w:bookmarkEnd w:id="0"/>
      <w:r w:rsidR="00AF5E64">
        <w:rPr>
          <w:rFonts w:asciiTheme="majorHAnsi" w:hAnsiTheme="majorHAnsi"/>
          <w:color w:val="FFFFFF" w:themeColor="background1"/>
          <w:sz w:val="32"/>
          <w:szCs w:val="32"/>
        </w:rPr>
        <w:t>Volume Licensing</w:t>
      </w:r>
      <w:bookmarkStart w:id="1" w:name="_GoBack"/>
      <w:bookmarkEnd w:id="1"/>
    </w:p>
    <w:p w:rsidR="00476156" w:rsidRDefault="00476156" w:rsidP="000E2CF2">
      <w:pPr>
        <w:pStyle w:val="ProductList-Body"/>
        <w:shd w:val="clear" w:color="auto" w:fill="00188F"/>
        <w:ind w:left="162" w:right="8640" w:hanging="162"/>
        <w:rPr>
          <w:rFonts w:asciiTheme="majorHAnsi" w:hAnsiTheme="majorHAnsi"/>
          <w:color w:val="FFFFFF" w:themeColor="background1"/>
          <w:sz w:val="32"/>
          <w:szCs w:val="32"/>
          <w:lang w:val="pt-BR"/>
        </w:rPr>
      </w:pPr>
    </w:p>
    <w:p w:rsidR="00476156" w:rsidRPr="00F1729A" w:rsidRDefault="00476156" w:rsidP="000E2CF2">
      <w:pPr>
        <w:pStyle w:val="ProductList-Body"/>
        <w:shd w:val="clear" w:color="auto" w:fill="00188F"/>
        <w:ind w:left="162" w:right="8640" w:hanging="162"/>
        <w:rPr>
          <w:rFonts w:asciiTheme="majorHAnsi" w:hAnsiTheme="majorHAnsi"/>
          <w:color w:val="FFFFFF" w:themeColor="background1"/>
          <w:sz w:val="32"/>
          <w:szCs w:val="32"/>
          <w:lang w:val="pt-BR"/>
        </w:rPr>
      </w:pPr>
    </w:p>
    <w:p w:rsidR="00F20AFE" w:rsidRPr="00F1729A" w:rsidRDefault="00F20AFE" w:rsidP="009E770E">
      <w:pPr>
        <w:pStyle w:val="ProductList-Body"/>
        <w:shd w:val="clear" w:color="auto" w:fill="00188F"/>
        <w:ind w:right="8640"/>
        <w:rPr>
          <w:color w:val="FFFFFF" w:themeColor="background1"/>
          <w:lang w:val="pt-BR"/>
        </w:rPr>
      </w:pPr>
    </w:p>
    <w:p w:rsidR="00F20AFE" w:rsidRPr="00F1729A" w:rsidRDefault="00F20AFE" w:rsidP="009E770E">
      <w:pPr>
        <w:pStyle w:val="ProductList-Body"/>
        <w:shd w:val="clear" w:color="auto" w:fill="0072C6"/>
        <w:ind w:right="1800"/>
        <w:rPr>
          <w:rFonts w:asciiTheme="majorHAnsi" w:hAnsiTheme="majorHAnsi"/>
          <w:color w:val="FFFFFF" w:themeColor="background1"/>
          <w:sz w:val="72"/>
          <w:szCs w:val="72"/>
          <w:lang w:val="pt-BR"/>
        </w:rPr>
      </w:pPr>
    </w:p>
    <w:p w:rsidR="00271353" w:rsidRPr="00F1729A"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pt-BR"/>
        </w:rPr>
      </w:pPr>
    </w:p>
    <w:p w:rsidR="00F20AFE" w:rsidRPr="00F1729A" w:rsidRDefault="00271353" w:rsidP="00312972">
      <w:pPr>
        <w:pStyle w:val="ProductList-Body"/>
        <w:shd w:val="clear" w:color="auto" w:fill="0072C6"/>
        <w:tabs>
          <w:tab w:val="clear" w:pos="158"/>
          <w:tab w:val="left" w:pos="360"/>
        </w:tabs>
        <w:ind w:right="1800"/>
        <w:rPr>
          <w:rFonts w:asciiTheme="majorHAnsi" w:hAnsiTheme="majorHAnsi"/>
          <w:color w:val="FFFFFF" w:themeColor="background1"/>
          <w:sz w:val="72"/>
          <w:szCs w:val="72"/>
          <w:lang w:val="pt-BR"/>
        </w:rPr>
      </w:pPr>
      <w:r w:rsidRPr="00F1729A">
        <w:rPr>
          <w:rFonts w:asciiTheme="majorHAnsi" w:hAnsiTheme="majorHAnsi"/>
          <w:color w:val="FFFFFF" w:themeColor="background1"/>
          <w:sz w:val="72"/>
          <w:szCs w:val="72"/>
          <w:lang w:val="pt-BR"/>
        </w:rPr>
        <w:tab/>
      </w:r>
      <w:r w:rsidR="00312972" w:rsidRPr="00312972">
        <w:rPr>
          <w:rFonts w:asciiTheme="majorHAnsi" w:hAnsiTheme="majorHAnsi"/>
          <w:color w:val="FFFFFF" w:themeColor="background1"/>
          <w:sz w:val="72"/>
          <w:szCs w:val="72"/>
          <w:lang w:val="pt-BR"/>
        </w:rPr>
        <w:t>Lista de Produtos</w:t>
      </w:r>
    </w:p>
    <w:p w:rsidR="00F80A49" w:rsidRPr="00F1729A"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lang w:val="pt-BR"/>
        </w:rPr>
      </w:pPr>
      <w:r w:rsidRPr="00F1729A">
        <w:rPr>
          <w:rFonts w:asciiTheme="majorHAnsi" w:hAnsiTheme="majorHAnsi"/>
          <w:color w:val="FFFFFF" w:themeColor="background1"/>
          <w:sz w:val="72"/>
          <w:szCs w:val="72"/>
          <w:lang w:val="pt-BR"/>
        </w:rPr>
        <w:tab/>
      </w:r>
      <w:r w:rsidRPr="00F1729A">
        <w:rPr>
          <w:rFonts w:asciiTheme="majorHAnsi" w:hAnsiTheme="majorHAnsi"/>
          <w:color w:val="FFFFFF" w:themeColor="background1"/>
          <w:sz w:val="96"/>
          <w:szCs w:val="96"/>
          <w:lang w:val="pt-BR"/>
        </w:rPr>
        <w:t>1º de abril de 2014</w:t>
      </w:r>
    </w:p>
    <w:p w:rsidR="00F20AFE" w:rsidRPr="00F1729A"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rPr>
      </w:pPr>
    </w:p>
    <w:p w:rsidR="009A0C93" w:rsidRPr="00F1729A" w:rsidRDefault="009A0C93" w:rsidP="00035F22">
      <w:pPr>
        <w:pStyle w:val="ProductList-Body"/>
        <w:rPr>
          <w:lang w:val="pt-BR"/>
        </w:rPr>
      </w:pPr>
    </w:p>
    <w:p w:rsidR="002160E0" w:rsidRPr="00F1729A" w:rsidRDefault="002160E0" w:rsidP="00F20AFE">
      <w:pPr>
        <w:pStyle w:val="ProductList-Body"/>
        <w:rPr>
          <w:lang w:val="pt-BR"/>
        </w:rPr>
        <w:sectPr w:rsidR="002160E0" w:rsidRPr="00F1729A" w:rsidSect="00C0466D">
          <w:footerReference w:type="default" r:id="rId11"/>
          <w:pgSz w:w="12240" w:h="15840" w:code="1"/>
          <w:pgMar w:top="547" w:right="720" w:bottom="1440" w:left="720" w:header="720" w:footer="720" w:gutter="0"/>
          <w:cols w:space="720"/>
          <w:docGrid w:linePitch="360"/>
        </w:sectPr>
      </w:pPr>
    </w:p>
    <w:p w:rsidR="00930D5E" w:rsidRPr="00B862BD" w:rsidRDefault="009A0C93" w:rsidP="00FB7B75">
      <w:pPr>
        <w:pStyle w:val="ProductList-Body"/>
        <w:spacing w:after="240"/>
        <w:outlineLvl w:val="0"/>
        <w:rPr>
          <w:rFonts w:asciiTheme="majorHAnsi" w:hAnsiTheme="majorHAnsi"/>
          <w:b/>
          <w:sz w:val="40"/>
          <w:szCs w:val="40"/>
          <w:lang w:val="pt-BR"/>
        </w:rPr>
        <w:sectPr w:rsidR="00930D5E" w:rsidRPr="00B862BD"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B862BD">
        <w:rPr>
          <w:rFonts w:asciiTheme="majorHAnsi" w:hAnsiTheme="majorHAnsi"/>
          <w:b/>
          <w:sz w:val="40"/>
          <w:szCs w:val="40"/>
          <w:lang w:val="pt-BR"/>
        </w:rPr>
        <w:lastRenderedPageBreak/>
        <w:t>Sumário</w:t>
      </w:r>
      <w:bookmarkEnd w:id="2"/>
    </w:p>
    <w:p w:rsidR="00476156" w:rsidRDefault="00C33D30">
      <w:pPr>
        <w:pStyle w:val="TOC1"/>
        <w:tabs>
          <w:tab w:val="right" w:leader="dot" w:pos="5030"/>
        </w:tabs>
        <w:rPr>
          <w:rFonts w:eastAsiaTheme="minorEastAsia"/>
          <w:b w:val="0"/>
          <w:caps w:val="0"/>
          <w:noProof/>
          <w:sz w:val="22"/>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3673317" w:history="1">
        <w:r w:rsidR="00476156" w:rsidRPr="001C46B5">
          <w:rPr>
            <w:rStyle w:val="Hyperlink"/>
            <w:noProof/>
            <w:lang w:val="pt-BR"/>
          </w:rPr>
          <w:t>Introdução</w:t>
        </w:r>
        <w:r w:rsidR="00476156">
          <w:rPr>
            <w:noProof/>
            <w:webHidden/>
          </w:rPr>
          <w:tab/>
        </w:r>
        <w:r w:rsidR="00476156">
          <w:rPr>
            <w:noProof/>
            <w:webHidden/>
          </w:rPr>
          <w:fldChar w:fldCharType="begin"/>
        </w:r>
        <w:r w:rsidR="00476156">
          <w:rPr>
            <w:noProof/>
            <w:webHidden/>
          </w:rPr>
          <w:instrText xml:space="preserve"> PAGEREF _Toc383673317 \h </w:instrText>
        </w:r>
        <w:r w:rsidR="00476156">
          <w:rPr>
            <w:noProof/>
            <w:webHidden/>
          </w:rPr>
        </w:r>
        <w:r w:rsidR="00476156">
          <w:rPr>
            <w:noProof/>
            <w:webHidden/>
          </w:rPr>
          <w:fldChar w:fldCharType="separate"/>
        </w:r>
        <w:r w:rsidR="00476156">
          <w:rPr>
            <w:noProof/>
            <w:webHidden/>
          </w:rPr>
          <w:t>7</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318" w:history="1">
        <w:r w:rsidR="00476156" w:rsidRPr="001C46B5">
          <w:rPr>
            <w:rStyle w:val="Hyperlink"/>
            <w:noProof/>
            <w:lang w:val="pt-BR"/>
          </w:rPr>
          <w:t>Sobre Este Documento</w:t>
        </w:r>
        <w:r w:rsidR="00476156">
          <w:rPr>
            <w:noProof/>
            <w:webHidden/>
          </w:rPr>
          <w:tab/>
        </w:r>
        <w:r w:rsidR="00476156">
          <w:rPr>
            <w:noProof/>
            <w:webHidden/>
          </w:rPr>
          <w:fldChar w:fldCharType="begin"/>
        </w:r>
        <w:r w:rsidR="00476156">
          <w:rPr>
            <w:noProof/>
            <w:webHidden/>
          </w:rPr>
          <w:instrText xml:space="preserve"> PAGEREF _Toc383673318 \h </w:instrText>
        </w:r>
        <w:r w:rsidR="00476156">
          <w:rPr>
            <w:noProof/>
            <w:webHidden/>
          </w:rPr>
        </w:r>
        <w:r w:rsidR="00476156">
          <w:rPr>
            <w:noProof/>
            <w:webHidden/>
          </w:rPr>
          <w:fldChar w:fldCharType="separate"/>
        </w:r>
        <w:r w:rsidR="00476156">
          <w:rPr>
            <w:noProof/>
            <w:webHidden/>
          </w:rPr>
          <w:t>7</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319" w:history="1">
        <w:r w:rsidR="00476156" w:rsidRPr="001C46B5">
          <w:rPr>
            <w:rStyle w:val="Hyperlink"/>
            <w:noProof/>
            <w:lang w:val="pt-BR"/>
          </w:rPr>
          <w:t>Como Usar Este Documento</w:t>
        </w:r>
        <w:r w:rsidR="00476156">
          <w:rPr>
            <w:noProof/>
            <w:webHidden/>
          </w:rPr>
          <w:tab/>
        </w:r>
        <w:r w:rsidR="00476156">
          <w:rPr>
            <w:noProof/>
            <w:webHidden/>
          </w:rPr>
          <w:fldChar w:fldCharType="begin"/>
        </w:r>
        <w:r w:rsidR="00476156">
          <w:rPr>
            <w:noProof/>
            <w:webHidden/>
          </w:rPr>
          <w:instrText xml:space="preserve"> PAGEREF _Toc383673319 \h </w:instrText>
        </w:r>
        <w:r w:rsidR="00476156">
          <w:rPr>
            <w:noProof/>
            <w:webHidden/>
          </w:rPr>
        </w:r>
        <w:r w:rsidR="00476156">
          <w:rPr>
            <w:noProof/>
            <w:webHidden/>
          </w:rPr>
          <w:fldChar w:fldCharType="separate"/>
        </w:r>
        <w:r w:rsidR="00476156">
          <w:rPr>
            <w:noProof/>
            <w:webHidden/>
          </w:rPr>
          <w:t>7</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320" w:history="1">
        <w:r w:rsidR="00476156" w:rsidRPr="001C46B5">
          <w:rPr>
            <w:rStyle w:val="Hyperlink"/>
            <w:noProof/>
            <w:lang w:val="pt-BR"/>
          </w:rPr>
          <w:t>Legenda da Tabela</w:t>
        </w:r>
        <w:r w:rsidR="00476156">
          <w:rPr>
            <w:noProof/>
            <w:webHidden/>
          </w:rPr>
          <w:tab/>
        </w:r>
        <w:r w:rsidR="00476156">
          <w:rPr>
            <w:noProof/>
            <w:webHidden/>
          </w:rPr>
          <w:fldChar w:fldCharType="begin"/>
        </w:r>
        <w:r w:rsidR="00476156">
          <w:rPr>
            <w:noProof/>
            <w:webHidden/>
          </w:rPr>
          <w:instrText xml:space="preserve"> PAGEREF _Toc383673320 \h </w:instrText>
        </w:r>
        <w:r w:rsidR="00476156">
          <w:rPr>
            <w:noProof/>
            <w:webHidden/>
          </w:rPr>
        </w:r>
        <w:r w:rsidR="00476156">
          <w:rPr>
            <w:noProof/>
            <w:webHidden/>
          </w:rPr>
          <w:fldChar w:fldCharType="separate"/>
        </w:r>
        <w:r w:rsidR="00476156">
          <w:rPr>
            <w:noProof/>
            <w:webHidden/>
          </w:rPr>
          <w:t>8</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321" w:history="1">
        <w:r w:rsidR="00476156" w:rsidRPr="001C46B5">
          <w:rPr>
            <w:rStyle w:val="Hyperlink"/>
            <w:noProof/>
            <w:lang w:val="pt-BR"/>
          </w:rPr>
          <w:t>Versões Anteriores</w:t>
        </w:r>
        <w:r w:rsidR="00476156">
          <w:rPr>
            <w:noProof/>
            <w:webHidden/>
          </w:rPr>
          <w:tab/>
        </w:r>
        <w:r w:rsidR="00476156">
          <w:rPr>
            <w:noProof/>
            <w:webHidden/>
          </w:rPr>
          <w:fldChar w:fldCharType="begin"/>
        </w:r>
        <w:r w:rsidR="00476156">
          <w:rPr>
            <w:noProof/>
            <w:webHidden/>
          </w:rPr>
          <w:instrText xml:space="preserve"> PAGEREF _Toc383673321 \h </w:instrText>
        </w:r>
        <w:r w:rsidR="00476156">
          <w:rPr>
            <w:noProof/>
            <w:webHidden/>
          </w:rPr>
        </w:r>
        <w:r w:rsidR="00476156">
          <w:rPr>
            <w:noProof/>
            <w:webHidden/>
          </w:rPr>
          <w:fldChar w:fldCharType="separate"/>
        </w:r>
        <w:r w:rsidR="00476156">
          <w:rPr>
            <w:noProof/>
            <w:webHidden/>
          </w:rPr>
          <w:t>10</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322" w:history="1">
        <w:r w:rsidR="00476156" w:rsidRPr="001C46B5">
          <w:rPr>
            <w:rStyle w:val="Hyperlink"/>
            <w:noProof/>
            <w:lang w:val="pt-BR"/>
          </w:rPr>
          <w:t>Esclarecimentos e Resumo das Alterações</w:t>
        </w:r>
        <w:r w:rsidR="00476156">
          <w:rPr>
            <w:noProof/>
            <w:webHidden/>
          </w:rPr>
          <w:tab/>
        </w:r>
        <w:r w:rsidR="00476156">
          <w:rPr>
            <w:noProof/>
            <w:webHidden/>
          </w:rPr>
          <w:fldChar w:fldCharType="begin"/>
        </w:r>
        <w:r w:rsidR="00476156">
          <w:rPr>
            <w:noProof/>
            <w:webHidden/>
          </w:rPr>
          <w:instrText xml:space="preserve"> PAGEREF _Toc383673322 \h </w:instrText>
        </w:r>
        <w:r w:rsidR="00476156">
          <w:rPr>
            <w:noProof/>
            <w:webHidden/>
          </w:rPr>
        </w:r>
        <w:r w:rsidR="00476156">
          <w:rPr>
            <w:noProof/>
            <w:webHidden/>
          </w:rPr>
          <w:fldChar w:fldCharType="separate"/>
        </w:r>
        <w:r w:rsidR="00476156">
          <w:rPr>
            <w:noProof/>
            <w:webHidden/>
          </w:rPr>
          <w:t>10</w:t>
        </w:r>
        <w:r w:rsidR="00476156">
          <w:rPr>
            <w:noProof/>
            <w:webHidden/>
          </w:rPr>
          <w:fldChar w:fldCharType="end"/>
        </w:r>
      </w:hyperlink>
    </w:p>
    <w:p w:rsidR="00476156" w:rsidRDefault="00A64701">
      <w:pPr>
        <w:pStyle w:val="TOC1"/>
        <w:tabs>
          <w:tab w:val="right" w:leader="dot" w:pos="5030"/>
        </w:tabs>
        <w:rPr>
          <w:rFonts w:eastAsiaTheme="minorEastAsia"/>
          <w:b w:val="0"/>
          <w:caps w:val="0"/>
          <w:noProof/>
          <w:sz w:val="22"/>
        </w:rPr>
      </w:pPr>
      <w:hyperlink w:anchor="_Toc383673323" w:history="1">
        <w:r w:rsidR="00476156" w:rsidRPr="001C46B5">
          <w:rPr>
            <w:rStyle w:val="Hyperlink"/>
            <w:noProof/>
          </w:rPr>
          <w:t>Software</w:t>
        </w:r>
        <w:r w:rsidR="00476156">
          <w:rPr>
            <w:noProof/>
            <w:webHidden/>
          </w:rPr>
          <w:tab/>
        </w:r>
        <w:r w:rsidR="00476156">
          <w:rPr>
            <w:noProof/>
            <w:webHidden/>
          </w:rPr>
          <w:fldChar w:fldCharType="begin"/>
        </w:r>
        <w:r w:rsidR="00476156">
          <w:rPr>
            <w:noProof/>
            <w:webHidden/>
          </w:rPr>
          <w:instrText xml:space="preserve"> PAGEREF _Toc383673323 \h </w:instrText>
        </w:r>
        <w:r w:rsidR="00476156">
          <w:rPr>
            <w:noProof/>
            <w:webHidden/>
          </w:rPr>
        </w:r>
        <w:r w:rsidR="00476156">
          <w:rPr>
            <w:noProof/>
            <w:webHidden/>
          </w:rPr>
          <w:fldChar w:fldCharType="separate"/>
        </w:r>
        <w:r w:rsidR="00476156">
          <w:rPr>
            <w:noProof/>
            <w:webHidden/>
          </w:rPr>
          <w:t>12</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324" w:history="1">
        <w:r w:rsidR="00476156" w:rsidRPr="001C46B5">
          <w:rPr>
            <w:rStyle w:val="Hyperlink"/>
            <w:noProof/>
          </w:rPr>
          <w:t>AutoRoute</w:t>
        </w:r>
        <w:r w:rsidR="00476156">
          <w:rPr>
            <w:noProof/>
            <w:webHidden/>
          </w:rPr>
          <w:tab/>
        </w:r>
        <w:r w:rsidR="00476156">
          <w:rPr>
            <w:noProof/>
            <w:webHidden/>
          </w:rPr>
          <w:fldChar w:fldCharType="begin"/>
        </w:r>
        <w:r w:rsidR="00476156">
          <w:rPr>
            <w:noProof/>
            <w:webHidden/>
          </w:rPr>
          <w:instrText xml:space="preserve"> PAGEREF _Toc383673324 \h </w:instrText>
        </w:r>
        <w:r w:rsidR="00476156">
          <w:rPr>
            <w:noProof/>
            <w:webHidden/>
          </w:rPr>
        </w:r>
        <w:r w:rsidR="00476156">
          <w:rPr>
            <w:noProof/>
            <w:webHidden/>
          </w:rPr>
          <w:fldChar w:fldCharType="separate"/>
        </w:r>
        <w:r w:rsidR="00476156">
          <w:rPr>
            <w:noProof/>
            <w:webHidden/>
          </w:rPr>
          <w:t>12</w:t>
        </w:r>
        <w:r w:rsidR="00476156">
          <w:rPr>
            <w:noProof/>
            <w:webHidden/>
          </w:rPr>
          <w:fldChar w:fldCharType="end"/>
        </w:r>
      </w:hyperlink>
    </w:p>
    <w:p w:rsidR="00476156" w:rsidRDefault="00A64701">
      <w:pPr>
        <w:pStyle w:val="TOC5"/>
        <w:rPr>
          <w:rFonts w:eastAsiaTheme="minorEastAsia"/>
          <w:sz w:val="22"/>
          <w:lang w:val="en-US"/>
        </w:rPr>
      </w:pPr>
      <w:hyperlink w:anchor="_Toc383673325" w:history="1">
        <w:r w:rsidR="00476156" w:rsidRPr="001C46B5">
          <w:rPr>
            <w:rStyle w:val="Hyperlink"/>
          </w:rPr>
          <w:t>AutoRoute 2013</w:t>
        </w:r>
        <w:r w:rsidR="00476156">
          <w:rPr>
            <w:webHidden/>
          </w:rPr>
          <w:tab/>
        </w:r>
        <w:r w:rsidR="00476156">
          <w:rPr>
            <w:webHidden/>
          </w:rPr>
          <w:fldChar w:fldCharType="begin"/>
        </w:r>
        <w:r w:rsidR="00476156">
          <w:rPr>
            <w:webHidden/>
          </w:rPr>
          <w:instrText xml:space="preserve"> PAGEREF _Toc383673325 \h </w:instrText>
        </w:r>
        <w:r w:rsidR="00476156">
          <w:rPr>
            <w:webHidden/>
          </w:rPr>
        </w:r>
        <w:r w:rsidR="00476156">
          <w:rPr>
            <w:webHidden/>
          </w:rPr>
          <w:fldChar w:fldCharType="separate"/>
        </w:r>
        <w:r w:rsidR="00476156">
          <w:rPr>
            <w:webHidden/>
          </w:rPr>
          <w:t>12</w:t>
        </w:r>
        <w:r w:rsidR="00476156">
          <w:rPr>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326" w:history="1">
        <w:r w:rsidR="00476156" w:rsidRPr="001C46B5">
          <w:rPr>
            <w:rStyle w:val="Hyperlink"/>
            <w:noProof/>
            <w:lang w:val="pt-BR"/>
          </w:rPr>
          <w:t>BizTalk Server</w:t>
        </w:r>
        <w:r w:rsidR="00476156">
          <w:rPr>
            <w:noProof/>
            <w:webHidden/>
          </w:rPr>
          <w:tab/>
        </w:r>
        <w:r w:rsidR="00476156">
          <w:rPr>
            <w:noProof/>
            <w:webHidden/>
          </w:rPr>
          <w:fldChar w:fldCharType="begin"/>
        </w:r>
        <w:r w:rsidR="00476156">
          <w:rPr>
            <w:noProof/>
            <w:webHidden/>
          </w:rPr>
          <w:instrText xml:space="preserve"> PAGEREF _Toc383673326 \h </w:instrText>
        </w:r>
        <w:r w:rsidR="00476156">
          <w:rPr>
            <w:noProof/>
            <w:webHidden/>
          </w:rPr>
        </w:r>
        <w:r w:rsidR="00476156">
          <w:rPr>
            <w:noProof/>
            <w:webHidden/>
          </w:rPr>
          <w:fldChar w:fldCharType="separate"/>
        </w:r>
        <w:r w:rsidR="00476156">
          <w:rPr>
            <w:noProof/>
            <w:webHidden/>
          </w:rPr>
          <w:t>12</w:t>
        </w:r>
        <w:r w:rsidR="00476156">
          <w:rPr>
            <w:noProof/>
            <w:webHidden/>
          </w:rPr>
          <w:fldChar w:fldCharType="end"/>
        </w:r>
      </w:hyperlink>
    </w:p>
    <w:p w:rsidR="00476156" w:rsidRDefault="00A64701">
      <w:pPr>
        <w:pStyle w:val="TOC5"/>
        <w:rPr>
          <w:rFonts w:eastAsiaTheme="minorEastAsia"/>
          <w:sz w:val="22"/>
          <w:lang w:val="en-US"/>
        </w:rPr>
      </w:pPr>
      <w:hyperlink w:anchor="_Toc383673327" w:history="1">
        <w:r w:rsidR="00476156" w:rsidRPr="001C46B5">
          <w:rPr>
            <w:rStyle w:val="Hyperlink"/>
          </w:rPr>
          <w:t>BizTalk Server 2013 Branch Edition</w:t>
        </w:r>
        <w:r w:rsidR="00476156">
          <w:rPr>
            <w:webHidden/>
          </w:rPr>
          <w:tab/>
        </w:r>
        <w:r w:rsidR="00476156">
          <w:rPr>
            <w:webHidden/>
          </w:rPr>
          <w:fldChar w:fldCharType="begin"/>
        </w:r>
        <w:r w:rsidR="00476156">
          <w:rPr>
            <w:webHidden/>
          </w:rPr>
          <w:instrText xml:space="preserve"> PAGEREF _Toc383673327 \h </w:instrText>
        </w:r>
        <w:r w:rsidR="00476156">
          <w:rPr>
            <w:webHidden/>
          </w:rPr>
        </w:r>
        <w:r w:rsidR="00476156">
          <w:rPr>
            <w:webHidden/>
          </w:rPr>
          <w:fldChar w:fldCharType="separate"/>
        </w:r>
        <w:r w:rsidR="00476156">
          <w:rPr>
            <w:webHidden/>
          </w:rPr>
          <w:t>12</w:t>
        </w:r>
        <w:r w:rsidR="00476156">
          <w:rPr>
            <w:webHidden/>
          </w:rPr>
          <w:fldChar w:fldCharType="end"/>
        </w:r>
      </w:hyperlink>
    </w:p>
    <w:p w:rsidR="00476156" w:rsidRDefault="00A64701">
      <w:pPr>
        <w:pStyle w:val="TOC5"/>
        <w:rPr>
          <w:rFonts w:eastAsiaTheme="minorEastAsia"/>
          <w:sz w:val="22"/>
          <w:lang w:val="en-US"/>
        </w:rPr>
      </w:pPr>
      <w:hyperlink w:anchor="_Toc383673328" w:history="1">
        <w:r w:rsidR="00476156" w:rsidRPr="001C46B5">
          <w:rPr>
            <w:rStyle w:val="Hyperlink"/>
          </w:rPr>
          <w:t>BizTalk Server 2013 Branch IDC</w:t>
        </w:r>
        <w:r w:rsidR="00476156">
          <w:rPr>
            <w:webHidden/>
          </w:rPr>
          <w:tab/>
        </w:r>
        <w:r w:rsidR="00476156">
          <w:rPr>
            <w:webHidden/>
          </w:rPr>
          <w:fldChar w:fldCharType="begin"/>
        </w:r>
        <w:r w:rsidR="00476156">
          <w:rPr>
            <w:webHidden/>
          </w:rPr>
          <w:instrText xml:space="preserve"> PAGEREF _Toc383673328 \h </w:instrText>
        </w:r>
        <w:r w:rsidR="00476156">
          <w:rPr>
            <w:webHidden/>
          </w:rPr>
        </w:r>
        <w:r w:rsidR="00476156">
          <w:rPr>
            <w:webHidden/>
          </w:rPr>
          <w:fldChar w:fldCharType="separate"/>
        </w:r>
        <w:r w:rsidR="00476156">
          <w:rPr>
            <w:webHidden/>
          </w:rPr>
          <w:t>12</w:t>
        </w:r>
        <w:r w:rsidR="00476156">
          <w:rPr>
            <w:webHidden/>
          </w:rPr>
          <w:fldChar w:fldCharType="end"/>
        </w:r>
      </w:hyperlink>
    </w:p>
    <w:p w:rsidR="00476156" w:rsidRDefault="00A64701">
      <w:pPr>
        <w:pStyle w:val="TOC5"/>
        <w:rPr>
          <w:rFonts w:eastAsiaTheme="minorEastAsia"/>
          <w:sz w:val="22"/>
          <w:lang w:val="en-US"/>
        </w:rPr>
      </w:pPr>
      <w:hyperlink w:anchor="_Toc383673329" w:history="1">
        <w:r w:rsidR="00476156" w:rsidRPr="001C46B5">
          <w:rPr>
            <w:rStyle w:val="Hyperlink"/>
          </w:rPr>
          <w:t>BizTalk Server 2013 Enterprise Edition</w:t>
        </w:r>
        <w:r w:rsidR="00476156">
          <w:rPr>
            <w:webHidden/>
          </w:rPr>
          <w:tab/>
        </w:r>
        <w:r w:rsidR="00476156">
          <w:rPr>
            <w:webHidden/>
          </w:rPr>
          <w:fldChar w:fldCharType="begin"/>
        </w:r>
        <w:r w:rsidR="00476156">
          <w:rPr>
            <w:webHidden/>
          </w:rPr>
          <w:instrText xml:space="preserve"> PAGEREF _Toc383673329 \h </w:instrText>
        </w:r>
        <w:r w:rsidR="00476156">
          <w:rPr>
            <w:webHidden/>
          </w:rPr>
        </w:r>
        <w:r w:rsidR="00476156">
          <w:rPr>
            <w:webHidden/>
          </w:rPr>
          <w:fldChar w:fldCharType="separate"/>
        </w:r>
        <w:r w:rsidR="00476156">
          <w:rPr>
            <w:webHidden/>
          </w:rPr>
          <w:t>12</w:t>
        </w:r>
        <w:r w:rsidR="00476156">
          <w:rPr>
            <w:webHidden/>
          </w:rPr>
          <w:fldChar w:fldCharType="end"/>
        </w:r>
      </w:hyperlink>
    </w:p>
    <w:p w:rsidR="00476156" w:rsidRDefault="00A64701">
      <w:pPr>
        <w:pStyle w:val="TOC5"/>
        <w:rPr>
          <w:rFonts w:eastAsiaTheme="minorEastAsia"/>
          <w:sz w:val="22"/>
          <w:lang w:val="en-US"/>
        </w:rPr>
      </w:pPr>
      <w:hyperlink w:anchor="_Toc383673330" w:history="1">
        <w:r w:rsidR="00476156" w:rsidRPr="001C46B5">
          <w:rPr>
            <w:rStyle w:val="Hyperlink"/>
          </w:rPr>
          <w:t>BizTalk Server 2013 Standard Edition</w:t>
        </w:r>
        <w:r w:rsidR="00476156">
          <w:rPr>
            <w:webHidden/>
          </w:rPr>
          <w:tab/>
        </w:r>
        <w:r w:rsidR="00476156">
          <w:rPr>
            <w:webHidden/>
          </w:rPr>
          <w:fldChar w:fldCharType="begin"/>
        </w:r>
        <w:r w:rsidR="00476156">
          <w:rPr>
            <w:webHidden/>
          </w:rPr>
          <w:instrText xml:space="preserve"> PAGEREF _Toc383673330 \h </w:instrText>
        </w:r>
        <w:r w:rsidR="00476156">
          <w:rPr>
            <w:webHidden/>
          </w:rPr>
        </w:r>
        <w:r w:rsidR="00476156">
          <w:rPr>
            <w:webHidden/>
          </w:rPr>
          <w:fldChar w:fldCharType="separate"/>
        </w:r>
        <w:r w:rsidR="00476156">
          <w:rPr>
            <w:webHidden/>
          </w:rPr>
          <w:t>12</w:t>
        </w:r>
        <w:r w:rsidR="00476156">
          <w:rPr>
            <w:webHidden/>
          </w:rPr>
          <w:fldChar w:fldCharType="end"/>
        </w:r>
      </w:hyperlink>
    </w:p>
    <w:p w:rsidR="00476156" w:rsidRDefault="00A64701">
      <w:pPr>
        <w:pStyle w:val="TOC5"/>
        <w:rPr>
          <w:rFonts w:eastAsiaTheme="minorEastAsia"/>
          <w:sz w:val="22"/>
          <w:lang w:val="en-US"/>
        </w:rPr>
      </w:pPr>
      <w:hyperlink w:anchor="_Toc383673331" w:history="1">
        <w:r w:rsidR="00476156" w:rsidRPr="001C46B5">
          <w:rPr>
            <w:rStyle w:val="Hyperlink"/>
          </w:rPr>
          <w:t>BizTalk Server 2013 Standard Edition IDC</w:t>
        </w:r>
        <w:r w:rsidR="00476156">
          <w:rPr>
            <w:webHidden/>
          </w:rPr>
          <w:tab/>
        </w:r>
        <w:r w:rsidR="00476156">
          <w:rPr>
            <w:webHidden/>
          </w:rPr>
          <w:fldChar w:fldCharType="begin"/>
        </w:r>
        <w:r w:rsidR="00476156">
          <w:rPr>
            <w:webHidden/>
          </w:rPr>
          <w:instrText xml:space="preserve"> PAGEREF _Toc383673331 \h </w:instrText>
        </w:r>
        <w:r w:rsidR="00476156">
          <w:rPr>
            <w:webHidden/>
          </w:rPr>
        </w:r>
        <w:r w:rsidR="00476156">
          <w:rPr>
            <w:webHidden/>
          </w:rPr>
          <w:fldChar w:fldCharType="separate"/>
        </w:r>
        <w:r w:rsidR="00476156">
          <w:rPr>
            <w:webHidden/>
          </w:rPr>
          <w:t>12</w:t>
        </w:r>
        <w:r w:rsidR="00476156">
          <w:rPr>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332" w:history="1">
        <w:r w:rsidR="00476156" w:rsidRPr="001C46B5">
          <w:rPr>
            <w:rStyle w:val="Hyperlink"/>
            <w:noProof/>
            <w:lang w:val="pt-BR"/>
          </w:rPr>
          <w:t>Core Infrastructure Server Suite</w:t>
        </w:r>
        <w:r w:rsidR="00476156">
          <w:rPr>
            <w:noProof/>
            <w:webHidden/>
          </w:rPr>
          <w:tab/>
        </w:r>
        <w:r w:rsidR="00476156">
          <w:rPr>
            <w:noProof/>
            <w:webHidden/>
          </w:rPr>
          <w:fldChar w:fldCharType="begin"/>
        </w:r>
        <w:r w:rsidR="00476156">
          <w:rPr>
            <w:noProof/>
            <w:webHidden/>
          </w:rPr>
          <w:instrText xml:space="preserve"> PAGEREF _Toc383673332 \h </w:instrText>
        </w:r>
        <w:r w:rsidR="00476156">
          <w:rPr>
            <w:noProof/>
            <w:webHidden/>
          </w:rPr>
        </w:r>
        <w:r w:rsidR="00476156">
          <w:rPr>
            <w:noProof/>
            <w:webHidden/>
          </w:rPr>
          <w:fldChar w:fldCharType="separate"/>
        </w:r>
        <w:r w:rsidR="00476156">
          <w:rPr>
            <w:noProof/>
            <w:webHidden/>
          </w:rPr>
          <w:t>13</w:t>
        </w:r>
        <w:r w:rsidR="00476156">
          <w:rPr>
            <w:noProof/>
            <w:webHidden/>
          </w:rPr>
          <w:fldChar w:fldCharType="end"/>
        </w:r>
      </w:hyperlink>
    </w:p>
    <w:p w:rsidR="00476156" w:rsidRDefault="00A64701">
      <w:pPr>
        <w:pStyle w:val="TOC5"/>
        <w:rPr>
          <w:rFonts w:eastAsiaTheme="minorEastAsia"/>
          <w:sz w:val="22"/>
          <w:lang w:val="en-US"/>
        </w:rPr>
      </w:pPr>
      <w:hyperlink w:anchor="_Toc383673333" w:history="1">
        <w:r w:rsidR="00476156" w:rsidRPr="001C46B5">
          <w:rPr>
            <w:rStyle w:val="Hyperlink"/>
          </w:rPr>
          <w:t>Core Infrastructure Server Suite Datacenter</w:t>
        </w:r>
        <w:r w:rsidR="00476156">
          <w:rPr>
            <w:webHidden/>
          </w:rPr>
          <w:tab/>
        </w:r>
        <w:r w:rsidR="00476156">
          <w:rPr>
            <w:webHidden/>
          </w:rPr>
          <w:fldChar w:fldCharType="begin"/>
        </w:r>
        <w:r w:rsidR="00476156">
          <w:rPr>
            <w:webHidden/>
          </w:rPr>
          <w:instrText xml:space="preserve"> PAGEREF _Toc383673333 \h </w:instrText>
        </w:r>
        <w:r w:rsidR="00476156">
          <w:rPr>
            <w:webHidden/>
          </w:rPr>
        </w:r>
        <w:r w:rsidR="00476156">
          <w:rPr>
            <w:webHidden/>
          </w:rPr>
          <w:fldChar w:fldCharType="separate"/>
        </w:r>
        <w:r w:rsidR="00476156">
          <w:rPr>
            <w:webHidden/>
          </w:rPr>
          <w:t>13</w:t>
        </w:r>
        <w:r w:rsidR="00476156">
          <w:rPr>
            <w:webHidden/>
          </w:rPr>
          <w:fldChar w:fldCharType="end"/>
        </w:r>
      </w:hyperlink>
    </w:p>
    <w:p w:rsidR="00476156" w:rsidRDefault="00A64701">
      <w:pPr>
        <w:pStyle w:val="TOC5"/>
        <w:rPr>
          <w:rFonts w:eastAsiaTheme="minorEastAsia"/>
          <w:sz w:val="22"/>
          <w:lang w:val="en-US"/>
        </w:rPr>
      </w:pPr>
      <w:hyperlink w:anchor="_Toc383673334" w:history="1">
        <w:r w:rsidR="00476156" w:rsidRPr="001C46B5">
          <w:rPr>
            <w:rStyle w:val="Hyperlink"/>
          </w:rPr>
          <w:t>Core Infrastructure Server Suite Enterprise</w:t>
        </w:r>
        <w:r w:rsidR="00476156">
          <w:rPr>
            <w:webHidden/>
          </w:rPr>
          <w:tab/>
        </w:r>
        <w:r w:rsidR="00476156">
          <w:rPr>
            <w:webHidden/>
          </w:rPr>
          <w:fldChar w:fldCharType="begin"/>
        </w:r>
        <w:r w:rsidR="00476156">
          <w:rPr>
            <w:webHidden/>
          </w:rPr>
          <w:instrText xml:space="preserve"> PAGEREF _Toc383673334 \h </w:instrText>
        </w:r>
        <w:r w:rsidR="00476156">
          <w:rPr>
            <w:webHidden/>
          </w:rPr>
        </w:r>
        <w:r w:rsidR="00476156">
          <w:rPr>
            <w:webHidden/>
          </w:rPr>
          <w:fldChar w:fldCharType="separate"/>
        </w:r>
        <w:r w:rsidR="00476156">
          <w:rPr>
            <w:webHidden/>
          </w:rPr>
          <w:t>13</w:t>
        </w:r>
        <w:r w:rsidR="00476156">
          <w:rPr>
            <w:webHidden/>
          </w:rPr>
          <w:fldChar w:fldCharType="end"/>
        </w:r>
      </w:hyperlink>
    </w:p>
    <w:p w:rsidR="00476156" w:rsidRDefault="00A64701">
      <w:pPr>
        <w:pStyle w:val="TOC5"/>
        <w:rPr>
          <w:rFonts w:eastAsiaTheme="minorEastAsia"/>
          <w:sz w:val="22"/>
          <w:lang w:val="en-US"/>
        </w:rPr>
      </w:pPr>
      <w:hyperlink w:anchor="_Toc383673335" w:history="1">
        <w:r w:rsidR="00476156" w:rsidRPr="001C46B5">
          <w:rPr>
            <w:rStyle w:val="Hyperlink"/>
          </w:rPr>
          <w:t>Core Infrastructure Server Suite Standard</w:t>
        </w:r>
        <w:r w:rsidR="00476156">
          <w:rPr>
            <w:webHidden/>
          </w:rPr>
          <w:tab/>
        </w:r>
        <w:r w:rsidR="00476156">
          <w:rPr>
            <w:webHidden/>
          </w:rPr>
          <w:fldChar w:fldCharType="begin"/>
        </w:r>
        <w:r w:rsidR="00476156">
          <w:rPr>
            <w:webHidden/>
          </w:rPr>
          <w:instrText xml:space="preserve"> PAGEREF _Toc383673335 \h </w:instrText>
        </w:r>
        <w:r w:rsidR="00476156">
          <w:rPr>
            <w:webHidden/>
          </w:rPr>
        </w:r>
        <w:r w:rsidR="00476156">
          <w:rPr>
            <w:webHidden/>
          </w:rPr>
          <w:fldChar w:fldCharType="separate"/>
        </w:r>
        <w:r w:rsidR="00476156">
          <w:rPr>
            <w:webHidden/>
          </w:rPr>
          <w:t>13</w:t>
        </w:r>
        <w:r w:rsidR="00476156">
          <w:rPr>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336" w:history="1">
        <w:r w:rsidR="00476156" w:rsidRPr="001C46B5">
          <w:rPr>
            <w:rStyle w:val="Hyperlink"/>
            <w:noProof/>
            <w:lang w:val="pt-BR"/>
          </w:rPr>
          <w:t>CAL Suite</w:t>
        </w:r>
        <w:r w:rsidR="00476156">
          <w:rPr>
            <w:noProof/>
            <w:webHidden/>
          </w:rPr>
          <w:tab/>
        </w:r>
        <w:r w:rsidR="00476156">
          <w:rPr>
            <w:noProof/>
            <w:webHidden/>
          </w:rPr>
          <w:fldChar w:fldCharType="begin"/>
        </w:r>
        <w:r w:rsidR="00476156">
          <w:rPr>
            <w:noProof/>
            <w:webHidden/>
          </w:rPr>
          <w:instrText xml:space="preserve"> PAGEREF _Toc383673336 \h </w:instrText>
        </w:r>
        <w:r w:rsidR="00476156">
          <w:rPr>
            <w:noProof/>
            <w:webHidden/>
          </w:rPr>
        </w:r>
        <w:r w:rsidR="00476156">
          <w:rPr>
            <w:noProof/>
            <w:webHidden/>
          </w:rPr>
          <w:fldChar w:fldCharType="separate"/>
        </w:r>
        <w:r w:rsidR="00476156">
          <w:rPr>
            <w:noProof/>
            <w:webHidden/>
          </w:rPr>
          <w:t>14</w:t>
        </w:r>
        <w:r w:rsidR="00476156">
          <w:rPr>
            <w:noProof/>
            <w:webHidden/>
          </w:rPr>
          <w:fldChar w:fldCharType="end"/>
        </w:r>
      </w:hyperlink>
    </w:p>
    <w:p w:rsidR="00476156" w:rsidRDefault="00A64701">
      <w:pPr>
        <w:pStyle w:val="TOC5"/>
        <w:rPr>
          <w:rFonts w:eastAsiaTheme="minorEastAsia"/>
          <w:sz w:val="22"/>
          <w:lang w:val="en-US"/>
        </w:rPr>
      </w:pPr>
      <w:hyperlink w:anchor="_Toc383673337" w:history="1">
        <w:r w:rsidR="00476156" w:rsidRPr="001C46B5">
          <w:rPr>
            <w:rStyle w:val="Hyperlink"/>
            <w:lang w:val="pt-BR"/>
          </w:rPr>
          <w:t>Pacote de CALs Principais (Dispositivo e Usuário)</w:t>
        </w:r>
        <w:r w:rsidR="00476156">
          <w:rPr>
            <w:webHidden/>
          </w:rPr>
          <w:tab/>
        </w:r>
        <w:r w:rsidR="00476156">
          <w:rPr>
            <w:webHidden/>
          </w:rPr>
          <w:fldChar w:fldCharType="begin"/>
        </w:r>
        <w:r w:rsidR="00476156">
          <w:rPr>
            <w:webHidden/>
          </w:rPr>
          <w:instrText xml:space="preserve"> PAGEREF _Toc383673337 \h </w:instrText>
        </w:r>
        <w:r w:rsidR="00476156">
          <w:rPr>
            <w:webHidden/>
          </w:rPr>
        </w:r>
        <w:r w:rsidR="00476156">
          <w:rPr>
            <w:webHidden/>
          </w:rPr>
          <w:fldChar w:fldCharType="separate"/>
        </w:r>
        <w:r w:rsidR="00476156">
          <w:rPr>
            <w:webHidden/>
          </w:rPr>
          <w:t>14</w:t>
        </w:r>
        <w:r w:rsidR="00476156">
          <w:rPr>
            <w:webHidden/>
          </w:rPr>
          <w:fldChar w:fldCharType="end"/>
        </w:r>
      </w:hyperlink>
    </w:p>
    <w:p w:rsidR="00476156" w:rsidRDefault="00A64701">
      <w:pPr>
        <w:pStyle w:val="TOC5"/>
        <w:rPr>
          <w:rFonts w:eastAsiaTheme="minorEastAsia"/>
          <w:sz w:val="22"/>
          <w:lang w:val="en-US"/>
        </w:rPr>
      </w:pPr>
      <w:hyperlink w:anchor="_Toc383673338" w:history="1">
        <w:r w:rsidR="00476156" w:rsidRPr="001C46B5">
          <w:rPr>
            <w:rStyle w:val="Hyperlink"/>
            <w:lang w:val="pt-BR"/>
          </w:rPr>
          <w:t>Bridge do Pacote de CALs Principais para Office 365 (Dispositivo e Usuário)</w:t>
        </w:r>
        <w:r w:rsidR="00476156">
          <w:rPr>
            <w:webHidden/>
          </w:rPr>
          <w:tab/>
        </w:r>
        <w:r w:rsidR="00476156">
          <w:rPr>
            <w:webHidden/>
          </w:rPr>
          <w:fldChar w:fldCharType="begin"/>
        </w:r>
        <w:r w:rsidR="00476156">
          <w:rPr>
            <w:webHidden/>
          </w:rPr>
          <w:instrText xml:space="preserve"> PAGEREF _Toc383673338 \h </w:instrText>
        </w:r>
        <w:r w:rsidR="00476156">
          <w:rPr>
            <w:webHidden/>
          </w:rPr>
        </w:r>
        <w:r w:rsidR="00476156">
          <w:rPr>
            <w:webHidden/>
          </w:rPr>
          <w:fldChar w:fldCharType="separate"/>
        </w:r>
        <w:r w:rsidR="00476156">
          <w:rPr>
            <w:webHidden/>
          </w:rPr>
          <w:t>14</w:t>
        </w:r>
        <w:r w:rsidR="00476156">
          <w:rPr>
            <w:webHidden/>
          </w:rPr>
          <w:fldChar w:fldCharType="end"/>
        </w:r>
      </w:hyperlink>
    </w:p>
    <w:p w:rsidR="00476156" w:rsidRDefault="00A64701">
      <w:pPr>
        <w:pStyle w:val="TOC5"/>
        <w:rPr>
          <w:rFonts w:eastAsiaTheme="minorEastAsia"/>
          <w:sz w:val="22"/>
          <w:lang w:val="en-US"/>
        </w:rPr>
      </w:pPr>
      <w:hyperlink w:anchor="_Toc383673339" w:history="1">
        <w:r w:rsidR="00476156" w:rsidRPr="001C46B5">
          <w:rPr>
            <w:rStyle w:val="Hyperlink"/>
            <w:lang w:val="pt-BR"/>
          </w:rPr>
          <w:t>Bridge do Pacote de CALs Principais para Office 365 e Windows Intune (Dispositivo e Usuário)</w:t>
        </w:r>
        <w:r w:rsidR="00476156">
          <w:rPr>
            <w:webHidden/>
          </w:rPr>
          <w:tab/>
        </w:r>
        <w:r w:rsidR="00476156">
          <w:rPr>
            <w:webHidden/>
          </w:rPr>
          <w:fldChar w:fldCharType="begin"/>
        </w:r>
        <w:r w:rsidR="00476156">
          <w:rPr>
            <w:webHidden/>
          </w:rPr>
          <w:instrText xml:space="preserve"> PAGEREF _Toc383673339 \h </w:instrText>
        </w:r>
        <w:r w:rsidR="00476156">
          <w:rPr>
            <w:webHidden/>
          </w:rPr>
        </w:r>
        <w:r w:rsidR="00476156">
          <w:rPr>
            <w:webHidden/>
          </w:rPr>
          <w:fldChar w:fldCharType="separate"/>
        </w:r>
        <w:r w:rsidR="00476156">
          <w:rPr>
            <w:webHidden/>
          </w:rPr>
          <w:t>14</w:t>
        </w:r>
        <w:r w:rsidR="00476156">
          <w:rPr>
            <w:webHidden/>
          </w:rPr>
          <w:fldChar w:fldCharType="end"/>
        </w:r>
      </w:hyperlink>
    </w:p>
    <w:p w:rsidR="00476156" w:rsidRDefault="00A64701">
      <w:pPr>
        <w:pStyle w:val="TOC5"/>
        <w:rPr>
          <w:rFonts w:eastAsiaTheme="minorEastAsia"/>
          <w:sz w:val="22"/>
          <w:lang w:val="en-US"/>
        </w:rPr>
      </w:pPr>
      <w:hyperlink w:anchor="_Toc383673340" w:history="1">
        <w:r w:rsidR="00476156" w:rsidRPr="001C46B5">
          <w:rPr>
            <w:rStyle w:val="Hyperlink"/>
            <w:lang w:val="pt-BR"/>
          </w:rPr>
          <w:t>Pacote de CALs Principais para Windows Intune (Dispositivo e Usuário)</w:t>
        </w:r>
        <w:r w:rsidR="00476156">
          <w:rPr>
            <w:webHidden/>
          </w:rPr>
          <w:tab/>
        </w:r>
        <w:r w:rsidR="00476156">
          <w:rPr>
            <w:webHidden/>
          </w:rPr>
          <w:fldChar w:fldCharType="begin"/>
        </w:r>
        <w:r w:rsidR="00476156">
          <w:rPr>
            <w:webHidden/>
          </w:rPr>
          <w:instrText xml:space="preserve"> PAGEREF _Toc383673340 \h </w:instrText>
        </w:r>
        <w:r w:rsidR="00476156">
          <w:rPr>
            <w:webHidden/>
          </w:rPr>
        </w:r>
        <w:r w:rsidR="00476156">
          <w:rPr>
            <w:webHidden/>
          </w:rPr>
          <w:fldChar w:fldCharType="separate"/>
        </w:r>
        <w:r w:rsidR="00476156">
          <w:rPr>
            <w:webHidden/>
          </w:rPr>
          <w:t>14</w:t>
        </w:r>
        <w:r w:rsidR="00476156">
          <w:rPr>
            <w:webHidden/>
          </w:rPr>
          <w:fldChar w:fldCharType="end"/>
        </w:r>
      </w:hyperlink>
    </w:p>
    <w:p w:rsidR="00476156" w:rsidRDefault="00A64701">
      <w:pPr>
        <w:pStyle w:val="TOC5"/>
        <w:rPr>
          <w:rFonts w:eastAsiaTheme="minorEastAsia"/>
          <w:sz w:val="22"/>
          <w:lang w:val="en-US"/>
        </w:rPr>
      </w:pPr>
      <w:hyperlink w:anchor="_Toc383673341" w:history="1">
        <w:r w:rsidR="00476156" w:rsidRPr="001C46B5">
          <w:rPr>
            <w:rStyle w:val="Hyperlink"/>
            <w:lang w:val="pt-BR"/>
          </w:rPr>
          <w:t>Pacote de CALs Empresariais (Dispositivo e Usuário)</w:t>
        </w:r>
        <w:r w:rsidR="00476156">
          <w:rPr>
            <w:webHidden/>
          </w:rPr>
          <w:tab/>
        </w:r>
        <w:r w:rsidR="00476156">
          <w:rPr>
            <w:webHidden/>
          </w:rPr>
          <w:fldChar w:fldCharType="begin"/>
        </w:r>
        <w:r w:rsidR="00476156">
          <w:rPr>
            <w:webHidden/>
          </w:rPr>
          <w:instrText xml:space="preserve"> PAGEREF _Toc383673341 \h </w:instrText>
        </w:r>
        <w:r w:rsidR="00476156">
          <w:rPr>
            <w:webHidden/>
          </w:rPr>
        </w:r>
        <w:r w:rsidR="00476156">
          <w:rPr>
            <w:webHidden/>
          </w:rPr>
          <w:fldChar w:fldCharType="separate"/>
        </w:r>
        <w:r w:rsidR="00476156">
          <w:rPr>
            <w:webHidden/>
          </w:rPr>
          <w:t>15</w:t>
        </w:r>
        <w:r w:rsidR="00476156">
          <w:rPr>
            <w:webHidden/>
          </w:rPr>
          <w:fldChar w:fldCharType="end"/>
        </w:r>
      </w:hyperlink>
    </w:p>
    <w:p w:rsidR="00476156" w:rsidRDefault="00A64701">
      <w:pPr>
        <w:pStyle w:val="TOC5"/>
        <w:rPr>
          <w:rFonts w:eastAsiaTheme="minorEastAsia"/>
          <w:sz w:val="22"/>
          <w:lang w:val="en-US"/>
        </w:rPr>
      </w:pPr>
      <w:hyperlink w:anchor="_Toc383673342" w:history="1">
        <w:r w:rsidR="00476156" w:rsidRPr="001C46B5">
          <w:rPr>
            <w:rStyle w:val="Hyperlink"/>
            <w:lang w:val="pt-BR"/>
          </w:rPr>
          <w:t>Bridge de Pacote de CALs Empresariais para Office 365 (Dispositivo e Usuário)</w:t>
        </w:r>
        <w:r w:rsidR="00476156">
          <w:rPr>
            <w:webHidden/>
          </w:rPr>
          <w:tab/>
        </w:r>
        <w:r w:rsidR="00476156">
          <w:rPr>
            <w:webHidden/>
          </w:rPr>
          <w:fldChar w:fldCharType="begin"/>
        </w:r>
        <w:r w:rsidR="00476156">
          <w:rPr>
            <w:webHidden/>
          </w:rPr>
          <w:instrText xml:space="preserve"> PAGEREF _Toc383673342 \h </w:instrText>
        </w:r>
        <w:r w:rsidR="00476156">
          <w:rPr>
            <w:webHidden/>
          </w:rPr>
        </w:r>
        <w:r w:rsidR="00476156">
          <w:rPr>
            <w:webHidden/>
          </w:rPr>
          <w:fldChar w:fldCharType="separate"/>
        </w:r>
        <w:r w:rsidR="00476156">
          <w:rPr>
            <w:webHidden/>
          </w:rPr>
          <w:t>15</w:t>
        </w:r>
        <w:r w:rsidR="00476156">
          <w:rPr>
            <w:webHidden/>
          </w:rPr>
          <w:fldChar w:fldCharType="end"/>
        </w:r>
      </w:hyperlink>
    </w:p>
    <w:p w:rsidR="00476156" w:rsidRDefault="00A64701">
      <w:pPr>
        <w:pStyle w:val="TOC5"/>
        <w:rPr>
          <w:rFonts w:eastAsiaTheme="minorEastAsia"/>
          <w:sz w:val="22"/>
          <w:lang w:val="en-US"/>
        </w:rPr>
      </w:pPr>
      <w:hyperlink w:anchor="_Toc383673343" w:history="1">
        <w:r w:rsidR="00476156" w:rsidRPr="001C46B5">
          <w:rPr>
            <w:rStyle w:val="Hyperlink"/>
            <w:lang w:val="pt-BR"/>
          </w:rPr>
          <w:t>Bridge de Pacote de CALs Empresariais para Office 365 e Windows Intune (Dispositivo e Usuário)</w:t>
        </w:r>
        <w:r w:rsidR="00476156">
          <w:rPr>
            <w:webHidden/>
          </w:rPr>
          <w:tab/>
        </w:r>
        <w:r w:rsidR="00476156">
          <w:rPr>
            <w:webHidden/>
          </w:rPr>
          <w:fldChar w:fldCharType="begin"/>
        </w:r>
        <w:r w:rsidR="00476156">
          <w:rPr>
            <w:webHidden/>
          </w:rPr>
          <w:instrText xml:space="preserve"> PAGEREF _Toc383673343 \h </w:instrText>
        </w:r>
        <w:r w:rsidR="00476156">
          <w:rPr>
            <w:webHidden/>
          </w:rPr>
        </w:r>
        <w:r w:rsidR="00476156">
          <w:rPr>
            <w:webHidden/>
          </w:rPr>
          <w:fldChar w:fldCharType="separate"/>
        </w:r>
        <w:r w:rsidR="00476156">
          <w:rPr>
            <w:webHidden/>
          </w:rPr>
          <w:t>15</w:t>
        </w:r>
        <w:r w:rsidR="00476156">
          <w:rPr>
            <w:webHidden/>
          </w:rPr>
          <w:fldChar w:fldCharType="end"/>
        </w:r>
      </w:hyperlink>
    </w:p>
    <w:p w:rsidR="00476156" w:rsidRDefault="00A64701">
      <w:pPr>
        <w:pStyle w:val="TOC5"/>
        <w:rPr>
          <w:rFonts w:eastAsiaTheme="minorEastAsia"/>
          <w:sz w:val="22"/>
          <w:lang w:val="en-US"/>
        </w:rPr>
      </w:pPr>
      <w:hyperlink w:anchor="_Toc383673344" w:history="1">
        <w:r w:rsidR="00476156" w:rsidRPr="001C46B5">
          <w:rPr>
            <w:rStyle w:val="Hyperlink"/>
            <w:lang w:val="pt-BR"/>
          </w:rPr>
          <w:t>Bridge de Pacote de CALs Empresariais para Windows Intune (Dispositivo e Usuário)</w:t>
        </w:r>
        <w:r w:rsidR="00476156">
          <w:rPr>
            <w:webHidden/>
          </w:rPr>
          <w:tab/>
        </w:r>
        <w:r w:rsidR="00476156">
          <w:rPr>
            <w:webHidden/>
          </w:rPr>
          <w:fldChar w:fldCharType="begin"/>
        </w:r>
        <w:r w:rsidR="00476156">
          <w:rPr>
            <w:webHidden/>
          </w:rPr>
          <w:instrText xml:space="preserve"> PAGEREF _Toc383673344 \h </w:instrText>
        </w:r>
        <w:r w:rsidR="00476156">
          <w:rPr>
            <w:webHidden/>
          </w:rPr>
        </w:r>
        <w:r w:rsidR="00476156">
          <w:rPr>
            <w:webHidden/>
          </w:rPr>
          <w:fldChar w:fldCharType="separate"/>
        </w:r>
        <w:r w:rsidR="00476156">
          <w:rPr>
            <w:webHidden/>
          </w:rPr>
          <w:t>15</w:t>
        </w:r>
        <w:r w:rsidR="00476156">
          <w:rPr>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345" w:history="1">
        <w:r w:rsidR="00476156" w:rsidRPr="001C46B5">
          <w:rPr>
            <w:rStyle w:val="Hyperlink"/>
            <w:noProof/>
            <w:lang w:val="pt-BR"/>
          </w:rPr>
          <w:t>Forefront</w:t>
        </w:r>
        <w:r w:rsidR="00476156">
          <w:rPr>
            <w:noProof/>
            <w:webHidden/>
          </w:rPr>
          <w:tab/>
        </w:r>
        <w:r w:rsidR="00476156">
          <w:rPr>
            <w:noProof/>
            <w:webHidden/>
          </w:rPr>
          <w:fldChar w:fldCharType="begin"/>
        </w:r>
        <w:r w:rsidR="00476156">
          <w:rPr>
            <w:noProof/>
            <w:webHidden/>
          </w:rPr>
          <w:instrText xml:space="preserve"> PAGEREF _Toc383673345 \h </w:instrText>
        </w:r>
        <w:r w:rsidR="00476156">
          <w:rPr>
            <w:noProof/>
            <w:webHidden/>
          </w:rPr>
        </w:r>
        <w:r w:rsidR="00476156">
          <w:rPr>
            <w:noProof/>
            <w:webHidden/>
          </w:rPr>
          <w:fldChar w:fldCharType="separate"/>
        </w:r>
        <w:r w:rsidR="00476156">
          <w:rPr>
            <w:noProof/>
            <w:webHidden/>
          </w:rPr>
          <w:t>16</w:t>
        </w:r>
        <w:r w:rsidR="00476156">
          <w:rPr>
            <w:noProof/>
            <w:webHidden/>
          </w:rPr>
          <w:fldChar w:fldCharType="end"/>
        </w:r>
      </w:hyperlink>
    </w:p>
    <w:p w:rsidR="00476156" w:rsidRDefault="00A64701">
      <w:pPr>
        <w:pStyle w:val="TOC5"/>
        <w:rPr>
          <w:rFonts w:eastAsiaTheme="minorEastAsia"/>
          <w:sz w:val="22"/>
          <w:lang w:val="en-US"/>
        </w:rPr>
      </w:pPr>
      <w:hyperlink w:anchor="_Toc383673346" w:history="1">
        <w:r w:rsidR="00476156" w:rsidRPr="001C46B5">
          <w:rPr>
            <w:rStyle w:val="Hyperlink"/>
            <w:lang w:val="pt-BR"/>
          </w:rPr>
          <w:t>CAL do Forefront Identity Manager 2010 R2 (Usuário)</w:t>
        </w:r>
        <w:r w:rsidR="00476156">
          <w:rPr>
            <w:webHidden/>
          </w:rPr>
          <w:tab/>
        </w:r>
        <w:r w:rsidR="00476156">
          <w:rPr>
            <w:webHidden/>
          </w:rPr>
          <w:fldChar w:fldCharType="begin"/>
        </w:r>
        <w:r w:rsidR="00476156">
          <w:rPr>
            <w:webHidden/>
          </w:rPr>
          <w:instrText xml:space="preserve"> PAGEREF _Toc383673346 \h </w:instrText>
        </w:r>
        <w:r w:rsidR="00476156">
          <w:rPr>
            <w:webHidden/>
          </w:rPr>
        </w:r>
        <w:r w:rsidR="00476156">
          <w:rPr>
            <w:webHidden/>
          </w:rPr>
          <w:fldChar w:fldCharType="separate"/>
        </w:r>
        <w:r w:rsidR="00476156">
          <w:rPr>
            <w:webHidden/>
          </w:rPr>
          <w:t>16</w:t>
        </w:r>
        <w:r w:rsidR="00476156">
          <w:rPr>
            <w:webHidden/>
          </w:rPr>
          <w:fldChar w:fldCharType="end"/>
        </w:r>
      </w:hyperlink>
    </w:p>
    <w:p w:rsidR="00476156" w:rsidRDefault="00A64701">
      <w:pPr>
        <w:pStyle w:val="TOC5"/>
        <w:rPr>
          <w:rFonts w:eastAsiaTheme="minorEastAsia"/>
          <w:sz w:val="22"/>
          <w:lang w:val="en-US"/>
        </w:rPr>
      </w:pPr>
      <w:hyperlink w:anchor="_Toc383673347" w:history="1">
        <w:r w:rsidR="00476156" w:rsidRPr="001C46B5">
          <w:rPr>
            <w:rStyle w:val="Hyperlink"/>
          </w:rPr>
          <w:t>Forefront Identity Manager 2010 R2 External Connector</w:t>
        </w:r>
        <w:r w:rsidR="00476156">
          <w:rPr>
            <w:webHidden/>
          </w:rPr>
          <w:tab/>
        </w:r>
        <w:r w:rsidR="00476156">
          <w:rPr>
            <w:webHidden/>
          </w:rPr>
          <w:fldChar w:fldCharType="begin"/>
        </w:r>
        <w:r w:rsidR="00476156">
          <w:rPr>
            <w:webHidden/>
          </w:rPr>
          <w:instrText xml:space="preserve"> PAGEREF _Toc383673347 \h </w:instrText>
        </w:r>
        <w:r w:rsidR="00476156">
          <w:rPr>
            <w:webHidden/>
          </w:rPr>
        </w:r>
        <w:r w:rsidR="00476156">
          <w:rPr>
            <w:webHidden/>
          </w:rPr>
          <w:fldChar w:fldCharType="separate"/>
        </w:r>
        <w:r w:rsidR="00476156">
          <w:rPr>
            <w:webHidden/>
          </w:rPr>
          <w:t>16</w:t>
        </w:r>
        <w:r w:rsidR="00476156">
          <w:rPr>
            <w:webHidden/>
          </w:rPr>
          <w:fldChar w:fldCharType="end"/>
        </w:r>
      </w:hyperlink>
    </w:p>
    <w:p w:rsidR="00476156" w:rsidRDefault="00A64701">
      <w:pPr>
        <w:pStyle w:val="TOC5"/>
        <w:rPr>
          <w:rFonts w:eastAsiaTheme="minorEastAsia"/>
          <w:sz w:val="22"/>
          <w:lang w:val="en-US"/>
        </w:rPr>
      </w:pPr>
      <w:hyperlink w:anchor="_Toc383673348" w:history="1">
        <w:r w:rsidR="00476156" w:rsidRPr="001C46B5">
          <w:rPr>
            <w:rStyle w:val="Hyperlink"/>
          </w:rPr>
          <w:t>Forefront Identity Manager 2010 R2 Server</w:t>
        </w:r>
        <w:r w:rsidR="00476156">
          <w:rPr>
            <w:webHidden/>
          </w:rPr>
          <w:tab/>
        </w:r>
        <w:r w:rsidR="00476156">
          <w:rPr>
            <w:webHidden/>
          </w:rPr>
          <w:fldChar w:fldCharType="begin"/>
        </w:r>
        <w:r w:rsidR="00476156">
          <w:rPr>
            <w:webHidden/>
          </w:rPr>
          <w:instrText xml:space="preserve"> PAGEREF _Toc383673348 \h </w:instrText>
        </w:r>
        <w:r w:rsidR="00476156">
          <w:rPr>
            <w:webHidden/>
          </w:rPr>
        </w:r>
        <w:r w:rsidR="00476156">
          <w:rPr>
            <w:webHidden/>
          </w:rPr>
          <w:fldChar w:fldCharType="separate"/>
        </w:r>
        <w:r w:rsidR="00476156">
          <w:rPr>
            <w:webHidden/>
          </w:rPr>
          <w:t>16</w:t>
        </w:r>
        <w:r w:rsidR="00476156">
          <w:rPr>
            <w:webHidden/>
          </w:rPr>
          <w:fldChar w:fldCharType="end"/>
        </w:r>
      </w:hyperlink>
    </w:p>
    <w:p w:rsidR="00476156" w:rsidRDefault="00A64701">
      <w:pPr>
        <w:pStyle w:val="TOC5"/>
        <w:rPr>
          <w:rFonts w:eastAsiaTheme="minorEastAsia"/>
          <w:sz w:val="22"/>
          <w:lang w:val="en-US"/>
        </w:rPr>
      </w:pPr>
      <w:hyperlink w:anchor="_Toc383673349" w:history="1">
        <w:r w:rsidR="00476156" w:rsidRPr="001C46B5">
          <w:rPr>
            <w:rStyle w:val="Hyperlink"/>
          </w:rPr>
          <w:t>Forefront Identity Manager 2010 R2 Windows Live Edition</w:t>
        </w:r>
        <w:r w:rsidR="00476156">
          <w:rPr>
            <w:webHidden/>
          </w:rPr>
          <w:tab/>
        </w:r>
        <w:r w:rsidR="00476156">
          <w:rPr>
            <w:webHidden/>
          </w:rPr>
          <w:fldChar w:fldCharType="begin"/>
        </w:r>
        <w:r w:rsidR="00476156">
          <w:rPr>
            <w:webHidden/>
          </w:rPr>
          <w:instrText xml:space="preserve"> PAGEREF _Toc383673349 \h </w:instrText>
        </w:r>
        <w:r w:rsidR="00476156">
          <w:rPr>
            <w:webHidden/>
          </w:rPr>
        </w:r>
        <w:r w:rsidR="00476156">
          <w:rPr>
            <w:webHidden/>
          </w:rPr>
          <w:fldChar w:fldCharType="separate"/>
        </w:r>
        <w:r w:rsidR="00476156">
          <w:rPr>
            <w:webHidden/>
          </w:rPr>
          <w:t>16</w:t>
        </w:r>
        <w:r w:rsidR="00476156">
          <w:rPr>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350" w:history="1">
        <w:r w:rsidR="00476156" w:rsidRPr="001C46B5">
          <w:rPr>
            <w:rStyle w:val="Hyperlink"/>
            <w:noProof/>
            <w:lang w:val="pt-BR"/>
          </w:rPr>
          <w:t>MapPoint</w:t>
        </w:r>
        <w:r w:rsidR="00476156">
          <w:rPr>
            <w:noProof/>
            <w:webHidden/>
          </w:rPr>
          <w:tab/>
        </w:r>
        <w:r w:rsidR="00476156">
          <w:rPr>
            <w:noProof/>
            <w:webHidden/>
          </w:rPr>
          <w:fldChar w:fldCharType="begin"/>
        </w:r>
        <w:r w:rsidR="00476156">
          <w:rPr>
            <w:noProof/>
            <w:webHidden/>
          </w:rPr>
          <w:instrText xml:space="preserve"> PAGEREF _Toc383673350 \h </w:instrText>
        </w:r>
        <w:r w:rsidR="00476156">
          <w:rPr>
            <w:noProof/>
            <w:webHidden/>
          </w:rPr>
        </w:r>
        <w:r w:rsidR="00476156">
          <w:rPr>
            <w:noProof/>
            <w:webHidden/>
          </w:rPr>
          <w:fldChar w:fldCharType="separate"/>
        </w:r>
        <w:r w:rsidR="00476156">
          <w:rPr>
            <w:noProof/>
            <w:webHidden/>
          </w:rPr>
          <w:t>17</w:t>
        </w:r>
        <w:r w:rsidR="00476156">
          <w:rPr>
            <w:noProof/>
            <w:webHidden/>
          </w:rPr>
          <w:fldChar w:fldCharType="end"/>
        </w:r>
      </w:hyperlink>
    </w:p>
    <w:p w:rsidR="00476156" w:rsidRDefault="00A64701">
      <w:pPr>
        <w:pStyle w:val="TOC5"/>
        <w:rPr>
          <w:rFonts w:eastAsiaTheme="minorEastAsia"/>
          <w:sz w:val="22"/>
          <w:lang w:val="en-US"/>
        </w:rPr>
      </w:pPr>
      <w:hyperlink w:anchor="_Toc383673351" w:history="1">
        <w:r w:rsidR="00476156" w:rsidRPr="001C46B5">
          <w:rPr>
            <w:rStyle w:val="Hyperlink"/>
          </w:rPr>
          <w:t>MapPoint 2013 para Windows</w:t>
        </w:r>
        <w:r w:rsidR="00476156">
          <w:rPr>
            <w:webHidden/>
          </w:rPr>
          <w:tab/>
        </w:r>
        <w:r w:rsidR="00476156">
          <w:rPr>
            <w:webHidden/>
          </w:rPr>
          <w:fldChar w:fldCharType="begin"/>
        </w:r>
        <w:r w:rsidR="00476156">
          <w:rPr>
            <w:webHidden/>
          </w:rPr>
          <w:instrText xml:space="preserve"> PAGEREF _Toc383673351 \h </w:instrText>
        </w:r>
        <w:r w:rsidR="00476156">
          <w:rPr>
            <w:webHidden/>
          </w:rPr>
        </w:r>
        <w:r w:rsidR="00476156">
          <w:rPr>
            <w:webHidden/>
          </w:rPr>
          <w:fldChar w:fldCharType="separate"/>
        </w:r>
        <w:r w:rsidR="00476156">
          <w:rPr>
            <w:webHidden/>
          </w:rPr>
          <w:t>17</w:t>
        </w:r>
        <w:r w:rsidR="00476156">
          <w:rPr>
            <w:webHidden/>
          </w:rPr>
          <w:fldChar w:fldCharType="end"/>
        </w:r>
      </w:hyperlink>
    </w:p>
    <w:p w:rsidR="00476156" w:rsidRDefault="00A64701">
      <w:pPr>
        <w:pStyle w:val="TOC5"/>
        <w:rPr>
          <w:rFonts w:eastAsiaTheme="minorEastAsia"/>
          <w:sz w:val="22"/>
          <w:lang w:val="en-US"/>
        </w:rPr>
      </w:pPr>
      <w:hyperlink w:anchor="_Toc383673352" w:history="1">
        <w:r w:rsidR="00476156" w:rsidRPr="001C46B5">
          <w:rPr>
            <w:rStyle w:val="Hyperlink"/>
          </w:rPr>
          <w:t>MapPoint Fleet Edition 2013</w:t>
        </w:r>
        <w:r w:rsidR="00476156">
          <w:rPr>
            <w:webHidden/>
          </w:rPr>
          <w:tab/>
        </w:r>
        <w:r w:rsidR="00476156">
          <w:rPr>
            <w:webHidden/>
          </w:rPr>
          <w:fldChar w:fldCharType="begin"/>
        </w:r>
        <w:r w:rsidR="00476156">
          <w:rPr>
            <w:webHidden/>
          </w:rPr>
          <w:instrText xml:space="preserve"> PAGEREF _Toc383673352 \h </w:instrText>
        </w:r>
        <w:r w:rsidR="00476156">
          <w:rPr>
            <w:webHidden/>
          </w:rPr>
        </w:r>
        <w:r w:rsidR="00476156">
          <w:rPr>
            <w:webHidden/>
          </w:rPr>
          <w:fldChar w:fldCharType="separate"/>
        </w:r>
        <w:r w:rsidR="00476156">
          <w:rPr>
            <w:webHidden/>
          </w:rPr>
          <w:t>17</w:t>
        </w:r>
        <w:r w:rsidR="00476156">
          <w:rPr>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353" w:history="1">
        <w:r w:rsidR="00476156" w:rsidRPr="001C46B5">
          <w:rPr>
            <w:rStyle w:val="Hyperlink"/>
            <w:noProof/>
            <w:lang w:val="pt-BR"/>
          </w:rPr>
          <w:t>Microsoft Desktop Optimization Pack</w:t>
        </w:r>
        <w:r w:rsidR="00476156">
          <w:rPr>
            <w:noProof/>
            <w:webHidden/>
          </w:rPr>
          <w:tab/>
        </w:r>
        <w:r w:rsidR="00476156">
          <w:rPr>
            <w:noProof/>
            <w:webHidden/>
          </w:rPr>
          <w:fldChar w:fldCharType="begin"/>
        </w:r>
        <w:r w:rsidR="00476156">
          <w:rPr>
            <w:noProof/>
            <w:webHidden/>
          </w:rPr>
          <w:instrText xml:space="preserve"> PAGEREF _Toc383673353 \h </w:instrText>
        </w:r>
        <w:r w:rsidR="00476156">
          <w:rPr>
            <w:noProof/>
            <w:webHidden/>
          </w:rPr>
        </w:r>
        <w:r w:rsidR="00476156">
          <w:rPr>
            <w:noProof/>
            <w:webHidden/>
          </w:rPr>
          <w:fldChar w:fldCharType="separate"/>
        </w:r>
        <w:r w:rsidR="00476156">
          <w:rPr>
            <w:noProof/>
            <w:webHidden/>
          </w:rPr>
          <w:t>17</w:t>
        </w:r>
        <w:r w:rsidR="00476156">
          <w:rPr>
            <w:noProof/>
            <w:webHidden/>
          </w:rPr>
          <w:fldChar w:fldCharType="end"/>
        </w:r>
      </w:hyperlink>
    </w:p>
    <w:p w:rsidR="00476156" w:rsidRDefault="00A64701">
      <w:pPr>
        <w:pStyle w:val="TOC5"/>
        <w:rPr>
          <w:rFonts w:eastAsiaTheme="minorEastAsia"/>
          <w:sz w:val="22"/>
          <w:lang w:val="en-US"/>
        </w:rPr>
      </w:pPr>
      <w:hyperlink w:anchor="_Toc383673354" w:history="1">
        <w:r w:rsidR="00476156" w:rsidRPr="001C46B5">
          <w:rPr>
            <w:rStyle w:val="Hyperlink"/>
          </w:rPr>
          <w:t>Microsoft Desktop Optimization Pack para SA</w:t>
        </w:r>
        <w:r w:rsidR="00476156">
          <w:rPr>
            <w:webHidden/>
          </w:rPr>
          <w:tab/>
        </w:r>
        <w:r w:rsidR="00476156">
          <w:rPr>
            <w:webHidden/>
          </w:rPr>
          <w:fldChar w:fldCharType="begin"/>
        </w:r>
        <w:r w:rsidR="00476156">
          <w:rPr>
            <w:webHidden/>
          </w:rPr>
          <w:instrText xml:space="preserve"> PAGEREF _Toc383673354 \h </w:instrText>
        </w:r>
        <w:r w:rsidR="00476156">
          <w:rPr>
            <w:webHidden/>
          </w:rPr>
        </w:r>
        <w:r w:rsidR="00476156">
          <w:rPr>
            <w:webHidden/>
          </w:rPr>
          <w:fldChar w:fldCharType="separate"/>
        </w:r>
        <w:r w:rsidR="00476156">
          <w:rPr>
            <w:webHidden/>
          </w:rPr>
          <w:t>17</w:t>
        </w:r>
        <w:r w:rsidR="00476156">
          <w:rPr>
            <w:webHidden/>
          </w:rPr>
          <w:fldChar w:fldCharType="end"/>
        </w:r>
      </w:hyperlink>
    </w:p>
    <w:p w:rsidR="00476156" w:rsidRDefault="00A64701">
      <w:pPr>
        <w:pStyle w:val="TOC2"/>
        <w:tabs>
          <w:tab w:val="right" w:leader="dot" w:pos="5030"/>
        </w:tabs>
        <w:rPr>
          <w:rFonts w:eastAsiaTheme="minorEastAsia"/>
          <w:b w:val="0"/>
          <w:smallCaps w:val="0"/>
          <w:noProof/>
          <w:sz w:val="22"/>
        </w:rPr>
      </w:pPr>
      <w:hyperlink w:anchor="_Toc383673355" w:history="1">
        <w:r w:rsidR="00476156" w:rsidRPr="001C46B5">
          <w:rPr>
            <w:rStyle w:val="Hyperlink"/>
            <w:noProof/>
            <w:lang w:val="pt-BR"/>
          </w:rPr>
          <w:t>Microsoft Dynamics</w:t>
        </w:r>
        <w:r w:rsidR="00476156">
          <w:rPr>
            <w:noProof/>
            <w:webHidden/>
          </w:rPr>
          <w:tab/>
        </w:r>
        <w:r w:rsidR="00476156">
          <w:rPr>
            <w:noProof/>
            <w:webHidden/>
          </w:rPr>
          <w:fldChar w:fldCharType="begin"/>
        </w:r>
        <w:r w:rsidR="00476156">
          <w:rPr>
            <w:noProof/>
            <w:webHidden/>
          </w:rPr>
          <w:instrText xml:space="preserve"> PAGEREF _Toc383673355 \h </w:instrText>
        </w:r>
        <w:r w:rsidR="00476156">
          <w:rPr>
            <w:noProof/>
            <w:webHidden/>
          </w:rPr>
        </w:r>
        <w:r w:rsidR="00476156">
          <w:rPr>
            <w:noProof/>
            <w:webHidden/>
          </w:rPr>
          <w:fldChar w:fldCharType="separate"/>
        </w:r>
        <w:r w:rsidR="00476156">
          <w:rPr>
            <w:noProof/>
            <w:webHidden/>
          </w:rPr>
          <w:t>18</w:t>
        </w:r>
        <w:r w:rsidR="00476156">
          <w:rPr>
            <w:noProof/>
            <w:webHidden/>
          </w:rPr>
          <w:fldChar w:fldCharType="end"/>
        </w:r>
      </w:hyperlink>
    </w:p>
    <w:p w:rsidR="00476156" w:rsidRDefault="00A64701">
      <w:pPr>
        <w:pStyle w:val="TOC4"/>
        <w:rPr>
          <w:rFonts w:eastAsiaTheme="minorEastAsia"/>
          <w:smallCaps w:val="0"/>
          <w:noProof/>
          <w:sz w:val="22"/>
        </w:rPr>
      </w:pPr>
      <w:hyperlink w:anchor="_Toc383673356" w:history="1">
        <w:r w:rsidR="00476156" w:rsidRPr="001C46B5">
          <w:rPr>
            <w:rStyle w:val="Hyperlink"/>
            <w:noProof/>
          </w:rPr>
          <w:t>Microsoft Dynamics AX</w:t>
        </w:r>
        <w:r w:rsidR="00476156">
          <w:rPr>
            <w:noProof/>
            <w:webHidden/>
          </w:rPr>
          <w:tab/>
        </w:r>
        <w:r w:rsidR="00476156">
          <w:rPr>
            <w:noProof/>
            <w:webHidden/>
          </w:rPr>
          <w:fldChar w:fldCharType="begin"/>
        </w:r>
        <w:r w:rsidR="00476156">
          <w:rPr>
            <w:noProof/>
            <w:webHidden/>
          </w:rPr>
          <w:instrText xml:space="preserve"> PAGEREF _Toc383673356 \h </w:instrText>
        </w:r>
        <w:r w:rsidR="00476156">
          <w:rPr>
            <w:noProof/>
            <w:webHidden/>
          </w:rPr>
        </w:r>
        <w:r w:rsidR="00476156">
          <w:rPr>
            <w:noProof/>
            <w:webHidden/>
          </w:rPr>
          <w:fldChar w:fldCharType="separate"/>
        </w:r>
        <w:r w:rsidR="00476156">
          <w:rPr>
            <w:noProof/>
            <w:webHidden/>
          </w:rPr>
          <w:t>18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57" w:history="1">
        <w:r w:rsidR="00476156" w:rsidRPr="001C46B5">
          <w:rPr>
            <w:rStyle w:val="Hyperlink"/>
            <w:noProof/>
            <w:lang w:val="pt-BR"/>
          </w:rPr>
          <w:t>Microsoft Dynamics AX 2012 R2 Server</w:t>
        </w:r>
        <w:r w:rsidR="00476156">
          <w:rPr>
            <w:noProof/>
            <w:webHidden/>
          </w:rPr>
          <w:tab/>
        </w:r>
        <w:r w:rsidR="00476156">
          <w:rPr>
            <w:noProof/>
            <w:webHidden/>
          </w:rPr>
          <w:fldChar w:fldCharType="begin"/>
        </w:r>
        <w:r w:rsidR="00476156">
          <w:rPr>
            <w:noProof/>
            <w:webHidden/>
          </w:rPr>
          <w:instrText xml:space="preserve"> PAGEREF _Toc383673357 \h </w:instrText>
        </w:r>
        <w:r w:rsidR="00476156">
          <w:rPr>
            <w:noProof/>
            <w:webHidden/>
          </w:rPr>
        </w:r>
        <w:r w:rsidR="00476156">
          <w:rPr>
            <w:noProof/>
            <w:webHidden/>
          </w:rPr>
          <w:fldChar w:fldCharType="separate"/>
        </w:r>
        <w:r w:rsidR="00476156">
          <w:rPr>
            <w:noProof/>
            <w:webHidden/>
          </w:rPr>
          <w:t>18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58" w:history="1">
        <w:r w:rsidR="00476156" w:rsidRPr="001C46B5">
          <w:rPr>
            <w:rStyle w:val="Hyperlink"/>
            <w:noProof/>
            <w:lang w:val="pt-BR"/>
          </w:rPr>
          <w:t>CAL Empresarial do Microsoft Dynamics AX 2012 R2 (Dispositivo e Usuário)</w:t>
        </w:r>
        <w:r w:rsidR="00476156">
          <w:rPr>
            <w:noProof/>
            <w:webHidden/>
          </w:rPr>
          <w:tab/>
        </w:r>
        <w:r w:rsidR="00476156">
          <w:rPr>
            <w:noProof/>
            <w:webHidden/>
          </w:rPr>
          <w:fldChar w:fldCharType="begin"/>
        </w:r>
        <w:r w:rsidR="00476156">
          <w:rPr>
            <w:noProof/>
            <w:webHidden/>
          </w:rPr>
          <w:instrText xml:space="preserve"> PAGEREF _Toc383673358 \h </w:instrText>
        </w:r>
        <w:r w:rsidR="00476156">
          <w:rPr>
            <w:noProof/>
            <w:webHidden/>
          </w:rPr>
        </w:r>
        <w:r w:rsidR="00476156">
          <w:rPr>
            <w:noProof/>
            <w:webHidden/>
          </w:rPr>
          <w:fldChar w:fldCharType="separate"/>
        </w:r>
        <w:r w:rsidR="00476156">
          <w:rPr>
            <w:noProof/>
            <w:webHidden/>
          </w:rPr>
          <w:t>18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59" w:history="1">
        <w:r w:rsidR="00476156" w:rsidRPr="001C46B5">
          <w:rPr>
            <w:rStyle w:val="Hyperlink"/>
            <w:noProof/>
            <w:lang w:val="pt-BR"/>
          </w:rPr>
          <w:t>CAL Adicional Empresarial do Microsoft Dynamics AX 2012 R2 (Dispositivo e Usuário)</w:t>
        </w:r>
        <w:r w:rsidR="00476156">
          <w:rPr>
            <w:noProof/>
            <w:webHidden/>
          </w:rPr>
          <w:tab/>
        </w:r>
        <w:r w:rsidR="00476156">
          <w:rPr>
            <w:noProof/>
            <w:webHidden/>
          </w:rPr>
          <w:fldChar w:fldCharType="begin"/>
        </w:r>
        <w:r w:rsidR="00476156">
          <w:rPr>
            <w:noProof/>
            <w:webHidden/>
          </w:rPr>
          <w:instrText xml:space="preserve"> PAGEREF _Toc383673359 \h </w:instrText>
        </w:r>
        <w:r w:rsidR="00476156">
          <w:rPr>
            <w:noProof/>
            <w:webHidden/>
          </w:rPr>
        </w:r>
        <w:r w:rsidR="00476156">
          <w:rPr>
            <w:noProof/>
            <w:webHidden/>
          </w:rPr>
          <w:fldChar w:fldCharType="separate"/>
        </w:r>
        <w:r w:rsidR="00476156">
          <w:rPr>
            <w:noProof/>
            <w:webHidden/>
          </w:rPr>
          <w:t>18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60" w:history="1">
        <w:r w:rsidR="00476156" w:rsidRPr="001C46B5">
          <w:rPr>
            <w:rStyle w:val="Hyperlink"/>
            <w:noProof/>
            <w:lang w:val="pt-BR"/>
          </w:rPr>
          <w:t>CAL Funcional do Microsoft Dynamics AX 2012 R2 (Dispositivo e Usuário)</w:t>
        </w:r>
        <w:r w:rsidR="00476156">
          <w:rPr>
            <w:noProof/>
            <w:webHidden/>
          </w:rPr>
          <w:tab/>
        </w:r>
        <w:r w:rsidR="00476156">
          <w:rPr>
            <w:noProof/>
            <w:webHidden/>
          </w:rPr>
          <w:fldChar w:fldCharType="begin"/>
        </w:r>
        <w:r w:rsidR="00476156">
          <w:rPr>
            <w:noProof/>
            <w:webHidden/>
          </w:rPr>
          <w:instrText xml:space="preserve"> PAGEREF _Toc383673360 \h </w:instrText>
        </w:r>
        <w:r w:rsidR="00476156">
          <w:rPr>
            <w:noProof/>
            <w:webHidden/>
          </w:rPr>
        </w:r>
        <w:r w:rsidR="00476156">
          <w:rPr>
            <w:noProof/>
            <w:webHidden/>
          </w:rPr>
          <w:fldChar w:fldCharType="separate"/>
        </w:r>
        <w:r w:rsidR="00476156">
          <w:rPr>
            <w:noProof/>
            <w:webHidden/>
          </w:rPr>
          <w:t>18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61" w:history="1">
        <w:r w:rsidR="00476156" w:rsidRPr="001C46B5">
          <w:rPr>
            <w:rStyle w:val="Hyperlink"/>
            <w:noProof/>
            <w:lang w:val="pt-BR"/>
          </w:rPr>
          <w:t>CAL Adicional Funcional do Microsoft Dynamics AX 2012 R2 (Dispositivo e Usuário)</w:t>
        </w:r>
        <w:r w:rsidR="00476156">
          <w:rPr>
            <w:noProof/>
            <w:webHidden/>
          </w:rPr>
          <w:tab/>
        </w:r>
        <w:r w:rsidR="00476156">
          <w:rPr>
            <w:noProof/>
            <w:webHidden/>
          </w:rPr>
          <w:fldChar w:fldCharType="begin"/>
        </w:r>
        <w:r w:rsidR="00476156">
          <w:rPr>
            <w:noProof/>
            <w:webHidden/>
          </w:rPr>
          <w:instrText xml:space="preserve"> PAGEREF _Toc383673361 \h </w:instrText>
        </w:r>
        <w:r w:rsidR="00476156">
          <w:rPr>
            <w:noProof/>
            <w:webHidden/>
          </w:rPr>
        </w:r>
        <w:r w:rsidR="00476156">
          <w:rPr>
            <w:noProof/>
            <w:webHidden/>
          </w:rPr>
          <w:fldChar w:fldCharType="separate"/>
        </w:r>
        <w:r w:rsidR="00476156">
          <w:rPr>
            <w:noProof/>
            <w:webHidden/>
          </w:rPr>
          <w:t>18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62" w:history="1">
        <w:r w:rsidR="00476156" w:rsidRPr="001C46B5">
          <w:rPr>
            <w:rStyle w:val="Hyperlink"/>
            <w:noProof/>
            <w:lang w:val="pt-BR"/>
          </w:rPr>
          <w:t>CAL de Autoatendimento do Microsoft Dynamics AX 2012 R2 (Dispositivo e Usuário)</w:t>
        </w:r>
        <w:r w:rsidR="00476156">
          <w:rPr>
            <w:noProof/>
            <w:webHidden/>
          </w:rPr>
          <w:tab/>
        </w:r>
        <w:r w:rsidR="00476156">
          <w:rPr>
            <w:noProof/>
            <w:webHidden/>
          </w:rPr>
          <w:fldChar w:fldCharType="begin"/>
        </w:r>
        <w:r w:rsidR="00476156">
          <w:rPr>
            <w:noProof/>
            <w:webHidden/>
          </w:rPr>
          <w:instrText xml:space="preserve"> PAGEREF _Toc383673362 \h </w:instrText>
        </w:r>
        <w:r w:rsidR="00476156">
          <w:rPr>
            <w:noProof/>
            <w:webHidden/>
          </w:rPr>
        </w:r>
        <w:r w:rsidR="00476156">
          <w:rPr>
            <w:noProof/>
            <w:webHidden/>
          </w:rPr>
          <w:fldChar w:fldCharType="separate"/>
        </w:r>
        <w:r w:rsidR="00476156">
          <w:rPr>
            <w:noProof/>
            <w:webHidden/>
          </w:rPr>
          <w:t>18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63" w:history="1">
        <w:r w:rsidR="00476156" w:rsidRPr="001C46B5">
          <w:rPr>
            <w:rStyle w:val="Hyperlink"/>
            <w:noProof/>
            <w:lang w:val="pt-BR"/>
          </w:rPr>
          <w:t>CAL de Tarefa do Microsoft Dynamics AX 2012 R2 (Dispositivo e Usuário)</w:t>
        </w:r>
        <w:r w:rsidR="00476156">
          <w:rPr>
            <w:noProof/>
            <w:webHidden/>
          </w:rPr>
          <w:tab/>
        </w:r>
        <w:r w:rsidR="00476156">
          <w:rPr>
            <w:noProof/>
            <w:webHidden/>
          </w:rPr>
          <w:fldChar w:fldCharType="begin"/>
        </w:r>
        <w:r w:rsidR="00476156">
          <w:rPr>
            <w:noProof/>
            <w:webHidden/>
          </w:rPr>
          <w:instrText xml:space="preserve"> PAGEREF _Toc383673363 \h </w:instrText>
        </w:r>
        <w:r w:rsidR="00476156">
          <w:rPr>
            <w:noProof/>
            <w:webHidden/>
          </w:rPr>
        </w:r>
        <w:r w:rsidR="00476156">
          <w:rPr>
            <w:noProof/>
            <w:webHidden/>
          </w:rPr>
          <w:fldChar w:fldCharType="separate"/>
        </w:r>
        <w:r w:rsidR="00476156">
          <w:rPr>
            <w:noProof/>
            <w:webHidden/>
          </w:rPr>
          <w:t>18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64" w:history="1">
        <w:r w:rsidR="00476156" w:rsidRPr="001C46B5">
          <w:rPr>
            <w:rStyle w:val="Hyperlink"/>
            <w:noProof/>
            <w:lang w:val="pt-BR"/>
          </w:rPr>
          <w:t>CAL Adicional de Tarefa do Microsoft Dynamics AX 2012 R2 (Dispositivo e Usuário)</w:t>
        </w:r>
        <w:r w:rsidR="00476156">
          <w:rPr>
            <w:noProof/>
            <w:webHidden/>
          </w:rPr>
          <w:tab/>
        </w:r>
        <w:r w:rsidR="00476156">
          <w:rPr>
            <w:noProof/>
            <w:webHidden/>
          </w:rPr>
          <w:fldChar w:fldCharType="begin"/>
        </w:r>
        <w:r w:rsidR="00476156">
          <w:rPr>
            <w:noProof/>
            <w:webHidden/>
          </w:rPr>
          <w:instrText xml:space="preserve"> PAGEREF _Toc383673364 \h </w:instrText>
        </w:r>
        <w:r w:rsidR="00476156">
          <w:rPr>
            <w:noProof/>
            <w:webHidden/>
          </w:rPr>
        </w:r>
        <w:r w:rsidR="00476156">
          <w:rPr>
            <w:noProof/>
            <w:webHidden/>
          </w:rPr>
          <w:fldChar w:fldCharType="separate"/>
        </w:r>
        <w:r w:rsidR="00476156">
          <w:rPr>
            <w:noProof/>
            <w:webHidden/>
          </w:rPr>
          <w:t>18</w:t>
        </w:r>
        <w:r w:rsidR="00476156">
          <w:rPr>
            <w:noProof/>
            <w:webHidden/>
          </w:rPr>
          <w:fldChar w:fldCharType="end"/>
        </w:r>
      </w:hyperlink>
    </w:p>
    <w:p w:rsidR="00476156" w:rsidRDefault="00A64701">
      <w:pPr>
        <w:pStyle w:val="TOC4"/>
        <w:rPr>
          <w:rFonts w:eastAsiaTheme="minorEastAsia"/>
          <w:smallCaps w:val="0"/>
          <w:noProof/>
          <w:sz w:val="22"/>
        </w:rPr>
      </w:pPr>
      <w:hyperlink w:anchor="_Toc383673365" w:history="1">
        <w:r w:rsidR="00476156" w:rsidRPr="001C46B5">
          <w:rPr>
            <w:rStyle w:val="Hyperlink"/>
            <w:noProof/>
            <w:lang w:val="pt-BR"/>
          </w:rPr>
          <w:t>Microsoft Dynamics CRM</w:t>
        </w:r>
        <w:r w:rsidR="00476156">
          <w:rPr>
            <w:noProof/>
            <w:webHidden/>
          </w:rPr>
          <w:tab/>
        </w:r>
        <w:r w:rsidR="00476156">
          <w:rPr>
            <w:noProof/>
            <w:webHidden/>
          </w:rPr>
          <w:fldChar w:fldCharType="begin"/>
        </w:r>
        <w:r w:rsidR="00476156">
          <w:rPr>
            <w:noProof/>
            <w:webHidden/>
          </w:rPr>
          <w:instrText xml:space="preserve"> PAGEREF _Toc383673365 \h </w:instrText>
        </w:r>
        <w:r w:rsidR="00476156">
          <w:rPr>
            <w:noProof/>
            <w:webHidden/>
          </w:rPr>
        </w:r>
        <w:r w:rsidR="00476156">
          <w:rPr>
            <w:noProof/>
            <w:webHidden/>
          </w:rPr>
          <w:fldChar w:fldCharType="separate"/>
        </w:r>
        <w:r w:rsidR="00476156">
          <w:rPr>
            <w:noProof/>
            <w:webHidden/>
          </w:rPr>
          <w:t>19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66" w:history="1">
        <w:r w:rsidR="00476156" w:rsidRPr="001C46B5">
          <w:rPr>
            <w:rStyle w:val="Hyperlink"/>
            <w:noProof/>
            <w:lang w:val="pt-BR"/>
          </w:rPr>
          <w:t>CAL Básica do Microsoft Dynamics CRM (Dispositivo e Usuário)</w:t>
        </w:r>
        <w:r w:rsidR="00476156">
          <w:rPr>
            <w:noProof/>
            <w:webHidden/>
          </w:rPr>
          <w:tab/>
        </w:r>
        <w:r w:rsidR="00476156">
          <w:rPr>
            <w:noProof/>
            <w:webHidden/>
          </w:rPr>
          <w:fldChar w:fldCharType="begin"/>
        </w:r>
        <w:r w:rsidR="00476156">
          <w:rPr>
            <w:noProof/>
            <w:webHidden/>
          </w:rPr>
          <w:instrText xml:space="preserve"> PAGEREF _Toc383673366 \h </w:instrText>
        </w:r>
        <w:r w:rsidR="00476156">
          <w:rPr>
            <w:noProof/>
            <w:webHidden/>
          </w:rPr>
        </w:r>
        <w:r w:rsidR="00476156">
          <w:rPr>
            <w:noProof/>
            <w:webHidden/>
          </w:rPr>
          <w:fldChar w:fldCharType="separate"/>
        </w:r>
        <w:r w:rsidR="00476156">
          <w:rPr>
            <w:noProof/>
            <w:webHidden/>
          </w:rPr>
          <w:t>20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67" w:history="1">
        <w:r w:rsidR="00476156" w:rsidRPr="001C46B5">
          <w:rPr>
            <w:rStyle w:val="Hyperlink"/>
            <w:noProof/>
            <w:lang w:val="pt-BR"/>
          </w:rPr>
          <w:t>CAL Adicional de Uso Básico do Microsoft Dynamics CRM (Dispositivo e Usuário)</w:t>
        </w:r>
        <w:r w:rsidR="00476156">
          <w:rPr>
            <w:noProof/>
            <w:webHidden/>
          </w:rPr>
          <w:tab/>
        </w:r>
        <w:r w:rsidR="00476156">
          <w:rPr>
            <w:noProof/>
            <w:webHidden/>
          </w:rPr>
          <w:fldChar w:fldCharType="begin"/>
        </w:r>
        <w:r w:rsidR="00476156">
          <w:rPr>
            <w:noProof/>
            <w:webHidden/>
          </w:rPr>
          <w:instrText xml:space="preserve"> PAGEREF _Toc383673367 \h </w:instrText>
        </w:r>
        <w:r w:rsidR="00476156">
          <w:rPr>
            <w:noProof/>
            <w:webHidden/>
          </w:rPr>
        </w:r>
        <w:r w:rsidR="00476156">
          <w:rPr>
            <w:noProof/>
            <w:webHidden/>
          </w:rPr>
          <w:fldChar w:fldCharType="separate"/>
        </w:r>
        <w:r w:rsidR="00476156">
          <w:rPr>
            <w:noProof/>
            <w:webHidden/>
          </w:rPr>
          <w:t>20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68" w:history="1">
        <w:r w:rsidR="00476156" w:rsidRPr="001C46B5">
          <w:rPr>
            <w:rStyle w:val="Hyperlink"/>
            <w:noProof/>
            <w:lang w:val="pt-BR"/>
          </w:rPr>
          <w:t>Atualização Básica do Microsoft Dynamics CRM para SA</w:t>
        </w:r>
        <w:r w:rsidR="00476156">
          <w:rPr>
            <w:noProof/>
            <w:webHidden/>
          </w:rPr>
          <w:tab/>
        </w:r>
        <w:r w:rsidR="00476156">
          <w:rPr>
            <w:noProof/>
            <w:webHidden/>
          </w:rPr>
          <w:fldChar w:fldCharType="begin"/>
        </w:r>
        <w:r w:rsidR="00476156">
          <w:rPr>
            <w:noProof/>
            <w:webHidden/>
          </w:rPr>
          <w:instrText xml:space="preserve"> PAGEREF _Toc383673368 \h </w:instrText>
        </w:r>
        <w:r w:rsidR="00476156">
          <w:rPr>
            <w:noProof/>
            <w:webHidden/>
          </w:rPr>
        </w:r>
        <w:r w:rsidR="00476156">
          <w:rPr>
            <w:noProof/>
            <w:webHidden/>
          </w:rPr>
          <w:fldChar w:fldCharType="separate"/>
        </w:r>
        <w:r w:rsidR="00476156">
          <w:rPr>
            <w:noProof/>
            <w:webHidden/>
          </w:rPr>
          <w:t>20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69" w:history="1">
        <w:r w:rsidR="00476156" w:rsidRPr="001C46B5">
          <w:rPr>
            <w:rStyle w:val="Hyperlink"/>
            <w:noProof/>
            <w:lang w:val="pt-BR"/>
          </w:rPr>
          <w:t>CAL do Microsoft Dynamics CRM Essentials (Dispositivo e Usuário)</w:t>
        </w:r>
        <w:r w:rsidR="00476156">
          <w:rPr>
            <w:noProof/>
            <w:webHidden/>
          </w:rPr>
          <w:tab/>
        </w:r>
        <w:r w:rsidR="00476156">
          <w:rPr>
            <w:noProof/>
            <w:webHidden/>
          </w:rPr>
          <w:fldChar w:fldCharType="begin"/>
        </w:r>
        <w:r w:rsidR="00476156">
          <w:rPr>
            <w:noProof/>
            <w:webHidden/>
          </w:rPr>
          <w:instrText xml:space="preserve"> PAGEREF _Toc383673369 \h </w:instrText>
        </w:r>
        <w:r w:rsidR="00476156">
          <w:rPr>
            <w:noProof/>
            <w:webHidden/>
          </w:rPr>
        </w:r>
        <w:r w:rsidR="00476156">
          <w:rPr>
            <w:noProof/>
            <w:webHidden/>
          </w:rPr>
          <w:fldChar w:fldCharType="separate"/>
        </w:r>
        <w:r w:rsidR="00476156">
          <w:rPr>
            <w:noProof/>
            <w:webHidden/>
          </w:rPr>
          <w:t>20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70" w:history="1">
        <w:r w:rsidR="00476156" w:rsidRPr="001C46B5">
          <w:rPr>
            <w:rStyle w:val="Hyperlink"/>
            <w:noProof/>
            <w:lang w:val="pt-BR"/>
          </w:rPr>
          <w:t>Atualização do Microsoft Dynamics CRM Essentials para SA</w:t>
        </w:r>
        <w:r w:rsidR="00476156">
          <w:rPr>
            <w:noProof/>
            <w:webHidden/>
          </w:rPr>
          <w:tab/>
        </w:r>
        <w:r w:rsidR="00476156">
          <w:rPr>
            <w:noProof/>
            <w:webHidden/>
          </w:rPr>
          <w:fldChar w:fldCharType="begin"/>
        </w:r>
        <w:r w:rsidR="00476156">
          <w:rPr>
            <w:noProof/>
            <w:webHidden/>
          </w:rPr>
          <w:instrText xml:space="preserve"> PAGEREF _Toc383673370 \h </w:instrText>
        </w:r>
        <w:r w:rsidR="00476156">
          <w:rPr>
            <w:noProof/>
            <w:webHidden/>
          </w:rPr>
        </w:r>
        <w:r w:rsidR="00476156">
          <w:rPr>
            <w:noProof/>
            <w:webHidden/>
          </w:rPr>
          <w:fldChar w:fldCharType="separate"/>
        </w:r>
        <w:r w:rsidR="00476156">
          <w:rPr>
            <w:noProof/>
            <w:webHidden/>
          </w:rPr>
          <w:t>20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71" w:history="1">
        <w:r w:rsidR="00476156" w:rsidRPr="001C46B5">
          <w:rPr>
            <w:rStyle w:val="Hyperlink"/>
            <w:noProof/>
            <w:lang w:val="pt-BR"/>
          </w:rPr>
          <w:t>CAL do Microsoft Dynamics CRM Professional (Dispositivo e Usuário)</w:t>
        </w:r>
        <w:r w:rsidR="00476156">
          <w:rPr>
            <w:noProof/>
            <w:webHidden/>
          </w:rPr>
          <w:tab/>
        </w:r>
        <w:r w:rsidR="00476156">
          <w:rPr>
            <w:noProof/>
            <w:webHidden/>
          </w:rPr>
          <w:fldChar w:fldCharType="begin"/>
        </w:r>
        <w:r w:rsidR="00476156">
          <w:rPr>
            <w:noProof/>
            <w:webHidden/>
          </w:rPr>
          <w:instrText xml:space="preserve"> PAGEREF _Toc383673371 \h </w:instrText>
        </w:r>
        <w:r w:rsidR="00476156">
          <w:rPr>
            <w:noProof/>
            <w:webHidden/>
          </w:rPr>
        </w:r>
        <w:r w:rsidR="00476156">
          <w:rPr>
            <w:noProof/>
            <w:webHidden/>
          </w:rPr>
          <w:fldChar w:fldCharType="separate"/>
        </w:r>
        <w:r w:rsidR="00476156">
          <w:rPr>
            <w:noProof/>
            <w:webHidden/>
          </w:rPr>
          <w:t>20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72" w:history="1">
        <w:r w:rsidR="00476156" w:rsidRPr="001C46B5">
          <w:rPr>
            <w:rStyle w:val="Hyperlink"/>
            <w:noProof/>
            <w:lang w:val="pt-BR"/>
          </w:rPr>
          <w:t>Atualização Profissional do Microsoft Dynamics CRM para SA</w:t>
        </w:r>
        <w:r w:rsidR="00476156">
          <w:rPr>
            <w:noProof/>
            <w:webHidden/>
          </w:rPr>
          <w:tab/>
        </w:r>
        <w:r w:rsidR="00476156">
          <w:rPr>
            <w:noProof/>
            <w:webHidden/>
          </w:rPr>
          <w:fldChar w:fldCharType="begin"/>
        </w:r>
        <w:r w:rsidR="00476156">
          <w:rPr>
            <w:noProof/>
            <w:webHidden/>
          </w:rPr>
          <w:instrText xml:space="preserve"> PAGEREF _Toc383673372 \h </w:instrText>
        </w:r>
        <w:r w:rsidR="00476156">
          <w:rPr>
            <w:noProof/>
            <w:webHidden/>
          </w:rPr>
        </w:r>
        <w:r w:rsidR="00476156">
          <w:rPr>
            <w:noProof/>
            <w:webHidden/>
          </w:rPr>
          <w:fldChar w:fldCharType="separate"/>
        </w:r>
        <w:r w:rsidR="00476156">
          <w:rPr>
            <w:noProof/>
            <w:webHidden/>
          </w:rPr>
          <w:t>20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73" w:history="1">
        <w:r w:rsidR="00476156" w:rsidRPr="001C46B5">
          <w:rPr>
            <w:rStyle w:val="Hyperlink"/>
            <w:noProof/>
            <w:lang w:val="pt-BR"/>
          </w:rPr>
          <w:t>CAL Adicional de Uso Profissional do Microsoft Dynamics CRM (Dispositivo e Usuário)</w:t>
        </w:r>
        <w:r w:rsidR="00476156">
          <w:rPr>
            <w:noProof/>
            <w:webHidden/>
          </w:rPr>
          <w:tab/>
        </w:r>
        <w:r w:rsidR="00476156">
          <w:rPr>
            <w:noProof/>
            <w:webHidden/>
          </w:rPr>
          <w:fldChar w:fldCharType="begin"/>
        </w:r>
        <w:r w:rsidR="00476156">
          <w:rPr>
            <w:noProof/>
            <w:webHidden/>
          </w:rPr>
          <w:instrText xml:space="preserve"> PAGEREF _Toc383673373 \h </w:instrText>
        </w:r>
        <w:r w:rsidR="00476156">
          <w:rPr>
            <w:noProof/>
            <w:webHidden/>
          </w:rPr>
        </w:r>
        <w:r w:rsidR="00476156">
          <w:rPr>
            <w:noProof/>
            <w:webHidden/>
          </w:rPr>
          <w:fldChar w:fldCharType="separate"/>
        </w:r>
        <w:r w:rsidR="00476156">
          <w:rPr>
            <w:noProof/>
            <w:webHidden/>
          </w:rPr>
          <w:t>20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74" w:history="1">
        <w:r w:rsidR="00476156" w:rsidRPr="001C46B5">
          <w:rPr>
            <w:rStyle w:val="Hyperlink"/>
            <w:noProof/>
          </w:rPr>
          <w:t>Microsoft Dynamics CRM Server 2013</w:t>
        </w:r>
        <w:r w:rsidR="00476156">
          <w:rPr>
            <w:noProof/>
            <w:webHidden/>
          </w:rPr>
          <w:tab/>
        </w:r>
        <w:r w:rsidR="00476156">
          <w:rPr>
            <w:noProof/>
            <w:webHidden/>
          </w:rPr>
          <w:fldChar w:fldCharType="begin"/>
        </w:r>
        <w:r w:rsidR="00476156">
          <w:rPr>
            <w:noProof/>
            <w:webHidden/>
          </w:rPr>
          <w:instrText xml:space="preserve"> PAGEREF _Toc383673374 \h </w:instrText>
        </w:r>
        <w:r w:rsidR="00476156">
          <w:rPr>
            <w:noProof/>
            <w:webHidden/>
          </w:rPr>
        </w:r>
        <w:r w:rsidR="00476156">
          <w:rPr>
            <w:noProof/>
            <w:webHidden/>
          </w:rPr>
          <w:fldChar w:fldCharType="separate"/>
        </w:r>
        <w:r w:rsidR="00476156">
          <w:rPr>
            <w:noProof/>
            <w:webHidden/>
          </w:rPr>
          <w:t>20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375" w:history="1">
        <w:r w:rsidR="00476156" w:rsidRPr="001C46B5">
          <w:rPr>
            <w:rStyle w:val="Hyperlink"/>
            <w:noProof/>
          </w:rPr>
          <w:t>Microsoft Dynamics CRM Workgroup Server 2013</w:t>
        </w:r>
        <w:r w:rsidR="00476156">
          <w:rPr>
            <w:noProof/>
            <w:webHidden/>
          </w:rPr>
          <w:tab/>
        </w:r>
        <w:r w:rsidR="00476156">
          <w:rPr>
            <w:noProof/>
            <w:webHidden/>
          </w:rPr>
          <w:fldChar w:fldCharType="begin"/>
        </w:r>
        <w:r w:rsidR="00476156">
          <w:rPr>
            <w:noProof/>
            <w:webHidden/>
          </w:rPr>
          <w:instrText xml:space="preserve"> PAGEREF _Toc383673375 \h </w:instrText>
        </w:r>
        <w:r w:rsidR="00476156">
          <w:rPr>
            <w:noProof/>
            <w:webHidden/>
          </w:rPr>
        </w:r>
        <w:r w:rsidR="00476156">
          <w:rPr>
            <w:noProof/>
            <w:webHidden/>
          </w:rPr>
          <w:fldChar w:fldCharType="separate"/>
        </w:r>
        <w:r w:rsidR="00476156">
          <w:rPr>
            <w:noProof/>
            <w:webHidden/>
          </w:rPr>
          <w:t>20</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376" w:history="1">
        <w:r w:rsidR="00476156" w:rsidRPr="001C46B5">
          <w:rPr>
            <w:rStyle w:val="Hyperlink"/>
            <w:noProof/>
            <w:lang w:val="pt-BR"/>
          </w:rPr>
          <w:t>Aplicativos Desktop do Office</w:t>
        </w:r>
        <w:r w:rsidR="00476156">
          <w:rPr>
            <w:noProof/>
            <w:webHidden/>
          </w:rPr>
          <w:tab/>
        </w:r>
        <w:r w:rsidR="00476156">
          <w:rPr>
            <w:noProof/>
            <w:webHidden/>
          </w:rPr>
          <w:fldChar w:fldCharType="begin"/>
        </w:r>
        <w:r w:rsidR="00476156">
          <w:rPr>
            <w:noProof/>
            <w:webHidden/>
          </w:rPr>
          <w:instrText xml:space="preserve"> PAGEREF _Toc383673376 \h </w:instrText>
        </w:r>
        <w:r w:rsidR="00476156">
          <w:rPr>
            <w:noProof/>
            <w:webHidden/>
          </w:rPr>
        </w:r>
        <w:r w:rsidR="00476156">
          <w:rPr>
            <w:noProof/>
            <w:webHidden/>
          </w:rPr>
          <w:fldChar w:fldCharType="separate"/>
        </w:r>
        <w:r w:rsidR="00476156">
          <w:rPr>
            <w:noProof/>
            <w:webHidden/>
          </w:rPr>
          <w:t>22</w:t>
        </w:r>
        <w:r w:rsidR="00476156">
          <w:rPr>
            <w:noProof/>
            <w:webHidden/>
          </w:rPr>
          <w:fldChar w:fldCharType="end"/>
        </w:r>
      </w:hyperlink>
    </w:p>
    <w:p w:rsidR="00476156" w:rsidRDefault="00A64701">
      <w:pPr>
        <w:pStyle w:val="TOC5"/>
        <w:rPr>
          <w:rFonts w:eastAsiaTheme="minorEastAsia"/>
          <w:sz w:val="22"/>
          <w:lang w:val="en-US"/>
        </w:rPr>
      </w:pPr>
      <w:hyperlink w:anchor="_Toc383673377" w:history="1">
        <w:r w:rsidR="00476156" w:rsidRPr="001C46B5">
          <w:rPr>
            <w:rStyle w:val="Hyperlink"/>
          </w:rPr>
          <w:t>Access 2013</w:t>
        </w:r>
        <w:r w:rsidR="00476156">
          <w:rPr>
            <w:webHidden/>
          </w:rPr>
          <w:tab/>
        </w:r>
        <w:r w:rsidR="00476156">
          <w:rPr>
            <w:webHidden/>
          </w:rPr>
          <w:fldChar w:fldCharType="begin"/>
        </w:r>
        <w:r w:rsidR="00476156">
          <w:rPr>
            <w:webHidden/>
          </w:rPr>
          <w:instrText xml:space="preserve"> PAGEREF _Toc383673377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78" w:history="1">
        <w:r w:rsidR="00476156" w:rsidRPr="001C46B5">
          <w:rPr>
            <w:rStyle w:val="Hyperlink"/>
          </w:rPr>
          <w:t>Excel 2013</w:t>
        </w:r>
        <w:r w:rsidR="00476156">
          <w:rPr>
            <w:webHidden/>
          </w:rPr>
          <w:tab/>
        </w:r>
        <w:r w:rsidR="00476156">
          <w:rPr>
            <w:webHidden/>
          </w:rPr>
          <w:fldChar w:fldCharType="begin"/>
        </w:r>
        <w:r w:rsidR="00476156">
          <w:rPr>
            <w:webHidden/>
          </w:rPr>
          <w:instrText xml:space="preserve"> PAGEREF _Toc383673378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79" w:history="1">
        <w:r w:rsidR="00476156" w:rsidRPr="001C46B5">
          <w:rPr>
            <w:rStyle w:val="Hyperlink"/>
          </w:rPr>
          <w:t>InfoPath 2013</w:t>
        </w:r>
        <w:r w:rsidR="00476156">
          <w:rPr>
            <w:webHidden/>
          </w:rPr>
          <w:tab/>
        </w:r>
        <w:r w:rsidR="00476156">
          <w:rPr>
            <w:webHidden/>
          </w:rPr>
          <w:fldChar w:fldCharType="begin"/>
        </w:r>
        <w:r w:rsidR="00476156">
          <w:rPr>
            <w:webHidden/>
          </w:rPr>
          <w:instrText xml:space="preserve"> PAGEREF _Toc383673379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80" w:history="1">
        <w:r w:rsidR="00476156" w:rsidRPr="001C46B5">
          <w:rPr>
            <w:rStyle w:val="Hyperlink"/>
          </w:rPr>
          <w:t>Lync 2013</w:t>
        </w:r>
        <w:r w:rsidR="00476156">
          <w:rPr>
            <w:webHidden/>
          </w:rPr>
          <w:tab/>
        </w:r>
        <w:r w:rsidR="00476156">
          <w:rPr>
            <w:webHidden/>
          </w:rPr>
          <w:fldChar w:fldCharType="begin"/>
        </w:r>
        <w:r w:rsidR="00476156">
          <w:rPr>
            <w:webHidden/>
          </w:rPr>
          <w:instrText xml:space="preserve"> PAGEREF _Toc383673380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81" w:history="1">
        <w:r w:rsidR="00476156" w:rsidRPr="001C46B5">
          <w:rPr>
            <w:rStyle w:val="Hyperlink"/>
          </w:rPr>
          <w:t>Uso Comercial do Office Home &amp; Student 2013 RT</w:t>
        </w:r>
        <w:r w:rsidR="00476156">
          <w:rPr>
            <w:webHidden/>
          </w:rPr>
          <w:tab/>
        </w:r>
        <w:r w:rsidR="00476156">
          <w:rPr>
            <w:webHidden/>
          </w:rPr>
          <w:fldChar w:fldCharType="begin"/>
        </w:r>
        <w:r w:rsidR="00476156">
          <w:rPr>
            <w:webHidden/>
          </w:rPr>
          <w:instrText xml:space="preserve"> PAGEREF _Toc383673381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82" w:history="1">
        <w:r w:rsidR="00476156" w:rsidRPr="001C46B5">
          <w:rPr>
            <w:rStyle w:val="Hyperlink"/>
          </w:rPr>
          <w:t>Office Multi Language Pack 2013</w:t>
        </w:r>
        <w:r w:rsidR="00476156">
          <w:rPr>
            <w:webHidden/>
          </w:rPr>
          <w:tab/>
        </w:r>
        <w:r w:rsidR="00476156">
          <w:rPr>
            <w:webHidden/>
          </w:rPr>
          <w:fldChar w:fldCharType="begin"/>
        </w:r>
        <w:r w:rsidR="00476156">
          <w:rPr>
            <w:webHidden/>
          </w:rPr>
          <w:instrText xml:space="preserve"> PAGEREF _Toc383673382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83" w:history="1">
        <w:r w:rsidR="00476156" w:rsidRPr="001C46B5">
          <w:rPr>
            <w:rStyle w:val="Hyperlink"/>
          </w:rPr>
          <w:t>Office Professional Plus 2013</w:t>
        </w:r>
        <w:r w:rsidR="00476156">
          <w:rPr>
            <w:webHidden/>
          </w:rPr>
          <w:tab/>
        </w:r>
        <w:r w:rsidR="00476156">
          <w:rPr>
            <w:webHidden/>
          </w:rPr>
          <w:fldChar w:fldCharType="begin"/>
        </w:r>
        <w:r w:rsidR="00476156">
          <w:rPr>
            <w:webHidden/>
          </w:rPr>
          <w:instrText xml:space="preserve"> PAGEREF _Toc383673383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84" w:history="1">
        <w:r w:rsidR="00476156" w:rsidRPr="001C46B5">
          <w:rPr>
            <w:rStyle w:val="Hyperlink"/>
          </w:rPr>
          <w:t>Office Standard 2013</w:t>
        </w:r>
        <w:r w:rsidR="00476156">
          <w:rPr>
            <w:webHidden/>
          </w:rPr>
          <w:tab/>
        </w:r>
        <w:r w:rsidR="00476156">
          <w:rPr>
            <w:webHidden/>
          </w:rPr>
          <w:fldChar w:fldCharType="begin"/>
        </w:r>
        <w:r w:rsidR="00476156">
          <w:rPr>
            <w:webHidden/>
          </w:rPr>
          <w:instrText xml:space="preserve"> PAGEREF _Toc383673384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85" w:history="1">
        <w:r w:rsidR="00476156" w:rsidRPr="001C46B5">
          <w:rPr>
            <w:rStyle w:val="Hyperlink"/>
          </w:rPr>
          <w:t>OneNote 2013</w:t>
        </w:r>
        <w:r w:rsidR="00476156">
          <w:rPr>
            <w:webHidden/>
          </w:rPr>
          <w:tab/>
        </w:r>
        <w:r w:rsidR="00476156">
          <w:rPr>
            <w:webHidden/>
          </w:rPr>
          <w:fldChar w:fldCharType="begin"/>
        </w:r>
        <w:r w:rsidR="00476156">
          <w:rPr>
            <w:webHidden/>
          </w:rPr>
          <w:instrText xml:space="preserve"> PAGEREF _Toc383673385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86" w:history="1">
        <w:r w:rsidR="00476156" w:rsidRPr="001C46B5">
          <w:rPr>
            <w:rStyle w:val="Hyperlink"/>
          </w:rPr>
          <w:t>Outlook 2013</w:t>
        </w:r>
        <w:r w:rsidR="00476156">
          <w:rPr>
            <w:webHidden/>
          </w:rPr>
          <w:tab/>
        </w:r>
        <w:r w:rsidR="00476156">
          <w:rPr>
            <w:webHidden/>
          </w:rPr>
          <w:fldChar w:fldCharType="begin"/>
        </w:r>
        <w:r w:rsidR="00476156">
          <w:rPr>
            <w:webHidden/>
          </w:rPr>
          <w:instrText xml:space="preserve"> PAGEREF _Toc383673386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87" w:history="1">
        <w:r w:rsidR="00476156" w:rsidRPr="001C46B5">
          <w:rPr>
            <w:rStyle w:val="Hyperlink"/>
          </w:rPr>
          <w:t>PowerPoint 2013</w:t>
        </w:r>
        <w:r w:rsidR="00476156">
          <w:rPr>
            <w:webHidden/>
          </w:rPr>
          <w:tab/>
        </w:r>
        <w:r w:rsidR="00476156">
          <w:rPr>
            <w:webHidden/>
          </w:rPr>
          <w:fldChar w:fldCharType="begin"/>
        </w:r>
        <w:r w:rsidR="00476156">
          <w:rPr>
            <w:webHidden/>
          </w:rPr>
          <w:instrText xml:space="preserve"> PAGEREF _Toc383673387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88" w:history="1">
        <w:r w:rsidR="00476156" w:rsidRPr="001C46B5">
          <w:rPr>
            <w:rStyle w:val="Hyperlink"/>
          </w:rPr>
          <w:t>Project Professional 2013</w:t>
        </w:r>
        <w:r w:rsidR="00476156">
          <w:rPr>
            <w:webHidden/>
          </w:rPr>
          <w:tab/>
        </w:r>
        <w:r w:rsidR="00476156">
          <w:rPr>
            <w:webHidden/>
          </w:rPr>
          <w:fldChar w:fldCharType="begin"/>
        </w:r>
        <w:r w:rsidR="00476156">
          <w:rPr>
            <w:webHidden/>
          </w:rPr>
          <w:instrText xml:space="preserve"> PAGEREF _Toc383673388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89" w:history="1">
        <w:r w:rsidR="00476156" w:rsidRPr="001C46B5">
          <w:rPr>
            <w:rStyle w:val="Hyperlink"/>
          </w:rPr>
          <w:t>Project Standard 2013</w:t>
        </w:r>
        <w:r w:rsidR="00476156">
          <w:rPr>
            <w:webHidden/>
          </w:rPr>
          <w:tab/>
        </w:r>
        <w:r w:rsidR="00476156">
          <w:rPr>
            <w:webHidden/>
          </w:rPr>
          <w:fldChar w:fldCharType="begin"/>
        </w:r>
        <w:r w:rsidR="00476156">
          <w:rPr>
            <w:webHidden/>
          </w:rPr>
          <w:instrText xml:space="preserve"> PAGEREF _Toc383673389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90" w:history="1">
        <w:r w:rsidR="00476156" w:rsidRPr="001C46B5">
          <w:rPr>
            <w:rStyle w:val="Hyperlink"/>
          </w:rPr>
          <w:t>Publisher 2013</w:t>
        </w:r>
        <w:r w:rsidR="00476156">
          <w:rPr>
            <w:webHidden/>
          </w:rPr>
          <w:tab/>
        </w:r>
        <w:r w:rsidR="00476156">
          <w:rPr>
            <w:webHidden/>
          </w:rPr>
          <w:fldChar w:fldCharType="begin"/>
        </w:r>
        <w:r w:rsidR="00476156">
          <w:rPr>
            <w:webHidden/>
          </w:rPr>
          <w:instrText xml:space="preserve"> PAGEREF _Toc383673390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91" w:history="1">
        <w:r w:rsidR="00476156" w:rsidRPr="001C46B5">
          <w:rPr>
            <w:rStyle w:val="Hyperlink"/>
          </w:rPr>
          <w:t>Visio 2013 Professional</w:t>
        </w:r>
        <w:r w:rsidR="00476156">
          <w:rPr>
            <w:webHidden/>
          </w:rPr>
          <w:tab/>
        </w:r>
        <w:r w:rsidR="00476156">
          <w:rPr>
            <w:webHidden/>
          </w:rPr>
          <w:fldChar w:fldCharType="begin"/>
        </w:r>
        <w:r w:rsidR="00476156">
          <w:rPr>
            <w:webHidden/>
          </w:rPr>
          <w:instrText xml:space="preserve"> PAGEREF _Toc383673391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92" w:history="1">
        <w:r w:rsidR="00476156" w:rsidRPr="001C46B5">
          <w:rPr>
            <w:rStyle w:val="Hyperlink"/>
          </w:rPr>
          <w:t>Visio 2013 Standard</w:t>
        </w:r>
        <w:r w:rsidR="00476156">
          <w:rPr>
            <w:webHidden/>
          </w:rPr>
          <w:tab/>
        </w:r>
        <w:r w:rsidR="00476156">
          <w:rPr>
            <w:webHidden/>
          </w:rPr>
          <w:fldChar w:fldCharType="begin"/>
        </w:r>
        <w:r w:rsidR="00476156">
          <w:rPr>
            <w:webHidden/>
          </w:rPr>
          <w:instrText xml:space="preserve"> PAGEREF _Toc383673392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93" w:history="1">
        <w:r w:rsidR="00476156" w:rsidRPr="001C46B5">
          <w:rPr>
            <w:rStyle w:val="Hyperlink"/>
          </w:rPr>
          <w:t>Word 2013</w:t>
        </w:r>
        <w:r w:rsidR="00476156">
          <w:rPr>
            <w:webHidden/>
          </w:rPr>
          <w:tab/>
        </w:r>
        <w:r w:rsidR="00476156">
          <w:rPr>
            <w:webHidden/>
          </w:rPr>
          <w:fldChar w:fldCharType="begin"/>
        </w:r>
        <w:r w:rsidR="00476156">
          <w:rPr>
            <w:webHidden/>
          </w:rPr>
          <w:instrText xml:space="preserve"> PAGEREF _Toc383673393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94" w:history="1">
        <w:r w:rsidR="00476156" w:rsidRPr="001C46B5">
          <w:rPr>
            <w:rStyle w:val="Hyperlink"/>
          </w:rPr>
          <w:t>Work At Home para Office Professional Plus 2013</w:t>
        </w:r>
        <w:r w:rsidR="00476156">
          <w:rPr>
            <w:webHidden/>
          </w:rPr>
          <w:tab/>
        </w:r>
        <w:r w:rsidR="00476156">
          <w:rPr>
            <w:webHidden/>
          </w:rPr>
          <w:fldChar w:fldCharType="begin"/>
        </w:r>
        <w:r w:rsidR="00476156">
          <w:rPr>
            <w:webHidden/>
          </w:rPr>
          <w:instrText xml:space="preserve"> PAGEREF _Toc383673394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5"/>
        <w:rPr>
          <w:rFonts w:eastAsiaTheme="minorEastAsia"/>
          <w:sz w:val="22"/>
          <w:lang w:val="en-US"/>
        </w:rPr>
      </w:pPr>
      <w:hyperlink w:anchor="_Toc383673395" w:history="1">
        <w:r w:rsidR="00476156" w:rsidRPr="001C46B5">
          <w:rPr>
            <w:rStyle w:val="Hyperlink"/>
          </w:rPr>
          <w:t>Work at Home para Office Standard 2013</w:t>
        </w:r>
        <w:r w:rsidR="00476156">
          <w:rPr>
            <w:webHidden/>
          </w:rPr>
          <w:tab/>
        </w:r>
        <w:r w:rsidR="00476156">
          <w:rPr>
            <w:webHidden/>
          </w:rPr>
          <w:fldChar w:fldCharType="begin"/>
        </w:r>
        <w:r w:rsidR="00476156">
          <w:rPr>
            <w:webHidden/>
          </w:rPr>
          <w:instrText xml:space="preserve"> PAGEREF _Toc383673395 \h </w:instrText>
        </w:r>
        <w:r w:rsidR="00476156">
          <w:rPr>
            <w:webHidden/>
          </w:rPr>
        </w:r>
        <w:r w:rsidR="00476156">
          <w:rPr>
            <w:webHidden/>
          </w:rPr>
          <w:fldChar w:fldCharType="separate"/>
        </w:r>
        <w:r w:rsidR="00476156">
          <w:rPr>
            <w:webHidden/>
          </w:rPr>
          <w:t>22</w:t>
        </w:r>
        <w:r w:rsidR="00476156">
          <w:rPr>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396" w:history="1">
        <w:r w:rsidR="00476156" w:rsidRPr="001C46B5">
          <w:rPr>
            <w:rStyle w:val="Hyperlink"/>
            <w:noProof/>
            <w:lang w:val="pt-BR"/>
          </w:rPr>
          <w:t>Office para Mac</w:t>
        </w:r>
        <w:r w:rsidR="00476156">
          <w:rPr>
            <w:noProof/>
            <w:webHidden/>
          </w:rPr>
          <w:tab/>
        </w:r>
        <w:r w:rsidR="00476156">
          <w:rPr>
            <w:noProof/>
            <w:webHidden/>
          </w:rPr>
          <w:fldChar w:fldCharType="begin"/>
        </w:r>
        <w:r w:rsidR="00476156">
          <w:rPr>
            <w:noProof/>
            <w:webHidden/>
          </w:rPr>
          <w:instrText xml:space="preserve"> PAGEREF _Toc383673396 \h </w:instrText>
        </w:r>
        <w:r w:rsidR="00476156">
          <w:rPr>
            <w:noProof/>
            <w:webHidden/>
          </w:rPr>
        </w:r>
        <w:r w:rsidR="00476156">
          <w:rPr>
            <w:noProof/>
            <w:webHidden/>
          </w:rPr>
          <w:fldChar w:fldCharType="separate"/>
        </w:r>
        <w:r w:rsidR="00476156">
          <w:rPr>
            <w:noProof/>
            <w:webHidden/>
          </w:rPr>
          <w:t>23</w:t>
        </w:r>
        <w:r w:rsidR="00476156">
          <w:rPr>
            <w:noProof/>
            <w:webHidden/>
          </w:rPr>
          <w:fldChar w:fldCharType="end"/>
        </w:r>
      </w:hyperlink>
    </w:p>
    <w:p w:rsidR="00476156" w:rsidRDefault="00A64701">
      <w:pPr>
        <w:pStyle w:val="TOC5"/>
        <w:rPr>
          <w:rFonts w:eastAsiaTheme="minorEastAsia"/>
          <w:sz w:val="22"/>
          <w:lang w:val="en-US"/>
        </w:rPr>
      </w:pPr>
      <w:hyperlink w:anchor="_Toc383673397" w:history="1">
        <w:r w:rsidR="00476156" w:rsidRPr="001C46B5">
          <w:rPr>
            <w:rStyle w:val="Hyperlink"/>
          </w:rPr>
          <w:t>Excel para Mac 2011</w:t>
        </w:r>
        <w:r w:rsidR="00476156">
          <w:rPr>
            <w:webHidden/>
          </w:rPr>
          <w:tab/>
        </w:r>
        <w:r w:rsidR="00476156">
          <w:rPr>
            <w:webHidden/>
          </w:rPr>
          <w:fldChar w:fldCharType="begin"/>
        </w:r>
        <w:r w:rsidR="00476156">
          <w:rPr>
            <w:webHidden/>
          </w:rPr>
          <w:instrText xml:space="preserve"> PAGEREF _Toc383673397 \h </w:instrText>
        </w:r>
        <w:r w:rsidR="00476156">
          <w:rPr>
            <w:webHidden/>
          </w:rPr>
        </w:r>
        <w:r w:rsidR="00476156">
          <w:rPr>
            <w:webHidden/>
          </w:rPr>
          <w:fldChar w:fldCharType="separate"/>
        </w:r>
        <w:r w:rsidR="00476156">
          <w:rPr>
            <w:webHidden/>
          </w:rPr>
          <w:t>23</w:t>
        </w:r>
        <w:r w:rsidR="00476156">
          <w:rPr>
            <w:webHidden/>
          </w:rPr>
          <w:fldChar w:fldCharType="end"/>
        </w:r>
      </w:hyperlink>
    </w:p>
    <w:p w:rsidR="00476156" w:rsidRDefault="00A64701">
      <w:pPr>
        <w:pStyle w:val="TOC5"/>
        <w:rPr>
          <w:rFonts w:eastAsiaTheme="minorEastAsia"/>
          <w:sz w:val="22"/>
          <w:lang w:val="en-US"/>
        </w:rPr>
      </w:pPr>
      <w:hyperlink w:anchor="_Toc383673398" w:history="1">
        <w:r w:rsidR="00476156" w:rsidRPr="001C46B5">
          <w:rPr>
            <w:rStyle w:val="Hyperlink"/>
          </w:rPr>
          <w:t>Lync para Mac 2011</w:t>
        </w:r>
        <w:r w:rsidR="00476156">
          <w:rPr>
            <w:webHidden/>
          </w:rPr>
          <w:tab/>
        </w:r>
        <w:r w:rsidR="00476156">
          <w:rPr>
            <w:webHidden/>
          </w:rPr>
          <w:fldChar w:fldCharType="begin"/>
        </w:r>
        <w:r w:rsidR="00476156">
          <w:rPr>
            <w:webHidden/>
          </w:rPr>
          <w:instrText xml:space="preserve"> PAGEREF _Toc383673398 \h </w:instrText>
        </w:r>
        <w:r w:rsidR="00476156">
          <w:rPr>
            <w:webHidden/>
          </w:rPr>
        </w:r>
        <w:r w:rsidR="00476156">
          <w:rPr>
            <w:webHidden/>
          </w:rPr>
          <w:fldChar w:fldCharType="separate"/>
        </w:r>
        <w:r w:rsidR="00476156">
          <w:rPr>
            <w:webHidden/>
          </w:rPr>
          <w:t>23</w:t>
        </w:r>
        <w:r w:rsidR="00476156">
          <w:rPr>
            <w:webHidden/>
          </w:rPr>
          <w:fldChar w:fldCharType="end"/>
        </w:r>
      </w:hyperlink>
    </w:p>
    <w:p w:rsidR="00476156" w:rsidRDefault="00A64701">
      <w:pPr>
        <w:pStyle w:val="TOC5"/>
        <w:rPr>
          <w:rFonts w:eastAsiaTheme="minorEastAsia"/>
          <w:sz w:val="22"/>
          <w:lang w:val="en-US"/>
        </w:rPr>
      </w:pPr>
      <w:hyperlink w:anchor="_Toc383673399" w:history="1">
        <w:r w:rsidR="00476156" w:rsidRPr="001C46B5">
          <w:rPr>
            <w:rStyle w:val="Hyperlink"/>
          </w:rPr>
          <w:t>Office para Mac Standard 2011</w:t>
        </w:r>
        <w:r w:rsidR="00476156">
          <w:rPr>
            <w:webHidden/>
          </w:rPr>
          <w:tab/>
        </w:r>
        <w:r w:rsidR="00476156">
          <w:rPr>
            <w:webHidden/>
          </w:rPr>
          <w:fldChar w:fldCharType="begin"/>
        </w:r>
        <w:r w:rsidR="00476156">
          <w:rPr>
            <w:webHidden/>
          </w:rPr>
          <w:instrText xml:space="preserve"> PAGEREF _Toc383673399 \h </w:instrText>
        </w:r>
        <w:r w:rsidR="00476156">
          <w:rPr>
            <w:webHidden/>
          </w:rPr>
        </w:r>
        <w:r w:rsidR="00476156">
          <w:rPr>
            <w:webHidden/>
          </w:rPr>
          <w:fldChar w:fldCharType="separate"/>
        </w:r>
        <w:r w:rsidR="00476156">
          <w:rPr>
            <w:webHidden/>
          </w:rPr>
          <w:t>23</w:t>
        </w:r>
        <w:r w:rsidR="00476156">
          <w:rPr>
            <w:webHidden/>
          </w:rPr>
          <w:fldChar w:fldCharType="end"/>
        </w:r>
      </w:hyperlink>
    </w:p>
    <w:p w:rsidR="00476156" w:rsidRDefault="00A64701">
      <w:pPr>
        <w:pStyle w:val="TOC5"/>
        <w:rPr>
          <w:rFonts w:eastAsiaTheme="minorEastAsia"/>
          <w:sz w:val="22"/>
          <w:lang w:val="en-US"/>
        </w:rPr>
      </w:pPr>
      <w:hyperlink w:anchor="_Toc383673400" w:history="1">
        <w:r w:rsidR="00476156" w:rsidRPr="001C46B5">
          <w:rPr>
            <w:rStyle w:val="Hyperlink"/>
          </w:rPr>
          <w:t>Outlook para Mac 2011</w:t>
        </w:r>
        <w:r w:rsidR="00476156">
          <w:rPr>
            <w:webHidden/>
          </w:rPr>
          <w:tab/>
        </w:r>
        <w:r w:rsidR="00476156">
          <w:rPr>
            <w:webHidden/>
          </w:rPr>
          <w:fldChar w:fldCharType="begin"/>
        </w:r>
        <w:r w:rsidR="00476156">
          <w:rPr>
            <w:webHidden/>
          </w:rPr>
          <w:instrText xml:space="preserve"> PAGEREF _Toc383673400 \h </w:instrText>
        </w:r>
        <w:r w:rsidR="00476156">
          <w:rPr>
            <w:webHidden/>
          </w:rPr>
        </w:r>
        <w:r w:rsidR="00476156">
          <w:rPr>
            <w:webHidden/>
          </w:rPr>
          <w:fldChar w:fldCharType="separate"/>
        </w:r>
        <w:r w:rsidR="00476156">
          <w:rPr>
            <w:webHidden/>
          </w:rPr>
          <w:t>23</w:t>
        </w:r>
        <w:r w:rsidR="00476156">
          <w:rPr>
            <w:webHidden/>
          </w:rPr>
          <w:fldChar w:fldCharType="end"/>
        </w:r>
      </w:hyperlink>
    </w:p>
    <w:p w:rsidR="00476156" w:rsidRDefault="00A64701">
      <w:pPr>
        <w:pStyle w:val="TOC5"/>
        <w:rPr>
          <w:rFonts w:eastAsiaTheme="minorEastAsia"/>
          <w:sz w:val="22"/>
          <w:lang w:val="en-US"/>
        </w:rPr>
      </w:pPr>
      <w:hyperlink w:anchor="_Toc383673401" w:history="1">
        <w:r w:rsidR="00476156" w:rsidRPr="001C46B5">
          <w:rPr>
            <w:rStyle w:val="Hyperlink"/>
          </w:rPr>
          <w:t>PowerPoint para Mac 2011</w:t>
        </w:r>
        <w:r w:rsidR="00476156">
          <w:rPr>
            <w:webHidden/>
          </w:rPr>
          <w:tab/>
        </w:r>
        <w:r w:rsidR="00476156">
          <w:rPr>
            <w:webHidden/>
          </w:rPr>
          <w:fldChar w:fldCharType="begin"/>
        </w:r>
        <w:r w:rsidR="00476156">
          <w:rPr>
            <w:webHidden/>
          </w:rPr>
          <w:instrText xml:space="preserve"> PAGEREF _Toc383673401 \h </w:instrText>
        </w:r>
        <w:r w:rsidR="00476156">
          <w:rPr>
            <w:webHidden/>
          </w:rPr>
        </w:r>
        <w:r w:rsidR="00476156">
          <w:rPr>
            <w:webHidden/>
          </w:rPr>
          <w:fldChar w:fldCharType="separate"/>
        </w:r>
        <w:r w:rsidR="00476156">
          <w:rPr>
            <w:webHidden/>
          </w:rPr>
          <w:t>23</w:t>
        </w:r>
        <w:r w:rsidR="00476156">
          <w:rPr>
            <w:webHidden/>
          </w:rPr>
          <w:fldChar w:fldCharType="end"/>
        </w:r>
      </w:hyperlink>
    </w:p>
    <w:p w:rsidR="00476156" w:rsidRDefault="00A64701">
      <w:pPr>
        <w:pStyle w:val="TOC5"/>
        <w:rPr>
          <w:rFonts w:eastAsiaTheme="minorEastAsia"/>
          <w:sz w:val="22"/>
          <w:lang w:val="en-US"/>
        </w:rPr>
      </w:pPr>
      <w:hyperlink w:anchor="_Toc383673402" w:history="1">
        <w:r w:rsidR="00476156" w:rsidRPr="001C46B5">
          <w:rPr>
            <w:rStyle w:val="Hyperlink"/>
          </w:rPr>
          <w:t>Word para Mac 2011</w:t>
        </w:r>
        <w:r w:rsidR="00476156">
          <w:rPr>
            <w:webHidden/>
          </w:rPr>
          <w:tab/>
        </w:r>
        <w:r w:rsidR="00476156">
          <w:rPr>
            <w:webHidden/>
          </w:rPr>
          <w:fldChar w:fldCharType="begin"/>
        </w:r>
        <w:r w:rsidR="00476156">
          <w:rPr>
            <w:webHidden/>
          </w:rPr>
          <w:instrText xml:space="preserve"> PAGEREF _Toc383673402 \h </w:instrText>
        </w:r>
        <w:r w:rsidR="00476156">
          <w:rPr>
            <w:webHidden/>
          </w:rPr>
        </w:r>
        <w:r w:rsidR="00476156">
          <w:rPr>
            <w:webHidden/>
          </w:rPr>
          <w:fldChar w:fldCharType="separate"/>
        </w:r>
        <w:r w:rsidR="00476156">
          <w:rPr>
            <w:webHidden/>
          </w:rPr>
          <w:t>23</w:t>
        </w:r>
        <w:r w:rsidR="00476156">
          <w:rPr>
            <w:webHidden/>
          </w:rPr>
          <w:fldChar w:fldCharType="end"/>
        </w:r>
      </w:hyperlink>
    </w:p>
    <w:p w:rsidR="00476156" w:rsidRDefault="00A64701">
      <w:pPr>
        <w:pStyle w:val="TOC5"/>
        <w:rPr>
          <w:rFonts w:eastAsiaTheme="minorEastAsia"/>
          <w:sz w:val="22"/>
          <w:lang w:val="en-US"/>
        </w:rPr>
      </w:pPr>
      <w:hyperlink w:anchor="_Toc383673403" w:history="1">
        <w:r w:rsidR="00476156" w:rsidRPr="001C46B5">
          <w:rPr>
            <w:rStyle w:val="Hyperlink"/>
          </w:rPr>
          <w:t>Work at Home para Mac 2011</w:t>
        </w:r>
        <w:r w:rsidR="00476156">
          <w:rPr>
            <w:webHidden/>
          </w:rPr>
          <w:tab/>
        </w:r>
        <w:r w:rsidR="00476156">
          <w:rPr>
            <w:webHidden/>
          </w:rPr>
          <w:fldChar w:fldCharType="begin"/>
        </w:r>
        <w:r w:rsidR="00476156">
          <w:rPr>
            <w:webHidden/>
          </w:rPr>
          <w:instrText xml:space="preserve"> PAGEREF _Toc383673403 \h </w:instrText>
        </w:r>
        <w:r w:rsidR="00476156">
          <w:rPr>
            <w:webHidden/>
          </w:rPr>
        </w:r>
        <w:r w:rsidR="00476156">
          <w:rPr>
            <w:webHidden/>
          </w:rPr>
          <w:fldChar w:fldCharType="separate"/>
        </w:r>
        <w:r w:rsidR="00476156">
          <w:rPr>
            <w:webHidden/>
          </w:rPr>
          <w:t>24</w:t>
        </w:r>
        <w:r w:rsidR="00476156">
          <w:rPr>
            <w:webHidden/>
          </w:rPr>
          <w:fldChar w:fldCharType="end"/>
        </w:r>
      </w:hyperlink>
    </w:p>
    <w:p w:rsidR="00476156" w:rsidRDefault="00A64701">
      <w:pPr>
        <w:pStyle w:val="TOC2"/>
        <w:tabs>
          <w:tab w:val="right" w:leader="dot" w:pos="5030"/>
        </w:tabs>
        <w:rPr>
          <w:rFonts w:eastAsiaTheme="minorEastAsia"/>
          <w:b w:val="0"/>
          <w:smallCaps w:val="0"/>
          <w:noProof/>
          <w:sz w:val="22"/>
        </w:rPr>
      </w:pPr>
      <w:hyperlink w:anchor="_Toc383673404" w:history="1">
        <w:r w:rsidR="00476156" w:rsidRPr="001C46B5">
          <w:rPr>
            <w:rStyle w:val="Hyperlink"/>
            <w:noProof/>
            <w:lang w:val="pt-BR"/>
          </w:rPr>
          <w:t>Servidores de Produtividade do Office</w:t>
        </w:r>
        <w:r w:rsidR="00476156">
          <w:rPr>
            <w:noProof/>
            <w:webHidden/>
          </w:rPr>
          <w:tab/>
        </w:r>
        <w:r w:rsidR="00476156">
          <w:rPr>
            <w:noProof/>
            <w:webHidden/>
          </w:rPr>
          <w:fldChar w:fldCharType="begin"/>
        </w:r>
        <w:r w:rsidR="00476156">
          <w:rPr>
            <w:noProof/>
            <w:webHidden/>
          </w:rPr>
          <w:instrText xml:space="preserve"> PAGEREF _Toc383673404 \h </w:instrText>
        </w:r>
        <w:r w:rsidR="00476156">
          <w:rPr>
            <w:noProof/>
            <w:webHidden/>
          </w:rPr>
        </w:r>
        <w:r w:rsidR="00476156">
          <w:rPr>
            <w:noProof/>
            <w:webHidden/>
          </w:rPr>
          <w:fldChar w:fldCharType="separate"/>
        </w:r>
        <w:r w:rsidR="00476156">
          <w:rPr>
            <w:noProof/>
            <w:webHidden/>
          </w:rPr>
          <w:t>24</w:t>
        </w:r>
        <w:r w:rsidR="00476156">
          <w:rPr>
            <w:noProof/>
            <w:webHidden/>
          </w:rPr>
          <w:fldChar w:fldCharType="end"/>
        </w:r>
      </w:hyperlink>
    </w:p>
    <w:p w:rsidR="00476156" w:rsidRDefault="00A64701">
      <w:pPr>
        <w:pStyle w:val="TOC4"/>
        <w:rPr>
          <w:rFonts w:eastAsiaTheme="minorEastAsia"/>
          <w:smallCaps w:val="0"/>
          <w:noProof/>
          <w:sz w:val="22"/>
        </w:rPr>
      </w:pPr>
      <w:hyperlink w:anchor="_Toc383673405" w:history="1">
        <w:r w:rsidR="00476156" w:rsidRPr="001C46B5">
          <w:rPr>
            <w:rStyle w:val="Hyperlink"/>
            <w:noProof/>
          </w:rPr>
          <w:t>Exchange Server</w:t>
        </w:r>
        <w:r w:rsidR="00476156">
          <w:rPr>
            <w:noProof/>
            <w:webHidden/>
          </w:rPr>
          <w:tab/>
        </w:r>
        <w:r w:rsidR="00476156">
          <w:rPr>
            <w:noProof/>
            <w:webHidden/>
          </w:rPr>
          <w:fldChar w:fldCharType="begin"/>
        </w:r>
        <w:r w:rsidR="00476156">
          <w:rPr>
            <w:noProof/>
            <w:webHidden/>
          </w:rPr>
          <w:instrText xml:space="preserve"> PAGEREF _Toc383673405 \h </w:instrText>
        </w:r>
        <w:r w:rsidR="00476156">
          <w:rPr>
            <w:noProof/>
            <w:webHidden/>
          </w:rPr>
        </w:r>
        <w:r w:rsidR="00476156">
          <w:rPr>
            <w:noProof/>
            <w:webHidden/>
          </w:rPr>
          <w:fldChar w:fldCharType="separate"/>
        </w:r>
        <w:r w:rsidR="00476156">
          <w:rPr>
            <w:noProof/>
            <w:webHidden/>
          </w:rPr>
          <w:t>24</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06" w:history="1">
        <w:r w:rsidR="00476156" w:rsidRPr="001C46B5">
          <w:rPr>
            <w:rStyle w:val="Hyperlink"/>
            <w:noProof/>
          </w:rPr>
          <w:t>Exchange Server 2007 Standard for Small Business</w:t>
        </w:r>
        <w:r w:rsidR="00476156">
          <w:rPr>
            <w:noProof/>
            <w:webHidden/>
          </w:rPr>
          <w:tab/>
        </w:r>
        <w:r w:rsidR="00476156">
          <w:rPr>
            <w:noProof/>
            <w:webHidden/>
          </w:rPr>
          <w:fldChar w:fldCharType="begin"/>
        </w:r>
        <w:r w:rsidR="00476156">
          <w:rPr>
            <w:noProof/>
            <w:webHidden/>
          </w:rPr>
          <w:instrText xml:space="preserve"> PAGEREF _Toc383673406 \h </w:instrText>
        </w:r>
        <w:r w:rsidR="00476156">
          <w:rPr>
            <w:noProof/>
            <w:webHidden/>
          </w:rPr>
        </w:r>
        <w:r w:rsidR="00476156">
          <w:rPr>
            <w:noProof/>
            <w:webHidden/>
          </w:rPr>
          <w:fldChar w:fldCharType="separate"/>
        </w:r>
        <w:r w:rsidR="00476156">
          <w:rPr>
            <w:noProof/>
            <w:webHidden/>
          </w:rPr>
          <w:t>24</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07" w:history="1">
        <w:r w:rsidR="00476156" w:rsidRPr="001C46B5">
          <w:rPr>
            <w:rStyle w:val="Hyperlink"/>
            <w:noProof/>
          </w:rPr>
          <w:t>CAL do Exchange Server 2007 Standard for Small Business</w:t>
        </w:r>
        <w:r w:rsidR="00476156">
          <w:rPr>
            <w:noProof/>
            <w:webHidden/>
          </w:rPr>
          <w:tab/>
        </w:r>
        <w:r w:rsidR="00476156">
          <w:rPr>
            <w:noProof/>
            <w:webHidden/>
          </w:rPr>
          <w:fldChar w:fldCharType="begin"/>
        </w:r>
        <w:r w:rsidR="00476156">
          <w:rPr>
            <w:noProof/>
            <w:webHidden/>
          </w:rPr>
          <w:instrText xml:space="preserve"> PAGEREF _Toc383673407 \h </w:instrText>
        </w:r>
        <w:r w:rsidR="00476156">
          <w:rPr>
            <w:noProof/>
            <w:webHidden/>
          </w:rPr>
        </w:r>
        <w:r w:rsidR="00476156">
          <w:rPr>
            <w:noProof/>
            <w:webHidden/>
          </w:rPr>
          <w:fldChar w:fldCharType="separate"/>
        </w:r>
        <w:r w:rsidR="00476156">
          <w:rPr>
            <w:noProof/>
            <w:webHidden/>
          </w:rPr>
          <w:t>24</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08" w:history="1">
        <w:r w:rsidR="00476156" w:rsidRPr="001C46B5">
          <w:rPr>
            <w:rStyle w:val="Hyperlink"/>
            <w:noProof/>
          </w:rPr>
          <w:t>Exchange Server Enterprise 2013</w:t>
        </w:r>
        <w:r w:rsidR="00476156">
          <w:rPr>
            <w:noProof/>
            <w:webHidden/>
          </w:rPr>
          <w:tab/>
        </w:r>
        <w:r w:rsidR="00476156">
          <w:rPr>
            <w:noProof/>
            <w:webHidden/>
          </w:rPr>
          <w:fldChar w:fldCharType="begin"/>
        </w:r>
        <w:r w:rsidR="00476156">
          <w:rPr>
            <w:noProof/>
            <w:webHidden/>
          </w:rPr>
          <w:instrText xml:space="preserve"> PAGEREF _Toc383673408 \h </w:instrText>
        </w:r>
        <w:r w:rsidR="00476156">
          <w:rPr>
            <w:noProof/>
            <w:webHidden/>
          </w:rPr>
        </w:r>
        <w:r w:rsidR="00476156">
          <w:rPr>
            <w:noProof/>
            <w:webHidden/>
          </w:rPr>
          <w:fldChar w:fldCharType="separate"/>
        </w:r>
        <w:r w:rsidR="00476156">
          <w:rPr>
            <w:noProof/>
            <w:webHidden/>
          </w:rPr>
          <w:t>24</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09" w:history="1">
        <w:r w:rsidR="00476156" w:rsidRPr="001C46B5">
          <w:rPr>
            <w:rStyle w:val="Hyperlink"/>
            <w:noProof/>
            <w:lang w:val="pt-BR"/>
          </w:rPr>
          <w:t>CAL do Exchange Server Enterprise 2013 (Dispositivo e Usuário)</w:t>
        </w:r>
        <w:r w:rsidR="00476156">
          <w:rPr>
            <w:noProof/>
            <w:webHidden/>
          </w:rPr>
          <w:tab/>
        </w:r>
        <w:r w:rsidR="00476156">
          <w:rPr>
            <w:noProof/>
            <w:webHidden/>
          </w:rPr>
          <w:fldChar w:fldCharType="begin"/>
        </w:r>
        <w:r w:rsidR="00476156">
          <w:rPr>
            <w:noProof/>
            <w:webHidden/>
          </w:rPr>
          <w:instrText xml:space="preserve"> PAGEREF _Toc383673409 \h </w:instrText>
        </w:r>
        <w:r w:rsidR="00476156">
          <w:rPr>
            <w:noProof/>
            <w:webHidden/>
          </w:rPr>
        </w:r>
        <w:r w:rsidR="00476156">
          <w:rPr>
            <w:noProof/>
            <w:webHidden/>
          </w:rPr>
          <w:fldChar w:fldCharType="separate"/>
        </w:r>
        <w:r w:rsidR="00476156">
          <w:rPr>
            <w:noProof/>
            <w:webHidden/>
          </w:rPr>
          <w:t>24</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10" w:history="1">
        <w:r w:rsidR="00476156" w:rsidRPr="001C46B5">
          <w:rPr>
            <w:rStyle w:val="Hyperlink"/>
            <w:noProof/>
          </w:rPr>
          <w:t>Exchange Server Standard 2013</w:t>
        </w:r>
        <w:r w:rsidR="00476156">
          <w:rPr>
            <w:noProof/>
            <w:webHidden/>
          </w:rPr>
          <w:tab/>
        </w:r>
        <w:r w:rsidR="00476156">
          <w:rPr>
            <w:noProof/>
            <w:webHidden/>
          </w:rPr>
          <w:fldChar w:fldCharType="begin"/>
        </w:r>
        <w:r w:rsidR="00476156">
          <w:rPr>
            <w:noProof/>
            <w:webHidden/>
          </w:rPr>
          <w:instrText xml:space="preserve"> PAGEREF _Toc383673410 \h </w:instrText>
        </w:r>
        <w:r w:rsidR="00476156">
          <w:rPr>
            <w:noProof/>
            <w:webHidden/>
          </w:rPr>
        </w:r>
        <w:r w:rsidR="00476156">
          <w:rPr>
            <w:noProof/>
            <w:webHidden/>
          </w:rPr>
          <w:fldChar w:fldCharType="separate"/>
        </w:r>
        <w:r w:rsidR="00476156">
          <w:rPr>
            <w:noProof/>
            <w:webHidden/>
          </w:rPr>
          <w:t>24</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11" w:history="1">
        <w:r w:rsidR="00476156" w:rsidRPr="001C46B5">
          <w:rPr>
            <w:rStyle w:val="Hyperlink"/>
            <w:noProof/>
            <w:lang w:val="pt-BR"/>
          </w:rPr>
          <w:t>CAL do Exchange Server Standard 2013 (Dispositivo e Usuário)</w:t>
        </w:r>
        <w:r w:rsidR="00476156">
          <w:rPr>
            <w:noProof/>
            <w:webHidden/>
          </w:rPr>
          <w:tab/>
        </w:r>
        <w:r w:rsidR="00476156">
          <w:rPr>
            <w:noProof/>
            <w:webHidden/>
          </w:rPr>
          <w:fldChar w:fldCharType="begin"/>
        </w:r>
        <w:r w:rsidR="00476156">
          <w:rPr>
            <w:noProof/>
            <w:webHidden/>
          </w:rPr>
          <w:instrText xml:space="preserve"> PAGEREF _Toc383673411 \h </w:instrText>
        </w:r>
        <w:r w:rsidR="00476156">
          <w:rPr>
            <w:noProof/>
            <w:webHidden/>
          </w:rPr>
        </w:r>
        <w:r w:rsidR="00476156">
          <w:rPr>
            <w:noProof/>
            <w:webHidden/>
          </w:rPr>
          <w:fldChar w:fldCharType="separate"/>
        </w:r>
        <w:r w:rsidR="00476156">
          <w:rPr>
            <w:noProof/>
            <w:webHidden/>
          </w:rPr>
          <w:t>24</w:t>
        </w:r>
        <w:r w:rsidR="00476156">
          <w:rPr>
            <w:noProof/>
            <w:webHidden/>
          </w:rPr>
          <w:fldChar w:fldCharType="end"/>
        </w:r>
      </w:hyperlink>
    </w:p>
    <w:p w:rsidR="00476156" w:rsidRDefault="00A64701">
      <w:pPr>
        <w:pStyle w:val="TOC4"/>
        <w:rPr>
          <w:rFonts w:eastAsiaTheme="minorEastAsia"/>
          <w:smallCaps w:val="0"/>
          <w:noProof/>
          <w:sz w:val="22"/>
        </w:rPr>
      </w:pPr>
      <w:hyperlink w:anchor="_Toc383673412" w:history="1">
        <w:r w:rsidR="00476156" w:rsidRPr="001C46B5">
          <w:rPr>
            <w:rStyle w:val="Hyperlink"/>
            <w:noProof/>
            <w:lang w:val="pt-BR"/>
          </w:rPr>
          <w:t>Lync Server</w:t>
        </w:r>
        <w:r w:rsidR="00476156">
          <w:rPr>
            <w:noProof/>
            <w:webHidden/>
          </w:rPr>
          <w:tab/>
        </w:r>
        <w:r w:rsidR="00476156">
          <w:rPr>
            <w:noProof/>
            <w:webHidden/>
          </w:rPr>
          <w:fldChar w:fldCharType="begin"/>
        </w:r>
        <w:r w:rsidR="00476156">
          <w:rPr>
            <w:noProof/>
            <w:webHidden/>
          </w:rPr>
          <w:instrText xml:space="preserve"> PAGEREF _Toc383673412 \h </w:instrText>
        </w:r>
        <w:r w:rsidR="00476156">
          <w:rPr>
            <w:noProof/>
            <w:webHidden/>
          </w:rPr>
        </w:r>
        <w:r w:rsidR="00476156">
          <w:rPr>
            <w:noProof/>
            <w:webHidden/>
          </w:rPr>
          <w:fldChar w:fldCharType="separate"/>
        </w:r>
        <w:r w:rsidR="00476156">
          <w:rPr>
            <w:noProof/>
            <w:webHidden/>
          </w:rPr>
          <w:t>25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13" w:history="1">
        <w:r w:rsidR="00476156" w:rsidRPr="001C46B5">
          <w:rPr>
            <w:rStyle w:val="Hyperlink"/>
            <w:noProof/>
          </w:rPr>
          <w:t>Lync Server 2013</w:t>
        </w:r>
        <w:r w:rsidR="00476156">
          <w:rPr>
            <w:noProof/>
            <w:webHidden/>
          </w:rPr>
          <w:tab/>
        </w:r>
        <w:r w:rsidR="00476156">
          <w:rPr>
            <w:noProof/>
            <w:webHidden/>
          </w:rPr>
          <w:fldChar w:fldCharType="begin"/>
        </w:r>
        <w:r w:rsidR="00476156">
          <w:rPr>
            <w:noProof/>
            <w:webHidden/>
          </w:rPr>
          <w:instrText xml:space="preserve"> PAGEREF _Toc383673413 \h </w:instrText>
        </w:r>
        <w:r w:rsidR="00476156">
          <w:rPr>
            <w:noProof/>
            <w:webHidden/>
          </w:rPr>
        </w:r>
        <w:r w:rsidR="00476156">
          <w:rPr>
            <w:noProof/>
            <w:webHidden/>
          </w:rPr>
          <w:fldChar w:fldCharType="separate"/>
        </w:r>
        <w:r w:rsidR="00476156">
          <w:rPr>
            <w:noProof/>
            <w:webHidden/>
          </w:rPr>
          <w:t>25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14" w:history="1">
        <w:r w:rsidR="00476156" w:rsidRPr="001C46B5">
          <w:rPr>
            <w:rStyle w:val="Hyperlink"/>
            <w:noProof/>
            <w:lang w:val="pt-BR"/>
          </w:rPr>
          <w:t>CAL Empresarial do Lync Server 2013 (Dispositivo e Usuário)</w:t>
        </w:r>
        <w:r w:rsidR="00476156">
          <w:rPr>
            <w:noProof/>
            <w:webHidden/>
          </w:rPr>
          <w:tab/>
        </w:r>
        <w:r w:rsidR="00476156">
          <w:rPr>
            <w:noProof/>
            <w:webHidden/>
          </w:rPr>
          <w:fldChar w:fldCharType="begin"/>
        </w:r>
        <w:r w:rsidR="00476156">
          <w:rPr>
            <w:noProof/>
            <w:webHidden/>
          </w:rPr>
          <w:instrText xml:space="preserve"> PAGEREF _Toc383673414 \h </w:instrText>
        </w:r>
        <w:r w:rsidR="00476156">
          <w:rPr>
            <w:noProof/>
            <w:webHidden/>
          </w:rPr>
        </w:r>
        <w:r w:rsidR="00476156">
          <w:rPr>
            <w:noProof/>
            <w:webHidden/>
          </w:rPr>
          <w:fldChar w:fldCharType="separate"/>
        </w:r>
        <w:r w:rsidR="00476156">
          <w:rPr>
            <w:noProof/>
            <w:webHidden/>
          </w:rPr>
          <w:t>25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15" w:history="1">
        <w:r w:rsidR="00476156" w:rsidRPr="001C46B5">
          <w:rPr>
            <w:rStyle w:val="Hyperlink"/>
            <w:noProof/>
            <w:lang w:val="pt-BR"/>
          </w:rPr>
          <w:t>CAL do Lync Server 2013 Plus (Dispositivo e Usuário)</w:t>
        </w:r>
        <w:r w:rsidR="00476156">
          <w:rPr>
            <w:noProof/>
            <w:webHidden/>
          </w:rPr>
          <w:tab/>
        </w:r>
        <w:r w:rsidR="00476156">
          <w:rPr>
            <w:noProof/>
            <w:webHidden/>
          </w:rPr>
          <w:fldChar w:fldCharType="begin"/>
        </w:r>
        <w:r w:rsidR="00476156">
          <w:rPr>
            <w:noProof/>
            <w:webHidden/>
          </w:rPr>
          <w:instrText xml:space="preserve"> PAGEREF _Toc383673415 \h </w:instrText>
        </w:r>
        <w:r w:rsidR="00476156">
          <w:rPr>
            <w:noProof/>
            <w:webHidden/>
          </w:rPr>
        </w:r>
        <w:r w:rsidR="00476156">
          <w:rPr>
            <w:noProof/>
            <w:webHidden/>
          </w:rPr>
          <w:fldChar w:fldCharType="separate"/>
        </w:r>
        <w:r w:rsidR="00476156">
          <w:rPr>
            <w:noProof/>
            <w:webHidden/>
          </w:rPr>
          <w:t>25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16" w:history="1">
        <w:r w:rsidR="00476156" w:rsidRPr="001C46B5">
          <w:rPr>
            <w:rStyle w:val="Hyperlink"/>
            <w:noProof/>
            <w:lang w:val="pt-BR"/>
          </w:rPr>
          <w:t>CAL do Lync Server 2013 Standard (Dispositivo e Usuário)</w:t>
        </w:r>
        <w:r w:rsidR="00476156">
          <w:rPr>
            <w:noProof/>
            <w:webHidden/>
          </w:rPr>
          <w:tab/>
        </w:r>
        <w:r w:rsidR="00476156">
          <w:rPr>
            <w:noProof/>
            <w:webHidden/>
          </w:rPr>
          <w:fldChar w:fldCharType="begin"/>
        </w:r>
        <w:r w:rsidR="00476156">
          <w:rPr>
            <w:noProof/>
            <w:webHidden/>
          </w:rPr>
          <w:instrText xml:space="preserve"> PAGEREF _Toc383673416 \h </w:instrText>
        </w:r>
        <w:r w:rsidR="00476156">
          <w:rPr>
            <w:noProof/>
            <w:webHidden/>
          </w:rPr>
        </w:r>
        <w:r w:rsidR="00476156">
          <w:rPr>
            <w:noProof/>
            <w:webHidden/>
          </w:rPr>
          <w:fldChar w:fldCharType="separate"/>
        </w:r>
        <w:r w:rsidR="00476156">
          <w:rPr>
            <w:noProof/>
            <w:webHidden/>
          </w:rPr>
          <w:t>25</w:t>
        </w:r>
        <w:r w:rsidR="00476156">
          <w:rPr>
            <w:noProof/>
            <w:webHidden/>
          </w:rPr>
          <w:fldChar w:fldCharType="end"/>
        </w:r>
      </w:hyperlink>
    </w:p>
    <w:p w:rsidR="00476156" w:rsidRDefault="00A64701">
      <w:pPr>
        <w:pStyle w:val="TOC4"/>
        <w:rPr>
          <w:rFonts w:eastAsiaTheme="minorEastAsia"/>
          <w:smallCaps w:val="0"/>
          <w:noProof/>
          <w:sz w:val="22"/>
        </w:rPr>
      </w:pPr>
      <w:hyperlink w:anchor="_Toc383673417" w:history="1">
        <w:r w:rsidR="00476156" w:rsidRPr="001C46B5">
          <w:rPr>
            <w:rStyle w:val="Hyperlink"/>
            <w:noProof/>
            <w:lang w:val="pt-BR"/>
          </w:rPr>
          <w:t>Project Server</w:t>
        </w:r>
        <w:r w:rsidR="00476156">
          <w:rPr>
            <w:noProof/>
            <w:webHidden/>
          </w:rPr>
          <w:tab/>
        </w:r>
        <w:r w:rsidR="00476156">
          <w:rPr>
            <w:noProof/>
            <w:webHidden/>
          </w:rPr>
          <w:fldChar w:fldCharType="begin"/>
        </w:r>
        <w:r w:rsidR="00476156">
          <w:rPr>
            <w:noProof/>
            <w:webHidden/>
          </w:rPr>
          <w:instrText xml:space="preserve"> PAGEREF _Toc383673417 \h </w:instrText>
        </w:r>
        <w:r w:rsidR="00476156">
          <w:rPr>
            <w:noProof/>
            <w:webHidden/>
          </w:rPr>
        </w:r>
        <w:r w:rsidR="00476156">
          <w:rPr>
            <w:noProof/>
            <w:webHidden/>
          </w:rPr>
          <w:fldChar w:fldCharType="separate"/>
        </w:r>
        <w:r w:rsidR="00476156">
          <w:rPr>
            <w:noProof/>
            <w:webHidden/>
          </w:rPr>
          <w:t>25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18" w:history="1">
        <w:r w:rsidR="00476156" w:rsidRPr="001C46B5">
          <w:rPr>
            <w:rStyle w:val="Hyperlink"/>
            <w:noProof/>
          </w:rPr>
          <w:t>Project Server 2013</w:t>
        </w:r>
        <w:r w:rsidR="00476156">
          <w:rPr>
            <w:noProof/>
            <w:webHidden/>
          </w:rPr>
          <w:tab/>
        </w:r>
        <w:r w:rsidR="00476156">
          <w:rPr>
            <w:noProof/>
            <w:webHidden/>
          </w:rPr>
          <w:fldChar w:fldCharType="begin"/>
        </w:r>
        <w:r w:rsidR="00476156">
          <w:rPr>
            <w:noProof/>
            <w:webHidden/>
          </w:rPr>
          <w:instrText xml:space="preserve"> PAGEREF _Toc383673418 \h </w:instrText>
        </w:r>
        <w:r w:rsidR="00476156">
          <w:rPr>
            <w:noProof/>
            <w:webHidden/>
          </w:rPr>
        </w:r>
        <w:r w:rsidR="00476156">
          <w:rPr>
            <w:noProof/>
            <w:webHidden/>
          </w:rPr>
          <w:fldChar w:fldCharType="separate"/>
        </w:r>
        <w:r w:rsidR="00476156">
          <w:rPr>
            <w:noProof/>
            <w:webHidden/>
          </w:rPr>
          <w:t>25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19" w:history="1">
        <w:r w:rsidR="00476156" w:rsidRPr="001C46B5">
          <w:rPr>
            <w:rStyle w:val="Hyperlink"/>
            <w:noProof/>
            <w:lang w:val="pt-BR"/>
          </w:rPr>
          <w:t>CAL do Project Server 2013 (Dispositivo e Usuário)</w:t>
        </w:r>
        <w:r w:rsidR="00476156">
          <w:rPr>
            <w:noProof/>
            <w:webHidden/>
          </w:rPr>
          <w:tab/>
        </w:r>
        <w:r w:rsidR="00476156">
          <w:rPr>
            <w:noProof/>
            <w:webHidden/>
          </w:rPr>
          <w:fldChar w:fldCharType="begin"/>
        </w:r>
        <w:r w:rsidR="00476156">
          <w:rPr>
            <w:noProof/>
            <w:webHidden/>
          </w:rPr>
          <w:instrText xml:space="preserve"> PAGEREF _Toc383673419 \h </w:instrText>
        </w:r>
        <w:r w:rsidR="00476156">
          <w:rPr>
            <w:noProof/>
            <w:webHidden/>
          </w:rPr>
        </w:r>
        <w:r w:rsidR="00476156">
          <w:rPr>
            <w:noProof/>
            <w:webHidden/>
          </w:rPr>
          <w:fldChar w:fldCharType="separate"/>
        </w:r>
        <w:r w:rsidR="00476156">
          <w:rPr>
            <w:noProof/>
            <w:webHidden/>
          </w:rPr>
          <w:t>25</w:t>
        </w:r>
        <w:r w:rsidR="00476156">
          <w:rPr>
            <w:noProof/>
            <w:webHidden/>
          </w:rPr>
          <w:fldChar w:fldCharType="end"/>
        </w:r>
      </w:hyperlink>
    </w:p>
    <w:p w:rsidR="00476156" w:rsidRDefault="00A64701">
      <w:pPr>
        <w:pStyle w:val="TOC4"/>
        <w:rPr>
          <w:rFonts w:eastAsiaTheme="minorEastAsia"/>
          <w:smallCaps w:val="0"/>
          <w:noProof/>
          <w:sz w:val="22"/>
        </w:rPr>
      </w:pPr>
      <w:hyperlink w:anchor="_Toc383673420" w:history="1">
        <w:r w:rsidR="00476156" w:rsidRPr="001C46B5">
          <w:rPr>
            <w:rStyle w:val="Hyperlink"/>
            <w:noProof/>
            <w:lang w:val="pt-BR"/>
          </w:rPr>
          <w:t>SharePoint</w:t>
        </w:r>
        <w:r w:rsidR="00476156">
          <w:rPr>
            <w:noProof/>
            <w:webHidden/>
          </w:rPr>
          <w:tab/>
        </w:r>
        <w:r w:rsidR="00476156">
          <w:rPr>
            <w:noProof/>
            <w:webHidden/>
          </w:rPr>
          <w:fldChar w:fldCharType="begin"/>
        </w:r>
        <w:r w:rsidR="00476156">
          <w:rPr>
            <w:noProof/>
            <w:webHidden/>
          </w:rPr>
          <w:instrText xml:space="preserve"> PAGEREF _Toc383673420 \h </w:instrText>
        </w:r>
        <w:r w:rsidR="00476156">
          <w:rPr>
            <w:noProof/>
            <w:webHidden/>
          </w:rPr>
        </w:r>
        <w:r w:rsidR="00476156">
          <w:rPr>
            <w:noProof/>
            <w:webHidden/>
          </w:rPr>
          <w:fldChar w:fldCharType="separate"/>
        </w:r>
        <w:r w:rsidR="00476156">
          <w:rPr>
            <w:noProof/>
            <w:webHidden/>
          </w:rPr>
          <w:t>25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21" w:history="1">
        <w:r w:rsidR="00476156" w:rsidRPr="001C46B5">
          <w:rPr>
            <w:rStyle w:val="Hyperlink"/>
            <w:noProof/>
          </w:rPr>
          <w:t>Microsoft Office Audit and Control Management Server 2013</w:t>
        </w:r>
        <w:r w:rsidR="00476156">
          <w:rPr>
            <w:noProof/>
            <w:webHidden/>
          </w:rPr>
          <w:tab/>
        </w:r>
        <w:r w:rsidR="00476156">
          <w:rPr>
            <w:noProof/>
            <w:webHidden/>
          </w:rPr>
          <w:fldChar w:fldCharType="begin"/>
        </w:r>
        <w:r w:rsidR="00476156">
          <w:rPr>
            <w:noProof/>
            <w:webHidden/>
          </w:rPr>
          <w:instrText xml:space="preserve"> PAGEREF _Toc383673421 \h </w:instrText>
        </w:r>
        <w:r w:rsidR="00476156">
          <w:rPr>
            <w:noProof/>
            <w:webHidden/>
          </w:rPr>
        </w:r>
        <w:r w:rsidR="00476156">
          <w:rPr>
            <w:noProof/>
            <w:webHidden/>
          </w:rPr>
          <w:fldChar w:fldCharType="separate"/>
        </w:r>
        <w:r w:rsidR="00476156">
          <w:rPr>
            <w:noProof/>
            <w:webHidden/>
          </w:rPr>
          <w:t>25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22" w:history="1">
        <w:r w:rsidR="00476156" w:rsidRPr="001C46B5">
          <w:rPr>
            <w:rStyle w:val="Hyperlink"/>
            <w:noProof/>
          </w:rPr>
          <w:t>SharePoint Server 2013</w:t>
        </w:r>
        <w:r w:rsidR="00476156">
          <w:rPr>
            <w:noProof/>
            <w:webHidden/>
          </w:rPr>
          <w:tab/>
        </w:r>
        <w:r w:rsidR="00476156">
          <w:rPr>
            <w:noProof/>
            <w:webHidden/>
          </w:rPr>
          <w:fldChar w:fldCharType="begin"/>
        </w:r>
        <w:r w:rsidR="00476156">
          <w:rPr>
            <w:noProof/>
            <w:webHidden/>
          </w:rPr>
          <w:instrText xml:space="preserve"> PAGEREF _Toc383673422 \h </w:instrText>
        </w:r>
        <w:r w:rsidR="00476156">
          <w:rPr>
            <w:noProof/>
            <w:webHidden/>
          </w:rPr>
        </w:r>
        <w:r w:rsidR="00476156">
          <w:rPr>
            <w:noProof/>
            <w:webHidden/>
          </w:rPr>
          <w:fldChar w:fldCharType="separate"/>
        </w:r>
        <w:r w:rsidR="00476156">
          <w:rPr>
            <w:noProof/>
            <w:webHidden/>
          </w:rPr>
          <w:t>25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23" w:history="1">
        <w:r w:rsidR="00476156" w:rsidRPr="001C46B5">
          <w:rPr>
            <w:rStyle w:val="Hyperlink"/>
            <w:noProof/>
            <w:lang w:val="pt-BR"/>
          </w:rPr>
          <w:t>CAL Empresarial do SharePoint Server 2013 (Dispositivo e Usuário)</w:t>
        </w:r>
        <w:r w:rsidR="00476156">
          <w:rPr>
            <w:noProof/>
            <w:webHidden/>
          </w:rPr>
          <w:tab/>
        </w:r>
        <w:r w:rsidR="00476156">
          <w:rPr>
            <w:noProof/>
            <w:webHidden/>
          </w:rPr>
          <w:fldChar w:fldCharType="begin"/>
        </w:r>
        <w:r w:rsidR="00476156">
          <w:rPr>
            <w:noProof/>
            <w:webHidden/>
          </w:rPr>
          <w:instrText xml:space="preserve"> PAGEREF _Toc383673423 \h </w:instrText>
        </w:r>
        <w:r w:rsidR="00476156">
          <w:rPr>
            <w:noProof/>
            <w:webHidden/>
          </w:rPr>
        </w:r>
        <w:r w:rsidR="00476156">
          <w:rPr>
            <w:noProof/>
            <w:webHidden/>
          </w:rPr>
          <w:fldChar w:fldCharType="separate"/>
        </w:r>
        <w:r w:rsidR="00476156">
          <w:rPr>
            <w:noProof/>
            <w:webHidden/>
          </w:rPr>
          <w:t>25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24" w:history="1">
        <w:r w:rsidR="00476156" w:rsidRPr="001C46B5">
          <w:rPr>
            <w:rStyle w:val="Hyperlink"/>
            <w:noProof/>
            <w:lang w:val="pt-BR"/>
          </w:rPr>
          <w:t>CAL do SharePoint Server 2013 Standard (Dispositivo e Usuário)</w:t>
        </w:r>
        <w:r w:rsidR="00476156">
          <w:rPr>
            <w:noProof/>
            <w:webHidden/>
          </w:rPr>
          <w:tab/>
        </w:r>
        <w:r w:rsidR="00476156">
          <w:rPr>
            <w:noProof/>
            <w:webHidden/>
          </w:rPr>
          <w:fldChar w:fldCharType="begin"/>
        </w:r>
        <w:r w:rsidR="00476156">
          <w:rPr>
            <w:noProof/>
            <w:webHidden/>
          </w:rPr>
          <w:instrText xml:space="preserve"> PAGEREF _Toc383673424 \h </w:instrText>
        </w:r>
        <w:r w:rsidR="00476156">
          <w:rPr>
            <w:noProof/>
            <w:webHidden/>
          </w:rPr>
        </w:r>
        <w:r w:rsidR="00476156">
          <w:rPr>
            <w:noProof/>
            <w:webHidden/>
          </w:rPr>
          <w:fldChar w:fldCharType="separate"/>
        </w:r>
        <w:r w:rsidR="00476156">
          <w:rPr>
            <w:noProof/>
            <w:webHidden/>
          </w:rPr>
          <w:t>26</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425" w:history="1">
        <w:r w:rsidR="00476156" w:rsidRPr="001C46B5">
          <w:rPr>
            <w:rStyle w:val="Hyperlink"/>
            <w:noProof/>
            <w:lang w:val="pt-BR"/>
          </w:rPr>
          <w:t>Direitos de Locação</w:t>
        </w:r>
        <w:r w:rsidR="00476156">
          <w:rPr>
            <w:noProof/>
            <w:webHidden/>
          </w:rPr>
          <w:tab/>
        </w:r>
        <w:r w:rsidR="00476156">
          <w:rPr>
            <w:noProof/>
            <w:webHidden/>
          </w:rPr>
          <w:fldChar w:fldCharType="begin"/>
        </w:r>
        <w:r w:rsidR="00476156">
          <w:rPr>
            <w:noProof/>
            <w:webHidden/>
          </w:rPr>
          <w:instrText xml:space="preserve"> PAGEREF _Toc383673425 \h </w:instrText>
        </w:r>
        <w:r w:rsidR="00476156">
          <w:rPr>
            <w:noProof/>
            <w:webHidden/>
          </w:rPr>
        </w:r>
        <w:r w:rsidR="00476156">
          <w:rPr>
            <w:noProof/>
            <w:webHidden/>
          </w:rPr>
          <w:fldChar w:fldCharType="separate"/>
        </w:r>
        <w:r w:rsidR="00476156">
          <w:rPr>
            <w:noProof/>
            <w:webHidden/>
          </w:rPr>
          <w:t>26</w:t>
        </w:r>
        <w:r w:rsidR="00476156">
          <w:rPr>
            <w:noProof/>
            <w:webHidden/>
          </w:rPr>
          <w:fldChar w:fldCharType="end"/>
        </w:r>
      </w:hyperlink>
    </w:p>
    <w:p w:rsidR="00476156" w:rsidRDefault="00A64701">
      <w:pPr>
        <w:pStyle w:val="TOC5"/>
        <w:rPr>
          <w:rFonts w:eastAsiaTheme="minorEastAsia"/>
          <w:sz w:val="22"/>
          <w:lang w:val="en-US"/>
        </w:rPr>
      </w:pPr>
      <w:hyperlink w:anchor="_Toc383673426" w:history="1">
        <w:r w:rsidR="00476156" w:rsidRPr="001C46B5">
          <w:rPr>
            <w:rStyle w:val="Hyperlink"/>
            <w:lang w:val="pt-BR"/>
          </w:rPr>
          <w:t>Direitos de Locação para Office Professional</w:t>
        </w:r>
        <w:r w:rsidR="00476156">
          <w:rPr>
            <w:webHidden/>
          </w:rPr>
          <w:tab/>
        </w:r>
        <w:r w:rsidR="00476156">
          <w:rPr>
            <w:webHidden/>
          </w:rPr>
          <w:fldChar w:fldCharType="begin"/>
        </w:r>
        <w:r w:rsidR="00476156">
          <w:rPr>
            <w:webHidden/>
          </w:rPr>
          <w:instrText xml:space="preserve"> PAGEREF _Toc383673426 \h </w:instrText>
        </w:r>
        <w:r w:rsidR="00476156">
          <w:rPr>
            <w:webHidden/>
          </w:rPr>
        </w:r>
        <w:r w:rsidR="00476156">
          <w:rPr>
            <w:webHidden/>
          </w:rPr>
          <w:fldChar w:fldCharType="separate"/>
        </w:r>
        <w:r w:rsidR="00476156">
          <w:rPr>
            <w:webHidden/>
          </w:rPr>
          <w:t>26</w:t>
        </w:r>
        <w:r w:rsidR="00476156">
          <w:rPr>
            <w:webHidden/>
          </w:rPr>
          <w:fldChar w:fldCharType="end"/>
        </w:r>
      </w:hyperlink>
    </w:p>
    <w:p w:rsidR="00476156" w:rsidRDefault="00A64701">
      <w:pPr>
        <w:pStyle w:val="TOC5"/>
        <w:rPr>
          <w:rFonts w:eastAsiaTheme="minorEastAsia"/>
          <w:sz w:val="22"/>
          <w:lang w:val="en-US"/>
        </w:rPr>
      </w:pPr>
      <w:hyperlink w:anchor="_Toc383673427" w:history="1">
        <w:r w:rsidR="00476156" w:rsidRPr="001C46B5">
          <w:rPr>
            <w:rStyle w:val="Hyperlink"/>
            <w:lang w:val="pt-BR"/>
          </w:rPr>
          <w:t>Direitos de Locação para Office Standard</w:t>
        </w:r>
        <w:r w:rsidR="00476156">
          <w:rPr>
            <w:webHidden/>
          </w:rPr>
          <w:tab/>
        </w:r>
        <w:r w:rsidR="00476156">
          <w:rPr>
            <w:webHidden/>
          </w:rPr>
          <w:fldChar w:fldCharType="begin"/>
        </w:r>
        <w:r w:rsidR="00476156">
          <w:rPr>
            <w:webHidden/>
          </w:rPr>
          <w:instrText xml:space="preserve"> PAGEREF _Toc383673427 \h </w:instrText>
        </w:r>
        <w:r w:rsidR="00476156">
          <w:rPr>
            <w:webHidden/>
          </w:rPr>
        </w:r>
        <w:r w:rsidR="00476156">
          <w:rPr>
            <w:webHidden/>
          </w:rPr>
          <w:fldChar w:fldCharType="separate"/>
        </w:r>
        <w:r w:rsidR="00476156">
          <w:rPr>
            <w:webHidden/>
          </w:rPr>
          <w:t>26</w:t>
        </w:r>
        <w:r w:rsidR="00476156">
          <w:rPr>
            <w:webHidden/>
          </w:rPr>
          <w:fldChar w:fldCharType="end"/>
        </w:r>
      </w:hyperlink>
    </w:p>
    <w:p w:rsidR="00476156" w:rsidRDefault="00A64701">
      <w:pPr>
        <w:pStyle w:val="TOC5"/>
        <w:rPr>
          <w:rFonts w:eastAsiaTheme="minorEastAsia"/>
          <w:sz w:val="22"/>
          <w:lang w:val="en-US"/>
        </w:rPr>
      </w:pPr>
      <w:hyperlink w:anchor="_Toc383673428" w:history="1">
        <w:r w:rsidR="00476156" w:rsidRPr="001C46B5">
          <w:rPr>
            <w:rStyle w:val="Hyperlink"/>
            <w:lang w:val="pt-BR"/>
          </w:rPr>
          <w:t>Direitos de Locação para Windows</w:t>
        </w:r>
        <w:r w:rsidR="00476156">
          <w:rPr>
            <w:webHidden/>
          </w:rPr>
          <w:tab/>
        </w:r>
        <w:r w:rsidR="00476156">
          <w:rPr>
            <w:webHidden/>
          </w:rPr>
          <w:fldChar w:fldCharType="begin"/>
        </w:r>
        <w:r w:rsidR="00476156">
          <w:rPr>
            <w:webHidden/>
          </w:rPr>
          <w:instrText xml:space="preserve"> PAGEREF _Toc383673428 \h </w:instrText>
        </w:r>
        <w:r w:rsidR="00476156">
          <w:rPr>
            <w:webHidden/>
          </w:rPr>
        </w:r>
        <w:r w:rsidR="00476156">
          <w:rPr>
            <w:webHidden/>
          </w:rPr>
          <w:fldChar w:fldCharType="separate"/>
        </w:r>
        <w:r w:rsidR="00476156">
          <w:rPr>
            <w:webHidden/>
          </w:rPr>
          <w:t>26</w:t>
        </w:r>
        <w:r w:rsidR="00476156">
          <w:rPr>
            <w:webHidden/>
          </w:rPr>
          <w:fldChar w:fldCharType="end"/>
        </w:r>
      </w:hyperlink>
    </w:p>
    <w:p w:rsidR="00476156" w:rsidRDefault="00A64701">
      <w:pPr>
        <w:pStyle w:val="TOC2"/>
        <w:tabs>
          <w:tab w:val="right" w:leader="dot" w:pos="5030"/>
        </w:tabs>
        <w:rPr>
          <w:rFonts w:eastAsiaTheme="minorEastAsia"/>
          <w:b w:val="0"/>
          <w:smallCaps w:val="0"/>
          <w:noProof/>
          <w:sz w:val="22"/>
        </w:rPr>
      </w:pPr>
      <w:hyperlink w:anchor="_Toc383673429" w:history="1">
        <w:r w:rsidR="00476156" w:rsidRPr="001C46B5">
          <w:rPr>
            <w:rStyle w:val="Hyperlink"/>
            <w:noProof/>
            <w:lang w:val="pt-BR"/>
          </w:rPr>
          <w:t>SQL</w:t>
        </w:r>
        <w:r w:rsidR="00476156">
          <w:rPr>
            <w:noProof/>
            <w:webHidden/>
          </w:rPr>
          <w:tab/>
        </w:r>
        <w:r w:rsidR="00476156">
          <w:rPr>
            <w:noProof/>
            <w:webHidden/>
          </w:rPr>
          <w:fldChar w:fldCharType="begin"/>
        </w:r>
        <w:r w:rsidR="00476156">
          <w:rPr>
            <w:noProof/>
            <w:webHidden/>
          </w:rPr>
          <w:instrText xml:space="preserve"> PAGEREF _Toc383673429 \h </w:instrText>
        </w:r>
        <w:r w:rsidR="00476156">
          <w:rPr>
            <w:noProof/>
            <w:webHidden/>
          </w:rPr>
        </w:r>
        <w:r w:rsidR="00476156">
          <w:rPr>
            <w:noProof/>
            <w:webHidden/>
          </w:rPr>
          <w:fldChar w:fldCharType="separate"/>
        </w:r>
        <w:r w:rsidR="00476156">
          <w:rPr>
            <w:noProof/>
            <w:webHidden/>
          </w:rPr>
          <w:t>27</w:t>
        </w:r>
        <w:r w:rsidR="00476156">
          <w:rPr>
            <w:noProof/>
            <w:webHidden/>
          </w:rPr>
          <w:fldChar w:fldCharType="end"/>
        </w:r>
      </w:hyperlink>
    </w:p>
    <w:p w:rsidR="00476156" w:rsidRDefault="00A64701">
      <w:pPr>
        <w:pStyle w:val="TOC4"/>
        <w:rPr>
          <w:rFonts w:eastAsiaTheme="minorEastAsia"/>
          <w:smallCaps w:val="0"/>
          <w:noProof/>
          <w:sz w:val="22"/>
        </w:rPr>
      </w:pPr>
      <w:hyperlink w:anchor="_Toc383673430" w:history="1">
        <w:r w:rsidR="00476156" w:rsidRPr="001C46B5">
          <w:rPr>
            <w:rStyle w:val="Hyperlink"/>
            <w:noProof/>
          </w:rPr>
          <w:t>Business Intelligence Appliance</w:t>
        </w:r>
        <w:r w:rsidR="00476156">
          <w:rPr>
            <w:noProof/>
            <w:webHidden/>
          </w:rPr>
          <w:tab/>
        </w:r>
        <w:r w:rsidR="00476156">
          <w:rPr>
            <w:noProof/>
            <w:webHidden/>
          </w:rPr>
          <w:fldChar w:fldCharType="begin"/>
        </w:r>
        <w:r w:rsidR="00476156">
          <w:rPr>
            <w:noProof/>
            <w:webHidden/>
          </w:rPr>
          <w:instrText xml:space="preserve"> PAGEREF _Toc383673430 \h </w:instrText>
        </w:r>
        <w:r w:rsidR="00476156">
          <w:rPr>
            <w:noProof/>
            <w:webHidden/>
          </w:rPr>
        </w:r>
        <w:r w:rsidR="00476156">
          <w:rPr>
            <w:noProof/>
            <w:webHidden/>
          </w:rPr>
          <w:fldChar w:fldCharType="separate"/>
        </w:r>
        <w:r w:rsidR="00476156">
          <w:rPr>
            <w:noProof/>
            <w:webHidden/>
          </w:rPr>
          <w:t>27</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31" w:history="1">
        <w:r w:rsidR="00476156" w:rsidRPr="001C46B5">
          <w:rPr>
            <w:rStyle w:val="Hyperlink"/>
            <w:noProof/>
          </w:rPr>
          <w:t>Business Intelligence Appliance 2013</w:t>
        </w:r>
        <w:r w:rsidR="00476156">
          <w:rPr>
            <w:noProof/>
            <w:webHidden/>
          </w:rPr>
          <w:tab/>
        </w:r>
        <w:r w:rsidR="00476156">
          <w:rPr>
            <w:noProof/>
            <w:webHidden/>
          </w:rPr>
          <w:fldChar w:fldCharType="begin"/>
        </w:r>
        <w:r w:rsidR="00476156">
          <w:rPr>
            <w:noProof/>
            <w:webHidden/>
          </w:rPr>
          <w:instrText xml:space="preserve"> PAGEREF _Toc383673431 \h </w:instrText>
        </w:r>
        <w:r w:rsidR="00476156">
          <w:rPr>
            <w:noProof/>
            <w:webHidden/>
          </w:rPr>
        </w:r>
        <w:r w:rsidR="00476156">
          <w:rPr>
            <w:noProof/>
            <w:webHidden/>
          </w:rPr>
          <w:fldChar w:fldCharType="separate"/>
        </w:r>
        <w:r w:rsidR="00476156">
          <w:rPr>
            <w:noProof/>
            <w:webHidden/>
          </w:rPr>
          <w:t>28</w:t>
        </w:r>
        <w:r w:rsidR="00476156">
          <w:rPr>
            <w:noProof/>
            <w:webHidden/>
          </w:rPr>
          <w:fldChar w:fldCharType="end"/>
        </w:r>
      </w:hyperlink>
    </w:p>
    <w:p w:rsidR="00476156" w:rsidRDefault="00A64701">
      <w:pPr>
        <w:pStyle w:val="TOC4"/>
        <w:rPr>
          <w:rFonts w:eastAsiaTheme="minorEastAsia"/>
          <w:smallCaps w:val="0"/>
          <w:noProof/>
          <w:sz w:val="22"/>
        </w:rPr>
      </w:pPr>
      <w:hyperlink w:anchor="_Toc383673432" w:history="1">
        <w:r w:rsidR="00476156" w:rsidRPr="001C46B5">
          <w:rPr>
            <w:rStyle w:val="Hyperlink"/>
            <w:noProof/>
            <w:lang w:val="pt-BR"/>
          </w:rPr>
          <w:t>SQL Server</w:t>
        </w:r>
        <w:r w:rsidR="00476156">
          <w:rPr>
            <w:noProof/>
            <w:webHidden/>
          </w:rPr>
          <w:tab/>
        </w:r>
        <w:r w:rsidR="00476156">
          <w:rPr>
            <w:noProof/>
            <w:webHidden/>
          </w:rPr>
          <w:fldChar w:fldCharType="begin"/>
        </w:r>
        <w:r w:rsidR="00476156">
          <w:rPr>
            <w:noProof/>
            <w:webHidden/>
          </w:rPr>
          <w:instrText xml:space="preserve"> PAGEREF _Toc383673432 \h </w:instrText>
        </w:r>
        <w:r w:rsidR="00476156">
          <w:rPr>
            <w:noProof/>
            <w:webHidden/>
          </w:rPr>
        </w:r>
        <w:r w:rsidR="00476156">
          <w:rPr>
            <w:noProof/>
            <w:webHidden/>
          </w:rPr>
          <w:fldChar w:fldCharType="separate"/>
        </w:r>
        <w:r w:rsidR="00476156">
          <w:rPr>
            <w:noProof/>
            <w:webHidden/>
          </w:rPr>
          <w:t>28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33" w:history="1">
        <w:r w:rsidR="00476156" w:rsidRPr="001C46B5">
          <w:rPr>
            <w:rStyle w:val="Hyperlink"/>
            <w:noProof/>
          </w:rPr>
          <w:t>SQL Server 2014 Business Intelligence</w:t>
        </w:r>
        <w:r w:rsidR="00476156">
          <w:rPr>
            <w:noProof/>
            <w:webHidden/>
          </w:rPr>
          <w:tab/>
        </w:r>
        <w:r w:rsidR="00476156">
          <w:rPr>
            <w:noProof/>
            <w:webHidden/>
          </w:rPr>
          <w:fldChar w:fldCharType="begin"/>
        </w:r>
        <w:r w:rsidR="00476156">
          <w:rPr>
            <w:noProof/>
            <w:webHidden/>
          </w:rPr>
          <w:instrText xml:space="preserve"> PAGEREF _Toc383673433 \h </w:instrText>
        </w:r>
        <w:r w:rsidR="00476156">
          <w:rPr>
            <w:noProof/>
            <w:webHidden/>
          </w:rPr>
        </w:r>
        <w:r w:rsidR="00476156">
          <w:rPr>
            <w:noProof/>
            <w:webHidden/>
          </w:rPr>
          <w:fldChar w:fldCharType="separate"/>
        </w:r>
        <w:r w:rsidR="00476156">
          <w:rPr>
            <w:noProof/>
            <w:webHidden/>
          </w:rPr>
          <w:t>28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34" w:history="1">
        <w:r w:rsidR="00476156" w:rsidRPr="001C46B5">
          <w:rPr>
            <w:rStyle w:val="Hyperlink"/>
            <w:noProof/>
            <w:lang w:val="pt-BR"/>
          </w:rPr>
          <w:t>CAL do SQL Server 2014 (Dispositivo e Usuário)</w:t>
        </w:r>
        <w:r w:rsidR="00476156">
          <w:rPr>
            <w:noProof/>
            <w:webHidden/>
          </w:rPr>
          <w:tab/>
        </w:r>
        <w:r w:rsidR="00476156">
          <w:rPr>
            <w:noProof/>
            <w:webHidden/>
          </w:rPr>
          <w:fldChar w:fldCharType="begin"/>
        </w:r>
        <w:r w:rsidR="00476156">
          <w:rPr>
            <w:noProof/>
            <w:webHidden/>
          </w:rPr>
          <w:instrText xml:space="preserve"> PAGEREF _Toc383673434 \h </w:instrText>
        </w:r>
        <w:r w:rsidR="00476156">
          <w:rPr>
            <w:noProof/>
            <w:webHidden/>
          </w:rPr>
        </w:r>
        <w:r w:rsidR="00476156">
          <w:rPr>
            <w:noProof/>
            <w:webHidden/>
          </w:rPr>
          <w:fldChar w:fldCharType="separate"/>
        </w:r>
        <w:r w:rsidR="00476156">
          <w:rPr>
            <w:noProof/>
            <w:webHidden/>
          </w:rPr>
          <w:t>28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35" w:history="1">
        <w:r w:rsidR="00476156" w:rsidRPr="001C46B5">
          <w:rPr>
            <w:rStyle w:val="Hyperlink"/>
            <w:noProof/>
          </w:rPr>
          <w:t>SQL Server 2014 Developer</w:t>
        </w:r>
        <w:r w:rsidR="00476156">
          <w:rPr>
            <w:noProof/>
            <w:webHidden/>
          </w:rPr>
          <w:tab/>
        </w:r>
        <w:r w:rsidR="00476156">
          <w:rPr>
            <w:noProof/>
            <w:webHidden/>
          </w:rPr>
          <w:fldChar w:fldCharType="begin"/>
        </w:r>
        <w:r w:rsidR="00476156">
          <w:rPr>
            <w:noProof/>
            <w:webHidden/>
          </w:rPr>
          <w:instrText xml:space="preserve"> PAGEREF _Toc383673435 \h </w:instrText>
        </w:r>
        <w:r w:rsidR="00476156">
          <w:rPr>
            <w:noProof/>
            <w:webHidden/>
          </w:rPr>
        </w:r>
        <w:r w:rsidR="00476156">
          <w:rPr>
            <w:noProof/>
            <w:webHidden/>
          </w:rPr>
          <w:fldChar w:fldCharType="separate"/>
        </w:r>
        <w:r w:rsidR="00476156">
          <w:rPr>
            <w:noProof/>
            <w:webHidden/>
          </w:rPr>
          <w:t>28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36" w:history="1">
        <w:r w:rsidR="00476156" w:rsidRPr="001C46B5">
          <w:rPr>
            <w:rStyle w:val="Hyperlink"/>
            <w:noProof/>
          </w:rPr>
          <w:t>SQL Server 2014 Enterprise</w:t>
        </w:r>
        <w:r w:rsidR="00476156">
          <w:rPr>
            <w:noProof/>
            <w:webHidden/>
          </w:rPr>
          <w:tab/>
        </w:r>
        <w:r w:rsidR="00476156">
          <w:rPr>
            <w:noProof/>
            <w:webHidden/>
          </w:rPr>
          <w:fldChar w:fldCharType="begin"/>
        </w:r>
        <w:r w:rsidR="00476156">
          <w:rPr>
            <w:noProof/>
            <w:webHidden/>
          </w:rPr>
          <w:instrText xml:space="preserve"> PAGEREF _Toc383673436 \h </w:instrText>
        </w:r>
        <w:r w:rsidR="00476156">
          <w:rPr>
            <w:noProof/>
            <w:webHidden/>
          </w:rPr>
        </w:r>
        <w:r w:rsidR="00476156">
          <w:rPr>
            <w:noProof/>
            <w:webHidden/>
          </w:rPr>
          <w:fldChar w:fldCharType="separate"/>
        </w:r>
        <w:r w:rsidR="00476156">
          <w:rPr>
            <w:noProof/>
            <w:webHidden/>
          </w:rPr>
          <w:t>28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37" w:history="1">
        <w:r w:rsidR="00476156" w:rsidRPr="001C46B5">
          <w:rPr>
            <w:rStyle w:val="Hyperlink"/>
            <w:noProof/>
            <w:lang w:val="pt-BR"/>
          </w:rPr>
          <w:t>SQL Server 2014 Enterprise Core (pacote com duas Licenças Principais)</w:t>
        </w:r>
        <w:r w:rsidR="00476156">
          <w:rPr>
            <w:noProof/>
            <w:webHidden/>
          </w:rPr>
          <w:tab/>
        </w:r>
        <w:r w:rsidR="00476156">
          <w:rPr>
            <w:noProof/>
            <w:webHidden/>
          </w:rPr>
          <w:fldChar w:fldCharType="begin"/>
        </w:r>
        <w:r w:rsidR="00476156">
          <w:rPr>
            <w:noProof/>
            <w:webHidden/>
          </w:rPr>
          <w:instrText xml:space="preserve"> PAGEREF _Toc383673437 \h </w:instrText>
        </w:r>
        <w:r w:rsidR="00476156">
          <w:rPr>
            <w:noProof/>
            <w:webHidden/>
          </w:rPr>
        </w:r>
        <w:r w:rsidR="00476156">
          <w:rPr>
            <w:noProof/>
            <w:webHidden/>
          </w:rPr>
          <w:fldChar w:fldCharType="separate"/>
        </w:r>
        <w:r w:rsidR="00476156">
          <w:rPr>
            <w:noProof/>
            <w:webHidden/>
          </w:rPr>
          <w:t>28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38" w:history="1">
        <w:r w:rsidR="00476156" w:rsidRPr="001C46B5">
          <w:rPr>
            <w:rStyle w:val="Hyperlink"/>
            <w:noProof/>
          </w:rPr>
          <w:t>SQL Server 2012 Parallel Data Warehouse</w:t>
        </w:r>
        <w:r w:rsidR="00476156">
          <w:rPr>
            <w:noProof/>
            <w:webHidden/>
          </w:rPr>
          <w:tab/>
        </w:r>
        <w:r w:rsidR="00476156">
          <w:rPr>
            <w:noProof/>
            <w:webHidden/>
          </w:rPr>
          <w:fldChar w:fldCharType="begin"/>
        </w:r>
        <w:r w:rsidR="00476156">
          <w:rPr>
            <w:noProof/>
            <w:webHidden/>
          </w:rPr>
          <w:instrText xml:space="preserve"> PAGEREF _Toc383673438 \h </w:instrText>
        </w:r>
        <w:r w:rsidR="00476156">
          <w:rPr>
            <w:noProof/>
            <w:webHidden/>
          </w:rPr>
        </w:r>
        <w:r w:rsidR="00476156">
          <w:rPr>
            <w:noProof/>
            <w:webHidden/>
          </w:rPr>
          <w:fldChar w:fldCharType="separate"/>
        </w:r>
        <w:r w:rsidR="00476156">
          <w:rPr>
            <w:noProof/>
            <w:webHidden/>
          </w:rPr>
          <w:t>28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39" w:history="1">
        <w:r w:rsidR="00476156" w:rsidRPr="001C46B5">
          <w:rPr>
            <w:rStyle w:val="Hyperlink"/>
            <w:noProof/>
          </w:rPr>
          <w:t>SQL Server 2012 Parallel Data Warehouse Developer</w:t>
        </w:r>
        <w:r w:rsidR="00476156">
          <w:rPr>
            <w:noProof/>
            <w:webHidden/>
          </w:rPr>
          <w:tab/>
        </w:r>
        <w:r w:rsidR="00476156">
          <w:rPr>
            <w:noProof/>
            <w:webHidden/>
          </w:rPr>
          <w:fldChar w:fldCharType="begin"/>
        </w:r>
        <w:r w:rsidR="00476156">
          <w:rPr>
            <w:noProof/>
            <w:webHidden/>
          </w:rPr>
          <w:instrText xml:space="preserve"> PAGEREF _Toc383673439 \h </w:instrText>
        </w:r>
        <w:r w:rsidR="00476156">
          <w:rPr>
            <w:noProof/>
            <w:webHidden/>
          </w:rPr>
        </w:r>
        <w:r w:rsidR="00476156">
          <w:rPr>
            <w:noProof/>
            <w:webHidden/>
          </w:rPr>
          <w:fldChar w:fldCharType="separate"/>
        </w:r>
        <w:r w:rsidR="00476156">
          <w:rPr>
            <w:noProof/>
            <w:webHidden/>
          </w:rPr>
          <w:t>28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40" w:history="1">
        <w:r w:rsidR="00476156" w:rsidRPr="001C46B5">
          <w:rPr>
            <w:rStyle w:val="Hyperlink"/>
            <w:noProof/>
          </w:rPr>
          <w:t>SQL Server 2014 Standard</w:t>
        </w:r>
        <w:r w:rsidR="00476156">
          <w:rPr>
            <w:noProof/>
            <w:webHidden/>
          </w:rPr>
          <w:tab/>
        </w:r>
        <w:r w:rsidR="00476156">
          <w:rPr>
            <w:noProof/>
            <w:webHidden/>
          </w:rPr>
          <w:fldChar w:fldCharType="begin"/>
        </w:r>
        <w:r w:rsidR="00476156">
          <w:rPr>
            <w:noProof/>
            <w:webHidden/>
          </w:rPr>
          <w:instrText xml:space="preserve"> PAGEREF _Toc383673440 \h </w:instrText>
        </w:r>
        <w:r w:rsidR="00476156">
          <w:rPr>
            <w:noProof/>
            <w:webHidden/>
          </w:rPr>
        </w:r>
        <w:r w:rsidR="00476156">
          <w:rPr>
            <w:noProof/>
            <w:webHidden/>
          </w:rPr>
          <w:fldChar w:fldCharType="separate"/>
        </w:r>
        <w:r w:rsidR="00476156">
          <w:rPr>
            <w:noProof/>
            <w:webHidden/>
          </w:rPr>
          <w:t>28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41" w:history="1">
        <w:r w:rsidR="00476156" w:rsidRPr="001C46B5">
          <w:rPr>
            <w:rStyle w:val="Hyperlink"/>
            <w:noProof/>
            <w:lang w:val="pt-BR"/>
          </w:rPr>
          <w:t>SQL Server 2014 Standard Core (pacote com duas Licenças Principais)</w:t>
        </w:r>
        <w:r w:rsidR="00476156">
          <w:rPr>
            <w:noProof/>
            <w:webHidden/>
          </w:rPr>
          <w:tab/>
        </w:r>
        <w:r w:rsidR="00476156">
          <w:rPr>
            <w:noProof/>
            <w:webHidden/>
          </w:rPr>
          <w:fldChar w:fldCharType="begin"/>
        </w:r>
        <w:r w:rsidR="00476156">
          <w:rPr>
            <w:noProof/>
            <w:webHidden/>
          </w:rPr>
          <w:instrText xml:space="preserve"> PAGEREF _Toc383673441 \h </w:instrText>
        </w:r>
        <w:r w:rsidR="00476156">
          <w:rPr>
            <w:noProof/>
            <w:webHidden/>
          </w:rPr>
        </w:r>
        <w:r w:rsidR="00476156">
          <w:rPr>
            <w:noProof/>
            <w:webHidden/>
          </w:rPr>
          <w:fldChar w:fldCharType="separate"/>
        </w:r>
        <w:r w:rsidR="00476156">
          <w:rPr>
            <w:noProof/>
            <w:webHidden/>
          </w:rPr>
          <w:t>28</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442" w:history="1">
        <w:r w:rsidR="00476156" w:rsidRPr="001C46B5">
          <w:rPr>
            <w:rStyle w:val="Hyperlink"/>
            <w:noProof/>
            <w:lang w:val="pt-BR"/>
          </w:rPr>
          <w:t>Street and Trips</w:t>
        </w:r>
        <w:r w:rsidR="00476156">
          <w:rPr>
            <w:noProof/>
            <w:webHidden/>
          </w:rPr>
          <w:tab/>
        </w:r>
        <w:r w:rsidR="00476156">
          <w:rPr>
            <w:noProof/>
            <w:webHidden/>
          </w:rPr>
          <w:fldChar w:fldCharType="begin"/>
        </w:r>
        <w:r w:rsidR="00476156">
          <w:rPr>
            <w:noProof/>
            <w:webHidden/>
          </w:rPr>
          <w:instrText xml:space="preserve"> PAGEREF _Toc383673442 \h </w:instrText>
        </w:r>
        <w:r w:rsidR="00476156">
          <w:rPr>
            <w:noProof/>
            <w:webHidden/>
          </w:rPr>
        </w:r>
        <w:r w:rsidR="00476156">
          <w:rPr>
            <w:noProof/>
            <w:webHidden/>
          </w:rPr>
          <w:fldChar w:fldCharType="separate"/>
        </w:r>
        <w:r w:rsidR="00476156">
          <w:rPr>
            <w:noProof/>
            <w:webHidden/>
          </w:rPr>
          <w:t>30</w:t>
        </w:r>
        <w:r w:rsidR="00476156">
          <w:rPr>
            <w:noProof/>
            <w:webHidden/>
          </w:rPr>
          <w:fldChar w:fldCharType="end"/>
        </w:r>
      </w:hyperlink>
    </w:p>
    <w:p w:rsidR="00476156" w:rsidRDefault="00A64701">
      <w:pPr>
        <w:pStyle w:val="TOC5"/>
        <w:rPr>
          <w:rFonts w:eastAsiaTheme="minorEastAsia"/>
          <w:sz w:val="22"/>
          <w:lang w:val="en-US"/>
        </w:rPr>
      </w:pPr>
      <w:hyperlink w:anchor="_Toc383673443" w:history="1">
        <w:r w:rsidR="00476156" w:rsidRPr="001C46B5">
          <w:rPr>
            <w:rStyle w:val="Hyperlink"/>
          </w:rPr>
          <w:t>Street and Trips 2013</w:t>
        </w:r>
        <w:r w:rsidR="00476156">
          <w:rPr>
            <w:webHidden/>
          </w:rPr>
          <w:tab/>
        </w:r>
        <w:r w:rsidR="00476156">
          <w:rPr>
            <w:webHidden/>
          </w:rPr>
          <w:fldChar w:fldCharType="begin"/>
        </w:r>
        <w:r w:rsidR="00476156">
          <w:rPr>
            <w:webHidden/>
          </w:rPr>
          <w:instrText xml:space="preserve"> PAGEREF _Toc383673443 \h </w:instrText>
        </w:r>
        <w:r w:rsidR="00476156">
          <w:rPr>
            <w:webHidden/>
          </w:rPr>
        </w:r>
        <w:r w:rsidR="00476156">
          <w:rPr>
            <w:webHidden/>
          </w:rPr>
          <w:fldChar w:fldCharType="separate"/>
        </w:r>
        <w:r w:rsidR="00476156">
          <w:rPr>
            <w:webHidden/>
          </w:rPr>
          <w:t>30</w:t>
        </w:r>
        <w:r w:rsidR="00476156">
          <w:rPr>
            <w:webHidden/>
          </w:rPr>
          <w:fldChar w:fldCharType="end"/>
        </w:r>
      </w:hyperlink>
    </w:p>
    <w:p w:rsidR="00476156" w:rsidRDefault="00A64701">
      <w:pPr>
        <w:pStyle w:val="TOC2"/>
        <w:tabs>
          <w:tab w:val="right" w:leader="dot" w:pos="5030"/>
        </w:tabs>
        <w:rPr>
          <w:rFonts w:eastAsiaTheme="minorEastAsia"/>
          <w:b w:val="0"/>
          <w:smallCaps w:val="0"/>
          <w:noProof/>
          <w:sz w:val="22"/>
        </w:rPr>
      </w:pPr>
      <w:hyperlink w:anchor="_Toc383673444" w:history="1">
        <w:r w:rsidR="00476156" w:rsidRPr="001C46B5">
          <w:rPr>
            <w:rStyle w:val="Hyperlink"/>
            <w:noProof/>
            <w:lang w:val="pt-BR"/>
          </w:rPr>
          <w:t>System Center</w:t>
        </w:r>
        <w:r w:rsidR="00476156">
          <w:rPr>
            <w:noProof/>
            <w:webHidden/>
          </w:rPr>
          <w:tab/>
        </w:r>
        <w:r w:rsidR="00476156">
          <w:rPr>
            <w:noProof/>
            <w:webHidden/>
          </w:rPr>
          <w:fldChar w:fldCharType="begin"/>
        </w:r>
        <w:r w:rsidR="00476156">
          <w:rPr>
            <w:noProof/>
            <w:webHidden/>
          </w:rPr>
          <w:instrText xml:space="preserve"> PAGEREF _Toc383673444 \h </w:instrText>
        </w:r>
        <w:r w:rsidR="00476156">
          <w:rPr>
            <w:noProof/>
            <w:webHidden/>
          </w:rPr>
        </w:r>
        <w:r w:rsidR="00476156">
          <w:rPr>
            <w:noProof/>
            <w:webHidden/>
          </w:rPr>
          <w:fldChar w:fldCharType="separate"/>
        </w:r>
        <w:r w:rsidR="00476156">
          <w:rPr>
            <w:noProof/>
            <w:webHidden/>
          </w:rPr>
          <w:t>30</w:t>
        </w:r>
        <w:r w:rsidR="00476156">
          <w:rPr>
            <w:noProof/>
            <w:webHidden/>
          </w:rPr>
          <w:fldChar w:fldCharType="end"/>
        </w:r>
      </w:hyperlink>
    </w:p>
    <w:p w:rsidR="00476156" w:rsidRDefault="00A64701">
      <w:pPr>
        <w:pStyle w:val="TOC4"/>
        <w:rPr>
          <w:rFonts w:eastAsiaTheme="minorEastAsia"/>
          <w:smallCaps w:val="0"/>
          <w:noProof/>
          <w:sz w:val="22"/>
        </w:rPr>
      </w:pPr>
      <w:hyperlink w:anchor="_Toc383673445" w:history="1">
        <w:r w:rsidR="00476156" w:rsidRPr="001C46B5">
          <w:rPr>
            <w:rStyle w:val="Hyperlink"/>
            <w:noProof/>
          </w:rPr>
          <w:t>System Center Client Management Suite</w:t>
        </w:r>
        <w:r w:rsidR="00476156">
          <w:rPr>
            <w:noProof/>
            <w:webHidden/>
          </w:rPr>
          <w:tab/>
        </w:r>
        <w:r w:rsidR="00476156">
          <w:rPr>
            <w:noProof/>
            <w:webHidden/>
          </w:rPr>
          <w:fldChar w:fldCharType="begin"/>
        </w:r>
        <w:r w:rsidR="00476156">
          <w:rPr>
            <w:noProof/>
            <w:webHidden/>
          </w:rPr>
          <w:instrText xml:space="preserve"> PAGEREF _Toc383673445 \h </w:instrText>
        </w:r>
        <w:r w:rsidR="00476156">
          <w:rPr>
            <w:noProof/>
            <w:webHidden/>
          </w:rPr>
        </w:r>
        <w:r w:rsidR="00476156">
          <w:rPr>
            <w:noProof/>
            <w:webHidden/>
          </w:rPr>
          <w:fldChar w:fldCharType="separate"/>
        </w:r>
        <w:r w:rsidR="00476156">
          <w:rPr>
            <w:noProof/>
            <w:webHidden/>
          </w:rPr>
          <w:t>30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46" w:history="1">
        <w:r w:rsidR="00476156" w:rsidRPr="001C46B5">
          <w:rPr>
            <w:rStyle w:val="Hyperlink"/>
            <w:noProof/>
            <w:lang w:val="fr-CA"/>
          </w:rPr>
          <w:t>System Center 2012 R2 Client Management Suite (ML de Cliente) por OSE</w:t>
        </w:r>
        <w:r w:rsidR="00476156">
          <w:rPr>
            <w:noProof/>
            <w:webHidden/>
          </w:rPr>
          <w:tab/>
        </w:r>
        <w:r w:rsidR="00476156">
          <w:rPr>
            <w:noProof/>
            <w:webHidden/>
          </w:rPr>
          <w:fldChar w:fldCharType="begin"/>
        </w:r>
        <w:r w:rsidR="00476156">
          <w:rPr>
            <w:noProof/>
            <w:webHidden/>
          </w:rPr>
          <w:instrText xml:space="preserve"> PAGEREF _Toc383673446 \h </w:instrText>
        </w:r>
        <w:r w:rsidR="00476156">
          <w:rPr>
            <w:noProof/>
            <w:webHidden/>
          </w:rPr>
        </w:r>
        <w:r w:rsidR="00476156">
          <w:rPr>
            <w:noProof/>
            <w:webHidden/>
          </w:rPr>
          <w:fldChar w:fldCharType="separate"/>
        </w:r>
        <w:r w:rsidR="00476156">
          <w:rPr>
            <w:noProof/>
            <w:webHidden/>
          </w:rPr>
          <w:t>30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47" w:history="1">
        <w:r w:rsidR="00476156" w:rsidRPr="001C46B5">
          <w:rPr>
            <w:rStyle w:val="Hyperlink"/>
            <w:noProof/>
            <w:lang w:val="fr-CA"/>
          </w:rPr>
          <w:t>System Center 2012 R2 Client Management Suite (ML de Cliente) por Usuário</w:t>
        </w:r>
        <w:r w:rsidR="00476156">
          <w:rPr>
            <w:noProof/>
            <w:webHidden/>
          </w:rPr>
          <w:tab/>
        </w:r>
        <w:r w:rsidR="00476156">
          <w:rPr>
            <w:noProof/>
            <w:webHidden/>
          </w:rPr>
          <w:fldChar w:fldCharType="begin"/>
        </w:r>
        <w:r w:rsidR="00476156">
          <w:rPr>
            <w:noProof/>
            <w:webHidden/>
          </w:rPr>
          <w:instrText xml:space="preserve"> PAGEREF _Toc383673447 \h </w:instrText>
        </w:r>
        <w:r w:rsidR="00476156">
          <w:rPr>
            <w:noProof/>
            <w:webHidden/>
          </w:rPr>
        </w:r>
        <w:r w:rsidR="00476156">
          <w:rPr>
            <w:noProof/>
            <w:webHidden/>
          </w:rPr>
          <w:fldChar w:fldCharType="separate"/>
        </w:r>
        <w:r w:rsidR="00476156">
          <w:rPr>
            <w:noProof/>
            <w:webHidden/>
          </w:rPr>
          <w:t>30</w:t>
        </w:r>
        <w:r w:rsidR="00476156">
          <w:rPr>
            <w:noProof/>
            <w:webHidden/>
          </w:rPr>
          <w:fldChar w:fldCharType="end"/>
        </w:r>
      </w:hyperlink>
    </w:p>
    <w:p w:rsidR="00476156" w:rsidRDefault="00A64701">
      <w:pPr>
        <w:pStyle w:val="TOC4"/>
        <w:rPr>
          <w:rFonts w:eastAsiaTheme="minorEastAsia"/>
          <w:smallCaps w:val="0"/>
          <w:noProof/>
          <w:sz w:val="22"/>
        </w:rPr>
      </w:pPr>
      <w:hyperlink w:anchor="_Toc383673448" w:history="1">
        <w:r w:rsidR="00476156" w:rsidRPr="001C46B5">
          <w:rPr>
            <w:rStyle w:val="Hyperlink"/>
            <w:noProof/>
            <w:lang w:val="pt-BR"/>
          </w:rPr>
          <w:t>System Center Configuration Manager</w:t>
        </w:r>
        <w:r w:rsidR="00476156">
          <w:rPr>
            <w:noProof/>
            <w:webHidden/>
          </w:rPr>
          <w:tab/>
        </w:r>
        <w:r w:rsidR="00476156">
          <w:rPr>
            <w:noProof/>
            <w:webHidden/>
          </w:rPr>
          <w:fldChar w:fldCharType="begin"/>
        </w:r>
        <w:r w:rsidR="00476156">
          <w:rPr>
            <w:noProof/>
            <w:webHidden/>
          </w:rPr>
          <w:instrText xml:space="preserve"> PAGEREF _Toc383673448 \h </w:instrText>
        </w:r>
        <w:r w:rsidR="00476156">
          <w:rPr>
            <w:noProof/>
            <w:webHidden/>
          </w:rPr>
        </w:r>
        <w:r w:rsidR="00476156">
          <w:rPr>
            <w:noProof/>
            <w:webHidden/>
          </w:rPr>
          <w:fldChar w:fldCharType="separate"/>
        </w:r>
        <w:r w:rsidR="00476156">
          <w:rPr>
            <w:noProof/>
            <w:webHidden/>
          </w:rPr>
          <w:t>30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49" w:history="1">
        <w:r w:rsidR="00476156" w:rsidRPr="001C46B5">
          <w:rPr>
            <w:rStyle w:val="Hyperlink"/>
            <w:noProof/>
            <w:lang w:val="pt-BR"/>
          </w:rPr>
          <w:t>Licença de Gerenciamento de Servidor do System Center Configuration Manager 2007 R3 Enterprise</w:t>
        </w:r>
        <w:r w:rsidR="00476156">
          <w:rPr>
            <w:noProof/>
            <w:webHidden/>
          </w:rPr>
          <w:tab/>
        </w:r>
        <w:r w:rsidR="00476156">
          <w:rPr>
            <w:noProof/>
            <w:webHidden/>
          </w:rPr>
          <w:fldChar w:fldCharType="begin"/>
        </w:r>
        <w:r w:rsidR="00476156">
          <w:rPr>
            <w:noProof/>
            <w:webHidden/>
          </w:rPr>
          <w:instrText xml:space="preserve"> PAGEREF _Toc383673449 \h </w:instrText>
        </w:r>
        <w:r w:rsidR="00476156">
          <w:rPr>
            <w:noProof/>
            <w:webHidden/>
          </w:rPr>
        </w:r>
        <w:r w:rsidR="00476156">
          <w:rPr>
            <w:noProof/>
            <w:webHidden/>
          </w:rPr>
          <w:fldChar w:fldCharType="separate"/>
        </w:r>
        <w:r w:rsidR="00476156">
          <w:rPr>
            <w:noProof/>
            <w:webHidden/>
          </w:rPr>
          <w:t>30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50" w:history="1">
        <w:r w:rsidR="00476156" w:rsidRPr="001C46B5">
          <w:rPr>
            <w:rStyle w:val="Hyperlink"/>
            <w:noProof/>
            <w:lang w:val="pt-BR"/>
          </w:rPr>
          <w:t>Licença de Gerenciamento de Servidor Standard (ML de Servidor Padrão) do System Center Configuration Manager 2007 R3</w:t>
        </w:r>
        <w:r w:rsidR="00476156">
          <w:rPr>
            <w:noProof/>
            <w:webHidden/>
          </w:rPr>
          <w:tab/>
        </w:r>
        <w:r w:rsidR="00476156">
          <w:rPr>
            <w:noProof/>
            <w:webHidden/>
          </w:rPr>
          <w:fldChar w:fldCharType="begin"/>
        </w:r>
        <w:r w:rsidR="00476156">
          <w:rPr>
            <w:noProof/>
            <w:webHidden/>
          </w:rPr>
          <w:instrText xml:space="preserve"> PAGEREF _Toc383673450 \h </w:instrText>
        </w:r>
        <w:r w:rsidR="00476156">
          <w:rPr>
            <w:noProof/>
            <w:webHidden/>
          </w:rPr>
        </w:r>
        <w:r w:rsidR="00476156">
          <w:rPr>
            <w:noProof/>
            <w:webHidden/>
          </w:rPr>
          <w:fldChar w:fldCharType="separate"/>
        </w:r>
        <w:r w:rsidR="00476156">
          <w:rPr>
            <w:noProof/>
            <w:webHidden/>
          </w:rPr>
          <w:t>30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51" w:history="1">
        <w:r w:rsidR="00476156" w:rsidRPr="001C46B5">
          <w:rPr>
            <w:rStyle w:val="Hyperlink"/>
            <w:noProof/>
            <w:lang w:val="pt-BR"/>
          </w:rPr>
          <w:t>Licença de Gerenciamento de Cliente (ML de Cliente) do System Center 2012 R2 Configuration Manager 2007 R3 (Somente para Aluno)</w:t>
        </w:r>
        <w:r w:rsidR="00476156">
          <w:rPr>
            <w:noProof/>
            <w:webHidden/>
          </w:rPr>
          <w:tab/>
        </w:r>
        <w:r w:rsidR="00476156">
          <w:rPr>
            <w:noProof/>
            <w:webHidden/>
          </w:rPr>
          <w:fldChar w:fldCharType="begin"/>
        </w:r>
        <w:r w:rsidR="00476156">
          <w:rPr>
            <w:noProof/>
            <w:webHidden/>
          </w:rPr>
          <w:instrText xml:space="preserve"> PAGEREF _Toc383673451 \h </w:instrText>
        </w:r>
        <w:r w:rsidR="00476156">
          <w:rPr>
            <w:noProof/>
            <w:webHidden/>
          </w:rPr>
        </w:r>
        <w:r w:rsidR="00476156">
          <w:rPr>
            <w:noProof/>
            <w:webHidden/>
          </w:rPr>
          <w:fldChar w:fldCharType="separate"/>
        </w:r>
        <w:r w:rsidR="00476156">
          <w:rPr>
            <w:noProof/>
            <w:webHidden/>
          </w:rPr>
          <w:t>30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52" w:history="1">
        <w:r w:rsidR="00476156" w:rsidRPr="001C46B5">
          <w:rPr>
            <w:rStyle w:val="Hyperlink"/>
            <w:noProof/>
            <w:lang w:val="pt-BR"/>
          </w:rPr>
          <w:t>Licença de Gerenciamento de Cliente do System Center Configuration Manager 2012 R2 por OSE</w:t>
        </w:r>
        <w:r w:rsidR="00476156">
          <w:rPr>
            <w:noProof/>
            <w:webHidden/>
          </w:rPr>
          <w:tab/>
        </w:r>
        <w:r w:rsidR="00476156">
          <w:rPr>
            <w:noProof/>
            <w:webHidden/>
          </w:rPr>
          <w:fldChar w:fldCharType="begin"/>
        </w:r>
        <w:r w:rsidR="00476156">
          <w:rPr>
            <w:noProof/>
            <w:webHidden/>
          </w:rPr>
          <w:instrText xml:space="preserve"> PAGEREF _Toc383673452 \h </w:instrText>
        </w:r>
        <w:r w:rsidR="00476156">
          <w:rPr>
            <w:noProof/>
            <w:webHidden/>
          </w:rPr>
        </w:r>
        <w:r w:rsidR="00476156">
          <w:rPr>
            <w:noProof/>
            <w:webHidden/>
          </w:rPr>
          <w:fldChar w:fldCharType="separate"/>
        </w:r>
        <w:r w:rsidR="00476156">
          <w:rPr>
            <w:noProof/>
            <w:webHidden/>
          </w:rPr>
          <w:t>30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53" w:history="1">
        <w:r w:rsidR="00476156" w:rsidRPr="001C46B5">
          <w:rPr>
            <w:rStyle w:val="Hyperlink"/>
            <w:noProof/>
            <w:lang w:val="pt-BR"/>
          </w:rPr>
          <w:t>Licença de Gerenciamento de Cliente do System Center Configuration Manager 2012 R2 por Usuário</w:t>
        </w:r>
        <w:r w:rsidR="00476156">
          <w:rPr>
            <w:noProof/>
            <w:webHidden/>
          </w:rPr>
          <w:tab/>
        </w:r>
        <w:r w:rsidR="00476156">
          <w:rPr>
            <w:noProof/>
            <w:webHidden/>
          </w:rPr>
          <w:fldChar w:fldCharType="begin"/>
        </w:r>
        <w:r w:rsidR="00476156">
          <w:rPr>
            <w:noProof/>
            <w:webHidden/>
          </w:rPr>
          <w:instrText xml:space="preserve"> PAGEREF _Toc383673453 \h </w:instrText>
        </w:r>
        <w:r w:rsidR="00476156">
          <w:rPr>
            <w:noProof/>
            <w:webHidden/>
          </w:rPr>
        </w:r>
        <w:r w:rsidR="00476156">
          <w:rPr>
            <w:noProof/>
            <w:webHidden/>
          </w:rPr>
          <w:fldChar w:fldCharType="separate"/>
        </w:r>
        <w:r w:rsidR="00476156">
          <w:rPr>
            <w:noProof/>
            <w:webHidden/>
          </w:rPr>
          <w:t>30</w:t>
        </w:r>
        <w:r w:rsidR="00476156">
          <w:rPr>
            <w:noProof/>
            <w:webHidden/>
          </w:rPr>
          <w:fldChar w:fldCharType="end"/>
        </w:r>
      </w:hyperlink>
    </w:p>
    <w:p w:rsidR="00476156" w:rsidRDefault="00A64701">
      <w:pPr>
        <w:pStyle w:val="TOC4"/>
        <w:rPr>
          <w:rFonts w:eastAsiaTheme="minorEastAsia"/>
          <w:smallCaps w:val="0"/>
          <w:noProof/>
          <w:sz w:val="22"/>
        </w:rPr>
      </w:pPr>
      <w:hyperlink w:anchor="_Toc383673454" w:history="1">
        <w:r w:rsidR="00476156" w:rsidRPr="001C46B5">
          <w:rPr>
            <w:rStyle w:val="Hyperlink"/>
            <w:noProof/>
            <w:lang w:val="pt-BR"/>
          </w:rPr>
          <w:t>System Center Data Protection Manager</w:t>
        </w:r>
        <w:r w:rsidR="00476156">
          <w:rPr>
            <w:noProof/>
            <w:webHidden/>
          </w:rPr>
          <w:tab/>
        </w:r>
        <w:r w:rsidR="00476156">
          <w:rPr>
            <w:noProof/>
            <w:webHidden/>
          </w:rPr>
          <w:fldChar w:fldCharType="begin"/>
        </w:r>
        <w:r w:rsidR="00476156">
          <w:rPr>
            <w:noProof/>
            <w:webHidden/>
          </w:rPr>
          <w:instrText xml:space="preserve"> PAGEREF _Toc383673454 \h </w:instrText>
        </w:r>
        <w:r w:rsidR="00476156">
          <w:rPr>
            <w:noProof/>
            <w:webHidden/>
          </w:rPr>
        </w:r>
        <w:r w:rsidR="00476156">
          <w:rPr>
            <w:noProof/>
            <w:webHidden/>
          </w:rPr>
          <w:fldChar w:fldCharType="separate"/>
        </w:r>
        <w:r w:rsidR="00476156">
          <w:rPr>
            <w:noProof/>
            <w:webHidden/>
          </w:rPr>
          <w:t>31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55" w:history="1">
        <w:r w:rsidR="00476156" w:rsidRPr="001C46B5">
          <w:rPr>
            <w:rStyle w:val="Hyperlink"/>
            <w:noProof/>
            <w:lang w:val="pt-BR"/>
          </w:rPr>
          <w:t>Licença de Gerenciamento de Servidor Enterprise do System Center Data Protection Manager 2010</w:t>
        </w:r>
        <w:r w:rsidR="00476156">
          <w:rPr>
            <w:noProof/>
            <w:webHidden/>
          </w:rPr>
          <w:tab/>
        </w:r>
        <w:r w:rsidR="00476156">
          <w:rPr>
            <w:noProof/>
            <w:webHidden/>
          </w:rPr>
          <w:fldChar w:fldCharType="begin"/>
        </w:r>
        <w:r w:rsidR="00476156">
          <w:rPr>
            <w:noProof/>
            <w:webHidden/>
          </w:rPr>
          <w:instrText xml:space="preserve"> PAGEREF _Toc383673455 \h </w:instrText>
        </w:r>
        <w:r w:rsidR="00476156">
          <w:rPr>
            <w:noProof/>
            <w:webHidden/>
          </w:rPr>
        </w:r>
        <w:r w:rsidR="00476156">
          <w:rPr>
            <w:noProof/>
            <w:webHidden/>
          </w:rPr>
          <w:fldChar w:fldCharType="separate"/>
        </w:r>
        <w:r w:rsidR="00476156">
          <w:rPr>
            <w:noProof/>
            <w:webHidden/>
          </w:rPr>
          <w:t>31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56" w:history="1">
        <w:r w:rsidR="00476156" w:rsidRPr="001C46B5">
          <w:rPr>
            <w:rStyle w:val="Hyperlink"/>
            <w:noProof/>
            <w:lang w:val="pt-BR"/>
          </w:rPr>
          <w:t>Licença de Gerenciamento de Servidor Standard do System Center Data Protection Manager 2010</w:t>
        </w:r>
        <w:r w:rsidR="00476156">
          <w:rPr>
            <w:noProof/>
            <w:webHidden/>
          </w:rPr>
          <w:tab/>
        </w:r>
        <w:r w:rsidR="00476156">
          <w:rPr>
            <w:noProof/>
            <w:webHidden/>
          </w:rPr>
          <w:fldChar w:fldCharType="begin"/>
        </w:r>
        <w:r w:rsidR="00476156">
          <w:rPr>
            <w:noProof/>
            <w:webHidden/>
          </w:rPr>
          <w:instrText xml:space="preserve"> PAGEREF _Toc383673456 \h </w:instrText>
        </w:r>
        <w:r w:rsidR="00476156">
          <w:rPr>
            <w:noProof/>
            <w:webHidden/>
          </w:rPr>
        </w:r>
        <w:r w:rsidR="00476156">
          <w:rPr>
            <w:noProof/>
            <w:webHidden/>
          </w:rPr>
          <w:fldChar w:fldCharType="separate"/>
        </w:r>
        <w:r w:rsidR="00476156">
          <w:rPr>
            <w:noProof/>
            <w:webHidden/>
          </w:rPr>
          <w:t>31</w:t>
        </w:r>
        <w:r w:rsidR="00476156">
          <w:rPr>
            <w:noProof/>
            <w:webHidden/>
          </w:rPr>
          <w:fldChar w:fldCharType="end"/>
        </w:r>
      </w:hyperlink>
    </w:p>
    <w:p w:rsidR="00476156" w:rsidRDefault="00A64701">
      <w:pPr>
        <w:pStyle w:val="TOC4"/>
        <w:rPr>
          <w:rFonts w:eastAsiaTheme="minorEastAsia"/>
          <w:smallCaps w:val="0"/>
          <w:noProof/>
          <w:sz w:val="22"/>
        </w:rPr>
      </w:pPr>
      <w:hyperlink w:anchor="_Toc383673457" w:history="1">
        <w:r w:rsidR="00476156" w:rsidRPr="001C46B5">
          <w:rPr>
            <w:rStyle w:val="Hyperlink"/>
            <w:noProof/>
            <w:lang w:val="pt-BR"/>
          </w:rPr>
          <w:t>System Center Operations Manager</w:t>
        </w:r>
        <w:r w:rsidR="00476156">
          <w:rPr>
            <w:noProof/>
            <w:webHidden/>
          </w:rPr>
          <w:tab/>
        </w:r>
        <w:r w:rsidR="00476156">
          <w:rPr>
            <w:noProof/>
            <w:webHidden/>
          </w:rPr>
          <w:fldChar w:fldCharType="begin"/>
        </w:r>
        <w:r w:rsidR="00476156">
          <w:rPr>
            <w:noProof/>
            <w:webHidden/>
          </w:rPr>
          <w:instrText xml:space="preserve"> PAGEREF _Toc383673457 \h </w:instrText>
        </w:r>
        <w:r w:rsidR="00476156">
          <w:rPr>
            <w:noProof/>
            <w:webHidden/>
          </w:rPr>
        </w:r>
        <w:r w:rsidR="00476156">
          <w:rPr>
            <w:noProof/>
            <w:webHidden/>
          </w:rPr>
          <w:fldChar w:fldCharType="separate"/>
        </w:r>
        <w:r w:rsidR="00476156">
          <w:rPr>
            <w:noProof/>
            <w:webHidden/>
          </w:rPr>
          <w:t>31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58" w:history="1">
        <w:r w:rsidR="00476156" w:rsidRPr="001C46B5">
          <w:rPr>
            <w:rStyle w:val="Hyperlink"/>
            <w:noProof/>
            <w:lang w:val="pt-BR"/>
          </w:rPr>
          <w:t>Licença de Gerenciamento de Servidor Enterprise do System Center Operations Manager 2007 R2</w:t>
        </w:r>
        <w:r w:rsidR="00476156">
          <w:rPr>
            <w:noProof/>
            <w:webHidden/>
          </w:rPr>
          <w:tab/>
        </w:r>
        <w:r w:rsidR="00476156">
          <w:rPr>
            <w:noProof/>
            <w:webHidden/>
          </w:rPr>
          <w:fldChar w:fldCharType="begin"/>
        </w:r>
        <w:r w:rsidR="00476156">
          <w:rPr>
            <w:noProof/>
            <w:webHidden/>
          </w:rPr>
          <w:instrText xml:space="preserve"> PAGEREF _Toc383673458 \h </w:instrText>
        </w:r>
        <w:r w:rsidR="00476156">
          <w:rPr>
            <w:noProof/>
            <w:webHidden/>
          </w:rPr>
        </w:r>
        <w:r w:rsidR="00476156">
          <w:rPr>
            <w:noProof/>
            <w:webHidden/>
          </w:rPr>
          <w:fldChar w:fldCharType="separate"/>
        </w:r>
        <w:r w:rsidR="00476156">
          <w:rPr>
            <w:noProof/>
            <w:webHidden/>
          </w:rPr>
          <w:t>31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59" w:history="1">
        <w:r w:rsidR="00476156" w:rsidRPr="001C46B5">
          <w:rPr>
            <w:rStyle w:val="Hyperlink"/>
            <w:noProof/>
            <w:lang w:val="pt-BR"/>
          </w:rPr>
          <w:t>Licença de Gerenciamento de Servidor Standard do System Center Operations Manager 2007 R2</w:t>
        </w:r>
        <w:r w:rsidR="00476156">
          <w:rPr>
            <w:noProof/>
            <w:webHidden/>
          </w:rPr>
          <w:tab/>
        </w:r>
        <w:r w:rsidR="00476156">
          <w:rPr>
            <w:noProof/>
            <w:webHidden/>
          </w:rPr>
          <w:fldChar w:fldCharType="begin"/>
        </w:r>
        <w:r w:rsidR="00476156">
          <w:rPr>
            <w:noProof/>
            <w:webHidden/>
          </w:rPr>
          <w:instrText xml:space="preserve"> PAGEREF _Toc383673459 \h </w:instrText>
        </w:r>
        <w:r w:rsidR="00476156">
          <w:rPr>
            <w:noProof/>
            <w:webHidden/>
          </w:rPr>
        </w:r>
        <w:r w:rsidR="00476156">
          <w:rPr>
            <w:noProof/>
            <w:webHidden/>
          </w:rPr>
          <w:fldChar w:fldCharType="separate"/>
        </w:r>
        <w:r w:rsidR="00476156">
          <w:rPr>
            <w:noProof/>
            <w:webHidden/>
          </w:rPr>
          <w:t>31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60" w:history="1">
        <w:r w:rsidR="00476156" w:rsidRPr="001C46B5">
          <w:rPr>
            <w:rStyle w:val="Hyperlink"/>
            <w:noProof/>
            <w:lang w:val="pt-BR"/>
          </w:rPr>
          <w:t>Licença de Gerenciamento de Cliente do System Center Operations Manager 2007 R2 por OSE</w:t>
        </w:r>
        <w:r w:rsidR="00476156">
          <w:rPr>
            <w:noProof/>
            <w:webHidden/>
          </w:rPr>
          <w:tab/>
        </w:r>
        <w:r w:rsidR="00476156">
          <w:rPr>
            <w:noProof/>
            <w:webHidden/>
          </w:rPr>
          <w:fldChar w:fldCharType="begin"/>
        </w:r>
        <w:r w:rsidR="00476156">
          <w:rPr>
            <w:noProof/>
            <w:webHidden/>
          </w:rPr>
          <w:instrText xml:space="preserve"> PAGEREF _Toc383673460 \h </w:instrText>
        </w:r>
        <w:r w:rsidR="00476156">
          <w:rPr>
            <w:noProof/>
            <w:webHidden/>
          </w:rPr>
        </w:r>
        <w:r w:rsidR="00476156">
          <w:rPr>
            <w:noProof/>
            <w:webHidden/>
          </w:rPr>
          <w:fldChar w:fldCharType="separate"/>
        </w:r>
        <w:r w:rsidR="00476156">
          <w:rPr>
            <w:noProof/>
            <w:webHidden/>
          </w:rPr>
          <w:t>31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61" w:history="1">
        <w:r w:rsidR="00476156" w:rsidRPr="001C46B5">
          <w:rPr>
            <w:rStyle w:val="Hyperlink"/>
            <w:noProof/>
            <w:lang w:val="pt-BR"/>
          </w:rPr>
          <w:t>Licença de Gerenciamento de Cliente do System Center Operations Manager 2007 R2 por Usuário</w:t>
        </w:r>
        <w:r w:rsidR="00476156">
          <w:rPr>
            <w:noProof/>
            <w:webHidden/>
          </w:rPr>
          <w:tab/>
        </w:r>
        <w:r w:rsidR="00476156">
          <w:rPr>
            <w:noProof/>
            <w:webHidden/>
          </w:rPr>
          <w:fldChar w:fldCharType="begin"/>
        </w:r>
        <w:r w:rsidR="00476156">
          <w:rPr>
            <w:noProof/>
            <w:webHidden/>
          </w:rPr>
          <w:instrText xml:space="preserve"> PAGEREF _Toc383673461 \h </w:instrText>
        </w:r>
        <w:r w:rsidR="00476156">
          <w:rPr>
            <w:noProof/>
            <w:webHidden/>
          </w:rPr>
        </w:r>
        <w:r w:rsidR="00476156">
          <w:rPr>
            <w:noProof/>
            <w:webHidden/>
          </w:rPr>
          <w:fldChar w:fldCharType="separate"/>
        </w:r>
        <w:r w:rsidR="00476156">
          <w:rPr>
            <w:noProof/>
            <w:webHidden/>
          </w:rPr>
          <w:t>31</w:t>
        </w:r>
        <w:r w:rsidR="00476156">
          <w:rPr>
            <w:noProof/>
            <w:webHidden/>
          </w:rPr>
          <w:fldChar w:fldCharType="end"/>
        </w:r>
      </w:hyperlink>
    </w:p>
    <w:p w:rsidR="00476156" w:rsidRDefault="00A64701">
      <w:pPr>
        <w:pStyle w:val="TOC4"/>
        <w:rPr>
          <w:rFonts w:eastAsiaTheme="minorEastAsia"/>
          <w:smallCaps w:val="0"/>
          <w:noProof/>
          <w:sz w:val="22"/>
        </w:rPr>
      </w:pPr>
      <w:hyperlink w:anchor="_Toc383673462" w:history="1">
        <w:r w:rsidR="00476156" w:rsidRPr="001C46B5">
          <w:rPr>
            <w:rStyle w:val="Hyperlink"/>
            <w:noProof/>
            <w:lang w:val="pt-BR"/>
          </w:rPr>
          <w:t>System Center Server</w:t>
        </w:r>
        <w:r w:rsidR="00476156">
          <w:rPr>
            <w:noProof/>
            <w:webHidden/>
          </w:rPr>
          <w:tab/>
        </w:r>
        <w:r w:rsidR="00476156">
          <w:rPr>
            <w:noProof/>
            <w:webHidden/>
          </w:rPr>
          <w:fldChar w:fldCharType="begin"/>
        </w:r>
        <w:r w:rsidR="00476156">
          <w:rPr>
            <w:noProof/>
            <w:webHidden/>
          </w:rPr>
          <w:instrText xml:space="preserve"> PAGEREF _Toc383673462 \h </w:instrText>
        </w:r>
        <w:r w:rsidR="00476156">
          <w:rPr>
            <w:noProof/>
            <w:webHidden/>
          </w:rPr>
        </w:r>
        <w:r w:rsidR="00476156">
          <w:rPr>
            <w:noProof/>
            <w:webHidden/>
          </w:rPr>
          <w:fldChar w:fldCharType="separate"/>
        </w:r>
        <w:r w:rsidR="00476156">
          <w:rPr>
            <w:noProof/>
            <w:webHidden/>
          </w:rPr>
          <w:t>32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63" w:history="1">
        <w:r w:rsidR="00476156" w:rsidRPr="001C46B5">
          <w:rPr>
            <w:rStyle w:val="Hyperlink"/>
            <w:noProof/>
            <w:lang w:val="pt-BR"/>
          </w:rPr>
          <w:t>Licença de Gerenciamento do System Center 2012 R2 Datacenter Server (2 processadores)</w:t>
        </w:r>
        <w:r w:rsidR="00476156">
          <w:rPr>
            <w:noProof/>
            <w:webHidden/>
          </w:rPr>
          <w:tab/>
        </w:r>
        <w:r w:rsidR="00476156">
          <w:rPr>
            <w:noProof/>
            <w:webHidden/>
          </w:rPr>
          <w:fldChar w:fldCharType="begin"/>
        </w:r>
        <w:r w:rsidR="00476156">
          <w:rPr>
            <w:noProof/>
            <w:webHidden/>
          </w:rPr>
          <w:instrText xml:space="preserve"> PAGEREF _Toc383673463 \h </w:instrText>
        </w:r>
        <w:r w:rsidR="00476156">
          <w:rPr>
            <w:noProof/>
            <w:webHidden/>
          </w:rPr>
        </w:r>
        <w:r w:rsidR="00476156">
          <w:rPr>
            <w:noProof/>
            <w:webHidden/>
          </w:rPr>
          <w:fldChar w:fldCharType="separate"/>
        </w:r>
        <w:r w:rsidR="00476156">
          <w:rPr>
            <w:noProof/>
            <w:webHidden/>
          </w:rPr>
          <w:t>32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64" w:history="1">
        <w:r w:rsidR="00476156" w:rsidRPr="001C46B5">
          <w:rPr>
            <w:rStyle w:val="Hyperlink"/>
            <w:noProof/>
            <w:lang w:val="pt-BR"/>
          </w:rPr>
          <w:t>Licença de Gerenciamento do System Center 2012 R2 Standard Server (2 processadores)</w:t>
        </w:r>
        <w:r w:rsidR="00476156">
          <w:rPr>
            <w:noProof/>
            <w:webHidden/>
          </w:rPr>
          <w:tab/>
        </w:r>
        <w:r w:rsidR="00476156">
          <w:rPr>
            <w:noProof/>
            <w:webHidden/>
          </w:rPr>
          <w:fldChar w:fldCharType="begin"/>
        </w:r>
        <w:r w:rsidR="00476156">
          <w:rPr>
            <w:noProof/>
            <w:webHidden/>
          </w:rPr>
          <w:instrText xml:space="preserve"> PAGEREF _Toc383673464 \h </w:instrText>
        </w:r>
        <w:r w:rsidR="00476156">
          <w:rPr>
            <w:noProof/>
            <w:webHidden/>
          </w:rPr>
        </w:r>
        <w:r w:rsidR="00476156">
          <w:rPr>
            <w:noProof/>
            <w:webHidden/>
          </w:rPr>
          <w:fldChar w:fldCharType="separate"/>
        </w:r>
        <w:r w:rsidR="00476156">
          <w:rPr>
            <w:noProof/>
            <w:webHidden/>
          </w:rPr>
          <w:t>32</w:t>
        </w:r>
        <w:r w:rsidR="00476156">
          <w:rPr>
            <w:noProof/>
            <w:webHidden/>
          </w:rPr>
          <w:fldChar w:fldCharType="end"/>
        </w:r>
      </w:hyperlink>
    </w:p>
    <w:p w:rsidR="00476156" w:rsidRDefault="00A64701">
      <w:pPr>
        <w:pStyle w:val="TOC4"/>
        <w:rPr>
          <w:rFonts w:eastAsiaTheme="minorEastAsia"/>
          <w:smallCaps w:val="0"/>
          <w:noProof/>
          <w:sz w:val="22"/>
        </w:rPr>
      </w:pPr>
      <w:hyperlink w:anchor="_Toc383673465" w:history="1">
        <w:r w:rsidR="00476156" w:rsidRPr="001C46B5">
          <w:rPr>
            <w:rStyle w:val="Hyperlink"/>
            <w:noProof/>
          </w:rPr>
          <w:t>System Center Server Management Suite</w:t>
        </w:r>
        <w:r w:rsidR="00476156">
          <w:rPr>
            <w:noProof/>
            <w:webHidden/>
          </w:rPr>
          <w:tab/>
        </w:r>
        <w:r w:rsidR="00476156">
          <w:rPr>
            <w:noProof/>
            <w:webHidden/>
          </w:rPr>
          <w:fldChar w:fldCharType="begin"/>
        </w:r>
        <w:r w:rsidR="00476156">
          <w:rPr>
            <w:noProof/>
            <w:webHidden/>
          </w:rPr>
          <w:instrText xml:space="preserve"> PAGEREF _Toc383673465 \h </w:instrText>
        </w:r>
        <w:r w:rsidR="00476156">
          <w:rPr>
            <w:noProof/>
            <w:webHidden/>
          </w:rPr>
        </w:r>
        <w:r w:rsidR="00476156">
          <w:rPr>
            <w:noProof/>
            <w:webHidden/>
          </w:rPr>
          <w:fldChar w:fldCharType="separate"/>
        </w:r>
        <w:r w:rsidR="00476156">
          <w:rPr>
            <w:noProof/>
            <w:webHidden/>
          </w:rPr>
          <w:t>32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66" w:history="1">
        <w:r w:rsidR="00476156" w:rsidRPr="001C46B5">
          <w:rPr>
            <w:rStyle w:val="Hyperlink"/>
            <w:noProof/>
            <w:lang w:val="fr-CA"/>
          </w:rPr>
          <w:t>System Center Server Management Suite Datacenter</w:t>
        </w:r>
        <w:r w:rsidR="00476156">
          <w:rPr>
            <w:noProof/>
            <w:webHidden/>
          </w:rPr>
          <w:tab/>
        </w:r>
        <w:r w:rsidR="00476156">
          <w:rPr>
            <w:noProof/>
            <w:webHidden/>
          </w:rPr>
          <w:fldChar w:fldCharType="begin"/>
        </w:r>
        <w:r w:rsidR="00476156">
          <w:rPr>
            <w:noProof/>
            <w:webHidden/>
          </w:rPr>
          <w:instrText xml:space="preserve"> PAGEREF _Toc383673466 \h </w:instrText>
        </w:r>
        <w:r w:rsidR="00476156">
          <w:rPr>
            <w:noProof/>
            <w:webHidden/>
          </w:rPr>
        </w:r>
        <w:r w:rsidR="00476156">
          <w:rPr>
            <w:noProof/>
            <w:webHidden/>
          </w:rPr>
          <w:fldChar w:fldCharType="separate"/>
        </w:r>
        <w:r w:rsidR="00476156">
          <w:rPr>
            <w:noProof/>
            <w:webHidden/>
          </w:rPr>
          <w:t>32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67" w:history="1">
        <w:r w:rsidR="00476156" w:rsidRPr="001C46B5">
          <w:rPr>
            <w:rStyle w:val="Hyperlink"/>
            <w:noProof/>
            <w:lang w:val="fr-CA"/>
          </w:rPr>
          <w:t>System Center Server Management Suite Enterprise</w:t>
        </w:r>
        <w:r w:rsidR="00476156">
          <w:rPr>
            <w:noProof/>
            <w:webHidden/>
          </w:rPr>
          <w:tab/>
        </w:r>
        <w:r w:rsidR="00476156">
          <w:rPr>
            <w:noProof/>
            <w:webHidden/>
          </w:rPr>
          <w:fldChar w:fldCharType="begin"/>
        </w:r>
        <w:r w:rsidR="00476156">
          <w:rPr>
            <w:noProof/>
            <w:webHidden/>
          </w:rPr>
          <w:instrText xml:space="preserve"> PAGEREF _Toc383673467 \h </w:instrText>
        </w:r>
        <w:r w:rsidR="00476156">
          <w:rPr>
            <w:noProof/>
            <w:webHidden/>
          </w:rPr>
        </w:r>
        <w:r w:rsidR="00476156">
          <w:rPr>
            <w:noProof/>
            <w:webHidden/>
          </w:rPr>
          <w:fldChar w:fldCharType="separate"/>
        </w:r>
        <w:r w:rsidR="00476156">
          <w:rPr>
            <w:noProof/>
            <w:webHidden/>
          </w:rPr>
          <w:t>32</w:t>
        </w:r>
        <w:r w:rsidR="00476156">
          <w:rPr>
            <w:noProof/>
            <w:webHidden/>
          </w:rPr>
          <w:fldChar w:fldCharType="end"/>
        </w:r>
      </w:hyperlink>
    </w:p>
    <w:p w:rsidR="00476156" w:rsidRDefault="00A64701">
      <w:pPr>
        <w:pStyle w:val="TOC4"/>
        <w:rPr>
          <w:rFonts w:eastAsiaTheme="minorEastAsia"/>
          <w:smallCaps w:val="0"/>
          <w:noProof/>
          <w:sz w:val="22"/>
        </w:rPr>
      </w:pPr>
      <w:hyperlink w:anchor="_Toc383673468" w:history="1">
        <w:r w:rsidR="00476156" w:rsidRPr="001C46B5">
          <w:rPr>
            <w:rStyle w:val="Hyperlink"/>
            <w:noProof/>
            <w:lang w:val="pt-BR"/>
          </w:rPr>
          <w:t>System Center Service Manager</w:t>
        </w:r>
        <w:r w:rsidR="00476156">
          <w:rPr>
            <w:noProof/>
            <w:webHidden/>
          </w:rPr>
          <w:tab/>
        </w:r>
        <w:r w:rsidR="00476156">
          <w:rPr>
            <w:noProof/>
            <w:webHidden/>
          </w:rPr>
          <w:fldChar w:fldCharType="begin"/>
        </w:r>
        <w:r w:rsidR="00476156">
          <w:rPr>
            <w:noProof/>
            <w:webHidden/>
          </w:rPr>
          <w:instrText xml:space="preserve"> PAGEREF _Toc383673468 \h </w:instrText>
        </w:r>
        <w:r w:rsidR="00476156">
          <w:rPr>
            <w:noProof/>
            <w:webHidden/>
          </w:rPr>
        </w:r>
        <w:r w:rsidR="00476156">
          <w:rPr>
            <w:noProof/>
            <w:webHidden/>
          </w:rPr>
          <w:fldChar w:fldCharType="separate"/>
        </w:r>
        <w:r w:rsidR="00476156">
          <w:rPr>
            <w:noProof/>
            <w:webHidden/>
          </w:rPr>
          <w:t>32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69" w:history="1">
        <w:r w:rsidR="00476156" w:rsidRPr="001C46B5">
          <w:rPr>
            <w:rStyle w:val="Hyperlink"/>
            <w:noProof/>
            <w:lang w:val="pt-BR"/>
          </w:rPr>
          <w:t>Licença de Gerenciamento de Cliente (ML de Cliente) do System Center Service Manager 2010 por OSE</w:t>
        </w:r>
        <w:r w:rsidR="00476156">
          <w:rPr>
            <w:noProof/>
            <w:webHidden/>
          </w:rPr>
          <w:tab/>
        </w:r>
        <w:r w:rsidR="00476156">
          <w:rPr>
            <w:noProof/>
            <w:webHidden/>
          </w:rPr>
          <w:fldChar w:fldCharType="begin"/>
        </w:r>
        <w:r w:rsidR="00476156">
          <w:rPr>
            <w:noProof/>
            <w:webHidden/>
          </w:rPr>
          <w:instrText xml:space="preserve"> PAGEREF _Toc383673469 \h </w:instrText>
        </w:r>
        <w:r w:rsidR="00476156">
          <w:rPr>
            <w:noProof/>
            <w:webHidden/>
          </w:rPr>
        </w:r>
        <w:r w:rsidR="00476156">
          <w:rPr>
            <w:noProof/>
            <w:webHidden/>
          </w:rPr>
          <w:fldChar w:fldCharType="separate"/>
        </w:r>
        <w:r w:rsidR="00476156">
          <w:rPr>
            <w:noProof/>
            <w:webHidden/>
          </w:rPr>
          <w:t>33</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70" w:history="1">
        <w:r w:rsidR="00476156" w:rsidRPr="001C46B5">
          <w:rPr>
            <w:rStyle w:val="Hyperlink"/>
            <w:noProof/>
            <w:lang w:val="pt-BR"/>
          </w:rPr>
          <w:t>Licença de Gerenciamento de Cliente (ML de Cliente) do System Center Service Manager 2010 por Usuário</w:t>
        </w:r>
        <w:r w:rsidR="00476156">
          <w:rPr>
            <w:noProof/>
            <w:webHidden/>
          </w:rPr>
          <w:tab/>
        </w:r>
        <w:r w:rsidR="00476156">
          <w:rPr>
            <w:noProof/>
            <w:webHidden/>
          </w:rPr>
          <w:fldChar w:fldCharType="begin"/>
        </w:r>
        <w:r w:rsidR="00476156">
          <w:rPr>
            <w:noProof/>
            <w:webHidden/>
          </w:rPr>
          <w:instrText xml:space="preserve"> PAGEREF _Toc383673470 \h </w:instrText>
        </w:r>
        <w:r w:rsidR="00476156">
          <w:rPr>
            <w:noProof/>
            <w:webHidden/>
          </w:rPr>
        </w:r>
        <w:r w:rsidR="00476156">
          <w:rPr>
            <w:noProof/>
            <w:webHidden/>
          </w:rPr>
          <w:fldChar w:fldCharType="separate"/>
        </w:r>
        <w:r w:rsidR="00476156">
          <w:rPr>
            <w:noProof/>
            <w:webHidden/>
          </w:rPr>
          <w:t>33</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71" w:history="1">
        <w:r w:rsidR="00476156" w:rsidRPr="001C46B5">
          <w:rPr>
            <w:rStyle w:val="Hyperlink"/>
            <w:noProof/>
            <w:lang w:val="pt-BR"/>
          </w:rPr>
          <w:t>Licença de Gerenciamento de Servidor (ML de Servidor) do System Center Service Manager 2010 por OSE</w:t>
        </w:r>
        <w:r w:rsidR="00476156">
          <w:rPr>
            <w:noProof/>
            <w:webHidden/>
          </w:rPr>
          <w:tab/>
        </w:r>
        <w:r w:rsidR="00476156">
          <w:rPr>
            <w:noProof/>
            <w:webHidden/>
          </w:rPr>
          <w:fldChar w:fldCharType="begin"/>
        </w:r>
        <w:r w:rsidR="00476156">
          <w:rPr>
            <w:noProof/>
            <w:webHidden/>
          </w:rPr>
          <w:instrText xml:space="preserve"> PAGEREF _Toc383673471 \h </w:instrText>
        </w:r>
        <w:r w:rsidR="00476156">
          <w:rPr>
            <w:noProof/>
            <w:webHidden/>
          </w:rPr>
        </w:r>
        <w:r w:rsidR="00476156">
          <w:rPr>
            <w:noProof/>
            <w:webHidden/>
          </w:rPr>
          <w:fldChar w:fldCharType="separate"/>
        </w:r>
        <w:r w:rsidR="00476156">
          <w:rPr>
            <w:noProof/>
            <w:webHidden/>
          </w:rPr>
          <w:t>33</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472" w:history="1">
        <w:r w:rsidR="00476156" w:rsidRPr="001C46B5">
          <w:rPr>
            <w:rStyle w:val="Hyperlink"/>
            <w:noProof/>
            <w:lang w:val="pt-BR"/>
          </w:rPr>
          <w:t>VDI Suite</w:t>
        </w:r>
        <w:r w:rsidR="00476156">
          <w:rPr>
            <w:noProof/>
            <w:webHidden/>
          </w:rPr>
          <w:tab/>
        </w:r>
        <w:r w:rsidR="00476156">
          <w:rPr>
            <w:noProof/>
            <w:webHidden/>
          </w:rPr>
          <w:fldChar w:fldCharType="begin"/>
        </w:r>
        <w:r w:rsidR="00476156">
          <w:rPr>
            <w:noProof/>
            <w:webHidden/>
          </w:rPr>
          <w:instrText xml:space="preserve"> PAGEREF _Toc383673472 \h </w:instrText>
        </w:r>
        <w:r w:rsidR="00476156">
          <w:rPr>
            <w:noProof/>
            <w:webHidden/>
          </w:rPr>
        </w:r>
        <w:r w:rsidR="00476156">
          <w:rPr>
            <w:noProof/>
            <w:webHidden/>
          </w:rPr>
          <w:fldChar w:fldCharType="separate"/>
        </w:r>
        <w:r w:rsidR="00476156">
          <w:rPr>
            <w:noProof/>
            <w:webHidden/>
          </w:rPr>
          <w:t>33</w:t>
        </w:r>
        <w:r w:rsidR="00476156">
          <w:rPr>
            <w:noProof/>
            <w:webHidden/>
          </w:rPr>
          <w:fldChar w:fldCharType="end"/>
        </w:r>
      </w:hyperlink>
    </w:p>
    <w:p w:rsidR="00476156" w:rsidRDefault="00A64701">
      <w:pPr>
        <w:pStyle w:val="TOC5"/>
        <w:rPr>
          <w:rFonts w:eastAsiaTheme="minorEastAsia"/>
          <w:sz w:val="22"/>
          <w:lang w:val="en-US"/>
        </w:rPr>
      </w:pPr>
      <w:hyperlink w:anchor="_Toc383673473" w:history="1">
        <w:r w:rsidR="00476156" w:rsidRPr="001C46B5">
          <w:rPr>
            <w:rStyle w:val="Hyperlink"/>
          </w:rPr>
          <w:t>VDI Suite</w:t>
        </w:r>
        <w:r w:rsidR="00476156">
          <w:rPr>
            <w:webHidden/>
          </w:rPr>
          <w:tab/>
        </w:r>
        <w:r w:rsidR="00476156">
          <w:rPr>
            <w:webHidden/>
          </w:rPr>
          <w:fldChar w:fldCharType="begin"/>
        </w:r>
        <w:r w:rsidR="00476156">
          <w:rPr>
            <w:webHidden/>
          </w:rPr>
          <w:instrText xml:space="preserve"> PAGEREF _Toc383673473 \h </w:instrText>
        </w:r>
        <w:r w:rsidR="00476156">
          <w:rPr>
            <w:webHidden/>
          </w:rPr>
        </w:r>
        <w:r w:rsidR="00476156">
          <w:rPr>
            <w:webHidden/>
          </w:rPr>
          <w:fldChar w:fldCharType="separate"/>
        </w:r>
        <w:r w:rsidR="00476156">
          <w:rPr>
            <w:webHidden/>
          </w:rPr>
          <w:t>33</w:t>
        </w:r>
        <w:r w:rsidR="00476156">
          <w:rPr>
            <w:webHidden/>
          </w:rPr>
          <w:fldChar w:fldCharType="end"/>
        </w:r>
      </w:hyperlink>
    </w:p>
    <w:p w:rsidR="00476156" w:rsidRDefault="00A64701">
      <w:pPr>
        <w:pStyle w:val="TOC5"/>
        <w:rPr>
          <w:rFonts w:eastAsiaTheme="minorEastAsia"/>
          <w:sz w:val="22"/>
          <w:lang w:val="en-US"/>
        </w:rPr>
      </w:pPr>
      <w:hyperlink w:anchor="_Toc383673474" w:history="1">
        <w:r w:rsidR="00476156" w:rsidRPr="001C46B5">
          <w:rPr>
            <w:rStyle w:val="Hyperlink"/>
          </w:rPr>
          <w:t>VDI Suite com MDOP</w:t>
        </w:r>
        <w:r w:rsidR="00476156">
          <w:rPr>
            <w:webHidden/>
          </w:rPr>
          <w:tab/>
        </w:r>
        <w:r w:rsidR="00476156">
          <w:rPr>
            <w:webHidden/>
          </w:rPr>
          <w:fldChar w:fldCharType="begin"/>
        </w:r>
        <w:r w:rsidR="00476156">
          <w:rPr>
            <w:webHidden/>
          </w:rPr>
          <w:instrText xml:space="preserve"> PAGEREF _Toc383673474 \h </w:instrText>
        </w:r>
        <w:r w:rsidR="00476156">
          <w:rPr>
            <w:webHidden/>
          </w:rPr>
        </w:r>
        <w:r w:rsidR="00476156">
          <w:rPr>
            <w:webHidden/>
          </w:rPr>
          <w:fldChar w:fldCharType="separate"/>
        </w:r>
        <w:r w:rsidR="00476156">
          <w:rPr>
            <w:webHidden/>
          </w:rPr>
          <w:t>33</w:t>
        </w:r>
        <w:r w:rsidR="00476156">
          <w:rPr>
            <w:webHidden/>
          </w:rPr>
          <w:fldChar w:fldCharType="end"/>
        </w:r>
      </w:hyperlink>
    </w:p>
    <w:p w:rsidR="00476156" w:rsidRDefault="00A64701">
      <w:pPr>
        <w:pStyle w:val="TOC2"/>
        <w:tabs>
          <w:tab w:val="right" w:leader="dot" w:pos="5030"/>
        </w:tabs>
        <w:rPr>
          <w:rFonts w:eastAsiaTheme="minorEastAsia"/>
          <w:b w:val="0"/>
          <w:smallCaps w:val="0"/>
          <w:noProof/>
          <w:sz w:val="22"/>
        </w:rPr>
      </w:pPr>
      <w:hyperlink w:anchor="_Toc383673475" w:history="1">
        <w:r w:rsidR="00476156" w:rsidRPr="001C46B5">
          <w:rPr>
            <w:rStyle w:val="Hyperlink"/>
            <w:noProof/>
            <w:lang w:val="pt-BR"/>
          </w:rPr>
          <w:t>Visual Studio</w:t>
        </w:r>
        <w:r w:rsidR="00476156">
          <w:rPr>
            <w:noProof/>
            <w:webHidden/>
          </w:rPr>
          <w:tab/>
        </w:r>
        <w:r w:rsidR="00476156">
          <w:rPr>
            <w:noProof/>
            <w:webHidden/>
          </w:rPr>
          <w:fldChar w:fldCharType="begin"/>
        </w:r>
        <w:r w:rsidR="00476156">
          <w:rPr>
            <w:noProof/>
            <w:webHidden/>
          </w:rPr>
          <w:instrText xml:space="preserve"> PAGEREF _Toc383673475 \h </w:instrText>
        </w:r>
        <w:r w:rsidR="00476156">
          <w:rPr>
            <w:noProof/>
            <w:webHidden/>
          </w:rPr>
        </w:r>
        <w:r w:rsidR="00476156">
          <w:rPr>
            <w:noProof/>
            <w:webHidden/>
          </w:rPr>
          <w:fldChar w:fldCharType="separate"/>
        </w:r>
        <w:r w:rsidR="00476156">
          <w:rPr>
            <w:noProof/>
            <w:webHidden/>
          </w:rPr>
          <w:t>33</w:t>
        </w:r>
        <w:r w:rsidR="00476156">
          <w:rPr>
            <w:noProof/>
            <w:webHidden/>
          </w:rPr>
          <w:fldChar w:fldCharType="end"/>
        </w:r>
      </w:hyperlink>
    </w:p>
    <w:p w:rsidR="00476156" w:rsidRDefault="00A64701">
      <w:pPr>
        <w:pStyle w:val="TOC4"/>
        <w:rPr>
          <w:rFonts w:eastAsiaTheme="minorEastAsia"/>
          <w:smallCaps w:val="0"/>
          <w:noProof/>
          <w:sz w:val="22"/>
        </w:rPr>
      </w:pPr>
      <w:hyperlink w:anchor="_Toc383673476" w:history="1">
        <w:r w:rsidR="00476156" w:rsidRPr="001C46B5">
          <w:rPr>
            <w:rStyle w:val="Hyperlink"/>
            <w:noProof/>
          </w:rPr>
          <w:t>Visual Studio</w:t>
        </w:r>
        <w:r w:rsidR="00476156">
          <w:rPr>
            <w:noProof/>
            <w:webHidden/>
          </w:rPr>
          <w:tab/>
        </w:r>
        <w:r w:rsidR="00476156">
          <w:rPr>
            <w:noProof/>
            <w:webHidden/>
          </w:rPr>
          <w:fldChar w:fldCharType="begin"/>
        </w:r>
        <w:r w:rsidR="00476156">
          <w:rPr>
            <w:noProof/>
            <w:webHidden/>
          </w:rPr>
          <w:instrText xml:space="preserve"> PAGEREF _Toc383673476 \h </w:instrText>
        </w:r>
        <w:r w:rsidR="00476156">
          <w:rPr>
            <w:noProof/>
            <w:webHidden/>
          </w:rPr>
        </w:r>
        <w:r w:rsidR="00476156">
          <w:rPr>
            <w:noProof/>
            <w:webHidden/>
          </w:rPr>
          <w:fldChar w:fldCharType="separate"/>
        </w:r>
        <w:r w:rsidR="00476156">
          <w:rPr>
            <w:noProof/>
            <w:webHidden/>
          </w:rPr>
          <w:t>33</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77" w:history="1">
        <w:r w:rsidR="00476156" w:rsidRPr="001C46B5">
          <w:rPr>
            <w:rStyle w:val="Hyperlink"/>
            <w:noProof/>
          </w:rPr>
          <w:t>MSDN Operating Systems</w:t>
        </w:r>
        <w:r w:rsidR="00476156">
          <w:rPr>
            <w:noProof/>
            <w:webHidden/>
          </w:rPr>
          <w:tab/>
        </w:r>
        <w:r w:rsidR="00476156">
          <w:rPr>
            <w:noProof/>
            <w:webHidden/>
          </w:rPr>
          <w:fldChar w:fldCharType="begin"/>
        </w:r>
        <w:r w:rsidR="00476156">
          <w:rPr>
            <w:noProof/>
            <w:webHidden/>
          </w:rPr>
          <w:instrText xml:space="preserve"> PAGEREF _Toc383673477 \h </w:instrText>
        </w:r>
        <w:r w:rsidR="00476156">
          <w:rPr>
            <w:noProof/>
            <w:webHidden/>
          </w:rPr>
        </w:r>
        <w:r w:rsidR="00476156">
          <w:rPr>
            <w:noProof/>
            <w:webHidden/>
          </w:rPr>
          <w:fldChar w:fldCharType="separate"/>
        </w:r>
        <w:r w:rsidR="00476156">
          <w:rPr>
            <w:noProof/>
            <w:webHidden/>
          </w:rPr>
          <w:t>33</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78" w:history="1">
        <w:r w:rsidR="00476156" w:rsidRPr="001C46B5">
          <w:rPr>
            <w:rStyle w:val="Hyperlink"/>
            <w:noProof/>
          </w:rPr>
          <w:t>Plataformas MSDN</w:t>
        </w:r>
        <w:r w:rsidR="00476156">
          <w:rPr>
            <w:noProof/>
            <w:webHidden/>
          </w:rPr>
          <w:tab/>
        </w:r>
        <w:r w:rsidR="00476156">
          <w:rPr>
            <w:noProof/>
            <w:webHidden/>
          </w:rPr>
          <w:fldChar w:fldCharType="begin"/>
        </w:r>
        <w:r w:rsidR="00476156">
          <w:rPr>
            <w:noProof/>
            <w:webHidden/>
          </w:rPr>
          <w:instrText xml:space="preserve"> PAGEREF _Toc383673478 \h </w:instrText>
        </w:r>
        <w:r w:rsidR="00476156">
          <w:rPr>
            <w:noProof/>
            <w:webHidden/>
          </w:rPr>
        </w:r>
        <w:r w:rsidR="00476156">
          <w:rPr>
            <w:noProof/>
            <w:webHidden/>
          </w:rPr>
          <w:fldChar w:fldCharType="separate"/>
        </w:r>
        <w:r w:rsidR="00476156">
          <w:rPr>
            <w:noProof/>
            <w:webHidden/>
          </w:rPr>
          <w:t>33</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79" w:history="1">
        <w:r w:rsidR="00476156" w:rsidRPr="001C46B5">
          <w:rPr>
            <w:rStyle w:val="Hyperlink"/>
            <w:noProof/>
          </w:rPr>
          <w:t>Visual Studio Professional 2013</w:t>
        </w:r>
        <w:r w:rsidR="00476156">
          <w:rPr>
            <w:noProof/>
            <w:webHidden/>
          </w:rPr>
          <w:tab/>
        </w:r>
        <w:r w:rsidR="00476156">
          <w:rPr>
            <w:noProof/>
            <w:webHidden/>
          </w:rPr>
          <w:fldChar w:fldCharType="begin"/>
        </w:r>
        <w:r w:rsidR="00476156">
          <w:rPr>
            <w:noProof/>
            <w:webHidden/>
          </w:rPr>
          <w:instrText xml:space="preserve"> PAGEREF _Toc383673479 \h </w:instrText>
        </w:r>
        <w:r w:rsidR="00476156">
          <w:rPr>
            <w:noProof/>
            <w:webHidden/>
          </w:rPr>
        </w:r>
        <w:r w:rsidR="00476156">
          <w:rPr>
            <w:noProof/>
            <w:webHidden/>
          </w:rPr>
          <w:fldChar w:fldCharType="separate"/>
        </w:r>
        <w:r w:rsidR="00476156">
          <w:rPr>
            <w:noProof/>
            <w:webHidden/>
          </w:rPr>
          <w:t>33</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80" w:history="1">
        <w:r w:rsidR="00476156" w:rsidRPr="001C46B5">
          <w:rPr>
            <w:rStyle w:val="Hyperlink"/>
            <w:noProof/>
            <w:lang w:val="pt-BR"/>
          </w:rPr>
          <w:t>Visual Studio Premium 2013 com MSDN</w:t>
        </w:r>
        <w:r w:rsidR="00476156">
          <w:rPr>
            <w:noProof/>
            <w:webHidden/>
          </w:rPr>
          <w:tab/>
        </w:r>
        <w:r w:rsidR="00476156">
          <w:rPr>
            <w:noProof/>
            <w:webHidden/>
          </w:rPr>
          <w:fldChar w:fldCharType="begin"/>
        </w:r>
        <w:r w:rsidR="00476156">
          <w:rPr>
            <w:noProof/>
            <w:webHidden/>
          </w:rPr>
          <w:instrText xml:space="preserve"> PAGEREF _Toc383673480 \h </w:instrText>
        </w:r>
        <w:r w:rsidR="00476156">
          <w:rPr>
            <w:noProof/>
            <w:webHidden/>
          </w:rPr>
        </w:r>
        <w:r w:rsidR="00476156">
          <w:rPr>
            <w:noProof/>
            <w:webHidden/>
          </w:rPr>
          <w:fldChar w:fldCharType="separate"/>
        </w:r>
        <w:r w:rsidR="00476156">
          <w:rPr>
            <w:noProof/>
            <w:webHidden/>
          </w:rPr>
          <w:t>33</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81" w:history="1">
        <w:r w:rsidR="00476156" w:rsidRPr="001C46B5">
          <w:rPr>
            <w:rStyle w:val="Hyperlink"/>
            <w:noProof/>
            <w:lang w:val="pt-BR"/>
          </w:rPr>
          <w:t>Visual Studio Professional 2013 com MSDN</w:t>
        </w:r>
        <w:r w:rsidR="00476156">
          <w:rPr>
            <w:noProof/>
            <w:webHidden/>
          </w:rPr>
          <w:tab/>
        </w:r>
        <w:r w:rsidR="00476156">
          <w:rPr>
            <w:noProof/>
            <w:webHidden/>
          </w:rPr>
          <w:fldChar w:fldCharType="begin"/>
        </w:r>
        <w:r w:rsidR="00476156">
          <w:rPr>
            <w:noProof/>
            <w:webHidden/>
          </w:rPr>
          <w:instrText xml:space="preserve"> PAGEREF _Toc383673481 \h </w:instrText>
        </w:r>
        <w:r w:rsidR="00476156">
          <w:rPr>
            <w:noProof/>
            <w:webHidden/>
          </w:rPr>
        </w:r>
        <w:r w:rsidR="00476156">
          <w:rPr>
            <w:noProof/>
            <w:webHidden/>
          </w:rPr>
          <w:fldChar w:fldCharType="separate"/>
        </w:r>
        <w:r w:rsidR="00476156">
          <w:rPr>
            <w:noProof/>
            <w:webHidden/>
          </w:rPr>
          <w:t>33</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82" w:history="1">
        <w:r w:rsidR="00476156" w:rsidRPr="001C46B5">
          <w:rPr>
            <w:rStyle w:val="Hyperlink"/>
            <w:noProof/>
          </w:rPr>
          <w:t>Visual Studio Test Professional 2013 com MSDN</w:t>
        </w:r>
        <w:r w:rsidR="00476156">
          <w:rPr>
            <w:noProof/>
            <w:webHidden/>
          </w:rPr>
          <w:tab/>
        </w:r>
        <w:r w:rsidR="00476156">
          <w:rPr>
            <w:noProof/>
            <w:webHidden/>
          </w:rPr>
          <w:fldChar w:fldCharType="begin"/>
        </w:r>
        <w:r w:rsidR="00476156">
          <w:rPr>
            <w:noProof/>
            <w:webHidden/>
          </w:rPr>
          <w:instrText xml:space="preserve"> PAGEREF _Toc383673482 \h </w:instrText>
        </w:r>
        <w:r w:rsidR="00476156">
          <w:rPr>
            <w:noProof/>
            <w:webHidden/>
          </w:rPr>
        </w:r>
        <w:r w:rsidR="00476156">
          <w:rPr>
            <w:noProof/>
            <w:webHidden/>
          </w:rPr>
          <w:fldChar w:fldCharType="separate"/>
        </w:r>
        <w:r w:rsidR="00476156">
          <w:rPr>
            <w:noProof/>
            <w:webHidden/>
          </w:rPr>
          <w:t>33</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83" w:history="1">
        <w:r w:rsidR="00476156" w:rsidRPr="001C46B5">
          <w:rPr>
            <w:rStyle w:val="Hyperlink"/>
            <w:noProof/>
            <w:lang w:val="pt-BR"/>
          </w:rPr>
          <w:t>Visual Studio Ultimate 2013 com MSDN</w:t>
        </w:r>
        <w:r w:rsidR="00476156">
          <w:rPr>
            <w:noProof/>
            <w:webHidden/>
          </w:rPr>
          <w:tab/>
        </w:r>
        <w:r w:rsidR="00476156">
          <w:rPr>
            <w:noProof/>
            <w:webHidden/>
          </w:rPr>
          <w:fldChar w:fldCharType="begin"/>
        </w:r>
        <w:r w:rsidR="00476156">
          <w:rPr>
            <w:noProof/>
            <w:webHidden/>
          </w:rPr>
          <w:instrText xml:space="preserve"> PAGEREF _Toc383673483 \h </w:instrText>
        </w:r>
        <w:r w:rsidR="00476156">
          <w:rPr>
            <w:noProof/>
            <w:webHidden/>
          </w:rPr>
        </w:r>
        <w:r w:rsidR="00476156">
          <w:rPr>
            <w:noProof/>
            <w:webHidden/>
          </w:rPr>
          <w:fldChar w:fldCharType="separate"/>
        </w:r>
        <w:r w:rsidR="00476156">
          <w:rPr>
            <w:noProof/>
            <w:webHidden/>
          </w:rPr>
          <w:t>33</w:t>
        </w:r>
        <w:r w:rsidR="00476156">
          <w:rPr>
            <w:noProof/>
            <w:webHidden/>
          </w:rPr>
          <w:fldChar w:fldCharType="end"/>
        </w:r>
      </w:hyperlink>
    </w:p>
    <w:p w:rsidR="00476156" w:rsidRDefault="00A64701">
      <w:pPr>
        <w:pStyle w:val="TOC4"/>
        <w:rPr>
          <w:rFonts w:eastAsiaTheme="minorEastAsia"/>
          <w:smallCaps w:val="0"/>
          <w:noProof/>
          <w:sz w:val="22"/>
        </w:rPr>
      </w:pPr>
      <w:hyperlink w:anchor="_Toc383673484" w:history="1">
        <w:r w:rsidR="00476156" w:rsidRPr="001C46B5">
          <w:rPr>
            <w:rStyle w:val="Hyperlink"/>
            <w:noProof/>
            <w:lang w:val="pt-BR"/>
          </w:rPr>
          <w:t>Visual Studio Deployment</w:t>
        </w:r>
        <w:r w:rsidR="00476156">
          <w:rPr>
            <w:noProof/>
            <w:webHidden/>
          </w:rPr>
          <w:tab/>
        </w:r>
        <w:r w:rsidR="00476156">
          <w:rPr>
            <w:noProof/>
            <w:webHidden/>
          </w:rPr>
          <w:fldChar w:fldCharType="begin"/>
        </w:r>
        <w:r w:rsidR="00476156">
          <w:rPr>
            <w:noProof/>
            <w:webHidden/>
          </w:rPr>
          <w:instrText xml:space="preserve"> PAGEREF _Toc383673484 \h </w:instrText>
        </w:r>
        <w:r w:rsidR="00476156">
          <w:rPr>
            <w:noProof/>
            <w:webHidden/>
          </w:rPr>
        </w:r>
        <w:r w:rsidR="00476156">
          <w:rPr>
            <w:noProof/>
            <w:webHidden/>
          </w:rPr>
          <w:fldChar w:fldCharType="separate"/>
        </w:r>
        <w:r w:rsidR="00476156">
          <w:rPr>
            <w:noProof/>
            <w:webHidden/>
          </w:rPr>
          <w:t>34</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85" w:history="1">
        <w:r w:rsidR="00476156" w:rsidRPr="001C46B5">
          <w:rPr>
            <w:rStyle w:val="Hyperlink"/>
            <w:noProof/>
          </w:rPr>
          <w:t>Visual Studio Deployment 2013 Datacenter</w:t>
        </w:r>
        <w:r w:rsidR="00476156">
          <w:rPr>
            <w:noProof/>
            <w:webHidden/>
          </w:rPr>
          <w:tab/>
        </w:r>
        <w:r w:rsidR="00476156">
          <w:rPr>
            <w:noProof/>
            <w:webHidden/>
          </w:rPr>
          <w:fldChar w:fldCharType="begin"/>
        </w:r>
        <w:r w:rsidR="00476156">
          <w:rPr>
            <w:noProof/>
            <w:webHidden/>
          </w:rPr>
          <w:instrText xml:space="preserve"> PAGEREF _Toc383673485 \h </w:instrText>
        </w:r>
        <w:r w:rsidR="00476156">
          <w:rPr>
            <w:noProof/>
            <w:webHidden/>
          </w:rPr>
        </w:r>
        <w:r w:rsidR="00476156">
          <w:rPr>
            <w:noProof/>
            <w:webHidden/>
          </w:rPr>
          <w:fldChar w:fldCharType="separate"/>
        </w:r>
        <w:r w:rsidR="00476156">
          <w:rPr>
            <w:noProof/>
            <w:webHidden/>
          </w:rPr>
          <w:t>34</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86" w:history="1">
        <w:r w:rsidR="00476156" w:rsidRPr="001C46B5">
          <w:rPr>
            <w:rStyle w:val="Hyperlink"/>
            <w:noProof/>
          </w:rPr>
          <w:t>Visual Studio Deployment 2013 Standard</w:t>
        </w:r>
        <w:r w:rsidR="00476156">
          <w:rPr>
            <w:noProof/>
            <w:webHidden/>
          </w:rPr>
          <w:tab/>
        </w:r>
        <w:r w:rsidR="00476156">
          <w:rPr>
            <w:noProof/>
            <w:webHidden/>
          </w:rPr>
          <w:fldChar w:fldCharType="begin"/>
        </w:r>
        <w:r w:rsidR="00476156">
          <w:rPr>
            <w:noProof/>
            <w:webHidden/>
          </w:rPr>
          <w:instrText xml:space="preserve"> PAGEREF _Toc383673486 \h </w:instrText>
        </w:r>
        <w:r w:rsidR="00476156">
          <w:rPr>
            <w:noProof/>
            <w:webHidden/>
          </w:rPr>
        </w:r>
        <w:r w:rsidR="00476156">
          <w:rPr>
            <w:noProof/>
            <w:webHidden/>
          </w:rPr>
          <w:fldChar w:fldCharType="separate"/>
        </w:r>
        <w:r w:rsidR="00476156">
          <w:rPr>
            <w:noProof/>
            <w:webHidden/>
          </w:rPr>
          <w:t>34</w:t>
        </w:r>
        <w:r w:rsidR="00476156">
          <w:rPr>
            <w:noProof/>
            <w:webHidden/>
          </w:rPr>
          <w:fldChar w:fldCharType="end"/>
        </w:r>
      </w:hyperlink>
    </w:p>
    <w:p w:rsidR="00476156" w:rsidRDefault="00A64701">
      <w:pPr>
        <w:pStyle w:val="TOC4"/>
        <w:rPr>
          <w:rFonts w:eastAsiaTheme="minorEastAsia"/>
          <w:smallCaps w:val="0"/>
          <w:noProof/>
          <w:sz w:val="22"/>
        </w:rPr>
      </w:pPr>
      <w:hyperlink w:anchor="_Toc383673487" w:history="1">
        <w:r w:rsidR="00476156" w:rsidRPr="001C46B5">
          <w:rPr>
            <w:rStyle w:val="Hyperlink"/>
            <w:noProof/>
            <w:lang w:val="pt-BR"/>
          </w:rPr>
          <w:t>Visual Studio Team Foundation Server</w:t>
        </w:r>
        <w:r w:rsidR="00476156">
          <w:rPr>
            <w:noProof/>
            <w:webHidden/>
          </w:rPr>
          <w:tab/>
        </w:r>
        <w:r w:rsidR="00476156">
          <w:rPr>
            <w:noProof/>
            <w:webHidden/>
          </w:rPr>
          <w:fldChar w:fldCharType="begin"/>
        </w:r>
        <w:r w:rsidR="00476156">
          <w:rPr>
            <w:noProof/>
            <w:webHidden/>
          </w:rPr>
          <w:instrText xml:space="preserve"> PAGEREF _Toc383673487 \h </w:instrText>
        </w:r>
        <w:r w:rsidR="00476156">
          <w:rPr>
            <w:noProof/>
            <w:webHidden/>
          </w:rPr>
        </w:r>
        <w:r w:rsidR="00476156">
          <w:rPr>
            <w:noProof/>
            <w:webHidden/>
          </w:rPr>
          <w:fldChar w:fldCharType="separate"/>
        </w:r>
        <w:r w:rsidR="00476156">
          <w:rPr>
            <w:noProof/>
            <w:webHidden/>
          </w:rPr>
          <w:t>34</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88" w:history="1">
        <w:r w:rsidR="00476156" w:rsidRPr="001C46B5">
          <w:rPr>
            <w:rStyle w:val="Hyperlink"/>
            <w:noProof/>
          </w:rPr>
          <w:t>Visual Studio Team Foundation Server 2013 com Tecnologia SQL Server 2010</w:t>
        </w:r>
        <w:r w:rsidR="00476156">
          <w:rPr>
            <w:noProof/>
            <w:webHidden/>
          </w:rPr>
          <w:tab/>
        </w:r>
        <w:r w:rsidR="00476156">
          <w:rPr>
            <w:noProof/>
            <w:webHidden/>
          </w:rPr>
          <w:fldChar w:fldCharType="begin"/>
        </w:r>
        <w:r w:rsidR="00476156">
          <w:rPr>
            <w:noProof/>
            <w:webHidden/>
          </w:rPr>
          <w:instrText xml:space="preserve"> PAGEREF _Toc383673488 \h </w:instrText>
        </w:r>
        <w:r w:rsidR="00476156">
          <w:rPr>
            <w:noProof/>
            <w:webHidden/>
          </w:rPr>
        </w:r>
        <w:r w:rsidR="00476156">
          <w:rPr>
            <w:noProof/>
            <w:webHidden/>
          </w:rPr>
          <w:fldChar w:fldCharType="separate"/>
        </w:r>
        <w:r w:rsidR="00476156">
          <w:rPr>
            <w:noProof/>
            <w:webHidden/>
          </w:rPr>
          <w:t>34</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89" w:history="1">
        <w:r w:rsidR="00476156" w:rsidRPr="001C46B5">
          <w:rPr>
            <w:rStyle w:val="Hyperlink"/>
            <w:noProof/>
            <w:lang w:val="pt-BR"/>
          </w:rPr>
          <w:t>CAL do Visual Studio Team Foundation Server 2013(Dispositivo e Usuário)</w:t>
        </w:r>
        <w:r w:rsidR="00476156">
          <w:rPr>
            <w:noProof/>
            <w:webHidden/>
          </w:rPr>
          <w:tab/>
        </w:r>
        <w:r w:rsidR="00476156">
          <w:rPr>
            <w:noProof/>
            <w:webHidden/>
          </w:rPr>
          <w:fldChar w:fldCharType="begin"/>
        </w:r>
        <w:r w:rsidR="00476156">
          <w:rPr>
            <w:noProof/>
            <w:webHidden/>
          </w:rPr>
          <w:instrText xml:space="preserve"> PAGEREF _Toc383673489 \h </w:instrText>
        </w:r>
        <w:r w:rsidR="00476156">
          <w:rPr>
            <w:noProof/>
            <w:webHidden/>
          </w:rPr>
        </w:r>
        <w:r w:rsidR="00476156">
          <w:rPr>
            <w:noProof/>
            <w:webHidden/>
          </w:rPr>
          <w:fldChar w:fldCharType="separate"/>
        </w:r>
        <w:r w:rsidR="00476156">
          <w:rPr>
            <w:noProof/>
            <w:webHidden/>
          </w:rPr>
          <w:t>34</w:t>
        </w:r>
        <w:r w:rsidR="00476156">
          <w:rPr>
            <w:noProof/>
            <w:webHidden/>
          </w:rPr>
          <w:fldChar w:fldCharType="end"/>
        </w:r>
      </w:hyperlink>
    </w:p>
    <w:p w:rsidR="00476156" w:rsidRDefault="00A64701">
      <w:pPr>
        <w:pStyle w:val="TOC2"/>
        <w:tabs>
          <w:tab w:val="right" w:leader="dot" w:pos="5030"/>
        </w:tabs>
        <w:rPr>
          <w:rFonts w:eastAsiaTheme="minorEastAsia"/>
          <w:b w:val="0"/>
          <w:smallCaps w:val="0"/>
          <w:noProof/>
          <w:sz w:val="22"/>
        </w:rPr>
      </w:pPr>
      <w:hyperlink w:anchor="_Toc383673490" w:history="1">
        <w:r w:rsidR="00476156" w:rsidRPr="001C46B5">
          <w:rPr>
            <w:rStyle w:val="Hyperlink"/>
            <w:noProof/>
            <w:lang w:val="pt-BR"/>
          </w:rPr>
          <w:t>Windows</w:t>
        </w:r>
        <w:r w:rsidR="00476156">
          <w:rPr>
            <w:noProof/>
            <w:webHidden/>
          </w:rPr>
          <w:tab/>
        </w:r>
        <w:r w:rsidR="00476156">
          <w:rPr>
            <w:noProof/>
            <w:webHidden/>
          </w:rPr>
          <w:fldChar w:fldCharType="begin"/>
        </w:r>
        <w:r w:rsidR="00476156">
          <w:rPr>
            <w:noProof/>
            <w:webHidden/>
          </w:rPr>
          <w:instrText xml:space="preserve"> PAGEREF _Toc383673490 \h </w:instrText>
        </w:r>
        <w:r w:rsidR="00476156">
          <w:rPr>
            <w:noProof/>
            <w:webHidden/>
          </w:rPr>
        </w:r>
        <w:r w:rsidR="00476156">
          <w:rPr>
            <w:noProof/>
            <w:webHidden/>
          </w:rPr>
          <w:fldChar w:fldCharType="separate"/>
        </w:r>
        <w:r w:rsidR="00476156">
          <w:rPr>
            <w:noProof/>
            <w:webHidden/>
          </w:rPr>
          <w:t>34</w:t>
        </w:r>
        <w:r w:rsidR="00476156">
          <w:rPr>
            <w:noProof/>
            <w:webHidden/>
          </w:rPr>
          <w:fldChar w:fldCharType="end"/>
        </w:r>
      </w:hyperlink>
    </w:p>
    <w:p w:rsidR="00476156" w:rsidRDefault="00A64701">
      <w:pPr>
        <w:pStyle w:val="TOC4"/>
        <w:rPr>
          <w:rFonts w:eastAsiaTheme="minorEastAsia"/>
          <w:smallCaps w:val="0"/>
          <w:noProof/>
          <w:sz w:val="22"/>
        </w:rPr>
      </w:pPr>
      <w:hyperlink w:anchor="_Toc383673491" w:history="1">
        <w:r w:rsidR="00476156" w:rsidRPr="001C46B5">
          <w:rPr>
            <w:rStyle w:val="Hyperlink"/>
            <w:noProof/>
          </w:rPr>
          <w:t>Sistema Operacional Windows Desktop</w:t>
        </w:r>
        <w:r w:rsidR="00476156">
          <w:rPr>
            <w:noProof/>
            <w:webHidden/>
          </w:rPr>
          <w:tab/>
        </w:r>
        <w:r w:rsidR="00476156">
          <w:rPr>
            <w:noProof/>
            <w:webHidden/>
          </w:rPr>
          <w:fldChar w:fldCharType="begin"/>
        </w:r>
        <w:r w:rsidR="00476156">
          <w:rPr>
            <w:noProof/>
            <w:webHidden/>
          </w:rPr>
          <w:instrText xml:space="preserve"> PAGEREF _Toc383673491 \h </w:instrText>
        </w:r>
        <w:r w:rsidR="00476156">
          <w:rPr>
            <w:noProof/>
            <w:webHidden/>
          </w:rPr>
        </w:r>
        <w:r w:rsidR="00476156">
          <w:rPr>
            <w:noProof/>
            <w:webHidden/>
          </w:rPr>
          <w:fldChar w:fldCharType="separate"/>
        </w:r>
        <w:r w:rsidR="00476156">
          <w:rPr>
            <w:noProof/>
            <w:webHidden/>
          </w:rPr>
          <w:t>34</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92" w:history="1">
        <w:r w:rsidR="00476156" w:rsidRPr="001C46B5">
          <w:rPr>
            <w:rStyle w:val="Hyperlink"/>
            <w:noProof/>
          </w:rPr>
          <w:t>Assinatura do Windows Companion</w:t>
        </w:r>
        <w:r w:rsidR="00476156">
          <w:rPr>
            <w:noProof/>
            <w:webHidden/>
          </w:rPr>
          <w:tab/>
        </w:r>
        <w:r w:rsidR="00476156">
          <w:rPr>
            <w:noProof/>
            <w:webHidden/>
          </w:rPr>
          <w:fldChar w:fldCharType="begin"/>
        </w:r>
        <w:r w:rsidR="00476156">
          <w:rPr>
            <w:noProof/>
            <w:webHidden/>
          </w:rPr>
          <w:instrText xml:space="preserve"> PAGEREF _Toc383673492 \h </w:instrText>
        </w:r>
        <w:r w:rsidR="00476156">
          <w:rPr>
            <w:noProof/>
            <w:webHidden/>
          </w:rPr>
        </w:r>
        <w:r w:rsidR="00476156">
          <w:rPr>
            <w:noProof/>
            <w:webHidden/>
          </w:rPr>
          <w:fldChar w:fldCharType="separate"/>
        </w:r>
        <w:r w:rsidR="00476156">
          <w:rPr>
            <w:noProof/>
            <w:webHidden/>
          </w:rPr>
          <w:t>34</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93" w:history="1">
        <w:r w:rsidR="00476156" w:rsidRPr="001C46B5">
          <w:rPr>
            <w:rStyle w:val="Hyperlink"/>
            <w:noProof/>
            <w:lang w:val="pt-BR"/>
          </w:rPr>
          <w:t>Atualização do Windows Enterprise e SA para Parceiros na Aprendizagem</w:t>
        </w:r>
        <w:r w:rsidR="00476156">
          <w:rPr>
            <w:noProof/>
            <w:webHidden/>
          </w:rPr>
          <w:tab/>
        </w:r>
        <w:r w:rsidR="00476156">
          <w:rPr>
            <w:noProof/>
            <w:webHidden/>
          </w:rPr>
          <w:fldChar w:fldCharType="begin"/>
        </w:r>
        <w:r w:rsidR="00476156">
          <w:rPr>
            <w:noProof/>
            <w:webHidden/>
          </w:rPr>
          <w:instrText xml:space="preserve"> PAGEREF _Toc383673493 \h </w:instrText>
        </w:r>
        <w:r w:rsidR="00476156">
          <w:rPr>
            <w:noProof/>
            <w:webHidden/>
          </w:rPr>
        </w:r>
        <w:r w:rsidR="00476156">
          <w:rPr>
            <w:noProof/>
            <w:webHidden/>
          </w:rPr>
          <w:fldChar w:fldCharType="separate"/>
        </w:r>
        <w:r w:rsidR="00476156">
          <w:rPr>
            <w:noProof/>
            <w:webHidden/>
          </w:rPr>
          <w:t>34</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94" w:history="1">
        <w:r w:rsidR="00476156" w:rsidRPr="001C46B5">
          <w:rPr>
            <w:rStyle w:val="Hyperlink"/>
            <w:noProof/>
          </w:rPr>
          <w:t>Windows 8.1 Enterprise Sideloading (Pacote com 10)</w:t>
        </w:r>
        <w:r w:rsidR="00476156">
          <w:rPr>
            <w:noProof/>
            <w:webHidden/>
          </w:rPr>
          <w:tab/>
        </w:r>
        <w:r w:rsidR="00476156">
          <w:rPr>
            <w:noProof/>
            <w:webHidden/>
          </w:rPr>
          <w:fldChar w:fldCharType="begin"/>
        </w:r>
        <w:r w:rsidR="00476156">
          <w:rPr>
            <w:noProof/>
            <w:webHidden/>
          </w:rPr>
          <w:instrText xml:space="preserve"> PAGEREF _Toc383673494 \h </w:instrText>
        </w:r>
        <w:r w:rsidR="00476156">
          <w:rPr>
            <w:noProof/>
            <w:webHidden/>
          </w:rPr>
        </w:r>
        <w:r w:rsidR="00476156">
          <w:rPr>
            <w:noProof/>
            <w:webHidden/>
          </w:rPr>
          <w:fldChar w:fldCharType="separate"/>
        </w:r>
        <w:r w:rsidR="00476156">
          <w:rPr>
            <w:noProof/>
            <w:webHidden/>
          </w:rPr>
          <w:t>34</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95" w:history="1">
        <w:r w:rsidR="00476156" w:rsidRPr="001C46B5">
          <w:rPr>
            <w:rStyle w:val="Hyperlink"/>
            <w:noProof/>
          </w:rPr>
          <w:t>Windows 8.1 Enterprise Sideloading (Pacote com 100)</w:t>
        </w:r>
        <w:r w:rsidR="00476156">
          <w:rPr>
            <w:noProof/>
            <w:webHidden/>
          </w:rPr>
          <w:tab/>
        </w:r>
        <w:r w:rsidR="00476156">
          <w:rPr>
            <w:noProof/>
            <w:webHidden/>
          </w:rPr>
          <w:fldChar w:fldCharType="begin"/>
        </w:r>
        <w:r w:rsidR="00476156">
          <w:rPr>
            <w:noProof/>
            <w:webHidden/>
          </w:rPr>
          <w:instrText xml:space="preserve"> PAGEREF _Toc383673495 \h </w:instrText>
        </w:r>
        <w:r w:rsidR="00476156">
          <w:rPr>
            <w:noProof/>
            <w:webHidden/>
          </w:rPr>
        </w:r>
        <w:r w:rsidR="00476156">
          <w:rPr>
            <w:noProof/>
            <w:webHidden/>
          </w:rPr>
          <w:fldChar w:fldCharType="separate"/>
        </w:r>
        <w:r w:rsidR="00476156">
          <w:rPr>
            <w:noProof/>
            <w:webHidden/>
          </w:rPr>
          <w:t>34</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96" w:history="1">
        <w:r w:rsidR="00476156" w:rsidRPr="001C46B5">
          <w:rPr>
            <w:rStyle w:val="Hyperlink"/>
            <w:noProof/>
          </w:rPr>
          <w:t>Atualização do Windows 8.1 Enterprise</w:t>
        </w:r>
        <w:r w:rsidR="00476156">
          <w:rPr>
            <w:noProof/>
            <w:webHidden/>
          </w:rPr>
          <w:tab/>
        </w:r>
        <w:r w:rsidR="00476156">
          <w:rPr>
            <w:noProof/>
            <w:webHidden/>
          </w:rPr>
          <w:fldChar w:fldCharType="begin"/>
        </w:r>
        <w:r w:rsidR="00476156">
          <w:rPr>
            <w:noProof/>
            <w:webHidden/>
          </w:rPr>
          <w:instrText xml:space="preserve"> PAGEREF _Toc383673496 \h </w:instrText>
        </w:r>
        <w:r w:rsidR="00476156">
          <w:rPr>
            <w:noProof/>
            <w:webHidden/>
          </w:rPr>
        </w:r>
        <w:r w:rsidR="00476156">
          <w:rPr>
            <w:noProof/>
            <w:webHidden/>
          </w:rPr>
          <w:fldChar w:fldCharType="separate"/>
        </w:r>
        <w:r w:rsidR="00476156">
          <w:rPr>
            <w:noProof/>
            <w:webHidden/>
          </w:rPr>
          <w:t>35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97" w:history="1">
        <w:r w:rsidR="00476156" w:rsidRPr="001C46B5">
          <w:rPr>
            <w:rStyle w:val="Hyperlink"/>
            <w:noProof/>
            <w:lang w:val="pt-BR"/>
          </w:rPr>
          <w:t>Atualização do Windows 8.1 Enterprise e SA</w:t>
        </w:r>
        <w:r w:rsidR="00476156">
          <w:rPr>
            <w:noProof/>
            <w:webHidden/>
          </w:rPr>
          <w:tab/>
        </w:r>
        <w:r w:rsidR="00476156">
          <w:rPr>
            <w:noProof/>
            <w:webHidden/>
          </w:rPr>
          <w:fldChar w:fldCharType="begin"/>
        </w:r>
        <w:r w:rsidR="00476156">
          <w:rPr>
            <w:noProof/>
            <w:webHidden/>
          </w:rPr>
          <w:instrText xml:space="preserve"> PAGEREF _Toc383673497 \h </w:instrText>
        </w:r>
        <w:r w:rsidR="00476156">
          <w:rPr>
            <w:noProof/>
            <w:webHidden/>
          </w:rPr>
        </w:r>
        <w:r w:rsidR="00476156">
          <w:rPr>
            <w:noProof/>
            <w:webHidden/>
          </w:rPr>
          <w:fldChar w:fldCharType="separate"/>
        </w:r>
        <w:r w:rsidR="00476156">
          <w:rPr>
            <w:noProof/>
            <w:webHidden/>
          </w:rPr>
          <w:t>35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98" w:history="1">
        <w:r w:rsidR="00476156" w:rsidRPr="001C46B5">
          <w:rPr>
            <w:rStyle w:val="Hyperlink"/>
            <w:noProof/>
            <w:lang w:val="pt-BR"/>
          </w:rPr>
          <w:t>Atualização do Windows 8.1 Enterprise e SA com MDOP</w:t>
        </w:r>
        <w:r w:rsidR="00476156">
          <w:rPr>
            <w:noProof/>
            <w:webHidden/>
          </w:rPr>
          <w:tab/>
        </w:r>
        <w:r w:rsidR="00476156">
          <w:rPr>
            <w:noProof/>
            <w:webHidden/>
          </w:rPr>
          <w:fldChar w:fldCharType="begin"/>
        </w:r>
        <w:r w:rsidR="00476156">
          <w:rPr>
            <w:noProof/>
            <w:webHidden/>
          </w:rPr>
          <w:instrText xml:space="preserve"> PAGEREF _Toc383673498 \h </w:instrText>
        </w:r>
        <w:r w:rsidR="00476156">
          <w:rPr>
            <w:noProof/>
            <w:webHidden/>
          </w:rPr>
        </w:r>
        <w:r w:rsidR="00476156">
          <w:rPr>
            <w:noProof/>
            <w:webHidden/>
          </w:rPr>
          <w:fldChar w:fldCharType="separate"/>
        </w:r>
        <w:r w:rsidR="00476156">
          <w:rPr>
            <w:noProof/>
            <w:webHidden/>
          </w:rPr>
          <w:t>35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499" w:history="1">
        <w:r w:rsidR="00476156" w:rsidRPr="001C46B5">
          <w:rPr>
            <w:rStyle w:val="Hyperlink"/>
            <w:noProof/>
          </w:rPr>
          <w:t>Atualização do Windows 8.1 Pro</w:t>
        </w:r>
        <w:r w:rsidR="00476156">
          <w:rPr>
            <w:noProof/>
            <w:webHidden/>
          </w:rPr>
          <w:tab/>
        </w:r>
        <w:r w:rsidR="00476156">
          <w:rPr>
            <w:noProof/>
            <w:webHidden/>
          </w:rPr>
          <w:fldChar w:fldCharType="begin"/>
        </w:r>
        <w:r w:rsidR="00476156">
          <w:rPr>
            <w:noProof/>
            <w:webHidden/>
          </w:rPr>
          <w:instrText xml:space="preserve"> PAGEREF _Toc383673499 \h </w:instrText>
        </w:r>
        <w:r w:rsidR="00476156">
          <w:rPr>
            <w:noProof/>
            <w:webHidden/>
          </w:rPr>
        </w:r>
        <w:r w:rsidR="00476156">
          <w:rPr>
            <w:noProof/>
            <w:webHidden/>
          </w:rPr>
          <w:fldChar w:fldCharType="separate"/>
        </w:r>
        <w:r w:rsidR="00476156">
          <w:rPr>
            <w:noProof/>
            <w:webHidden/>
          </w:rPr>
          <w:t>35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00" w:history="1">
        <w:r w:rsidR="00476156" w:rsidRPr="001C46B5">
          <w:rPr>
            <w:rStyle w:val="Hyperlink"/>
            <w:noProof/>
          </w:rPr>
          <w:t>Windows Virtual Desktop Access</w:t>
        </w:r>
        <w:r w:rsidR="00476156">
          <w:rPr>
            <w:noProof/>
            <w:webHidden/>
          </w:rPr>
          <w:tab/>
        </w:r>
        <w:r w:rsidR="00476156">
          <w:rPr>
            <w:noProof/>
            <w:webHidden/>
          </w:rPr>
          <w:fldChar w:fldCharType="begin"/>
        </w:r>
        <w:r w:rsidR="00476156">
          <w:rPr>
            <w:noProof/>
            <w:webHidden/>
          </w:rPr>
          <w:instrText xml:space="preserve"> PAGEREF _Toc383673500 \h </w:instrText>
        </w:r>
        <w:r w:rsidR="00476156">
          <w:rPr>
            <w:noProof/>
            <w:webHidden/>
          </w:rPr>
        </w:r>
        <w:r w:rsidR="00476156">
          <w:rPr>
            <w:noProof/>
            <w:webHidden/>
          </w:rPr>
          <w:fldChar w:fldCharType="separate"/>
        </w:r>
        <w:r w:rsidR="00476156">
          <w:rPr>
            <w:noProof/>
            <w:webHidden/>
          </w:rPr>
          <w:t>35</w:t>
        </w:r>
        <w:r w:rsidR="00476156">
          <w:rPr>
            <w:noProof/>
            <w:webHidden/>
          </w:rPr>
          <w:fldChar w:fldCharType="end"/>
        </w:r>
      </w:hyperlink>
    </w:p>
    <w:p w:rsidR="00476156" w:rsidRDefault="00A64701">
      <w:pPr>
        <w:pStyle w:val="TOC4"/>
        <w:rPr>
          <w:rFonts w:eastAsiaTheme="minorEastAsia"/>
          <w:smallCaps w:val="0"/>
          <w:noProof/>
          <w:sz w:val="22"/>
        </w:rPr>
      </w:pPr>
      <w:hyperlink w:anchor="_Toc383673501" w:history="1">
        <w:r w:rsidR="00476156" w:rsidRPr="001C46B5">
          <w:rPr>
            <w:rStyle w:val="Hyperlink"/>
            <w:noProof/>
            <w:lang w:val="pt-BR"/>
          </w:rPr>
          <w:t>Windows Industry</w:t>
        </w:r>
        <w:r w:rsidR="00476156">
          <w:rPr>
            <w:noProof/>
            <w:webHidden/>
          </w:rPr>
          <w:tab/>
        </w:r>
        <w:r w:rsidR="00476156">
          <w:rPr>
            <w:noProof/>
            <w:webHidden/>
          </w:rPr>
          <w:fldChar w:fldCharType="begin"/>
        </w:r>
        <w:r w:rsidR="00476156">
          <w:rPr>
            <w:noProof/>
            <w:webHidden/>
          </w:rPr>
          <w:instrText xml:space="preserve"> PAGEREF _Toc383673501 \h </w:instrText>
        </w:r>
        <w:r w:rsidR="00476156">
          <w:rPr>
            <w:noProof/>
            <w:webHidden/>
          </w:rPr>
        </w:r>
        <w:r w:rsidR="00476156">
          <w:rPr>
            <w:noProof/>
            <w:webHidden/>
          </w:rPr>
          <w:fldChar w:fldCharType="separate"/>
        </w:r>
        <w:r w:rsidR="00476156">
          <w:rPr>
            <w:noProof/>
            <w:webHidden/>
          </w:rPr>
          <w:t>39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02" w:history="1">
        <w:r w:rsidR="00476156" w:rsidRPr="001C46B5">
          <w:rPr>
            <w:rStyle w:val="Hyperlink"/>
            <w:noProof/>
          </w:rPr>
          <w:t>Enterprise Sideloading for Windows Embedded 8.1 (Pacote com 100)</w:t>
        </w:r>
        <w:r w:rsidR="00476156">
          <w:rPr>
            <w:noProof/>
            <w:webHidden/>
          </w:rPr>
          <w:tab/>
        </w:r>
        <w:r w:rsidR="00476156">
          <w:rPr>
            <w:noProof/>
            <w:webHidden/>
          </w:rPr>
          <w:fldChar w:fldCharType="begin"/>
        </w:r>
        <w:r w:rsidR="00476156">
          <w:rPr>
            <w:noProof/>
            <w:webHidden/>
          </w:rPr>
          <w:instrText xml:space="preserve"> PAGEREF _Toc383673502 \h </w:instrText>
        </w:r>
        <w:r w:rsidR="00476156">
          <w:rPr>
            <w:noProof/>
            <w:webHidden/>
          </w:rPr>
        </w:r>
        <w:r w:rsidR="00476156">
          <w:rPr>
            <w:noProof/>
            <w:webHidden/>
          </w:rPr>
          <w:fldChar w:fldCharType="separate"/>
        </w:r>
        <w:r w:rsidR="00476156">
          <w:rPr>
            <w:noProof/>
            <w:webHidden/>
          </w:rPr>
          <w:t>39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03" w:history="1">
        <w:r w:rsidR="00476156" w:rsidRPr="001C46B5">
          <w:rPr>
            <w:rStyle w:val="Hyperlink"/>
            <w:noProof/>
          </w:rPr>
          <w:t>Windows Embedded 8 Standard Enterprise Kit (Pacote com 100)</w:t>
        </w:r>
        <w:r w:rsidR="00476156">
          <w:rPr>
            <w:noProof/>
            <w:webHidden/>
          </w:rPr>
          <w:tab/>
        </w:r>
        <w:r w:rsidR="00476156">
          <w:rPr>
            <w:noProof/>
            <w:webHidden/>
          </w:rPr>
          <w:fldChar w:fldCharType="begin"/>
        </w:r>
        <w:r w:rsidR="00476156">
          <w:rPr>
            <w:noProof/>
            <w:webHidden/>
          </w:rPr>
          <w:instrText xml:space="preserve"> PAGEREF _Toc383673503 \h </w:instrText>
        </w:r>
        <w:r w:rsidR="00476156">
          <w:rPr>
            <w:noProof/>
            <w:webHidden/>
          </w:rPr>
        </w:r>
        <w:r w:rsidR="00476156">
          <w:rPr>
            <w:noProof/>
            <w:webHidden/>
          </w:rPr>
          <w:fldChar w:fldCharType="separate"/>
        </w:r>
        <w:r w:rsidR="00476156">
          <w:rPr>
            <w:noProof/>
            <w:webHidden/>
          </w:rPr>
          <w:t>39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04" w:history="1">
        <w:r w:rsidR="00476156" w:rsidRPr="001C46B5">
          <w:rPr>
            <w:rStyle w:val="Hyperlink"/>
            <w:noProof/>
          </w:rPr>
          <w:t>Windows Embedded 8.1 Industry Pro</w:t>
        </w:r>
        <w:r w:rsidR="00476156">
          <w:rPr>
            <w:noProof/>
            <w:webHidden/>
          </w:rPr>
          <w:tab/>
        </w:r>
        <w:r w:rsidR="00476156">
          <w:rPr>
            <w:noProof/>
            <w:webHidden/>
          </w:rPr>
          <w:fldChar w:fldCharType="begin"/>
        </w:r>
        <w:r w:rsidR="00476156">
          <w:rPr>
            <w:noProof/>
            <w:webHidden/>
          </w:rPr>
          <w:instrText xml:space="preserve"> PAGEREF _Toc383673504 \h </w:instrText>
        </w:r>
        <w:r w:rsidR="00476156">
          <w:rPr>
            <w:noProof/>
            <w:webHidden/>
          </w:rPr>
        </w:r>
        <w:r w:rsidR="00476156">
          <w:rPr>
            <w:noProof/>
            <w:webHidden/>
          </w:rPr>
          <w:fldChar w:fldCharType="separate"/>
        </w:r>
        <w:r w:rsidR="00476156">
          <w:rPr>
            <w:noProof/>
            <w:webHidden/>
          </w:rPr>
          <w:t>39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05" w:history="1">
        <w:r w:rsidR="00476156" w:rsidRPr="001C46B5">
          <w:rPr>
            <w:rStyle w:val="Hyperlink"/>
            <w:noProof/>
            <w:lang w:val="pt-BR"/>
          </w:rPr>
          <w:t>Atualização do Windows Industry Enterprise 8.1</w:t>
        </w:r>
        <w:r w:rsidR="00476156">
          <w:rPr>
            <w:noProof/>
            <w:webHidden/>
          </w:rPr>
          <w:tab/>
        </w:r>
        <w:r w:rsidR="00476156">
          <w:rPr>
            <w:noProof/>
            <w:webHidden/>
          </w:rPr>
          <w:fldChar w:fldCharType="begin"/>
        </w:r>
        <w:r w:rsidR="00476156">
          <w:rPr>
            <w:noProof/>
            <w:webHidden/>
          </w:rPr>
          <w:instrText xml:space="preserve"> PAGEREF _Toc383673505 \h </w:instrText>
        </w:r>
        <w:r w:rsidR="00476156">
          <w:rPr>
            <w:noProof/>
            <w:webHidden/>
          </w:rPr>
        </w:r>
        <w:r w:rsidR="00476156">
          <w:rPr>
            <w:noProof/>
            <w:webHidden/>
          </w:rPr>
          <w:fldChar w:fldCharType="separate"/>
        </w:r>
        <w:r w:rsidR="00476156">
          <w:rPr>
            <w:noProof/>
            <w:webHidden/>
          </w:rPr>
          <w:t>39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06" w:history="1">
        <w:r w:rsidR="00476156" w:rsidRPr="001C46B5">
          <w:rPr>
            <w:rStyle w:val="Hyperlink"/>
            <w:noProof/>
          </w:rPr>
          <w:t>Atualização do Windows Industry Enterprise 8.1 (Std, POSR, Ind Retail)</w:t>
        </w:r>
        <w:r w:rsidR="00476156">
          <w:rPr>
            <w:noProof/>
            <w:webHidden/>
          </w:rPr>
          <w:tab/>
        </w:r>
        <w:r w:rsidR="00476156">
          <w:rPr>
            <w:noProof/>
            <w:webHidden/>
          </w:rPr>
          <w:fldChar w:fldCharType="begin"/>
        </w:r>
        <w:r w:rsidR="00476156">
          <w:rPr>
            <w:noProof/>
            <w:webHidden/>
          </w:rPr>
          <w:instrText xml:space="preserve"> PAGEREF _Toc383673506 \h </w:instrText>
        </w:r>
        <w:r w:rsidR="00476156">
          <w:rPr>
            <w:noProof/>
            <w:webHidden/>
          </w:rPr>
        </w:r>
        <w:r w:rsidR="00476156">
          <w:rPr>
            <w:noProof/>
            <w:webHidden/>
          </w:rPr>
          <w:fldChar w:fldCharType="separate"/>
        </w:r>
        <w:r w:rsidR="00476156">
          <w:rPr>
            <w:noProof/>
            <w:webHidden/>
          </w:rPr>
          <w:t>39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07" w:history="1">
        <w:r w:rsidR="00476156" w:rsidRPr="001C46B5">
          <w:rPr>
            <w:rStyle w:val="Hyperlink"/>
            <w:noProof/>
          </w:rPr>
          <w:t>Windows Industry Enterprise para SA 8.1</w:t>
        </w:r>
        <w:r w:rsidR="00476156">
          <w:rPr>
            <w:noProof/>
            <w:webHidden/>
          </w:rPr>
          <w:tab/>
        </w:r>
        <w:r w:rsidR="00476156">
          <w:rPr>
            <w:noProof/>
            <w:webHidden/>
          </w:rPr>
          <w:fldChar w:fldCharType="begin"/>
        </w:r>
        <w:r w:rsidR="00476156">
          <w:rPr>
            <w:noProof/>
            <w:webHidden/>
          </w:rPr>
          <w:instrText xml:space="preserve"> PAGEREF _Toc383673507 \h </w:instrText>
        </w:r>
        <w:r w:rsidR="00476156">
          <w:rPr>
            <w:noProof/>
            <w:webHidden/>
          </w:rPr>
        </w:r>
        <w:r w:rsidR="00476156">
          <w:rPr>
            <w:noProof/>
            <w:webHidden/>
          </w:rPr>
          <w:fldChar w:fldCharType="separate"/>
        </w:r>
        <w:r w:rsidR="00476156">
          <w:rPr>
            <w:noProof/>
            <w:webHidden/>
          </w:rPr>
          <w:t>39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08" w:history="1">
        <w:r w:rsidR="00476156" w:rsidRPr="001C46B5">
          <w:rPr>
            <w:rStyle w:val="Hyperlink"/>
            <w:noProof/>
          </w:rPr>
          <w:t>Windows Industry Enterprise para SA 8.1 (Std, POSR, Ind Retail)</w:t>
        </w:r>
        <w:r w:rsidR="00476156">
          <w:rPr>
            <w:noProof/>
            <w:webHidden/>
          </w:rPr>
          <w:tab/>
        </w:r>
        <w:r w:rsidR="00476156">
          <w:rPr>
            <w:noProof/>
            <w:webHidden/>
          </w:rPr>
          <w:fldChar w:fldCharType="begin"/>
        </w:r>
        <w:r w:rsidR="00476156">
          <w:rPr>
            <w:noProof/>
            <w:webHidden/>
          </w:rPr>
          <w:instrText xml:space="preserve"> PAGEREF _Toc383673508 \h </w:instrText>
        </w:r>
        <w:r w:rsidR="00476156">
          <w:rPr>
            <w:noProof/>
            <w:webHidden/>
          </w:rPr>
        </w:r>
        <w:r w:rsidR="00476156">
          <w:rPr>
            <w:noProof/>
            <w:webHidden/>
          </w:rPr>
          <w:fldChar w:fldCharType="separate"/>
        </w:r>
        <w:r w:rsidR="00476156">
          <w:rPr>
            <w:noProof/>
            <w:webHidden/>
          </w:rPr>
          <w:t>39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09" w:history="1">
        <w:r w:rsidR="00476156" w:rsidRPr="001C46B5">
          <w:rPr>
            <w:rStyle w:val="Hyperlink"/>
            <w:noProof/>
            <w:lang w:val="pt-BR"/>
          </w:rPr>
          <w:t>Windows Industry Enterprise para SA com MDOP 8.1</w:t>
        </w:r>
        <w:r w:rsidR="00476156">
          <w:rPr>
            <w:noProof/>
            <w:webHidden/>
          </w:rPr>
          <w:tab/>
        </w:r>
        <w:r w:rsidR="00476156">
          <w:rPr>
            <w:noProof/>
            <w:webHidden/>
          </w:rPr>
          <w:fldChar w:fldCharType="begin"/>
        </w:r>
        <w:r w:rsidR="00476156">
          <w:rPr>
            <w:noProof/>
            <w:webHidden/>
          </w:rPr>
          <w:instrText xml:space="preserve"> PAGEREF _Toc383673509 \h </w:instrText>
        </w:r>
        <w:r w:rsidR="00476156">
          <w:rPr>
            <w:noProof/>
            <w:webHidden/>
          </w:rPr>
        </w:r>
        <w:r w:rsidR="00476156">
          <w:rPr>
            <w:noProof/>
            <w:webHidden/>
          </w:rPr>
          <w:fldChar w:fldCharType="separate"/>
        </w:r>
        <w:r w:rsidR="00476156">
          <w:rPr>
            <w:noProof/>
            <w:webHidden/>
          </w:rPr>
          <w:t>39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10" w:history="1">
        <w:r w:rsidR="00476156" w:rsidRPr="001C46B5">
          <w:rPr>
            <w:rStyle w:val="Hyperlink"/>
            <w:noProof/>
          </w:rPr>
          <w:t>Windows Industry Enterprise para SA com MDOP 8.1 (Std, POSR, Ind Retail)</w:t>
        </w:r>
        <w:r w:rsidR="00476156">
          <w:rPr>
            <w:noProof/>
            <w:webHidden/>
          </w:rPr>
          <w:tab/>
        </w:r>
        <w:r w:rsidR="00476156">
          <w:rPr>
            <w:noProof/>
            <w:webHidden/>
          </w:rPr>
          <w:fldChar w:fldCharType="begin"/>
        </w:r>
        <w:r w:rsidR="00476156">
          <w:rPr>
            <w:noProof/>
            <w:webHidden/>
          </w:rPr>
          <w:instrText xml:space="preserve"> PAGEREF _Toc383673510 \h </w:instrText>
        </w:r>
        <w:r w:rsidR="00476156">
          <w:rPr>
            <w:noProof/>
            <w:webHidden/>
          </w:rPr>
        </w:r>
        <w:r w:rsidR="00476156">
          <w:rPr>
            <w:noProof/>
            <w:webHidden/>
          </w:rPr>
          <w:fldChar w:fldCharType="separate"/>
        </w:r>
        <w:r w:rsidR="00476156">
          <w:rPr>
            <w:noProof/>
            <w:webHidden/>
          </w:rPr>
          <w:t>39</w:t>
        </w:r>
        <w:r w:rsidR="00476156">
          <w:rPr>
            <w:noProof/>
            <w:webHidden/>
          </w:rPr>
          <w:fldChar w:fldCharType="end"/>
        </w:r>
      </w:hyperlink>
    </w:p>
    <w:p w:rsidR="00476156" w:rsidRDefault="00A64701">
      <w:pPr>
        <w:pStyle w:val="TOC2"/>
        <w:tabs>
          <w:tab w:val="right" w:leader="dot" w:pos="5030"/>
        </w:tabs>
        <w:rPr>
          <w:rFonts w:eastAsiaTheme="minorEastAsia"/>
          <w:b w:val="0"/>
          <w:smallCaps w:val="0"/>
          <w:noProof/>
          <w:sz w:val="22"/>
        </w:rPr>
      </w:pPr>
      <w:hyperlink w:anchor="_Toc383673511" w:history="1">
        <w:r w:rsidR="00476156" w:rsidRPr="001C46B5">
          <w:rPr>
            <w:rStyle w:val="Hyperlink"/>
            <w:noProof/>
            <w:lang w:val="pt-BR"/>
          </w:rPr>
          <w:t>Windows Server</w:t>
        </w:r>
        <w:r w:rsidR="00476156">
          <w:rPr>
            <w:noProof/>
            <w:webHidden/>
          </w:rPr>
          <w:tab/>
        </w:r>
        <w:r w:rsidR="00476156">
          <w:rPr>
            <w:noProof/>
            <w:webHidden/>
          </w:rPr>
          <w:fldChar w:fldCharType="begin"/>
        </w:r>
        <w:r w:rsidR="00476156">
          <w:rPr>
            <w:noProof/>
            <w:webHidden/>
          </w:rPr>
          <w:instrText xml:space="preserve"> PAGEREF _Toc383673511 \h </w:instrText>
        </w:r>
        <w:r w:rsidR="00476156">
          <w:rPr>
            <w:noProof/>
            <w:webHidden/>
          </w:rPr>
        </w:r>
        <w:r w:rsidR="00476156">
          <w:rPr>
            <w:noProof/>
            <w:webHidden/>
          </w:rPr>
          <w:fldChar w:fldCharType="separate"/>
        </w:r>
        <w:r w:rsidR="00476156">
          <w:rPr>
            <w:noProof/>
            <w:webHidden/>
          </w:rPr>
          <w:t>41</w:t>
        </w:r>
        <w:r w:rsidR="00476156">
          <w:rPr>
            <w:noProof/>
            <w:webHidden/>
          </w:rPr>
          <w:fldChar w:fldCharType="end"/>
        </w:r>
      </w:hyperlink>
    </w:p>
    <w:p w:rsidR="00476156" w:rsidRDefault="00A64701">
      <w:pPr>
        <w:pStyle w:val="TOC4"/>
        <w:rPr>
          <w:rFonts w:eastAsiaTheme="minorEastAsia"/>
          <w:smallCaps w:val="0"/>
          <w:noProof/>
          <w:sz w:val="22"/>
        </w:rPr>
      </w:pPr>
      <w:hyperlink w:anchor="_Toc383673512" w:history="1">
        <w:r w:rsidR="00476156" w:rsidRPr="001C46B5">
          <w:rPr>
            <w:rStyle w:val="Hyperlink"/>
            <w:noProof/>
          </w:rPr>
          <w:t>Windows MultiPoint Server</w:t>
        </w:r>
        <w:r w:rsidR="00476156">
          <w:rPr>
            <w:noProof/>
            <w:webHidden/>
          </w:rPr>
          <w:tab/>
        </w:r>
        <w:r w:rsidR="00476156">
          <w:rPr>
            <w:noProof/>
            <w:webHidden/>
          </w:rPr>
          <w:fldChar w:fldCharType="begin"/>
        </w:r>
        <w:r w:rsidR="00476156">
          <w:rPr>
            <w:noProof/>
            <w:webHidden/>
          </w:rPr>
          <w:instrText xml:space="preserve"> PAGEREF _Toc383673512 \h </w:instrText>
        </w:r>
        <w:r w:rsidR="00476156">
          <w:rPr>
            <w:noProof/>
            <w:webHidden/>
          </w:rPr>
        </w:r>
        <w:r w:rsidR="00476156">
          <w:rPr>
            <w:noProof/>
            <w:webHidden/>
          </w:rPr>
          <w:fldChar w:fldCharType="separate"/>
        </w:r>
        <w:r w:rsidR="00476156">
          <w:rPr>
            <w:noProof/>
            <w:webHidden/>
          </w:rPr>
          <w:t>42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13" w:history="1">
        <w:r w:rsidR="00476156" w:rsidRPr="001C46B5">
          <w:rPr>
            <w:rStyle w:val="Hyperlink"/>
            <w:noProof/>
            <w:lang w:val="pt-BR"/>
          </w:rPr>
          <w:t>Windows MultiPoint Server 2012 CAL (Dispositivo e Usuário)</w:t>
        </w:r>
        <w:r w:rsidR="00476156">
          <w:rPr>
            <w:noProof/>
            <w:webHidden/>
          </w:rPr>
          <w:tab/>
        </w:r>
        <w:r w:rsidR="00476156">
          <w:rPr>
            <w:noProof/>
            <w:webHidden/>
          </w:rPr>
          <w:fldChar w:fldCharType="begin"/>
        </w:r>
        <w:r w:rsidR="00476156">
          <w:rPr>
            <w:noProof/>
            <w:webHidden/>
          </w:rPr>
          <w:instrText xml:space="preserve"> PAGEREF _Toc383673513 \h </w:instrText>
        </w:r>
        <w:r w:rsidR="00476156">
          <w:rPr>
            <w:noProof/>
            <w:webHidden/>
          </w:rPr>
        </w:r>
        <w:r w:rsidR="00476156">
          <w:rPr>
            <w:noProof/>
            <w:webHidden/>
          </w:rPr>
          <w:fldChar w:fldCharType="separate"/>
        </w:r>
        <w:r w:rsidR="00476156">
          <w:rPr>
            <w:noProof/>
            <w:webHidden/>
          </w:rPr>
          <w:t>42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14" w:history="1">
        <w:r w:rsidR="00476156" w:rsidRPr="001C46B5">
          <w:rPr>
            <w:rStyle w:val="Hyperlink"/>
            <w:noProof/>
            <w:lang w:val="pt-BR"/>
          </w:rPr>
          <w:t>CAL do Windows MultiPoint Server 2012 com CAL do Windows Server 2012 (Dispositivo e Usuário)</w:t>
        </w:r>
        <w:r w:rsidR="00476156">
          <w:rPr>
            <w:noProof/>
            <w:webHidden/>
          </w:rPr>
          <w:tab/>
        </w:r>
        <w:r w:rsidR="00476156">
          <w:rPr>
            <w:noProof/>
            <w:webHidden/>
          </w:rPr>
          <w:fldChar w:fldCharType="begin"/>
        </w:r>
        <w:r w:rsidR="00476156">
          <w:rPr>
            <w:noProof/>
            <w:webHidden/>
          </w:rPr>
          <w:instrText xml:space="preserve"> PAGEREF _Toc383673514 \h </w:instrText>
        </w:r>
        <w:r w:rsidR="00476156">
          <w:rPr>
            <w:noProof/>
            <w:webHidden/>
          </w:rPr>
        </w:r>
        <w:r w:rsidR="00476156">
          <w:rPr>
            <w:noProof/>
            <w:webHidden/>
          </w:rPr>
          <w:fldChar w:fldCharType="separate"/>
        </w:r>
        <w:r w:rsidR="00476156">
          <w:rPr>
            <w:noProof/>
            <w:webHidden/>
          </w:rPr>
          <w:t>42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15" w:history="1">
        <w:r w:rsidR="00476156" w:rsidRPr="001C46B5">
          <w:rPr>
            <w:rStyle w:val="Hyperlink"/>
            <w:noProof/>
          </w:rPr>
          <w:t>Windows MultiPoint Server 2012 Premium</w:t>
        </w:r>
        <w:r w:rsidR="00476156">
          <w:rPr>
            <w:noProof/>
            <w:webHidden/>
          </w:rPr>
          <w:tab/>
        </w:r>
        <w:r w:rsidR="00476156">
          <w:rPr>
            <w:noProof/>
            <w:webHidden/>
          </w:rPr>
          <w:fldChar w:fldCharType="begin"/>
        </w:r>
        <w:r w:rsidR="00476156">
          <w:rPr>
            <w:noProof/>
            <w:webHidden/>
          </w:rPr>
          <w:instrText xml:space="preserve"> PAGEREF _Toc383673515 \h </w:instrText>
        </w:r>
        <w:r w:rsidR="00476156">
          <w:rPr>
            <w:noProof/>
            <w:webHidden/>
          </w:rPr>
        </w:r>
        <w:r w:rsidR="00476156">
          <w:rPr>
            <w:noProof/>
            <w:webHidden/>
          </w:rPr>
          <w:fldChar w:fldCharType="separate"/>
        </w:r>
        <w:r w:rsidR="00476156">
          <w:rPr>
            <w:noProof/>
            <w:webHidden/>
          </w:rPr>
          <w:t>42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16" w:history="1">
        <w:r w:rsidR="00476156" w:rsidRPr="001C46B5">
          <w:rPr>
            <w:rStyle w:val="Hyperlink"/>
            <w:noProof/>
            <w:lang w:val="pt-BR"/>
          </w:rPr>
          <w:t>Windows MultiPoint Server 2012 Premium com CAL do Windows MultiPoint Server (5 clientes) (Dispositivo e Usuário)</w:t>
        </w:r>
        <w:r w:rsidR="00476156">
          <w:rPr>
            <w:noProof/>
            <w:webHidden/>
          </w:rPr>
          <w:tab/>
        </w:r>
        <w:r w:rsidR="00476156">
          <w:rPr>
            <w:noProof/>
            <w:webHidden/>
          </w:rPr>
          <w:fldChar w:fldCharType="begin"/>
        </w:r>
        <w:r w:rsidR="00476156">
          <w:rPr>
            <w:noProof/>
            <w:webHidden/>
          </w:rPr>
          <w:instrText xml:space="preserve"> PAGEREF _Toc383673516 \h </w:instrText>
        </w:r>
        <w:r w:rsidR="00476156">
          <w:rPr>
            <w:noProof/>
            <w:webHidden/>
          </w:rPr>
        </w:r>
        <w:r w:rsidR="00476156">
          <w:rPr>
            <w:noProof/>
            <w:webHidden/>
          </w:rPr>
          <w:fldChar w:fldCharType="separate"/>
        </w:r>
        <w:r w:rsidR="00476156">
          <w:rPr>
            <w:noProof/>
            <w:webHidden/>
          </w:rPr>
          <w:t>42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17" w:history="1">
        <w:r w:rsidR="00476156" w:rsidRPr="001C46B5">
          <w:rPr>
            <w:rStyle w:val="Hyperlink"/>
            <w:noProof/>
            <w:lang w:val="pt-BR"/>
          </w:rPr>
          <w:t>Windows MultiPoint Server 2012 Premium com CAL do Windows MultiPoint Server (5 clientes) com CAL do Windows Server 2010 (5 clientes) (Dispositivo e Usuário)</w:t>
        </w:r>
        <w:r w:rsidR="00476156">
          <w:rPr>
            <w:noProof/>
            <w:webHidden/>
          </w:rPr>
          <w:tab/>
        </w:r>
        <w:r w:rsidR="00476156">
          <w:rPr>
            <w:noProof/>
            <w:webHidden/>
          </w:rPr>
          <w:fldChar w:fldCharType="begin"/>
        </w:r>
        <w:r w:rsidR="00476156">
          <w:rPr>
            <w:noProof/>
            <w:webHidden/>
          </w:rPr>
          <w:instrText xml:space="preserve"> PAGEREF _Toc383673517 \h </w:instrText>
        </w:r>
        <w:r w:rsidR="00476156">
          <w:rPr>
            <w:noProof/>
            <w:webHidden/>
          </w:rPr>
        </w:r>
        <w:r w:rsidR="00476156">
          <w:rPr>
            <w:noProof/>
            <w:webHidden/>
          </w:rPr>
          <w:fldChar w:fldCharType="separate"/>
        </w:r>
        <w:r w:rsidR="00476156">
          <w:rPr>
            <w:noProof/>
            <w:webHidden/>
          </w:rPr>
          <w:t>42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18" w:history="1">
        <w:r w:rsidR="00476156" w:rsidRPr="001C46B5">
          <w:rPr>
            <w:rStyle w:val="Hyperlink"/>
            <w:noProof/>
          </w:rPr>
          <w:t>Windows MultiPoint Server 2012 Standard</w:t>
        </w:r>
        <w:r w:rsidR="00476156">
          <w:rPr>
            <w:noProof/>
            <w:webHidden/>
          </w:rPr>
          <w:tab/>
        </w:r>
        <w:r w:rsidR="00476156">
          <w:rPr>
            <w:noProof/>
            <w:webHidden/>
          </w:rPr>
          <w:fldChar w:fldCharType="begin"/>
        </w:r>
        <w:r w:rsidR="00476156">
          <w:rPr>
            <w:noProof/>
            <w:webHidden/>
          </w:rPr>
          <w:instrText xml:space="preserve"> PAGEREF _Toc383673518 \h </w:instrText>
        </w:r>
        <w:r w:rsidR="00476156">
          <w:rPr>
            <w:noProof/>
            <w:webHidden/>
          </w:rPr>
        </w:r>
        <w:r w:rsidR="00476156">
          <w:rPr>
            <w:noProof/>
            <w:webHidden/>
          </w:rPr>
          <w:fldChar w:fldCharType="separate"/>
        </w:r>
        <w:r w:rsidR="00476156">
          <w:rPr>
            <w:noProof/>
            <w:webHidden/>
          </w:rPr>
          <w:t>42</w:t>
        </w:r>
        <w:r w:rsidR="00476156">
          <w:rPr>
            <w:noProof/>
            <w:webHidden/>
          </w:rPr>
          <w:fldChar w:fldCharType="end"/>
        </w:r>
      </w:hyperlink>
    </w:p>
    <w:p w:rsidR="00476156" w:rsidRDefault="00A64701">
      <w:pPr>
        <w:pStyle w:val="TOC4"/>
        <w:rPr>
          <w:rFonts w:eastAsiaTheme="minorEastAsia"/>
          <w:smallCaps w:val="0"/>
          <w:noProof/>
          <w:sz w:val="22"/>
        </w:rPr>
      </w:pPr>
      <w:hyperlink w:anchor="_Toc383673519" w:history="1">
        <w:r w:rsidR="00476156" w:rsidRPr="001C46B5">
          <w:rPr>
            <w:rStyle w:val="Hyperlink"/>
            <w:noProof/>
            <w:lang w:val="pt-BR"/>
          </w:rPr>
          <w:t>Windows Server</w:t>
        </w:r>
        <w:r w:rsidR="00476156">
          <w:rPr>
            <w:noProof/>
            <w:webHidden/>
          </w:rPr>
          <w:tab/>
        </w:r>
        <w:r w:rsidR="00476156">
          <w:rPr>
            <w:noProof/>
            <w:webHidden/>
          </w:rPr>
          <w:fldChar w:fldCharType="begin"/>
        </w:r>
        <w:r w:rsidR="00476156">
          <w:rPr>
            <w:noProof/>
            <w:webHidden/>
          </w:rPr>
          <w:instrText xml:space="preserve"> PAGEREF _Toc383673519 \h </w:instrText>
        </w:r>
        <w:r w:rsidR="00476156">
          <w:rPr>
            <w:noProof/>
            <w:webHidden/>
          </w:rPr>
        </w:r>
        <w:r w:rsidR="00476156">
          <w:rPr>
            <w:noProof/>
            <w:webHidden/>
          </w:rPr>
          <w:fldChar w:fldCharType="separate"/>
        </w:r>
        <w:r w:rsidR="00476156">
          <w:rPr>
            <w:noProof/>
            <w:webHidden/>
          </w:rPr>
          <w:t>42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20" w:history="1">
        <w:r w:rsidR="00476156" w:rsidRPr="001C46B5">
          <w:rPr>
            <w:rStyle w:val="Hyperlink"/>
            <w:noProof/>
            <w:lang w:val="pt-BR"/>
          </w:rPr>
          <w:t>CAL dos Serviços de Gerenciamento de Direitos do Active Directory do Windows Server 2012 (Dispositivo e Usuário)</w:t>
        </w:r>
        <w:r w:rsidR="00476156">
          <w:rPr>
            <w:noProof/>
            <w:webHidden/>
          </w:rPr>
          <w:tab/>
        </w:r>
        <w:r w:rsidR="00476156">
          <w:rPr>
            <w:noProof/>
            <w:webHidden/>
          </w:rPr>
          <w:fldChar w:fldCharType="begin"/>
        </w:r>
        <w:r w:rsidR="00476156">
          <w:rPr>
            <w:noProof/>
            <w:webHidden/>
          </w:rPr>
          <w:instrText xml:space="preserve"> PAGEREF _Toc383673520 \h </w:instrText>
        </w:r>
        <w:r w:rsidR="00476156">
          <w:rPr>
            <w:noProof/>
            <w:webHidden/>
          </w:rPr>
        </w:r>
        <w:r w:rsidR="00476156">
          <w:rPr>
            <w:noProof/>
            <w:webHidden/>
          </w:rPr>
          <w:fldChar w:fldCharType="separate"/>
        </w:r>
        <w:r w:rsidR="00476156">
          <w:rPr>
            <w:noProof/>
            <w:webHidden/>
          </w:rPr>
          <w:t>42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21" w:history="1">
        <w:r w:rsidR="00476156" w:rsidRPr="001C46B5">
          <w:rPr>
            <w:rStyle w:val="Hyperlink"/>
            <w:noProof/>
            <w:lang w:val="pt-BR"/>
          </w:rPr>
          <w:t>CAL do Windows Server 2012 (Dispositivo e Usuário)</w:t>
        </w:r>
        <w:r w:rsidR="00476156">
          <w:rPr>
            <w:noProof/>
            <w:webHidden/>
          </w:rPr>
          <w:tab/>
        </w:r>
        <w:r w:rsidR="00476156">
          <w:rPr>
            <w:noProof/>
            <w:webHidden/>
          </w:rPr>
          <w:fldChar w:fldCharType="begin"/>
        </w:r>
        <w:r w:rsidR="00476156">
          <w:rPr>
            <w:noProof/>
            <w:webHidden/>
          </w:rPr>
          <w:instrText xml:space="preserve"> PAGEREF _Toc383673521 \h </w:instrText>
        </w:r>
        <w:r w:rsidR="00476156">
          <w:rPr>
            <w:noProof/>
            <w:webHidden/>
          </w:rPr>
        </w:r>
        <w:r w:rsidR="00476156">
          <w:rPr>
            <w:noProof/>
            <w:webHidden/>
          </w:rPr>
          <w:fldChar w:fldCharType="separate"/>
        </w:r>
        <w:r w:rsidR="00476156">
          <w:rPr>
            <w:noProof/>
            <w:webHidden/>
          </w:rPr>
          <w:t>42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22" w:history="1">
        <w:r w:rsidR="00476156" w:rsidRPr="001C46B5">
          <w:rPr>
            <w:rStyle w:val="Hyperlink"/>
            <w:noProof/>
            <w:lang w:val="pt-BR"/>
          </w:rPr>
          <w:t>CAL dos Serviços de Área de Trabalho Remota do Windows Server 2012 (Dispositivo e Usuário)</w:t>
        </w:r>
        <w:r w:rsidR="00476156">
          <w:rPr>
            <w:noProof/>
            <w:webHidden/>
          </w:rPr>
          <w:tab/>
        </w:r>
        <w:r w:rsidR="00476156">
          <w:rPr>
            <w:noProof/>
            <w:webHidden/>
          </w:rPr>
          <w:fldChar w:fldCharType="begin"/>
        </w:r>
        <w:r w:rsidR="00476156">
          <w:rPr>
            <w:noProof/>
            <w:webHidden/>
          </w:rPr>
          <w:instrText xml:space="preserve"> PAGEREF _Toc383673522 \h </w:instrText>
        </w:r>
        <w:r w:rsidR="00476156">
          <w:rPr>
            <w:noProof/>
            <w:webHidden/>
          </w:rPr>
        </w:r>
        <w:r w:rsidR="00476156">
          <w:rPr>
            <w:noProof/>
            <w:webHidden/>
          </w:rPr>
          <w:fldChar w:fldCharType="separate"/>
        </w:r>
        <w:r w:rsidR="00476156">
          <w:rPr>
            <w:noProof/>
            <w:webHidden/>
          </w:rPr>
          <w:t>42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23" w:history="1">
        <w:r w:rsidR="00476156" w:rsidRPr="001C46B5">
          <w:rPr>
            <w:rStyle w:val="Hyperlink"/>
            <w:noProof/>
            <w:lang w:val="pt-BR"/>
          </w:rPr>
          <w:t>Conector Externo para Serviços de Área de Trabalho Remota do Windows Server 2012</w:t>
        </w:r>
        <w:r w:rsidR="00476156">
          <w:rPr>
            <w:noProof/>
            <w:webHidden/>
          </w:rPr>
          <w:tab/>
        </w:r>
        <w:r w:rsidR="00476156">
          <w:rPr>
            <w:noProof/>
            <w:webHidden/>
          </w:rPr>
          <w:fldChar w:fldCharType="begin"/>
        </w:r>
        <w:r w:rsidR="00476156">
          <w:rPr>
            <w:noProof/>
            <w:webHidden/>
          </w:rPr>
          <w:instrText xml:space="preserve"> PAGEREF _Toc383673523 \h </w:instrText>
        </w:r>
        <w:r w:rsidR="00476156">
          <w:rPr>
            <w:noProof/>
            <w:webHidden/>
          </w:rPr>
        </w:r>
        <w:r w:rsidR="00476156">
          <w:rPr>
            <w:noProof/>
            <w:webHidden/>
          </w:rPr>
          <w:fldChar w:fldCharType="separate"/>
        </w:r>
        <w:r w:rsidR="00476156">
          <w:rPr>
            <w:noProof/>
            <w:webHidden/>
          </w:rPr>
          <w:t>42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24" w:history="1">
        <w:r w:rsidR="00476156" w:rsidRPr="001C46B5">
          <w:rPr>
            <w:rStyle w:val="Hyperlink"/>
            <w:noProof/>
          </w:rPr>
          <w:t>Windows Server 2012 R2 Datacenter</w:t>
        </w:r>
        <w:r w:rsidR="00476156">
          <w:rPr>
            <w:noProof/>
            <w:webHidden/>
          </w:rPr>
          <w:tab/>
        </w:r>
        <w:r w:rsidR="00476156">
          <w:rPr>
            <w:noProof/>
            <w:webHidden/>
          </w:rPr>
          <w:fldChar w:fldCharType="begin"/>
        </w:r>
        <w:r w:rsidR="00476156">
          <w:rPr>
            <w:noProof/>
            <w:webHidden/>
          </w:rPr>
          <w:instrText xml:space="preserve"> PAGEREF _Toc383673524 \h </w:instrText>
        </w:r>
        <w:r w:rsidR="00476156">
          <w:rPr>
            <w:noProof/>
            <w:webHidden/>
          </w:rPr>
        </w:r>
        <w:r w:rsidR="00476156">
          <w:rPr>
            <w:noProof/>
            <w:webHidden/>
          </w:rPr>
          <w:fldChar w:fldCharType="separate"/>
        </w:r>
        <w:r w:rsidR="00476156">
          <w:rPr>
            <w:noProof/>
            <w:webHidden/>
          </w:rPr>
          <w:t>42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25" w:history="1">
        <w:r w:rsidR="00476156" w:rsidRPr="001C46B5">
          <w:rPr>
            <w:rStyle w:val="Hyperlink"/>
            <w:noProof/>
          </w:rPr>
          <w:t>Windows Server 2012 R2 Essentials</w:t>
        </w:r>
        <w:r w:rsidR="00476156">
          <w:rPr>
            <w:noProof/>
            <w:webHidden/>
          </w:rPr>
          <w:tab/>
        </w:r>
        <w:r w:rsidR="00476156">
          <w:rPr>
            <w:noProof/>
            <w:webHidden/>
          </w:rPr>
          <w:fldChar w:fldCharType="begin"/>
        </w:r>
        <w:r w:rsidR="00476156">
          <w:rPr>
            <w:noProof/>
            <w:webHidden/>
          </w:rPr>
          <w:instrText xml:space="preserve"> PAGEREF _Toc383673525 \h </w:instrText>
        </w:r>
        <w:r w:rsidR="00476156">
          <w:rPr>
            <w:noProof/>
            <w:webHidden/>
          </w:rPr>
        </w:r>
        <w:r w:rsidR="00476156">
          <w:rPr>
            <w:noProof/>
            <w:webHidden/>
          </w:rPr>
          <w:fldChar w:fldCharType="separate"/>
        </w:r>
        <w:r w:rsidR="00476156">
          <w:rPr>
            <w:noProof/>
            <w:webHidden/>
          </w:rPr>
          <w:t>42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26" w:history="1">
        <w:r w:rsidR="00476156" w:rsidRPr="001C46B5">
          <w:rPr>
            <w:rStyle w:val="Hyperlink"/>
            <w:noProof/>
          </w:rPr>
          <w:t>Windows Server 2012 R2 Standard</w:t>
        </w:r>
        <w:r w:rsidR="00476156">
          <w:rPr>
            <w:noProof/>
            <w:webHidden/>
          </w:rPr>
          <w:tab/>
        </w:r>
        <w:r w:rsidR="00476156">
          <w:rPr>
            <w:noProof/>
            <w:webHidden/>
          </w:rPr>
          <w:fldChar w:fldCharType="begin"/>
        </w:r>
        <w:r w:rsidR="00476156">
          <w:rPr>
            <w:noProof/>
            <w:webHidden/>
          </w:rPr>
          <w:instrText xml:space="preserve"> PAGEREF _Toc383673526 \h </w:instrText>
        </w:r>
        <w:r w:rsidR="00476156">
          <w:rPr>
            <w:noProof/>
            <w:webHidden/>
          </w:rPr>
        </w:r>
        <w:r w:rsidR="00476156">
          <w:rPr>
            <w:noProof/>
            <w:webHidden/>
          </w:rPr>
          <w:fldChar w:fldCharType="separate"/>
        </w:r>
        <w:r w:rsidR="00476156">
          <w:rPr>
            <w:noProof/>
            <w:webHidden/>
          </w:rPr>
          <w:t>42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27" w:history="1">
        <w:r w:rsidR="00476156" w:rsidRPr="001C46B5">
          <w:rPr>
            <w:rStyle w:val="Hyperlink"/>
            <w:noProof/>
            <w:lang w:val="pt-BR"/>
          </w:rPr>
          <w:t>External Connectors dos Serviços de Gerenciamento de Direitos do Active Directory do Windows Server 2012</w:t>
        </w:r>
        <w:r w:rsidR="00476156">
          <w:rPr>
            <w:noProof/>
            <w:webHidden/>
          </w:rPr>
          <w:tab/>
        </w:r>
        <w:r w:rsidR="00476156">
          <w:rPr>
            <w:noProof/>
            <w:webHidden/>
          </w:rPr>
          <w:fldChar w:fldCharType="begin"/>
        </w:r>
        <w:r w:rsidR="00476156">
          <w:rPr>
            <w:noProof/>
            <w:webHidden/>
          </w:rPr>
          <w:instrText xml:space="preserve"> PAGEREF _Toc383673527 \h </w:instrText>
        </w:r>
        <w:r w:rsidR="00476156">
          <w:rPr>
            <w:noProof/>
            <w:webHidden/>
          </w:rPr>
        </w:r>
        <w:r w:rsidR="00476156">
          <w:rPr>
            <w:noProof/>
            <w:webHidden/>
          </w:rPr>
          <w:fldChar w:fldCharType="separate"/>
        </w:r>
        <w:r w:rsidR="00476156">
          <w:rPr>
            <w:noProof/>
            <w:webHidden/>
          </w:rPr>
          <w:t>42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28" w:history="1">
        <w:r w:rsidR="00476156" w:rsidRPr="001C46B5">
          <w:rPr>
            <w:rStyle w:val="Hyperlink"/>
            <w:noProof/>
            <w:lang w:val="pt-BR"/>
          </w:rPr>
          <w:t>Conector Externo para Windows Server 2012</w:t>
        </w:r>
        <w:r w:rsidR="00476156">
          <w:rPr>
            <w:noProof/>
            <w:webHidden/>
          </w:rPr>
          <w:tab/>
        </w:r>
        <w:r w:rsidR="00476156">
          <w:rPr>
            <w:noProof/>
            <w:webHidden/>
          </w:rPr>
          <w:fldChar w:fldCharType="begin"/>
        </w:r>
        <w:r w:rsidR="00476156">
          <w:rPr>
            <w:noProof/>
            <w:webHidden/>
          </w:rPr>
          <w:instrText xml:space="preserve"> PAGEREF _Toc383673528 \h </w:instrText>
        </w:r>
        <w:r w:rsidR="00476156">
          <w:rPr>
            <w:noProof/>
            <w:webHidden/>
          </w:rPr>
        </w:r>
        <w:r w:rsidR="00476156">
          <w:rPr>
            <w:noProof/>
            <w:webHidden/>
          </w:rPr>
          <w:fldChar w:fldCharType="separate"/>
        </w:r>
        <w:r w:rsidR="00476156">
          <w:rPr>
            <w:noProof/>
            <w:webHidden/>
          </w:rPr>
          <w:t>42</w:t>
        </w:r>
        <w:r w:rsidR="00476156">
          <w:rPr>
            <w:noProof/>
            <w:webHidden/>
          </w:rPr>
          <w:fldChar w:fldCharType="end"/>
        </w:r>
      </w:hyperlink>
    </w:p>
    <w:p w:rsidR="00476156" w:rsidRDefault="00A64701">
      <w:pPr>
        <w:pStyle w:val="TOC4"/>
        <w:rPr>
          <w:rFonts w:eastAsiaTheme="minorEastAsia"/>
          <w:smallCaps w:val="0"/>
          <w:noProof/>
          <w:sz w:val="22"/>
        </w:rPr>
      </w:pPr>
      <w:hyperlink w:anchor="_Toc383673529" w:history="1">
        <w:r w:rsidR="00476156" w:rsidRPr="001C46B5">
          <w:rPr>
            <w:rStyle w:val="Hyperlink"/>
            <w:noProof/>
            <w:lang w:val="pt-BR"/>
          </w:rPr>
          <w:t>Windows Small Business Server</w:t>
        </w:r>
        <w:r w:rsidR="00476156">
          <w:rPr>
            <w:noProof/>
            <w:webHidden/>
          </w:rPr>
          <w:tab/>
        </w:r>
        <w:r w:rsidR="00476156">
          <w:rPr>
            <w:noProof/>
            <w:webHidden/>
          </w:rPr>
          <w:fldChar w:fldCharType="begin"/>
        </w:r>
        <w:r w:rsidR="00476156">
          <w:rPr>
            <w:noProof/>
            <w:webHidden/>
          </w:rPr>
          <w:instrText xml:space="preserve"> PAGEREF _Toc383673529 \h </w:instrText>
        </w:r>
        <w:r w:rsidR="00476156">
          <w:rPr>
            <w:noProof/>
            <w:webHidden/>
          </w:rPr>
        </w:r>
        <w:r w:rsidR="00476156">
          <w:rPr>
            <w:noProof/>
            <w:webHidden/>
          </w:rPr>
          <w:fldChar w:fldCharType="separate"/>
        </w:r>
        <w:r w:rsidR="00476156">
          <w:rPr>
            <w:noProof/>
            <w:webHidden/>
          </w:rPr>
          <w:t>43</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30" w:history="1">
        <w:r w:rsidR="00476156" w:rsidRPr="001C46B5">
          <w:rPr>
            <w:rStyle w:val="Hyperlink"/>
            <w:noProof/>
          </w:rPr>
          <w:t>Pacote de CALs do Windows Small Business Server 2011 (1 cliente)</w:t>
        </w:r>
        <w:r w:rsidR="00476156">
          <w:rPr>
            <w:noProof/>
            <w:webHidden/>
          </w:rPr>
          <w:tab/>
        </w:r>
        <w:r w:rsidR="00476156">
          <w:rPr>
            <w:noProof/>
            <w:webHidden/>
          </w:rPr>
          <w:fldChar w:fldCharType="begin"/>
        </w:r>
        <w:r w:rsidR="00476156">
          <w:rPr>
            <w:noProof/>
            <w:webHidden/>
          </w:rPr>
          <w:instrText xml:space="preserve"> PAGEREF _Toc383673530 \h </w:instrText>
        </w:r>
        <w:r w:rsidR="00476156">
          <w:rPr>
            <w:noProof/>
            <w:webHidden/>
          </w:rPr>
        </w:r>
        <w:r w:rsidR="00476156">
          <w:rPr>
            <w:noProof/>
            <w:webHidden/>
          </w:rPr>
          <w:fldChar w:fldCharType="separate"/>
        </w:r>
        <w:r w:rsidR="00476156">
          <w:rPr>
            <w:noProof/>
            <w:webHidden/>
          </w:rPr>
          <w:t>43</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31" w:history="1">
        <w:r w:rsidR="00476156" w:rsidRPr="001C46B5">
          <w:rPr>
            <w:rStyle w:val="Hyperlink"/>
            <w:noProof/>
          </w:rPr>
          <w:t>Pacote de CALs do Windows Small Business Server 2011 (5 clientes)</w:t>
        </w:r>
        <w:r w:rsidR="00476156">
          <w:rPr>
            <w:noProof/>
            <w:webHidden/>
          </w:rPr>
          <w:tab/>
        </w:r>
        <w:r w:rsidR="00476156">
          <w:rPr>
            <w:noProof/>
            <w:webHidden/>
          </w:rPr>
          <w:fldChar w:fldCharType="begin"/>
        </w:r>
        <w:r w:rsidR="00476156">
          <w:rPr>
            <w:noProof/>
            <w:webHidden/>
          </w:rPr>
          <w:instrText xml:space="preserve"> PAGEREF _Toc383673531 \h </w:instrText>
        </w:r>
        <w:r w:rsidR="00476156">
          <w:rPr>
            <w:noProof/>
            <w:webHidden/>
          </w:rPr>
        </w:r>
        <w:r w:rsidR="00476156">
          <w:rPr>
            <w:noProof/>
            <w:webHidden/>
          </w:rPr>
          <w:fldChar w:fldCharType="separate"/>
        </w:r>
        <w:r w:rsidR="00476156">
          <w:rPr>
            <w:noProof/>
            <w:webHidden/>
          </w:rPr>
          <w:t>43</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32" w:history="1">
        <w:r w:rsidR="00476156" w:rsidRPr="001C46B5">
          <w:rPr>
            <w:rStyle w:val="Hyperlink"/>
            <w:noProof/>
          </w:rPr>
          <w:t>Pacote de CALs do Windows Small Business Server 2011 (20 clientes)</w:t>
        </w:r>
        <w:r w:rsidR="00476156">
          <w:rPr>
            <w:noProof/>
            <w:webHidden/>
          </w:rPr>
          <w:tab/>
        </w:r>
        <w:r w:rsidR="00476156">
          <w:rPr>
            <w:noProof/>
            <w:webHidden/>
          </w:rPr>
          <w:fldChar w:fldCharType="begin"/>
        </w:r>
        <w:r w:rsidR="00476156">
          <w:rPr>
            <w:noProof/>
            <w:webHidden/>
          </w:rPr>
          <w:instrText xml:space="preserve"> PAGEREF _Toc383673532 \h </w:instrText>
        </w:r>
        <w:r w:rsidR="00476156">
          <w:rPr>
            <w:noProof/>
            <w:webHidden/>
          </w:rPr>
        </w:r>
        <w:r w:rsidR="00476156">
          <w:rPr>
            <w:noProof/>
            <w:webHidden/>
          </w:rPr>
          <w:fldChar w:fldCharType="separate"/>
        </w:r>
        <w:r w:rsidR="00476156">
          <w:rPr>
            <w:noProof/>
            <w:webHidden/>
          </w:rPr>
          <w:t>43</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33" w:history="1">
        <w:r w:rsidR="00476156" w:rsidRPr="001C46B5">
          <w:rPr>
            <w:rStyle w:val="Hyperlink"/>
            <w:noProof/>
          </w:rPr>
          <w:t>Pacote de CALs Complementares do Windows Small Business Server 2011 Premium (1 cliente)</w:t>
        </w:r>
        <w:r w:rsidR="00476156">
          <w:rPr>
            <w:noProof/>
            <w:webHidden/>
          </w:rPr>
          <w:tab/>
        </w:r>
        <w:r w:rsidR="00476156">
          <w:rPr>
            <w:noProof/>
            <w:webHidden/>
          </w:rPr>
          <w:fldChar w:fldCharType="begin"/>
        </w:r>
        <w:r w:rsidR="00476156">
          <w:rPr>
            <w:noProof/>
            <w:webHidden/>
          </w:rPr>
          <w:instrText xml:space="preserve"> PAGEREF _Toc383673533 \h </w:instrText>
        </w:r>
        <w:r w:rsidR="00476156">
          <w:rPr>
            <w:noProof/>
            <w:webHidden/>
          </w:rPr>
        </w:r>
        <w:r w:rsidR="00476156">
          <w:rPr>
            <w:noProof/>
            <w:webHidden/>
          </w:rPr>
          <w:fldChar w:fldCharType="separate"/>
        </w:r>
        <w:r w:rsidR="00476156">
          <w:rPr>
            <w:noProof/>
            <w:webHidden/>
          </w:rPr>
          <w:t>43</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34" w:history="1">
        <w:r w:rsidR="00476156" w:rsidRPr="001C46B5">
          <w:rPr>
            <w:rStyle w:val="Hyperlink"/>
            <w:noProof/>
          </w:rPr>
          <w:t>Pacote de CALs Complementares do Windows Small Business Server 2011 Premium (5 clientes)</w:t>
        </w:r>
        <w:r w:rsidR="00476156">
          <w:rPr>
            <w:noProof/>
            <w:webHidden/>
          </w:rPr>
          <w:tab/>
        </w:r>
        <w:r w:rsidR="00476156">
          <w:rPr>
            <w:noProof/>
            <w:webHidden/>
          </w:rPr>
          <w:fldChar w:fldCharType="begin"/>
        </w:r>
        <w:r w:rsidR="00476156">
          <w:rPr>
            <w:noProof/>
            <w:webHidden/>
          </w:rPr>
          <w:instrText xml:space="preserve"> PAGEREF _Toc383673534 \h </w:instrText>
        </w:r>
        <w:r w:rsidR="00476156">
          <w:rPr>
            <w:noProof/>
            <w:webHidden/>
          </w:rPr>
        </w:r>
        <w:r w:rsidR="00476156">
          <w:rPr>
            <w:noProof/>
            <w:webHidden/>
          </w:rPr>
          <w:fldChar w:fldCharType="separate"/>
        </w:r>
        <w:r w:rsidR="00476156">
          <w:rPr>
            <w:noProof/>
            <w:webHidden/>
          </w:rPr>
          <w:t>43</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35" w:history="1">
        <w:r w:rsidR="00476156" w:rsidRPr="001C46B5">
          <w:rPr>
            <w:rStyle w:val="Hyperlink"/>
            <w:noProof/>
          </w:rPr>
          <w:t>Pacote de CALs Complementares do Windows Small Business Server 2011 (20 clientes)</w:t>
        </w:r>
        <w:r w:rsidR="00476156">
          <w:rPr>
            <w:noProof/>
            <w:webHidden/>
          </w:rPr>
          <w:tab/>
        </w:r>
        <w:r w:rsidR="00476156">
          <w:rPr>
            <w:noProof/>
            <w:webHidden/>
          </w:rPr>
          <w:fldChar w:fldCharType="begin"/>
        </w:r>
        <w:r w:rsidR="00476156">
          <w:rPr>
            <w:noProof/>
            <w:webHidden/>
          </w:rPr>
          <w:instrText xml:space="preserve"> PAGEREF _Toc383673535 \h </w:instrText>
        </w:r>
        <w:r w:rsidR="00476156">
          <w:rPr>
            <w:noProof/>
            <w:webHidden/>
          </w:rPr>
        </w:r>
        <w:r w:rsidR="00476156">
          <w:rPr>
            <w:noProof/>
            <w:webHidden/>
          </w:rPr>
          <w:fldChar w:fldCharType="separate"/>
        </w:r>
        <w:r w:rsidR="00476156">
          <w:rPr>
            <w:noProof/>
            <w:webHidden/>
          </w:rPr>
          <w:t>43</w:t>
        </w:r>
        <w:r w:rsidR="00476156">
          <w:rPr>
            <w:noProof/>
            <w:webHidden/>
          </w:rPr>
          <w:fldChar w:fldCharType="end"/>
        </w:r>
      </w:hyperlink>
    </w:p>
    <w:p w:rsidR="00476156" w:rsidRDefault="00A64701">
      <w:pPr>
        <w:pStyle w:val="TOC1"/>
        <w:tabs>
          <w:tab w:val="right" w:leader="dot" w:pos="5030"/>
        </w:tabs>
        <w:rPr>
          <w:rFonts w:eastAsiaTheme="minorEastAsia"/>
          <w:b w:val="0"/>
          <w:caps w:val="0"/>
          <w:noProof/>
          <w:sz w:val="22"/>
        </w:rPr>
      </w:pPr>
      <w:hyperlink w:anchor="_Toc383673536" w:history="1">
        <w:r w:rsidR="00476156" w:rsidRPr="001C46B5">
          <w:rPr>
            <w:rStyle w:val="Hyperlink"/>
            <w:noProof/>
            <w:lang w:val="pt-BR"/>
          </w:rPr>
          <w:t>Serviços Online</w:t>
        </w:r>
        <w:r w:rsidR="00476156">
          <w:rPr>
            <w:noProof/>
            <w:webHidden/>
          </w:rPr>
          <w:tab/>
        </w:r>
        <w:r w:rsidR="00476156">
          <w:rPr>
            <w:noProof/>
            <w:webHidden/>
          </w:rPr>
          <w:fldChar w:fldCharType="begin"/>
        </w:r>
        <w:r w:rsidR="00476156">
          <w:rPr>
            <w:noProof/>
            <w:webHidden/>
          </w:rPr>
          <w:instrText xml:space="preserve"> PAGEREF _Toc383673536 \h </w:instrText>
        </w:r>
        <w:r w:rsidR="00476156">
          <w:rPr>
            <w:noProof/>
            <w:webHidden/>
          </w:rPr>
        </w:r>
        <w:r w:rsidR="00476156">
          <w:rPr>
            <w:noProof/>
            <w:webHidden/>
          </w:rPr>
          <w:fldChar w:fldCharType="separate"/>
        </w:r>
        <w:r w:rsidR="00476156">
          <w:rPr>
            <w:noProof/>
            <w:webHidden/>
          </w:rPr>
          <w:t>44</w:t>
        </w:r>
        <w:r w:rsidR="00476156">
          <w:rPr>
            <w:noProof/>
            <w:webHidden/>
          </w:rPr>
          <w:fldChar w:fldCharType="end"/>
        </w:r>
      </w:hyperlink>
    </w:p>
    <w:p w:rsidR="00476156" w:rsidRDefault="00A64701">
      <w:pPr>
        <w:pStyle w:val="TOC2"/>
        <w:tabs>
          <w:tab w:val="right" w:leader="dot" w:pos="5030"/>
        </w:tabs>
        <w:rPr>
          <w:rFonts w:eastAsiaTheme="minorEastAsia"/>
          <w:b w:val="0"/>
          <w:smallCaps w:val="0"/>
          <w:noProof/>
          <w:sz w:val="22"/>
        </w:rPr>
      </w:pPr>
      <w:hyperlink w:anchor="_Toc383673537" w:history="1">
        <w:r w:rsidR="00476156" w:rsidRPr="001C46B5">
          <w:rPr>
            <w:rStyle w:val="Hyperlink"/>
            <w:noProof/>
            <w:lang w:val="pt-BR"/>
          </w:rPr>
          <w:t>Termos Gerais</w:t>
        </w:r>
        <w:r w:rsidR="00476156">
          <w:rPr>
            <w:noProof/>
            <w:webHidden/>
          </w:rPr>
          <w:tab/>
        </w:r>
        <w:r w:rsidR="00476156">
          <w:rPr>
            <w:noProof/>
            <w:webHidden/>
          </w:rPr>
          <w:fldChar w:fldCharType="begin"/>
        </w:r>
        <w:r w:rsidR="00476156">
          <w:rPr>
            <w:noProof/>
            <w:webHidden/>
          </w:rPr>
          <w:instrText xml:space="preserve"> PAGEREF _Toc383673537 \h </w:instrText>
        </w:r>
        <w:r w:rsidR="00476156">
          <w:rPr>
            <w:noProof/>
            <w:webHidden/>
          </w:rPr>
        </w:r>
        <w:r w:rsidR="00476156">
          <w:rPr>
            <w:noProof/>
            <w:webHidden/>
          </w:rPr>
          <w:fldChar w:fldCharType="separate"/>
        </w:r>
        <w:r w:rsidR="00476156">
          <w:rPr>
            <w:noProof/>
            <w:webHidden/>
          </w:rPr>
          <w:t>44</w:t>
        </w:r>
        <w:r w:rsidR="00476156">
          <w:rPr>
            <w:noProof/>
            <w:webHidden/>
          </w:rPr>
          <w:fldChar w:fldCharType="end"/>
        </w:r>
      </w:hyperlink>
    </w:p>
    <w:p w:rsidR="00476156" w:rsidRDefault="00A64701">
      <w:pPr>
        <w:pStyle w:val="TOC4"/>
        <w:rPr>
          <w:rFonts w:eastAsiaTheme="minorEastAsia"/>
          <w:smallCaps w:val="0"/>
          <w:noProof/>
          <w:sz w:val="22"/>
        </w:rPr>
      </w:pPr>
      <w:hyperlink w:anchor="_Toc383673538" w:history="1">
        <w:r w:rsidR="00476156" w:rsidRPr="001C46B5">
          <w:rPr>
            <w:rStyle w:val="Hyperlink"/>
            <w:noProof/>
            <w:lang w:val="pt-BR"/>
          </w:rPr>
          <w:t>Disponibilidade Regional dos Serviços Online</w:t>
        </w:r>
        <w:r w:rsidR="00476156">
          <w:rPr>
            <w:noProof/>
            <w:webHidden/>
          </w:rPr>
          <w:tab/>
        </w:r>
        <w:r w:rsidR="00476156">
          <w:rPr>
            <w:noProof/>
            <w:webHidden/>
          </w:rPr>
          <w:fldChar w:fldCharType="begin"/>
        </w:r>
        <w:r w:rsidR="00476156">
          <w:rPr>
            <w:noProof/>
            <w:webHidden/>
          </w:rPr>
          <w:instrText xml:space="preserve"> PAGEREF _Toc383673538 \h </w:instrText>
        </w:r>
        <w:r w:rsidR="00476156">
          <w:rPr>
            <w:noProof/>
            <w:webHidden/>
          </w:rPr>
        </w:r>
        <w:r w:rsidR="00476156">
          <w:rPr>
            <w:noProof/>
            <w:webHidden/>
          </w:rPr>
          <w:fldChar w:fldCharType="separate"/>
        </w:r>
        <w:r w:rsidR="00476156">
          <w:rPr>
            <w:noProof/>
            <w:webHidden/>
          </w:rPr>
          <w:t>44</w:t>
        </w:r>
        <w:r w:rsidR="00476156">
          <w:rPr>
            <w:noProof/>
            <w:webHidden/>
          </w:rPr>
          <w:fldChar w:fldCharType="end"/>
        </w:r>
      </w:hyperlink>
    </w:p>
    <w:p w:rsidR="00476156" w:rsidRDefault="00A64701">
      <w:pPr>
        <w:pStyle w:val="TOC4"/>
        <w:rPr>
          <w:rFonts w:eastAsiaTheme="minorEastAsia"/>
          <w:smallCaps w:val="0"/>
          <w:noProof/>
          <w:sz w:val="22"/>
        </w:rPr>
      </w:pPr>
      <w:hyperlink w:anchor="_Toc383673539" w:history="1">
        <w:r w:rsidR="00476156" w:rsidRPr="001C46B5">
          <w:rPr>
            <w:rStyle w:val="Hyperlink"/>
            <w:noProof/>
            <w:lang w:val="pt-BR"/>
          </w:rPr>
          <w:t>Regras de Compra de Serviços Online</w:t>
        </w:r>
        <w:r w:rsidR="00476156">
          <w:rPr>
            <w:noProof/>
            <w:webHidden/>
          </w:rPr>
          <w:tab/>
        </w:r>
        <w:r w:rsidR="00476156">
          <w:rPr>
            <w:noProof/>
            <w:webHidden/>
          </w:rPr>
          <w:fldChar w:fldCharType="begin"/>
        </w:r>
        <w:r w:rsidR="00476156">
          <w:rPr>
            <w:noProof/>
            <w:webHidden/>
          </w:rPr>
          <w:instrText xml:space="preserve"> PAGEREF _Toc383673539 \h </w:instrText>
        </w:r>
        <w:r w:rsidR="00476156">
          <w:rPr>
            <w:noProof/>
            <w:webHidden/>
          </w:rPr>
        </w:r>
        <w:r w:rsidR="00476156">
          <w:rPr>
            <w:noProof/>
            <w:webHidden/>
          </w:rPr>
          <w:fldChar w:fldCharType="separate"/>
        </w:r>
        <w:r w:rsidR="00476156">
          <w:rPr>
            <w:noProof/>
            <w:webHidden/>
          </w:rPr>
          <w:t>44</w:t>
        </w:r>
        <w:r w:rsidR="00476156">
          <w:rPr>
            <w:noProof/>
            <w:webHidden/>
          </w:rPr>
          <w:fldChar w:fldCharType="end"/>
        </w:r>
      </w:hyperlink>
    </w:p>
    <w:p w:rsidR="00476156" w:rsidRDefault="00A64701">
      <w:pPr>
        <w:pStyle w:val="TOC4"/>
        <w:rPr>
          <w:rFonts w:eastAsiaTheme="minorEastAsia"/>
          <w:smallCaps w:val="0"/>
          <w:noProof/>
          <w:sz w:val="22"/>
        </w:rPr>
      </w:pPr>
      <w:hyperlink w:anchor="_Toc383673540" w:history="1">
        <w:r w:rsidR="00476156" w:rsidRPr="001C46B5">
          <w:rPr>
            <w:rStyle w:val="Hyperlink"/>
            <w:noProof/>
            <w:lang w:val="pt-BR"/>
          </w:rPr>
          <w:t>Termos de Assinatura de Serviços Online e Opções de Termos de Pagamento</w:t>
        </w:r>
        <w:r w:rsidR="00476156">
          <w:rPr>
            <w:noProof/>
            <w:webHidden/>
          </w:rPr>
          <w:tab/>
        </w:r>
        <w:r w:rsidR="00476156">
          <w:rPr>
            <w:noProof/>
            <w:webHidden/>
          </w:rPr>
          <w:fldChar w:fldCharType="begin"/>
        </w:r>
        <w:r w:rsidR="00476156">
          <w:rPr>
            <w:noProof/>
            <w:webHidden/>
          </w:rPr>
          <w:instrText xml:space="preserve"> PAGEREF _Toc383673540 \h </w:instrText>
        </w:r>
        <w:r w:rsidR="00476156">
          <w:rPr>
            <w:noProof/>
            <w:webHidden/>
          </w:rPr>
        </w:r>
        <w:r w:rsidR="00476156">
          <w:rPr>
            <w:noProof/>
            <w:webHidden/>
          </w:rPr>
          <w:fldChar w:fldCharType="separate"/>
        </w:r>
        <w:r w:rsidR="00476156">
          <w:rPr>
            <w:noProof/>
            <w:webHidden/>
          </w:rPr>
          <w:t>44</w:t>
        </w:r>
        <w:r w:rsidR="00476156">
          <w:rPr>
            <w:noProof/>
            <w:webHidden/>
          </w:rPr>
          <w:fldChar w:fldCharType="end"/>
        </w:r>
      </w:hyperlink>
    </w:p>
    <w:p w:rsidR="00476156" w:rsidRDefault="00A64701">
      <w:pPr>
        <w:pStyle w:val="TOC4"/>
        <w:rPr>
          <w:rFonts w:eastAsiaTheme="minorEastAsia"/>
          <w:smallCaps w:val="0"/>
          <w:noProof/>
          <w:sz w:val="22"/>
        </w:rPr>
      </w:pPr>
      <w:hyperlink w:anchor="_Toc383673541" w:history="1">
        <w:r w:rsidR="00476156" w:rsidRPr="001C46B5">
          <w:rPr>
            <w:rStyle w:val="Hyperlink"/>
            <w:noProof/>
            <w:lang w:val="pt-BR"/>
          </w:rPr>
          <w:t>Renovação dos Serviços Online</w:t>
        </w:r>
        <w:r w:rsidR="00476156">
          <w:rPr>
            <w:noProof/>
            <w:webHidden/>
          </w:rPr>
          <w:tab/>
        </w:r>
        <w:r w:rsidR="00476156">
          <w:rPr>
            <w:noProof/>
            <w:webHidden/>
          </w:rPr>
          <w:fldChar w:fldCharType="begin"/>
        </w:r>
        <w:r w:rsidR="00476156">
          <w:rPr>
            <w:noProof/>
            <w:webHidden/>
          </w:rPr>
          <w:instrText xml:space="preserve"> PAGEREF _Toc383673541 \h </w:instrText>
        </w:r>
        <w:r w:rsidR="00476156">
          <w:rPr>
            <w:noProof/>
            <w:webHidden/>
          </w:rPr>
        </w:r>
        <w:r w:rsidR="00476156">
          <w:rPr>
            <w:noProof/>
            <w:webHidden/>
          </w:rPr>
          <w:fldChar w:fldCharType="separate"/>
        </w:r>
        <w:r w:rsidR="00476156">
          <w:rPr>
            <w:noProof/>
            <w:webHidden/>
          </w:rPr>
          <w:t>45</w:t>
        </w:r>
        <w:r w:rsidR="00476156">
          <w:rPr>
            <w:noProof/>
            <w:webHidden/>
          </w:rPr>
          <w:fldChar w:fldCharType="end"/>
        </w:r>
      </w:hyperlink>
    </w:p>
    <w:p w:rsidR="00476156" w:rsidRDefault="00A64701">
      <w:pPr>
        <w:pStyle w:val="TOC2"/>
        <w:tabs>
          <w:tab w:val="right" w:leader="dot" w:pos="5030"/>
        </w:tabs>
        <w:rPr>
          <w:rFonts w:eastAsiaTheme="minorEastAsia"/>
          <w:b w:val="0"/>
          <w:smallCaps w:val="0"/>
          <w:noProof/>
          <w:sz w:val="22"/>
        </w:rPr>
      </w:pPr>
      <w:hyperlink w:anchor="_Toc383673542" w:history="1">
        <w:r w:rsidR="00476156" w:rsidRPr="001C46B5">
          <w:rPr>
            <w:rStyle w:val="Hyperlink"/>
            <w:noProof/>
            <w:lang w:val="pt-BR"/>
          </w:rPr>
          <w:t>Microsoft Dynamics Online</w:t>
        </w:r>
        <w:r w:rsidR="00476156">
          <w:rPr>
            <w:noProof/>
            <w:webHidden/>
          </w:rPr>
          <w:tab/>
        </w:r>
        <w:r w:rsidR="00476156">
          <w:rPr>
            <w:noProof/>
            <w:webHidden/>
          </w:rPr>
          <w:fldChar w:fldCharType="begin"/>
        </w:r>
        <w:r w:rsidR="00476156">
          <w:rPr>
            <w:noProof/>
            <w:webHidden/>
          </w:rPr>
          <w:instrText xml:space="preserve"> PAGEREF _Toc383673542 \h </w:instrText>
        </w:r>
        <w:r w:rsidR="00476156">
          <w:rPr>
            <w:noProof/>
            <w:webHidden/>
          </w:rPr>
        </w:r>
        <w:r w:rsidR="00476156">
          <w:rPr>
            <w:noProof/>
            <w:webHidden/>
          </w:rPr>
          <w:fldChar w:fldCharType="separate"/>
        </w:r>
        <w:r w:rsidR="00476156">
          <w:rPr>
            <w:noProof/>
            <w:webHidden/>
          </w:rPr>
          <w:t>45</w:t>
        </w:r>
        <w:r w:rsidR="00476156">
          <w:rPr>
            <w:noProof/>
            <w:webHidden/>
          </w:rPr>
          <w:fldChar w:fldCharType="end"/>
        </w:r>
      </w:hyperlink>
    </w:p>
    <w:p w:rsidR="00476156" w:rsidRDefault="00A64701">
      <w:pPr>
        <w:pStyle w:val="TOC4"/>
        <w:rPr>
          <w:rFonts w:eastAsiaTheme="minorEastAsia"/>
          <w:smallCaps w:val="0"/>
          <w:noProof/>
          <w:sz w:val="22"/>
        </w:rPr>
      </w:pPr>
      <w:hyperlink w:anchor="_Toc383673543" w:history="1">
        <w:r w:rsidR="00476156" w:rsidRPr="001C46B5">
          <w:rPr>
            <w:rStyle w:val="Hyperlink"/>
            <w:noProof/>
          </w:rPr>
          <w:t>Microsoft Dynamics CRM Online</w:t>
        </w:r>
        <w:r w:rsidR="00476156">
          <w:rPr>
            <w:noProof/>
            <w:webHidden/>
          </w:rPr>
          <w:tab/>
        </w:r>
        <w:r w:rsidR="00476156">
          <w:rPr>
            <w:noProof/>
            <w:webHidden/>
          </w:rPr>
          <w:fldChar w:fldCharType="begin"/>
        </w:r>
        <w:r w:rsidR="00476156">
          <w:rPr>
            <w:noProof/>
            <w:webHidden/>
          </w:rPr>
          <w:instrText xml:space="preserve"> PAGEREF _Toc383673543 \h </w:instrText>
        </w:r>
        <w:r w:rsidR="00476156">
          <w:rPr>
            <w:noProof/>
            <w:webHidden/>
          </w:rPr>
        </w:r>
        <w:r w:rsidR="00476156">
          <w:rPr>
            <w:noProof/>
            <w:webHidden/>
          </w:rPr>
          <w:fldChar w:fldCharType="separate"/>
        </w:r>
        <w:r w:rsidR="00476156">
          <w:rPr>
            <w:noProof/>
            <w:webHidden/>
          </w:rPr>
          <w:t>45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44" w:history="1">
        <w:r w:rsidR="00476156" w:rsidRPr="001C46B5">
          <w:rPr>
            <w:rStyle w:val="Hyperlink"/>
            <w:noProof/>
          </w:rPr>
          <w:t>Microsoft Dynamics CRM Online Basic (SL de Usuário)</w:t>
        </w:r>
        <w:r w:rsidR="00476156">
          <w:rPr>
            <w:noProof/>
            <w:webHidden/>
          </w:rPr>
          <w:tab/>
        </w:r>
        <w:r w:rsidR="00476156">
          <w:rPr>
            <w:noProof/>
            <w:webHidden/>
          </w:rPr>
          <w:fldChar w:fldCharType="begin"/>
        </w:r>
        <w:r w:rsidR="00476156">
          <w:rPr>
            <w:noProof/>
            <w:webHidden/>
          </w:rPr>
          <w:instrText xml:space="preserve"> PAGEREF _Toc383673544 \h </w:instrText>
        </w:r>
        <w:r w:rsidR="00476156">
          <w:rPr>
            <w:noProof/>
            <w:webHidden/>
          </w:rPr>
        </w:r>
        <w:r w:rsidR="00476156">
          <w:rPr>
            <w:noProof/>
            <w:webHidden/>
          </w:rPr>
          <w:fldChar w:fldCharType="separate"/>
        </w:r>
        <w:r w:rsidR="00476156">
          <w:rPr>
            <w:noProof/>
            <w:webHidden/>
          </w:rPr>
          <w:t>46</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45" w:history="1">
        <w:r w:rsidR="00476156" w:rsidRPr="001C46B5">
          <w:rPr>
            <w:rStyle w:val="Hyperlink"/>
            <w:noProof/>
          </w:rPr>
          <w:t>Microsoft Dynamics CRM Online Basic para SA (SL Complementar)</w:t>
        </w:r>
        <w:r w:rsidR="00476156">
          <w:rPr>
            <w:noProof/>
            <w:webHidden/>
          </w:rPr>
          <w:tab/>
        </w:r>
        <w:r w:rsidR="00476156">
          <w:rPr>
            <w:noProof/>
            <w:webHidden/>
          </w:rPr>
          <w:fldChar w:fldCharType="begin"/>
        </w:r>
        <w:r w:rsidR="00476156">
          <w:rPr>
            <w:noProof/>
            <w:webHidden/>
          </w:rPr>
          <w:instrText xml:space="preserve"> PAGEREF _Toc383673545 \h </w:instrText>
        </w:r>
        <w:r w:rsidR="00476156">
          <w:rPr>
            <w:noProof/>
            <w:webHidden/>
          </w:rPr>
        </w:r>
        <w:r w:rsidR="00476156">
          <w:rPr>
            <w:noProof/>
            <w:webHidden/>
          </w:rPr>
          <w:fldChar w:fldCharType="separate"/>
        </w:r>
        <w:r w:rsidR="00476156">
          <w:rPr>
            <w:noProof/>
            <w:webHidden/>
          </w:rPr>
          <w:t>46</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46" w:history="1">
        <w:r w:rsidR="00476156" w:rsidRPr="001C46B5">
          <w:rPr>
            <w:rStyle w:val="Hyperlink"/>
            <w:noProof/>
            <w:lang w:val="pt-BR"/>
          </w:rPr>
          <w:t>Suporte Aprimorado do Microsoft Dynamics CRM Online</w:t>
        </w:r>
        <w:r w:rsidR="00476156">
          <w:rPr>
            <w:noProof/>
            <w:webHidden/>
          </w:rPr>
          <w:tab/>
        </w:r>
        <w:r w:rsidR="00476156">
          <w:rPr>
            <w:noProof/>
            <w:webHidden/>
          </w:rPr>
          <w:fldChar w:fldCharType="begin"/>
        </w:r>
        <w:r w:rsidR="00476156">
          <w:rPr>
            <w:noProof/>
            <w:webHidden/>
          </w:rPr>
          <w:instrText xml:space="preserve"> PAGEREF _Toc383673546 \h </w:instrText>
        </w:r>
        <w:r w:rsidR="00476156">
          <w:rPr>
            <w:noProof/>
            <w:webHidden/>
          </w:rPr>
        </w:r>
        <w:r w:rsidR="00476156">
          <w:rPr>
            <w:noProof/>
            <w:webHidden/>
          </w:rPr>
          <w:fldChar w:fldCharType="separate"/>
        </w:r>
        <w:r w:rsidR="00476156">
          <w:rPr>
            <w:noProof/>
            <w:webHidden/>
          </w:rPr>
          <w:t>46</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47" w:history="1">
        <w:r w:rsidR="00476156" w:rsidRPr="001C46B5">
          <w:rPr>
            <w:rStyle w:val="Hyperlink"/>
            <w:noProof/>
            <w:lang w:val="pt-BR"/>
          </w:rPr>
          <w:t>Microsoft Dynamics CRM Online Essential (SL de Usuário)</w:t>
        </w:r>
        <w:r w:rsidR="00476156">
          <w:rPr>
            <w:noProof/>
            <w:webHidden/>
          </w:rPr>
          <w:tab/>
        </w:r>
        <w:r w:rsidR="00476156">
          <w:rPr>
            <w:noProof/>
            <w:webHidden/>
          </w:rPr>
          <w:fldChar w:fldCharType="begin"/>
        </w:r>
        <w:r w:rsidR="00476156">
          <w:rPr>
            <w:noProof/>
            <w:webHidden/>
          </w:rPr>
          <w:instrText xml:space="preserve"> PAGEREF _Toc383673547 \h </w:instrText>
        </w:r>
        <w:r w:rsidR="00476156">
          <w:rPr>
            <w:noProof/>
            <w:webHidden/>
          </w:rPr>
        </w:r>
        <w:r w:rsidR="00476156">
          <w:rPr>
            <w:noProof/>
            <w:webHidden/>
          </w:rPr>
          <w:fldChar w:fldCharType="separate"/>
        </w:r>
        <w:r w:rsidR="00476156">
          <w:rPr>
            <w:noProof/>
            <w:webHidden/>
          </w:rPr>
          <w:t>46</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48" w:history="1">
        <w:r w:rsidR="00476156" w:rsidRPr="001C46B5">
          <w:rPr>
            <w:rStyle w:val="Hyperlink"/>
            <w:noProof/>
            <w:lang w:val="fr-CA"/>
          </w:rPr>
          <w:t>Microsoft Dynamics CRM Online Essential para SA (SL Complementar)</w:t>
        </w:r>
        <w:r w:rsidR="00476156">
          <w:rPr>
            <w:noProof/>
            <w:webHidden/>
          </w:rPr>
          <w:tab/>
        </w:r>
        <w:r w:rsidR="00476156">
          <w:rPr>
            <w:noProof/>
            <w:webHidden/>
          </w:rPr>
          <w:fldChar w:fldCharType="begin"/>
        </w:r>
        <w:r w:rsidR="00476156">
          <w:rPr>
            <w:noProof/>
            <w:webHidden/>
          </w:rPr>
          <w:instrText xml:space="preserve"> PAGEREF _Toc383673548 \h </w:instrText>
        </w:r>
        <w:r w:rsidR="00476156">
          <w:rPr>
            <w:noProof/>
            <w:webHidden/>
          </w:rPr>
        </w:r>
        <w:r w:rsidR="00476156">
          <w:rPr>
            <w:noProof/>
            <w:webHidden/>
          </w:rPr>
          <w:fldChar w:fldCharType="separate"/>
        </w:r>
        <w:r w:rsidR="00476156">
          <w:rPr>
            <w:noProof/>
            <w:webHidden/>
          </w:rPr>
          <w:t>46</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49" w:history="1">
        <w:r w:rsidR="00476156" w:rsidRPr="001C46B5">
          <w:rPr>
            <w:rStyle w:val="Hyperlink"/>
            <w:noProof/>
            <w:lang w:val="pt-BR"/>
          </w:rPr>
          <w:t>Instância de Não Produção do Microsoft Dynamics CRM Online (SL Complementar)</w:t>
        </w:r>
        <w:r w:rsidR="00476156">
          <w:rPr>
            <w:noProof/>
            <w:webHidden/>
          </w:rPr>
          <w:tab/>
        </w:r>
        <w:r w:rsidR="00476156">
          <w:rPr>
            <w:noProof/>
            <w:webHidden/>
          </w:rPr>
          <w:fldChar w:fldCharType="begin"/>
        </w:r>
        <w:r w:rsidR="00476156">
          <w:rPr>
            <w:noProof/>
            <w:webHidden/>
          </w:rPr>
          <w:instrText xml:space="preserve"> PAGEREF _Toc383673549 \h </w:instrText>
        </w:r>
        <w:r w:rsidR="00476156">
          <w:rPr>
            <w:noProof/>
            <w:webHidden/>
          </w:rPr>
        </w:r>
        <w:r w:rsidR="00476156">
          <w:rPr>
            <w:noProof/>
            <w:webHidden/>
          </w:rPr>
          <w:fldChar w:fldCharType="separate"/>
        </w:r>
        <w:r w:rsidR="00476156">
          <w:rPr>
            <w:noProof/>
            <w:webHidden/>
          </w:rPr>
          <w:t>46</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50" w:history="1">
        <w:r w:rsidR="00476156" w:rsidRPr="001C46B5">
          <w:rPr>
            <w:rStyle w:val="Hyperlink"/>
            <w:noProof/>
            <w:lang w:val="pt-BR"/>
          </w:rPr>
          <w:t>Instância de Produção Adicional do Microsoft Dynamics CRM Online (SL Complementar)</w:t>
        </w:r>
        <w:r w:rsidR="00476156">
          <w:rPr>
            <w:noProof/>
            <w:webHidden/>
          </w:rPr>
          <w:tab/>
        </w:r>
        <w:r w:rsidR="00476156">
          <w:rPr>
            <w:noProof/>
            <w:webHidden/>
          </w:rPr>
          <w:fldChar w:fldCharType="begin"/>
        </w:r>
        <w:r w:rsidR="00476156">
          <w:rPr>
            <w:noProof/>
            <w:webHidden/>
          </w:rPr>
          <w:instrText xml:space="preserve"> PAGEREF _Toc383673550 \h </w:instrText>
        </w:r>
        <w:r w:rsidR="00476156">
          <w:rPr>
            <w:noProof/>
            <w:webHidden/>
          </w:rPr>
        </w:r>
        <w:r w:rsidR="00476156">
          <w:rPr>
            <w:noProof/>
            <w:webHidden/>
          </w:rPr>
          <w:fldChar w:fldCharType="separate"/>
        </w:r>
        <w:r w:rsidR="00476156">
          <w:rPr>
            <w:noProof/>
            <w:webHidden/>
          </w:rPr>
          <w:t>46</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51" w:history="1">
        <w:r w:rsidR="00476156" w:rsidRPr="001C46B5">
          <w:rPr>
            <w:rStyle w:val="Hyperlink"/>
            <w:noProof/>
            <w:lang w:val="fr-CA"/>
          </w:rPr>
          <w:t>Microsoft Dynamics CRM Online Professional</w:t>
        </w:r>
        <w:r w:rsidR="00476156" w:rsidRPr="001C46B5">
          <w:rPr>
            <w:rStyle w:val="Hyperlink"/>
            <w:noProof/>
          </w:rPr>
          <w:t> </w:t>
        </w:r>
        <w:r w:rsidR="00476156" w:rsidRPr="001C46B5">
          <w:rPr>
            <w:rStyle w:val="Hyperlink"/>
            <w:noProof/>
            <w:lang w:val="fr-CA"/>
          </w:rPr>
          <w:t>(SL de Usuário)</w:t>
        </w:r>
        <w:r w:rsidR="00476156">
          <w:rPr>
            <w:noProof/>
            <w:webHidden/>
          </w:rPr>
          <w:tab/>
        </w:r>
        <w:r w:rsidR="00476156">
          <w:rPr>
            <w:noProof/>
            <w:webHidden/>
          </w:rPr>
          <w:fldChar w:fldCharType="begin"/>
        </w:r>
        <w:r w:rsidR="00476156">
          <w:rPr>
            <w:noProof/>
            <w:webHidden/>
          </w:rPr>
          <w:instrText xml:space="preserve"> PAGEREF _Toc383673551 \h </w:instrText>
        </w:r>
        <w:r w:rsidR="00476156">
          <w:rPr>
            <w:noProof/>
            <w:webHidden/>
          </w:rPr>
        </w:r>
        <w:r w:rsidR="00476156">
          <w:rPr>
            <w:noProof/>
            <w:webHidden/>
          </w:rPr>
          <w:fldChar w:fldCharType="separate"/>
        </w:r>
        <w:r w:rsidR="00476156">
          <w:rPr>
            <w:noProof/>
            <w:webHidden/>
          </w:rPr>
          <w:t>46</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52" w:history="1">
        <w:r w:rsidR="00476156" w:rsidRPr="001C46B5">
          <w:rPr>
            <w:rStyle w:val="Hyperlink"/>
            <w:noProof/>
            <w:lang w:val="fr-CA"/>
          </w:rPr>
          <w:t>Microsoft Dynamics CRM Online Professional</w:t>
        </w:r>
        <w:r w:rsidR="00476156" w:rsidRPr="001C46B5">
          <w:rPr>
            <w:rStyle w:val="Hyperlink"/>
            <w:noProof/>
          </w:rPr>
          <w:t> </w:t>
        </w:r>
        <w:r w:rsidR="00476156" w:rsidRPr="001C46B5">
          <w:rPr>
            <w:rStyle w:val="Hyperlink"/>
            <w:noProof/>
            <w:lang w:val="fr-CA"/>
          </w:rPr>
          <w:t>para SA (SL Complementar)</w:t>
        </w:r>
        <w:r w:rsidR="00476156">
          <w:rPr>
            <w:noProof/>
            <w:webHidden/>
          </w:rPr>
          <w:tab/>
        </w:r>
        <w:r w:rsidR="00476156">
          <w:rPr>
            <w:noProof/>
            <w:webHidden/>
          </w:rPr>
          <w:fldChar w:fldCharType="begin"/>
        </w:r>
        <w:r w:rsidR="00476156">
          <w:rPr>
            <w:noProof/>
            <w:webHidden/>
          </w:rPr>
          <w:instrText xml:space="preserve"> PAGEREF _Toc383673552 \h </w:instrText>
        </w:r>
        <w:r w:rsidR="00476156">
          <w:rPr>
            <w:noProof/>
            <w:webHidden/>
          </w:rPr>
        </w:r>
        <w:r w:rsidR="00476156">
          <w:rPr>
            <w:noProof/>
            <w:webHidden/>
          </w:rPr>
          <w:fldChar w:fldCharType="separate"/>
        </w:r>
        <w:r w:rsidR="00476156">
          <w:rPr>
            <w:noProof/>
            <w:webHidden/>
          </w:rPr>
          <w:t>46</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53" w:history="1">
        <w:r w:rsidR="00476156" w:rsidRPr="001C46B5">
          <w:rPr>
            <w:rStyle w:val="Hyperlink"/>
            <w:noProof/>
            <w:lang w:val="pt-BR"/>
          </w:rPr>
          <w:t>Suporte Direto ao Microsoft Dynamics CRM Online Professional</w:t>
        </w:r>
        <w:r w:rsidR="00476156">
          <w:rPr>
            <w:noProof/>
            <w:webHidden/>
          </w:rPr>
          <w:tab/>
        </w:r>
        <w:r w:rsidR="00476156">
          <w:rPr>
            <w:noProof/>
            <w:webHidden/>
          </w:rPr>
          <w:fldChar w:fldCharType="begin"/>
        </w:r>
        <w:r w:rsidR="00476156">
          <w:rPr>
            <w:noProof/>
            <w:webHidden/>
          </w:rPr>
          <w:instrText xml:space="preserve"> PAGEREF _Toc383673553 \h </w:instrText>
        </w:r>
        <w:r w:rsidR="00476156">
          <w:rPr>
            <w:noProof/>
            <w:webHidden/>
          </w:rPr>
        </w:r>
        <w:r w:rsidR="00476156">
          <w:rPr>
            <w:noProof/>
            <w:webHidden/>
          </w:rPr>
          <w:fldChar w:fldCharType="separate"/>
        </w:r>
        <w:r w:rsidR="00476156">
          <w:rPr>
            <w:noProof/>
            <w:webHidden/>
          </w:rPr>
          <w:t>46</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54" w:history="1">
        <w:r w:rsidR="00476156" w:rsidRPr="001C46B5">
          <w:rPr>
            <w:rStyle w:val="Hyperlink"/>
            <w:noProof/>
            <w:lang w:val="pt-BR"/>
          </w:rPr>
          <w:t>Armazenamento Adicional Complementar para Microsoft Dynamics CRM Online (SL Complementar)</w:t>
        </w:r>
        <w:r w:rsidR="00476156">
          <w:rPr>
            <w:noProof/>
            <w:webHidden/>
          </w:rPr>
          <w:tab/>
        </w:r>
        <w:r w:rsidR="00476156">
          <w:rPr>
            <w:noProof/>
            <w:webHidden/>
          </w:rPr>
          <w:fldChar w:fldCharType="begin"/>
        </w:r>
        <w:r w:rsidR="00476156">
          <w:rPr>
            <w:noProof/>
            <w:webHidden/>
          </w:rPr>
          <w:instrText xml:space="preserve"> PAGEREF _Toc383673554 \h </w:instrText>
        </w:r>
        <w:r w:rsidR="00476156">
          <w:rPr>
            <w:noProof/>
            <w:webHidden/>
          </w:rPr>
        </w:r>
        <w:r w:rsidR="00476156">
          <w:rPr>
            <w:noProof/>
            <w:webHidden/>
          </w:rPr>
          <w:fldChar w:fldCharType="separate"/>
        </w:r>
        <w:r w:rsidR="00476156">
          <w:rPr>
            <w:noProof/>
            <w:webHidden/>
          </w:rPr>
          <w:t>46</w:t>
        </w:r>
        <w:r w:rsidR="00476156">
          <w:rPr>
            <w:noProof/>
            <w:webHidden/>
          </w:rPr>
          <w:fldChar w:fldCharType="end"/>
        </w:r>
      </w:hyperlink>
    </w:p>
    <w:p w:rsidR="00476156" w:rsidRDefault="00A64701">
      <w:pPr>
        <w:pStyle w:val="TOC4"/>
        <w:rPr>
          <w:rFonts w:eastAsiaTheme="minorEastAsia"/>
          <w:smallCaps w:val="0"/>
          <w:noProof/>
          <w:sz w:val="22"/>
        </w:rPr>
      </w:pPr>
      <w:hyperlink w:anchor="_Toc383673555" w:history="1">
        <w:r w:rsidR="00476156" w:rsidRPr="001C46B5">
          <w:rPr>
            <w:rStyle w:val="Hyperlink"/>
            <w:noProof/>
            <w:lang w:val="pt-BR"/>
          </w:rPr>
          <w:t>Microsoft Social Listening</w:t>
        </w:r>
        <w:r w:rsidR="00476156">
          <w:rPr>
            <w:noProof/>
            <w:webHidden/>
          </w:rPr>
          <w:tab/>
        </w:r>
        <w:r w:rsidR="00476156">
          <w:rPr>
            <w:noProof/>
            <w:webHidden/>
          </w:rPr>
          <w:fldChar w:fldCharType="begin"/>
        </w:r>
        <w:r w:rsidR="00476156">
          <w:rPr>
            <w:noProof/>
            <w:webHidden/>
          </w:rPr>
          <w:instrText xml:space="preserve"> PAGEREF _Toc383673555 \h </w:instrText>
        </w:r>
        <w:r w:rsidR="00476156">
          <w:rPr>
            <w:noProof/>
            <w:webHidden/>
          </w:rPr>
        </w:r>
        <w:r w:rsidR="00476156">
          <w:rPr>
            <w:noProof/>
            <w:webHidden/>
          </w:rPr>
          <w:fldChar w:fldCharType="separate"/>
        </w:r>
        <w:r w:rsidR="00476156">
          <w:rPr>
            <w:noProof/>
            <w:webHidden/>
          </w:rPr>
          <w:t>46</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56" w:history="1">
        <w:r w:rsidR="00476156" w:rsidRPr="001C46B5">
          <w:rPr>
            <w:rStyle w:val="Hyperlink"/>
            <w:noProof/>
            <w:lang w:val="pt-BR"/>
          </w:rPr>
          <w:t>Microsoft Social Listening Professional (SL de Usuário)</w:t>
        </w:r>
        <w:r w:rsidR="00476156">
          <w:rPr>
            <w:noProof/>
            <w:webHidden/>
          </w:rPr>
          <w:tab/>
        </w:r>
        <w:r w:rsidR="00476156">
          <w:rPr>
            <w:noProof/>
            <w:webHidden/>
          </w:rPr>
          <w:fldChar w:fldCharType="begin"/>
        </w:r>
        <w:r w:rsidR="00476156">
          <w:rPr>
            <w:noProof/>
            <w:webHidden/>
          </w:rPr>
          <w:instrText xml:space="preserve"> PAGEREF _Toc383673556 \h </w:instrText>
        </w:r>
        <w:r w:rsidR="00476156">
          <w:rPr>
            <w:noProof/>
            <w:webHidden/>
          </w:rPr>
        </w:r>
        <w:r w:rsidR="00476156">
          <w:rPr>
            <w:noProof/>
            <w:webHidden/>
          </w:rPr>
          <w:fldChar w:fldCharType="separate"/>
        </w:r>
        <w:r w:rsidR="00476156">
          <w:rPr>
            <w:noProof/>
            <w:webHidden/>
          </w:rPr>
          <w:t>47</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57" w:history="1">
        <w:r w:rsidR="00476156" w:rsidRPr="001C46B5">
          <w:rPr>
            <w:rStyle w:val="Hyperlink"/>
            <w:noProof/>
            <w:lang w:val="pt-BR"/>
          </w:rPr>
          <w:t>Microsoft Social Listening Professional para CAL Profissional do Microsoft Dynamics CRM (Dispositivo e Usuário)</w:t>
        </w:r>
        <w:r w:rsidR="00476156">
          <w:rPr>
            <w:noProof/>
            <w:webHidden/>
          </w:rPr>
          <w:tab/>
        </w:r>
        <w:r w:rsidR="00476156">
          <w:rPr>
            <w:noProof/>
            <w:webHidden/>
          </w:rPr>
          <w:fldChar w:fldCharType="begin"/>
        </w:r>
        <w:r w:rsidR="00476156">
          <w:rPr>
            <w:noProof/>
            <w:webHidden/>
          </w:rPr>
          <w:instrText xml:space="preserve"> PAGEREF _Toc383673557 \h </w:instrText>
        </w:r>
        <w:r w:rsidR="00476156">
          <w:rPr>
            <w:noProof/>
            <w:webHidden/>
          </w:rPr>
        </w:r>
        <w:r w:rsidR="00476156">
          <w:rPr>
            <w:noProof/>
            <w:webHidden/>
          </w:rPr>
          <w:fldChar w:fldCharType="separate"/>
        </w:r>
        <w:r w:rsidR="00476156">
          <w:rPr>
            <w:noProof/>
            <w:webHidden/>
          </w:rPr>
          <w:t>47</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58" w:history="1">
        <w:r w:rsidR="00476156" w:rsidRPr="001C46B5">
          <w:rPr>
            <w:rStyle w:val="Hyperlink"/>
            <w:noProof/>
            <w:lang w:val="pt-BR"/>
          </w:rPr>
          <w:t>Publicações Adicionais do Microsoft Social Listening Professional (SL Complementar)</w:t>
        </w:r>
        <w:r w:rsidR="00476156">
          <w:rPr>
            <w:noProof/>
            <w:webHidden/>
          </w:rPr>
          <w:tab/>
        </w:r>
        <w:r w:rsidR="00476156">
          <w:rPr>
            <w:noProof/>
            <w:webHidden/>
          </w:rPr>
          <w:fldChar w:fldCharType="begin"/>
        </w:r>
        <w:r w:rsidR="00476156">
          <w:rPr>
            <w:noProof/>
            <w:webHidden/>
          </w:rPr>
          <w:instrText xml:space="preserve"> PAGEREF _Toc383673558 \h </w:instrText>
        </w:r>
        <w:r w:rsidR="00476156">
          <w:rPr>
            <w:noProof/>
            <w:webHidden/>
          </w:rPr>
        </w:r>
        <w:r w:rsidR="00476156">
          <w:rPr>
            <w:noProof/>
            <w:webHidden/>
          </w:rPr>
          <w:fldChar w:fldCharType="separate"/>
        </w:r>
        <w:r w:rsidR="00476156">
          <w:rPr>
            <w:noProof/>
            <w:webHidden/>
          </w:rPr>
          <w:t>47</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59" w:history="1">
        <w:r w:rsidR="00476156" w:rsidRPr="001C46B5">
          <w:rPr>
            <w:rStyle w:val="Hyperlink"/>
            <w:noProof/>
          </w:rPr>
          <w:t>Microsoft Social Listening Professional Education (SL de Usuário)</w:t>
        </w:r>
        <w:r w:rsidR="00476156">
          <w:rPr>
            <w:noProof/>
            <w:webHidden/>
          </w:rPr>
          <w:tab/>
        </w:r>
        <w:r w:rsidR="00476156">
          <w:rPr>
            <w:noProof/>
            <w:webHidden/>
          </w:rPr>
          <w:fldChar w:fldCharType="begin"/>
        </w:r>
        <w:r w:rsidR="00476156">
          <w:rPr>
            <w:noProof/>
            <w:webHidden/>
          </w:rPr>
          <w:instrText xml:space="preserve"> PAGEREF _Toc383673559 \h </w:instrText>
        </w:r>
        <w:r w:rsidR="00476156">
          <w:rPr>
            <w:noProof/>
            <w:webHidden/>
          </w:rPr>
        </w:r>
        <w:r w:rsidR="00476156">
          <w:rPr>
            <w:noProof/>
            <w:webHidden/>
          </w:rPr>
          <w:fldChar w:fldCharType="separate"/>
        </w:r>
        <w:r w:rsidR="00476156">
          <w:rPr>
            <w:noProof/>
            <w:webHidden/>
          </w:rPr>
          <w:t>47</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60" w:history="1">
        <w:r w:rsidR="00476156" w:rsidRPr="001C46B5">
          <w:rPr>
            <w:rStyle w:val="Hyperlink"/>
            <w:noProof/>
            <w:lang w:val="pt-BR"/>
          </w:rPr>
          <w:t>Microsoft Social Listening Professional Education para CAL Profissional do Microsoft Dynamics CRM (Dispositivo e Usuário)</w:t>
        </w:r>
        <w:r w:rsidR="00476156">
          <w:rPr>
            <w:noProof/>
            <w:webHidden/>
          </w:rPr>
          <w:tab/>
        </w:r>
        <w:r w:rsidR="00476156">
          <w:rPr>
            <w:noProof/>
            <w:webHidden/>
          </w:rPr>
          <w:fldChar w:fldCharType="begin"/>
        </w:r>
        <w:r w:rsidR="00476156">
          <w:rPr>
            <w:noProof/>
            <w:webHidden/>
          </w:rPr>
          <w:instrText xml:space="preserve"> PAGEREF _Toc383673560 \h </w:instrText>
        </w:r>
        <w:r w:rsidR="00476156">
          <w:rPr>
            <w:noProof/>
            <w:webHidden/>
          </w:rPr>
        </w:r>
        <w:r w:rsidR="00476156">
          <w:rPr>
            <w:noProof/>
            <w:webHidden/>
          </w:rPr>
          <w:fldChar w:fldCharType="separate"/>
        </w:r>
        <w:r w:rsidR="00476156">
          <w:rPr>
            <w:noProof/>
            <w:webHidden/>
          </w:rPr>
          <w:t>47</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61" w:history="1">
        <w:r w:rsidR="00476156" w:rsidRPr="001C46B5">
          <w:rPr>
            <w:rStyle w:val="Hyperlink"/>
            <w:noProof/>
            <w:lang w:val="pt-BR"/>
          </w:rPr>
          <w:t>Publicações Adicionais do Microsoft Social Listening Professional Education (SL Complementar)</w:t>
        </w:r>
        <w:r w:rsidR="00476156">
          <w:rPr>
            <w:noProof/>
            <w:webHidden/>
          </w:rPr>
          <w:tab/>
        </w:r>
        <w:r w:rsidR="00476156">
          <w:rPr>
            <w:noProof/>
            <w:webHidden/>
          </w:rPr>
          <w:fldChar w:fldCharType="begin"/>
        </w:r>
        <w:r w:rsidR="00476156">
          <w:rPr>
            <w:noProof/>
            <w:webHidden/>
          </w:rPr>
          <w:instrText xml:space="preserve"> PAGEREF _Toc383673561 \h </w:instrText>
        </w:r>
        <w:r w:rsidR="00476156">
          <w:rPr>
            <w:noProof/>
            <w:webHidden/>
          </w:rPr>
        </w:r>
        <w:r w:rsidR="00476156">
          <w:rPr>
            <w:noProof/>
            <w:webHidden/>
          </w:rPr>
          <w:fldChar w:fldCharType="separate"/>
        </w:r>
        <w:r w:rsidR="00476156">
          <w:rPr>
            <w:noProof/>
            <w:webHidden/>
          </w:rPr>
          <w:t>47</w:t>
        </w:r>
        <w:r w:rsidR="00476156">
          <w:rPr>
            <w:noProof/>
            <w:webHidden/>
          </w:rPr>
          <w:fldChar w:fldCharType="end"/>
        </w:r>
      </w:hyperlink>
    </w:p>
    <w:p w:rsidR="00476156" w:rsidRDefault="00A64701">
      <w:pPr>
        <w:pStyle w:val="TOC2"/>
        <w:tabs>
          <w:tab w:val="right" w:leader="dot" w:pos="5030"/>
        </w:tabs>
        <w:rPr>
          <w:rFonts w:eastAsiaTheme="minorEastAsia"/>
          <w:b w:val="0"/>
          <w:smallCaps w:val="0"/>
          <w:noProof/>
          <w:sz w:val="22"/>
        </w:rPr>
      </w:pPr>
      <w:hyperlink w:anchor="_Toc383673562" w:history="1">
        <w:r w:rsidR="00476156" w:rsidRPr="001C46B5">
          <w:rPr>
            <w:rStyle w:val="Hyperlink"/>
            <w:noProof/>
            <w:lang w:val="pt-BR"/>
          </w:rPr>
          <w:t>Serviços do Office 365</w:t>
        </w:r>
        <w:r w:rsidR="00476156">
          <w:rPr>
            <w:noProof/>
            <w:webHidden/>
          </w:rPr>
          <w:tab/>
        </w:r>
        <w:r w:rsidR="00476156">
          <w:rPr>
            <w:noProof/>
            <w:webHidden/>
          </w:rPr>
          <w:fldChar w:fldCharType="begin"/>
        </w:r>
        <w:r w:rsidR="00476156">
          <w:rPr>
            <w:noProof/>
            <w:webHidden/>
          </w:rPr>
          <w:instrText xml:space="preserve"> PAGEREF _Toc383673562 \h </w:instrText>
        </w:r>
        <w:r w:rsidR="00476156">
          <w:rPr>
            <w:noProof/>
            <w:webHidden/>
          </w:rPr>
        </w:r>
        <w:r w:rsidR="00476156">
          <w:rPr>
            <w:noProof/>
            <w:webHidden/>
          </w:rPr>
          <w:fldChar w:fldCharType="separate"/>
        </w:r>
        <w:r w:rsidR="00476156">
          <w:rPr>
            <w:noProof/>
            <w:webHidden/>
          </w:rPr>
          <w:t>47</w:t>
        </w:r>
        <w:r w:rsidR="00476156">
          <w:rPr>
            <w:noProof/>
            <w:webHidden/>
          </w:rPr>
          <w:fldChar w:fldCharType="end"/>
        </w:r>
      </w:hyperlink>
    </w:p>
    <w:p w:rsidR="00476156" w:rsidRDefault="00A64701">
      <w:pPr>
        <w:pStyle w:val="TOC4"/>
        <w:rPr>
          <w:rFonts w:eastAsiaTheme="minorEastAsia"/>
          <w:smallCaps w:val="0"/>
          <w:noProof/>
          <w:sz w:val="22"/>
        </w:rPr>
      </w:pPr>
      <w:hyperlink w:anchor="_Toc383673563" w:history="1">
        <w:r w:rsidR="00476156" w:rsidRPr="001C46B5">
          <w:rPr>
            <w:rStyle w:val="Hyperlink"/>
            <w:noProof/>
          </w:rPr>
          <w:t>Exchange Online</w:t>
        </w:r>
        <w:r w:rsidR="00476156">
          <w:rPr>
            <w:noProof/>
            <w:webHidden/>
          </w:rPr>
          <w:tab/>
        </w:r>
        <w:r w:rsidR="00476156">
          <w:rPr>
            <w:noProof/>
            <w:webHidden/>
          </w:rPr>
          <w:fldChar w:fldCharType="begin"/>
        </w:r>
        <w:r w:rsidR="00476156">
          <w:rPr>
            <w:noProof/>
            <w:webHidden/>
          </w:rPr>
          <w:instrText xml:space="preserve"> PAGEREF _Toc383673563 \h </w:instrText>
        </w:r>
        <w:r w:rsidR="00476156">
          <w:rPr>
            <w:noProof/>
            <w:webHidden/>
          </w:rPr>
        </w:r>
        <w:r w:rsidR="00476156">
          <w:rPr>
            <w:noProof/>
            <w:webHidden/>
          </w:rPr>
          <w:fldChar w:fldCharType="separate"/>
        </w:r>
        <w:r w:rsidR="00476156">
          <w:rPr>
            <w:noProof/>
            <w:webHidden/>
          </w:rPr>
          <w:t>47</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64" w:history="1">
        <w:r w:rsidR="00476156" w:rsidRPr="001C46B5">
          <w:rPr>
            <w:rStyle w:val="Hyperlink"/>
            <w:noProof/>
            <w:lang w:val="da-DK"/>
          </w:rPr>
          <w:t>Exchange Hosted Encryption (SL de Usuário)</w:t>
        </w:r>
        <w:r w:rsidR="00476156">
          <w:rPr>
            <w:noProof/>
            <w:webHidden/>
          </w:rPr>
          <w:tab/>
        </w:r>
        <w:r w:rsidR="00476156">
          <w:rPr>
            <w:noProof/>
            <w:webHidden/>
          </w:rPr>
          <w:fldChar w:fldCharType="begin"/>
        </w:r>
        <w:r w:rsidR="00476156">
          <w:rPr>
            <w:noProof/>
            <w:webHidden/>
          </w:rPr>
          <w:instrText xml:space="preserve"> PAGEREF _Toc383673564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65" w:history="1">
        <w:r w:rsidR="00476156" w:rsidRPr="001C46B5">
          <w:rPr>
            <w:rStyle w:val="Hyperlink"/>
            <w:noProof/>
            <w:lang w:val="pt-BR"/>
          </w:rPr>
          <w:t>Arquivamento do Exchange Online para Exchange Online (SL de Usuário)</w:t>
        </w:r>
        <w:r w:rsidR="00476156">
          <w:rPr>
            <w:noProof/>
            <w:webHidden/>
          </w:rPr>
          <w:tab/>
        </w:r>
        <w:r w:rsidR="00476156">
          <w:rPr>
            <w:noProof/>
            <w:webHidden/>
          </w:rPr>
          <w:fldChar w:fldCharType="begin"/>
        </w:r>
        <w:r w:rsidR="00476156">
          <w:rPr>
            <w:noProof/>
            <w:webHidden/>
          </w:rPr>
          <w:instrText xml:space="preserve"> PAGEREF _Toc383673565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66" w:history="1">
        <w:r w:rsidR="00476156" w:rsidRPr="001C46B5">
          <w:rPr>
            <w:rStyle w:val="Hyperlink"/>
            <w:noProof/>
            <w:lang w:val="pt-BR"/>
          </w:rPr>
          <w:t>Arquivamento do Exchange Online para Exchange Online A (SL de Usuário)</w:t>
        </w:r>
        <w:r w:rsidR="00476156">
          <w:rPr>
            <w:noProof/>
            <w:webHidden/>
          </w:rPr>
          <w:tab/>
        </w:r>
        <w:r w:rsidR="00476156">
          <w:rPr>
            <w:noProof/>
            <w:webHidden/>
          </w:rPr>
          <w:fldChar w:fldCharType="begin"/>
        </w:r>
        <w:r w:rsidR="00476156">
          <w:rPr>
            <w:noProof/>
            <w:webHidden/>
          </w:rPr>
          <w:instrText xml:space="preserve"> PAGEREF _Toc383673566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67" w:history="1">
        <w:r w:rsidR="00476156" w:rsidRPr="001C46B5">
          <w:rPr>
            <w:rStyle w:val="Hyperlink"/>
            <w:noProof/>
            <w:lang w:val="pt-BR"/>
          </w:rPr>
          <w:t>Arquivamento do Exchange Online para Exchange Online G (SL de Usuário)</w:t>
        </w:r>
        <w:r w:rsidR="00476156">
          <w:rPr>
            <w:noProof/>
            <w:webHidden/>
          </w:rPr>
          <w:tab/>
        </w:r>
        <w:r w:rsidR="00476156">
          <w:rPr>
            <w:noProof/>
            <w:webHidden/>
          </w:rPr>
          <w:fldChar w:fldCharType="begin"/>
        </w:r>
        <w:r w:rsidR="00476156">
          <w:rPr>
            <w:noProof/>
            <w:webHidden/>
          </w:rPr>
          <w:instrText xml:space="preserve"> PAGEREF _Toc383673567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68" w:history="1">
        <w:r w:rsidR="00476156" w:rsidRPr="001C46B5">
          <w:rPr>
            <w:rStyle w:val="Hyperlink"/>
            <w:noProof/>
            <w:lang w:val="pt-BR"/>
          </w:rPr>
          <w:t>Arquivamento do Exchange Online para Exchange Server (SL de Usuário)</w:t>
        </w:r>
        <w:r w:rsidR="00476156">
          <w:rPr>
            <w:noProof/>
            <w:webHidden/>
          </w:rPr>
          <w:tab/>
        </w:r>
        <w:r w:rsidR="00476156">
          <w:rPr>
            <w:noProof/>
            <w:webHidden/>
          </w:rPr>
          <w:fldChar w:fldCharType="begin"/>
        </w:r>
        <w:r w:rsidR="00476156">
          <w:rPr>
            <w:noProof/>
            <w:webHidden/>
          </w:rPr>
          <w:instrText xml:space="preserve"> PAGEREF _Toc383673568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69" w:history="1">
        <w:r w:rsidR="00476156" w:rsidRPr="001C46B5">
          <w:rPr>
            <w:rStyle w:val="Hyperlink"/>
            <w:noProof/>
            <w:lang w:val="pt-BR"/>
          </w:rPr>
          <w:t>Arquivamento do Exchange Online para Exchange Server A (SL de Usuário)</w:t>
        </w:r>
        <w:r w:rsidR="00476156">
          <w:rPr>
            <w:noProof/>
            <w:webHidden/>
          </w:rPr>
          <w:tab/>
        </w:r>
        <w:r w:rsidR="00476156">
          <w:rPr>
            <w:noProof/>
            <w:webHidden/>
          </w:rPr>
          <w:fldChar w:fldCharType="begin"/>
        </w:r>
        <w:r w:rsidR="00476156">
          <w:rPr>
            <w:noProof/>
            <w:webHidden/>
          </w:rPr>
          <w:instrText xml:space="preserve"> PAGEREF _Toc383673569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70" w:history="1">
        <w:r w:rsidR="00476156" w:rsidRPr="001C46B5">
          <w:rPr>
            <w:rStyle w:val="Hyperlink"/>
            <w:noProof/>
            <w:lang w:val="pt-BR"/>
          </w:rPr>
          <w:t>Arquivamento do Exchange Online para Exchange Server G (SL de Usuário)</w:t>
        </w:r>
        <w:r w:rsidR="00476156">
          <w:rPr>
            <w:noProof/>
            <w:webHidden/>
          </w:rPr>
          <w:tab/>
        </w:r>
        <w:r w:rsidR="00476156">
          <w:rPr>
            <w:noProof/>
            <w:webHidden/>
          </w:rPr>
          <w:fldChar w:fldCharType="begin"/>
        </w:r>
        <w:r w:rsidR="00476156">
          <w:rPr>
            <w:noProof/>
            <w:webHidden/>
          </w:rPr>
          <w:instrText xml:space="preserve"> PAGEREF _Toc383673570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71" w:history="1">
        <w:r w:rsidR="00476156" w:rsidRPr="001C46B5">
          <w:rPr>
            <w:rStyle w:val="Hyperlink"/>
            <w:noProof/>
            <w:lang w:val="pt-BR"/>
          </w:rPr>
          <w:t>Quiosque do Exchange Online (SL de Usuário)</w:t>
        </w:r>
        <w:r w:rsidR="00476156">
          <w:rPr>
            <w:noProof/>
            <w:webHidden/>
          </w:rPr>
          <w:tab/>
        </w:r>
        <w:r w:rsidR="00476156">
          <w:rPr>
            <w:noProof/>
            <w:webHidden/>
          </w:rPr>
          <w:fldChar w:fldCharType="begin"/>
        </w:r>
        <w:r w:rsidR="00476156">
          <w:rPr>
            <w:noProof/>
            <w:webHidden/>
          </w:rPr>
          <w:instrText xml:space="preserve"> PAGEREF _Toc383673571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72" w:history="1">
        <w:r w:rsidR="00476156" w:rsidRPr="001C46B5">
          <w:rPr>
            <w:rStyle w:val="Hyperlink"/>
            <w:noProof/>
            <w:lang w:val="pt-BR"/>
          </w:rPr>
          <w:t>Quiosque do Exchange Online G (SL de Usuário)</w:t>
        </w:r>
        <w:r w:rsidR="00476156">
          <w:rPr>
            <w:noProof/>
            <w:webHidden/>
          </w:rPr>
          <w:tab/>
        </w:r>
        <w:r w:rsidR="00476156">
          <w:rPr>
            <w:noProof/>
            <w:webHidden/>
          </w:rPr>
          <w:fldChar w:fldCharType="begin"/>
        </w:r>
        <w:r w:rsidR="00476156">
          <w:rPr>
            <w:noProof/>
            <w:webHidden/>
          </w:rPr>
          <w:instrText xml:space="preserve"> PAGEREF _Toc383673572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73" w:history="1">
        <w:r w:rsidR="00476156" w:rsidRPr="001C46B5">
          <w:rPr>
            <w:rStyle w:val="Hyperlink"/>
            <w:noProof/>
            <w:lang w:val="pt-BR"/>
          </w:rPr>
          <w:t>Exchange Online Plano 1 (SL de Usuário)</w:t>
        </w:r>
        <w:r w:rsidR="00476156">
          <w:rPr>
            <w:noProof/>
            <w:webHidden/>
          </w:rPr>
          <w:tab/>
        </w:r>
        <w:r w:rsidR="00476156">
          <w:rPr>
            <w:noProof/>
            <w:webHidden/>
          </w:rPr>
          <w:fldChar w:fldCharType="begin"/>
        </w:r>
        <w:r w:rsidR="00476156">
          <w:rPr>
            <w:noProof/>
            <w:webHidden/>
          </w:rPr>
          <w:instrText xml:space="preserve"> PAGEREF _Toc383673573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74" w:history="1">
        <w:r w:rsidR="00476156" w:rsidRPr="001C46B5">
          <w:rPr>
            <w:rStyle w:val="Hyperlink"/>
            <w:noProof/>
            <w:lang w:val="pt-BR"/>
          </w:rPr>
          <w:t>Complemento do Exchange Online Plano 1 (SL de Usuário)</w:t>
        </w:r>
        <w:r w:rsidR="00476156">
          <w:rPr>
            <w:noProof/>
            <w:webHidden/>
          </w:rPr>
          <w:tab/>
        </w:r>
        <w:r w:rsidR="00476156">
          <w:rPr>
            <w:noProof/>
            <w:webHidden/>
          </w:rPr>
          <w:fldChar w:fldCharType="begin"/>
        </w:r>
        <w:r w:rsidR="00476156">
          <w:rPr>
            <w:noProof/>
            <w:webHidden/>
          </w:rPr>
          <w:instrText xml:space="preserve"> PAGEREF _Toc383673574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75" w:history="1">
        <w:r w:rsidR="00476156" w:rsidRPr="001C46B5">
          <w:rPr>
            <w:rStyle w:val="Hyperlink"/>
            <w:noProof/>
            <w:lang w:val="pt-BR"/>
          </w:rPr>
          <w:t>Exchange Online Plano 1 A para Alunos (SL de Usuário)</w:t>
        </w:r>
        <w:r w:rsidR="00476156">
          <w:rPr>
            <w:noProof/>
            <w:webHidden/>
          </w:rPr>
          <w:tab/>
        </w:r>
        <w:r w:rsidR="00476156">
          <w:rPr>
            <w:noProof/>
            <w:webHidden/>
          </w:rPr>
          <w:fldChar w:fldCharType="begin"/>
        </w:r>
        <w:r w:rsidR="00476156">
          <w:rPr>
            <w:noProof/>
            <w:webHidden/>
          </w:rPr>
          <w:instrText xml:space="preserve"> PAGEREF _Toc383673575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76" w:history="1">
        <w:r w:rsidR="00476156" w:rsidRPr="001C46B5">
          <w:rPr>
            <w:rStyle w:val="Hyperlink"/>
            <w:noProof/>
            <w:lang w:val="pt-BR"/>
          </w:rPr>
          <w:t>Exchange Online Plano 1G (SL de Usuário)</w:t>
        </w:r>
        <w:r w:rsidR="00476156">
          <w:rPr>
            <w:noProof/>
            <w:webHidden/>
          </w:rPr>
          <w:tab/>
        </w:r>
        <w:r w:rsidR="00476156">
          <w:rPr>
            <w:noProof/>
            <w:webHidden/>
          </w:rPr>
          <w:fldChar w:fldCharType="begin"/>
        </w:r>
        <w:r w:rsidR="00476156">
          <w:rPr>
            <w:noProof/>
            <w:webHidden/>
          </w:rPr>
          <w:instrText xml:space="preserve"> PAGEREF _Toc383673576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77" w:history="1">
        <w:r w:rsidR="00476156" w:rsidRPr="001C46B5">
          <w:rPr>
            <w:rStyle w:val="Hyperlink"/>
            <w:noProof/>
            <w:lang w:val="pt-BR"/>
          </w:rPr>
          <w:t>Exchange Online Plano 2 (SL de Usuário)</w:t>
        </w:r>
        <w:r w:rsidR="00476156">
          <w:rPr>
            <w:noProof/>
            <w:webHidden/>
          </w:rPr>
          <w:tab/>
        </w:r>
        <w:r w:rsidR="00476156">
          <w:rPr>
            <w:noProof/>
            <w:webHidden/>
          </w:rPr>
          <w:fldChar w:fldCharType="begin"/>
        </w:r>
        <w:r w:rsidR="00476156">
          <w:rPr>
            <w:noProof/>
            <w:webHidden/>
          </w:rPr>
          <w:instrText xml:space="preserve"> PAGEREF _Toc383673577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78" w:history="1">
        <w:r w:rsidR="00476156" w:rsidRPr="001C46B5">
          <w:rPr>
            <w:rStyle w:val="Hyperlink"/>
            <w:noProof/>
            <w:lang w:val="pt-BR"/>
          </w:rPr>
          <w:t>Exchange Online Plano 2A (SL de Usuário)</w:t>
        </w:r>
        <w:r w:rsidR="00476156">
          <w:rPr>
            <w:noProof/>
            <w:webHidden/>
          </w:rPr>
          <w:tab/>
        </w:r>
        <w:r w:rsidR="00476156">
          <w:rPr>
            <w:noProof/>
            <w:webHidden/>
          </w:rPr>
          <w:fldChar w:fldCharType="begin"/>
        </w:r>
        <w:r w:rsidR="00476156">
          <w:rPr>
            <w:noProof/>
            <w:webHidden/>
          </w:rPr>
          <w:instrText xml:space="preserve"> PAGEREF _Toc383673578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79" w:history="1">
        <w:r w:rsidR="00476156" w:rsidRPr="001C46B5">
          <w:rPr>
            <w:rStyle w:val="Hyperlink"/>
            <w:noProof/>
            <w:lang w:val="pt-BR"/>
          </w:rPr>
          <w:t>Exchange Online Plano 2G (SL de Usuário)</w:t>
        </w:r>
        <w:r w:rsidR="00476156">
          <w:rPr>
            <w:noProof/>
            <w:webHidden/>
          </w:rPr>
          <w:tab/>
        </w:r>
        <w:r w:rsidR="00476156">
          <w:rPr>
            <w:noProof/>
            <w:webHidden/>
          </w:rPr>
          <w:fldChar w:fldCharType="begin"/>
        </w:r>
        <w:r w:rsidR="00476156">
          <w:rPr>
            <w:noProof/>
            <w:webHidden/>
          </w:rPr>
          <w:instrText xml:space="preserve"> PAGEREF _Toc383673579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80" w:history="1">
        <w:r w:rsidR="00476156" w:rsidRPr="001C46B5">
          <w:rPr>
            <w:rStyle w:val="Hyperlink"/>
            <w:noProof/>
          </w:rPr>
          <w:t>Exchange Online Protection (SL de Usuário)</w:t>
        </w:r>
        <w:r w:rsidR="00476156">
          <w:rPr>
            <w:noProof/>
            <w:webHidden/>
          </w:rPr>
          <w:tab/>
        </w:r>
        <w:r w:rsidR="00476156">
          <w:rPr>
            <w:noProof/>
            <w:webHidden/>
          </w:rPr>
          <w:fldChar w:fldCharType="begin"/>
        </w:r>
        <w:r w:rsidR="00476156">
          <w:rPr>
            <w:noProof/>
            <w:webHidden/>
          </w:rPr>
          <w:instrText xml:space="preserve"> PAGEREF _Toc383673580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81" w:history="1">
        <w:r w:rsidR="00476156" w:rsidRPr="001C46B5">
          <w:rPr>
            <w:rStyle w:val="Hyperlink"/>
            <w:noProof/>
          </w:rPr>
          <w:t>Exchange Online Protection A (SL de Usuário)</w:t>
        </w:r>
        <w:r w:rsidR="00476156">
          <w:rPr>
            <w:noProof/>
            <w:webHidden/>
          </w:rPr>
          <w:tab/>
        </w:r>
        <w:r w:rsidR="00476156">
          <w:rPr>
            <w:noProof/>
            <w:webHidden/>
          </w:rPr>
          <w:fldChar w:fldCharType="begin"/>
        </w:r>
        <w:r w:rsidR="00476156">
          <w:rPr>
            <w:noProof/>
            <w:webHidden/>
          </w:rPr>
          <w:instrText xml:space="preserve"> PAGEREF _Toc383673581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82" w:history="1">
        <w:r w:rsidR="00476156" w:rsidRPr="001C46B5">
          <w:rPr>
            <w:rStyle w:val="Hyperlink"/>
            <w:noProof/>
          </w:rPr>
          <w:t>Exchange Online Protection G (SL de Usuário)</w:t>
        </w:r>
        <w:r w:rsidR="00476156">
          <w:rPr>
            <w:noProof/>
            <w:webHidden/>
          </w:rPr>
          <w:tab/>
        </w:r>
        <w:r w:rsidR="00476156">
          <w:rPr>
            <w:noProof/>
            <w:webHidden/>
          </w:rPr>
          <w:fldChar w:fldCharType="begin"/>
        </w:r>
        <w:r w:rsidR="00476156">
          <w:rPr>
            <w:noProof/>
            <w:webHidden/>
          </w:rPr>
          <w:instrText xml:space="preserve"> PAGEREF _Toc383673582 \h </w:instrText>
        </w:r>
        <w:r w:rsidR="00476156">
          <w:rPr>
            <w:noProof/>
            <w:webHidden/>
          </w:rPr>
        </w:r>
        <w:r w:rsidR="00476156">
          <w:rPr>
            <w:noProof/>
            <w:webHidden/>
          </w:rPr>
          <w:fldChar w:fldCharType="separate"/>
        </w:r>
        <w:r w:rsidR="00476156">
          <w:rPr>
            <w:noProof/>
            <w:webHidden/>
          </w:rPr>
          <w:t>48</w:t>
        </w:r>
        <w:r w:rsidR="00476156">
          <w:rPr>
            <w:noProof/>
            <w:webHidden/>
          </w:rPr>
          <w:fldChar w:fldCharType="end"/>
        </w:r>
      </w:hyperlink>
    </w:p>
    <w:p w:rsidR="00476156" w:rsidRDefault="00A64701">
      <w:pPr>
        <w:pStyle w:val="TOC4"/>
        <w:rPr>
          <w:rFonts w:eastAsiaTheme="minorEastAsia"/>
          <w:smallCaps w:val="0"/>
          <w:noProof/>
          <w:sz w:val="22"/>
        </w:rPr>
      </w:pPr>
      <w:hyperlink w:anchor="_Toc383673583" w:history="1">
        <w:r w:rsidR="00476156" w:rsidRPr="001C46B5">
          <w:rPr>
            <w:rStyle w:val="Hyperlink"/>
            <w:noProof/>
            <w:lang w:val="pt-BR"/>
          </w:rPr>
          <w:t>Lync Online</w:t>
        </w:r>
        <w:r w:rsidR="00476156">
          <w:rPr>
            <w:noProof/>
            <w:webHidden/>
          </w:rPr>
          <w:tab/>
        </w:r>
        <w:r w:rsidR="00476156">
          <w:rPr>
            <w:noProof/>
            <w:webHidden/>
          </w:rPr>
          <w:fldChar w:fldCharType="begin"/>
        </w:r>
        <w:r w:rsidR="00476156">
          <w:rPr>
            <w:noProof/>
            <w:webHidden/>
          </w:rPr>
          <w:instrText xml:space="preserve"> PAGEREF _Toc383673583 \h </w:instrText>
        </w:r>
        <w:r w:rsidR="00476156">
          <w:rPr>
            <w:noProof/>
            <w:webHidden/>
          </w:rPr>
        </w:r>
        <w:r w:rsidR="00476156">
          <w:rPr>
            <w:noProof/>
            <w:webHidden/>
          </w:rPr>
          <w:fldChar w:fldCharType="separate"/>
        </w:r>
        <w:r w:rsidR="00476156">
          <w:rPr>
            <w:noProof/>
            <w:webHidden/>
          </w:rPr>
          <w:t>49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84" w:history="1">
        <w:r w:rsidR="00476156" w:rsidRPr="001C46B5">
          <w:rPr>
            <w:rStyle w:val="Hyperlink"/>
            <w:noProof/>
            <w:lang w:val="pt-BR"/>
          </w:rPr>
          <w:t>Lync Online Plano 1 (SL de Usuário)</w:t>
        </w:r>
        <w:r w:rsidR="00476156">
          <w:rPr>
            <w:noProof/>
            <w:webHidden/>
          </w:rPr>
          <w:tab/>
        </w:r>
        <w:r w:rsidR="00476156">
          <w:rPr>
            <w:noProof/>
            <w:webHidden/>
          </w:rPr>
          <w:fldChar w:fldCharType="begin"/>
        </w:r>
        <w:r w:rsidR="00476156">
          <w:rPr>
            <w:noProof/>
            <w:webHidden/>
          </w:rPr>
          <w:instrText xml:space="preserve"> PAGEREF _Toc383673584 \h </w:instrText>
        </w:r>
        <w:r w:rsidR="00476156">
          <w:rPr>
            <w:noProof/>
            <w:webHidden/>
          </w:rPr>
        </w:r>
        <w:r w:rsidR="00476156">
          <w:rPr>
            <w:noProof/>
            <w:webHidden/>
          </w:rPr>
          <w:fldChar w:fldCharType="separate"/>
        </w:r>
        <w:r w:rsidR="00476156">
          <w:rPr>
            <w:noProof/>
            <w:webHidden/>
          </w:rPr>
          <w:t>49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85" w:history="1">
        <w:r w:rsidR="00476156" w:rsidRPr="001C46B5">
          <w:rPr>
            <w:rStyle w:val="Hyperlink"/>
            <w:noProof/>
            <w:lang w:val="pt-BR"/>
          </w:rPr>
          <w:t>Complemento do Lync Online Plano 1 (SL de Usuário)</w:t>
        </w:r>
        <w:r w:rsidR="00476156">
          <w:rPr>
            <w:noProof/>
            <w:webHidden/>
          </w:rPr>
          <w:tab/>
        </w:r>
        <w:r w:rsidR="00476156">
          <w:rPr>
            <w:noProof/>
            <w:webHidden/>
          </w:rPr>
          <w:fldChar w:fldCharType="begin"/>
        </w:r>
        <w:r w:rsidR="00476156">
          <w:rPr>
            <w:noProof/>
            <w:webHidden/>
          </w:rPr>
          <w:instrText xml:space="preserve"> PAGEREF _Toc383673585 \h </w:instrText>
        </w:r>
        <w:r w:rsidR="00476156">
          <w:rPr>
            <w:noProof/>
            <w:webHidden/>
          </w:rPr>
        </w:r>
        <w:r w:rsidR="00476156">
          <w:rPr>
            <w:noProof/>
            <w:webHidden/>
          </w:rPr>
          <w:fldChar w:fldCharType="separate"/>
        </w:r>
        <w:r w:rsidR="00476156">
          <w:rPr>
            <w:noProof/>
            <w:webHidden/>
          </w:rPr>
          <w:t>49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86" w:history="1">
        <w:r w:rsidR="00476156" w:rsidRPr="001C46B5">
          <w:rPr>
            <w:rStyle w:val="Hyperlink"/>
            <w:noProof/>
            <w:lang w:val="pt-BR"/>
          </w:rPr>
          <w:t>Lync Online Plano 1G (SL de Usuário)</w:t>
        </w:r>
        <w:r w:rsidR="00476156">
          <w:rPr>
            <w:noProof/>
            <w:webHidden/>
          </w:rPr>
          <w:tab/>
        </w:r>
        <w:r w:rsidR="00476156">
          <w:rPr>
            <w:noProof/>
            <w:webHidden/>
          </w:rPr>
          <w:fldChar w:fldCharType="begin"/>
        </w:r>
        <w:r w:rsidR="00476156">
          <w:rPr>
            <w:noProof/>
            <w:webHidden/>
          </w:rPr>
          <w:instrText xml:space="preserve"> PAGEREF _Toc383673586 \h </w:instrText>
        </w:r>
        <w:r w:rsidR="00476156">
          <w:rPr>
            <w:noProof/>
            <w:webHidden/>
          </w:rPr>
        </w:r>
        <w:r w:rsidR="00476156">
          <w:rPr>
            <w:noProof/>
            <w:webHidden/>
          </w:rPr>
          <w:fldChar w:fldCharType="separate"/>
        </w:r>
        <w:r w:rsidR="00476156">
          <w:rPr>
            <w:noProof/>
            <w:webHidden/>
          </w:rPr>
          <w:t>49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87" w:history="1">
        <w:r w:rsidR="00476156" w:rsidRPr="001C46B5">
          <w:rPr>
            <w:rStyle w:val="Hyperlink"/>
            <w:noProof/>
            <w:lang w:val="pt-BR"/>
          </w:rPr>
          <w:t>Lync Online Plano 2 (SL de Usuário)</w:t>
        </w:r>
        <w:r w:rsidR="00476156">
          <w:rPr>
            <w:noProof/>
            <w:webHidden/>
          </w:rPr>
          <w:tab/>
        </w:r>
        <w:r w:rsidR="00476156">
          <w:rPr>
            <w:noProof/>
            <w:webHidden/>
          </w:rPr>
          <w:fldChar w:fldCharType="begin"/>
        </w:r>
        <w:r w:rsidR="00476156">
          <w:rPr>
            <w:noProof/>
            <w:webHidden/>
          </w:rPr>
          <w:instrText xml:space="preserve"> PAGEREF _Toc383673587 \h </w:instrText>
        </w:r>
        <w:r w:rsidR="00476156">
          <w:rPr>
            <w:noProof/>
            <w:webHidden/>
          </w:rPr>
        </w:r>
        <w:r w:rsidR="00476156">
          <w:rPr>
            <w:noProof/>
            <w:webHidden/>
          </w:rPr>
          <w:fldChar w:fldCharType="separate"/>
        </w:r>
        <w:r w:rsidR="00476156">
          <w:rPr>
            <w:noProof/>
            <w:webHidden/>
          </w:rPr>
          <w:t>49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88" w:history="1">
        <w:r w:rsidR="00476156" w:rsidRPr="001C46B5">
          <w:rPr>
            <w:rStyle w:val="Hyperlink"/>
            <w:noProof/>
            <w:lang w:val="pt-BR"/>
          </w:rPr>
          <w:t>Lync Online Plano 2G (SL de Usuário)</w:t>
        </w:r>
        <w:r w:rsidR="00476156">
          <w:rPr>
            <w:noProof/>
            <w:webHidden/>
          </w:rPr>
          <w:tab/>
        </w:r>
        <w:r w:rsidR="00476156">
          <w:rPr>
            <w:noProof/>
            <w:webHidden/>
          </w:rPr>
          <w:fldChar w:fldCharType="begin"/>
        </w:r>
        <w:r w:rsidR="00476156">
          <w:rPr>
            <w:noProof/>
            <w:webHidden/>
          </w:rPr>
          <w:instrText xml:space="preserve"> PAGEREF _Toc383673588 \h </w:instrText>
        </w:r>
        <w:r w:rsidR="00476156">
          <w:rPr>
            <w:noProof/>
            <w:webHidden/>
          </w:rPr>
        </w:r>
        <w:r w:rsidR="00476156">
          <w:rPr>
            <w:noProof/>
            <w:webHidden/>
          </w:rPr>
          <w:fldChar w:fldCharType="separate"/>
        </w:r>
        <w:r w:rsidR="00476156">
          <w:rPr>
            <w:noProof/>
            <w:webHidden/>
          </w:rPr>
          <w:t>49</w:t>
        </w:r>
        <w:r w:rsidR="00476156">
          <w:rPr>
            <w:noProof/>
            <w:webHidden/>
          </w:rPr>
          <w:fldChar w:fldCharType="end"/>
        </w:r>
      </w:hyperlink>
    </w:p>
    <w:p w:rsidR="00476156" w:rsidRDefault="00A64701">
      <w:pPr>
        <w:pStyle w:val="TOC4"/>
        <w:rPr>
          <w:rFonts w:eastAsiaTheme="minorEastAsia"/>
          <w:smallCaps w:val="0"/>
          <w:noProof/>
          <w:sz w:val="22"/>
        </w:rPr>
      </w:pPr>
      <w:hyperlink w:anchor="_Toc383673589" w:history="1">
        <w:r w:rsidR="00476156" w:rsidRPr="001C46B5">
          <w:rPr>
            <w:rStyle w:val="Hyperlink"/>
            <w:noProof/>
            <w:lang w:val="pt-BR"/>
          </w:rPr>
          <w:t>Aplicativos do Office 365</w:t>
        </w:r>
        <w:r w:rsidR="00476156">
          <w:rPr>
            <w:noProof/>
            <w:webHidden/>
          </w:rPr>
          <w:tab/>
        </w:r>
        <w:r w:rsidR="00476156">
          <w:rPr>
            <w:noProof/>
            <w:webHidden/>
          </w:rPr>
          <w:fldChar w:fldCharType="begin"/>
        </w:r>
        <w:r w:rsidR="00476156">
          <w:rPr>
            <w:noProof/>
            <w:webHidden/>
          </w:rPr>
          <w:instrText xml:space="preserve"> PAGEREF _Toc383673589 \h </w:instrText>
        </w:r>
        <w:r w:rsidR="00476156">
          <w:rPr>
            <w:noProof/>
            <w:webHidden/>
          </w:rPr>
        </w:r>
        <w:r w:rsidR="00476156">
          <w:rPr>
            <w:noProof/>
            <w:webHidden/>
          </w:rPr>
          <w:fldChar w:fldCharType="separate"/>
        </w:r>
        <w:r w:rsidR="00476156">
          <w:rPr>
            <w:noProof/>
            <w:webHidden/>
          </w:rPr>
          <w:t>49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90" w:history="1">
        <w:r w:rsidR="00476156" w:rsidRPr="001C46B5">
          <w:rPr>
            <w:rStyle w:val="Hyperlink"/>
            <w:noProof/>
            <w:lang w:val="fr-CA"/>
          </w:rPr>
          <w:t>Office 365 ProPlus (SL de Usuário)</w:t>
        </w:r>
        <w:r w:rsidR="00476156">
          <w:rPr>
            <w:noProof/>
            <w:webHidden/>
          </w:rPr>
          <w:tab/>
        </w:r>
        <w:r w:rsidR="00476156">
          <w:rPr>
            <w:noProof/>
            <w:webHidden/>
          </w:rPr>
          <w:fldChar w:fldCharType="begin"/>
        </w:r>
        <w:r w:rsidR="00476156">
          <w:rPr>
            <w:noProof/>
            <w:webHidden/>
          </w:rPr>
          <w:instrText xml:space="preserve"> PAGEREF _Toc383673590 \h </w:instrText>
        </w:r>
        <w:r w:rsidR="00476156">
          <w:rPr>
            <w:noProof/>
            <w:webHidden/>
          </w:rPr>
        </w:r>
        <w:r w:rsidR="00476156">
          <w:rPr>
            <w:noProof/>
            <w:webHidden/>
          </w:rPr>
          <w:fldChar w:fldCharType="separate"/>
        </w:r>
        <w:r w:rsidR="00476156">
          <w:rPr>
            <w:noProof/>
            <w:webHidden/>
          </w:rPr>
          <w:t>50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91" w:history="1">
        <w:r w:rsidR="00476156" w:rsidRPr="001C46B5">
          <w:rPr>
            <w:rStyle w:val="Hyperlink"/>
            <w:noProof/>
            <w:lang w:val="pt-BR"/>
          </w:rPr>
          <w:t>Office 365 ProPlus A (SL de Usuário)</w:t>
        </w:r>
        <w:r w:rsidR="00476156">
          <w:rPr>
            <w:noProof/>
            <w:webHidden/>
          </w:rPr>
          <w:tab/>
        </w:r>
        <w:r w:rsidR="00476156">
          <w:rPr>
            <w:noProof/>
            <w:webHidden/>
          </w:rPr>
          <w:fldChar w:fldCharType="begin"/>
        </w:r>
        <w:r w:rsidR="00476156">
          <w:rPr>
            <w:noProof/>
            <w:webHidden/>
          </w:rPr>
          <w:instrText xml:space="preserve"> PAGEREF _Toc383673591 \h </w:instrText>
        </w:r>
        <w:r w:rsidR="00476156">
          <w:rPr>
            <w:noProof/>
            <w:webHidden/>
          </w:rPr>
        </w:r>
        <w:r w:rsidR="00476156">
          <w:rPr>
            <w:noProof/>
            <w:webHidden/>
          </w:rPr>
          <w:fldChar w:fldCharType="separate"/>
        </w:r>
        <w:r w:rsidR="00476156">
          <w:rPr>
            <w:noProof/>
            <w:webHidden/>
          </w:rPr>
          <w:t>50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92" w:history="1">
        <w:r w:rsidR="00476156" w:rsidRPr="001C46B5">
          <w:rPr>
            <w:rStyle w:val="Hyperlink"/>
            <w:noProof/>
          </w:rPr>
          <w:t>Office 365 ProPlus Government G (SL de Usuário)</w:t>
        </w:r>
        <w:r w:rsidR="00476156">
          <w:rPr>
            <w:noProof/>
            <w:webHidden/>
          </w:rPr>
          <w:tab/>
        </w:r>
        <w:r w:rsidR="00476156">
          <w:rPr>
            <w:noProof/>
            <w:webHidden/>
          </w:rPr>
          <w:fldChar w:fldCharType="begin"/>
        </w:r>
        <w:r w:rsidR="00476156">
          <w:rPr>
            <w:noProof/>
            <w:webHidden/>
          </w:rPr>
          <w:instrText xml:space="preserve"> PAGEREF _Toc383673592 \h </w:instrText>
        </w:r>
        <w:r w:rsidR="00476156">
          <w:rPr>
            <w:noProof/>
            <w:webHidden/>
          </w:rPr>
        </w:r>
        <w:r w:rsidR="00476156">
          <w:rPr>
            <w:noProof/>
            <w:webHidden/>
          </w:rPr>
          <w:fldChar w:fldCharType="separate"/>
        </w:r>
        <w:r w:rsidR="00476156">
          <w:rPr>
            <w:noProof/>
            <w:webHidden/>
          </w:rPr>
          <w:t>50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93" w:history="1">
        <w:r w:rsidR="00476156" w:rsidRPr="001C46B5">
          <w:rPr>
            <w:rStyle w:val="Hyperlink"/>
            <w:noProof/>
            <w:lang w:val="pt-BR"/>
          </w:rPr>
          <w:t>Transição de SA do Office 365 ProPlus (SL de Usuário)</w:t>
        </w:r>
        <w:r w:rsidR="00476156">
          <w:rPr>
            <w:noProof/>
            <w:webHidden/>
          </w:rPr>
          <w:tab/>
        </w:r>
        <w:r w:rsidR="00476156">
          <w:rPr>
            <w:noProof/>
            <w:webHidden/>
          </w:rPr>
          <w:fldChar w:fldCharType="begin"/>
        </w:r>
        <w:r w:rsidR="00476156">
          <w:rPr>
            <w:noProof/>
            <w:webHidden/>
          </w:rPr>
          <w:instrText xml:space="preserve"> PAGEREF _Toc383673593 \h </w:instrText>
        </w:r>
        <w:r w:rsidR="00476156">
          <w:rPr>
            <w:noProof/>
            <w:webHidden/>
          </w:rPr>
        </w:r>
        <w:r w:rsidR="00476156">
          <w:rPr>
            <w:noProof/>
            <w:webHidden/>
          </w:rPr>
          <w:fldChar w:fldCharType="separate"/>
        </w:r>
        <w:r w:rsidR="00476156">
          <w:rPr>
            <w:noProof/>
            <w:webHidden/>
          </w:rPr>
          <w:t>50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94" w:history="1">
        <w:r w:rsidR="00476156" w:rsidRPr="001C46B5">
          <w:rPr>
            <w:rStyle w:val="Hyperlink"/>
            <w:noProof/>
            <w:lang w:val="pt-BR"/>
          </w:rPr>
          <w:t>Project Online com Project Pro para Offices 365 (SL de Usuário)</w:t>
        </w:r>
        <w:r w:rsidR="00476156">
          <w:rPr>
            <w:noProof/>
            <w:webHidden/>
          </w:rPr>
          <w:tab/>
        </w:r>
        <w:r w:rsidR="00476156">
          <w:rPr>
            <w:noProof/>
            <w:webHidden/>
          </w:rPr>
          <w:fldChar w:fldCharType="begin"/>
        </w:r>
        <w:r w:rsidR="00476156">
          <w:rPr>
            <w:noProof/>
            <w:webHidden/>
          </w:rPr>
          <w:instrText xml:space="preserve"> PAGEREF _Toc383673594 \h </w:instrText>
        </w:r>
        <w:r w:rsidR="00476156">
          <w:rPr>
            <w:noProof/>
            <w:webHidden/>
          </w:rPr>
        </w:r>
        <w:r w:rsidR="00476156">
          <w:rPr>
            <w:noProof/>
            <w:webHidden/>
          </w:rPr>
          <w:fldChar w:fldCharType="separate"/>
        </w:r>
        <w:r w:rsidR="00476156">
          <w:rPr>
            <w:noProof/>
            <w:webHidden/>
          </w:rPr>
          <w:t>50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95" w:history="1">
        <w:r w:rsidR="00476156" w:rsidRPr="001C46B5">
          <w:rPr>
            <w:rStyle w:val="Hyperlink"/>
            <w:noProof/>
          </w:rPr>
          <w:t>Project Pro para Office 365</w:t>
        </w:r>
        <w:r w:rsidR="00476156">
          <w:rPr>
            <w:noProof/>
            <w:webHidden/>
          </w:rPr>
          <w:tab/>
        </w:r>
        <w:r w:rsidR="00476156">
          <w:rPr>
            <w:noProof/>
            <w:webHidden/>
          </w:rPr>
          <w:fldChar w:fldCharType="begin"/>
        </w:r>
        <w:r w:rsidR="00476156">
          <w:rPr>
            <w:noProof/>
            <w:webHidden/>
          </w:rPr>
          <w:instrText xml:space="preserve"> PAGEREF _Toc383673595 \h </w:instrText>
        </w:r>
        <w:r w:rsidR="00476156">
          <w:rPr>
            <w:noProof/>
            <w:webHidden/>
          </w:rPr>
        </w:r>
        <w:r w:rsidR="00476156">
          <w:rPr>
            <w:noProof/>
            <w:webHidden/>
          </w:rPr>
          <w:fldChar w:fldCharType="separate"/>
        </w:r>
        <w:r w:rsidR="00476156">
          <w:rPr>
            <w:noProof/>
            <w:webHidden/>
          </w:rPr>
          <w:t>50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96" w:history="1">
        <w:r w:rsidR="00476156" w:rsidRPr="001C46B5">
          <w:rPr>
            <w:rStyle w:val="Hyperlink"/>
            <w:noProof/>
          </w:rPr>
          <w:t>Project Pro para Office 365 A</w:t>
        </w:r>
        <w:r w:rsidR="00476156">
          <w:rPr>
            <w:noProof/>
            <w:webHidden/>
          </w:rPr>
          <w:tab/>
        </w:r>
        <w:r w:rsidR="00476156">
          <w:rPr>
            <w:noProof/>
            <w:webHidden/>
          </w:rPr>
          <w:fldChar w:fldCharType="begin"/>
        </w:r>
        <w:r w:rsidR="00476156">
          <w:rPr>
            <w:noProof/>
            <w:webHidden/>
          </w:rPr>
          <w:instrText xml:space="preserve"> PAGEREF _Toc383673596 \h </w:instrText>
        </w:r>
        <w:r w:rsidR="00476156">
          <w:rPr>
            <w:noProof/>
            <w:webHidden/>
          </w:rPr>
        </w:r>
        <w:r w:rsidR="00476156">
          <w:rPr>
            <w:noProof/>
            <w:webHidden/>
          </w:rPr>
          <w:fldChar w:fldCharType="separate"/>
        </w:r>
        <w:r w:rsidR="00476156">
          <w:rPr>
            <w:noProof/>
            <w:webHidden/>
          </w:rPr>
          <w:t>50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97" w:history="1">
        <w:r w:rsidR="00476156" w:rsidRPr="001C46B5">
          <w:rPr>
            <w:rStyle w:val="Hyperlink"/>
            <w:noProof/>
          </w:rPr>
          <w:t>Visio Pro para Office 365</w:t>
        </w:r>
        <w:r w:rsidR="00476156">
          <w:rPr>
            <w:noProof/>
            <w:webHidden/>
          </w:rPr>
          <w:tab/>
        </w:r>
        <w:r w:rsidR="00476156">
          <w:rPr>
            <w:noProof/>
            <w:webHidden/>
          </w:rPr>
          <w:fldChar w:fldCharType="begin"/>
        </w:r>
        <w:r w:rsidR="00476156">
          <w:rPr>
            <w:noProof/>
            <w:webHidden/>
          </w:rPr>
          <w:instrText xml:space="preserve"> PAGEREF _Toc383673597 \h </w:instrText>
        </w:r>
        <w:r w:rsidR="00476156">
          <w:rPr>
            <w:noProof/>
            <w:webHidden/>
          </w:rPr>
        </w:r>
        <w:r w:rsidR="00476156">
          <w:rPr>
            <w:noProof/>
            <w:webHidden/>
          </w:rPr>
          <w:fldChar w:fldCharType="separate"/>
        </w:r>
        <w:r w:rsidR="00476156">
          <w:rPr>
            <w:noProof/>
            <w:webHidden/>
          </w:rPr>
          <w:t>50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598" w:history="1">
        <w:r w:rsidR="00476156" w:rsidRPr="001C46B5">
          <w:rPr>
            <w:rStyle w:val="Hyperlink"/>
            <w:noProof/>
          </w:rPr>
          <w:t>Visio Pro para Office 365 A</w:t>
        </w:r>
        <w:r w:rsidR="00476156">
          <w:rPr>
            <w:noProof/>
            <w:webHidden/>
          </w:rPr>
          <w:tab/>
        </w:r>
        <w:r w:rsidR="00476156">
          <w:rPr>
            <w:noProof/>
            <w:webHidden/>
          </w:rPr>
          <w:fldChar w:fldCharType="begin"/>
        </w:r>
        <w:r w:rsidR="00476156">
          <w:rPr>
            <w:noProof/>
            <w:webHidden/>
          </w:rPr>
          <w:instrText xml:space="preserve"> PAGEREF _Toc383673598 \h </w:instrText>
        </w:r>
        <w:r w:rsidR="00476156">
          <w:rPr>
            <w:noProof/>
            <w:webHidden/>
          </w:rPr>
        </w:r>
        <w:r w:rsidR="00476156">
          <w:rPr>
            <w:noProof/>
            <w:webHidden/>
          </w:rPr>
          <w:fldChar w:fldCharType="separate"/>
        </w:r>
        <w:r w:rsidR="00476156">
          <w:rPr>
            <w:noProof/>
            <w:webHidden/>
          </w:rPr>
          <w:t>50</w:t>
        </w:r>
        <w:r w:rsidR="00476156">
          <w:rPr>
            <w:noProof/>
            <w:webHidden/>
          </w:rPr>
          <w:fldChar w:fldCharType="end"/>
        </w:r>
      </w:hyperlink>
    </w:p>
    <w:p w:rsidR="00476156" w:rsidRDefault="00A64701">
      <w:pPr>
        <w:pStyle w:val="TOC4"/>
        <w:rPr>
          <w:rFonts w:eastAsiaTheme="minorEastAsia"/>
          <w:smallCaps w:val="0"/>
          <w:noProof/>
          <w:sz w:val="22"/>
        </w:rPr>
      </w:pPr>
      <w:hyperlink w:anchor="_Toc383673599" w:history="1">
        <w:r w:rsidR="00476156" w:rsidRPr="001C46B5">
          <w:rPr>
            <w:rStyle w:val="Hyperlink"/>
            <w:noProof/>
            <w:lang w:val="pt-BR"/>
          </w:rPr>
          <w:t>Pacotes do Office 365</w:t>
        </w:r>
        <w:r w:rsidR="00476156">
          <w:rPr>
            <w:noProof/>
            <w:webHidden/>
          </w:rPr>
          <w:tab/>
        </w:r>
        <w:r w:rsidR="00476156">
          <w:rPr>
            <w:noProof/>
            <w:webHidden/>
          </w:rPr>
          <w:fldChar w:fldCharType="begin"/>
        </w:r>
        <w:r w:rsidR="00476156">
          <w:rPr>
            <w:noProof/>
            <w:webHidden/>
          </w:rPr>
          <w:instrText xml:space="preserve"> PAGEREF _Toc383673599 \h </w:instrText>
        </w:r>
        <w:r w:rsidR="00476156">
          <w:rPr>
            <w:noProof/>
            <w:webHidden/>
          </w:rPr>
        </w:r>
        <w:r w:rsidR="00476156">
          <w:rPr>
            <w:noProof/>
            <w:webHidden/>
          </w:rPr>
          <w:fldChar w:fldCharType="separate"/>
        </w:r>
        <w:r w:rsidR="00476156">
          <w:rPr>
            <w:noProof/>
            <w:webHidden/>
          </w:rPr>
          <w:t>51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00" w:history="1">
        <w:r w:rsidR="00476156" w:rsidRPr="001C46B5">
          <w:rPr>
            <w:rStyle w:val="Hyperlink"/>
            <w:noProof/>
          </w:rPr>
          <w:t>Office 365 Education A2 (SL de Usuário)</w:t>
        </w:r>
        <w:r w:rsidR="00476156">
          <w:rPr>
            <w:noProof/>
            <w:webHidden/>
          </w:rPr>
          <w:tab/>
        </w:r>
        <w:r w:rsidR="00476156">
          <w:rPr>
            <w:noProof/>
            <w:webHidden/>
          </w:rPr>
          <w:fldChar w:fldCharType="begin"/>
        </w:r>
        <w:r w:rsidR="00476156">
          <w:rPr>
            <w:noProof/>
            <w:webHidden/>
          </w:rPr>
          <w:instrText xml:space="preserve"> PAGEREF _Toc383673600 \h </w:instrText>
        </w:r>
        <w:r w:rsidR="00476156">
          <w:rPr>
            <w:noProof/>
            <w:webHidden/>
          </w:rPr>
        </w:r>
        <w:r w:rsidR="00476156">
          <w:rPr>
            <w:noProof/>
            <w:webHidden/>
          </w:rPr>
          <w:fldChar w:fldCharType="separate"/>
        </w:r>
        <w:r w:rsidR="00476156">
          <w:rPr>
            <w:noProof/>
            <w:webHidden/>
          </w:rPr>
          <w:t>51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01" w:history="1">
        <w:r w:rsidR="00476156" w:rsidRPr="001C46B5">
          <w:rPr>
            <w:rStyle w:val="Hyperlink"/>
            <w:noProof/>
          </w:rPr>
          <w:t>Office 365 Education A3 (SL de Usuário)</w:t>
        </w:r>
        <w:r w:rsidR="00476156">
          <w:rPr>
            <w:noProof/>
            <w:webHidden/>
          </w:rPr>
          <w:tab/>
        </w:r>
        <w:r w:rsidR="00476156">
          <w:rPr>
            <w:noProof/>
            <w:webHidden/>
          </w:rPr>
          <w:fldChar w:fldCharType="begin"/>
        </w:r>
        <w:r w:rsidR="00476156">
          <w:rPr>
            <w:noProof/>
            <w:webHidden/>
          </w:rPr>
          <w:instrText xml:space="preserve"> PAGEREF _Toc383673601 \h </w:instrText>
        </w:r>
        <w:r w:rsidR="00476156">
          <w:rPr>
            <w:noProof/>
            <w:webHidden/>
          </w:rPr>
        </w:r>
        <w:r w:rsidR="00476156">
          <w:rPr>
            <w:noProof/>
            <w:webHidden/>
          </w:rPr>
          <w:fldChar w:fldCharType="separate"/>
        </w:r>
        <w:r w:rsidR="00476156">
          <w:rPr>
            <w:noProof/>
            <w:webHidden/>
          </w:rPr>
          <w:t>51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02" w:history="1">
        <w:r w:rsidR="00476156" w:rsidRPr="001C46B5">
          <w:rPr>
            <w:rStyle w:val="Hyperlink"/>
            <w:noProof/>
          </w:rPr>
          <w:t>Office 365 Education A4 (SL de Usuário)</w:t>
        </w:r>
        <w:r w:rsidR="00476156">
          <w:rPr>
            <w:noProof/>
            <w:webHidden/>
          </w:rPr>
          <w:tab/>
        </w:r>
        <w:r w:rsidR="00476156">
          <w:rPr>
            <w:noProof/>
            <w:webHidden/>
          </w:rPr>
          <w:fldChar w:fldCharType="begin"/>
        </w:r>
        <w:r w:rsidR="00476156">
          <w:rPr>
            <w:noProof/>
            <w:webHidden/>
          </w:rPr>
          <w:instrText xml:space="preserve"> PAGEREF _Toc383673602 \h </w:instrText>
        </w:r>
        <w:r w:rsidR="00476156">
          <w:rPr>
            <w:noProof/>
            <w:webHidden/>
          </w:rPr>
        </w:r>
        <w:r w:rsidR="00476156">
          <w:rPr>
            <w:noProof/>
            <w:webHidden/>
          </w:rPr>
          <w:fldChar w:fldCharType="separate"/>
        </w:r>
        <w:r w:rsidR="00476156">
          <w:rPr>
            <w:noProof/>
            <w:webHidden/>
          </w:rPr>
          <w:t>51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03" w:history="1">
        <w:r w:rsidR="00476156" w:rsidRPr="001C46B5">
          <w:rPr>
            <w:rStyle w:val="Hyperlink"/>
            <w:noProof/>
            <w:lang w:val="pt-BR"/>
          </w:rPr>
          <w:t>Complemento do Office 365 Education A3, A4 (SL de Usuário)</w:t>
        </w:r>
        <w:r w:rsidR="00476156">
          <w:rPr>
            <w:noProof/>
            <w:webHidden/>
          </w:rPr>
          <w:tab/>
        </w:r>
        <w:r w:rsidR="00476156">
          <w:rPr>
            <w:noProof/>
            <w:webHidden/>
          </w:rPr>
          <w:fldChar w:fldCharType="begin"/>
        </w:r>
        <w:r w:rsidR="00476156">
          <w:rPr>
            <w:noProof/>
            <w:webHidden/>
          </w:rPr>
          <w:instrText xml:space="preserve"> PAGEREF _Toc383673603 \h </w:instrText>
        </w:r>
        <w:r w:rsidR="00476156">
          <w:rPr>
            <w:noProof/>
            <w:webHidden/>
          </w:rPr>
        </w:r>
        <w:r w:rsidR="00476156">
          <w:rPr>
            <w:noProof/>
            <w:webHidden/>
          </w:rPr>
          <w:fldChar w:fldCharType="separate"/>
        </w:r>
        <w:r w:rsidR="00476156">
          <w:rPr>
            <w:noProof/>
            <w:webHidden/>
          </w:rPr>
          <w:t>51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04" w:history="1">
        <w:r w:rsidR="00476156" w:rsidRPr="001C46B5">
          <w:rPr>
            <w:rStyle w:val="Hyperlink"/>
            <w:noProof/>
            <w:lang w:val="pt-BR"/>
          </w:rPr>
          <w:t>Complemento do Office 365 Education A3 e A4 sem ProPlus (SL de Usuário)</w:t>
        </w:r>
        <w:r w:rsidR="00476156">
          <w:rPr>
            <w:noProof/>
            <w:webHidden/>
          </w:rPr>
          <w:tab/>
        </w:r>
        <w:r w:rsidR="00476156">
          <w:rPr>
            <w:noProof/>
            <w:webHidden/>
          </w:rPr>
          <w:fldChar w:fldCharType="begin"/>
        </w:r>
        <w:r w:rsidR="00476156">
          <w:rPr>
            <w:noProof/>
            <w:webHidden/>
          </w:rPr>
          <w:instrText xml:space="preserve"> PAGEREF _Toc383673604 \h </w:instrText>
        </w:r>
        <w:r w:rsidR="00476156">
          <w:rPr>
            <w:noProof/>
            <w:webHidden/>
          </w:rPr>
        </w:r>
        <w:r w:rsidR="00476156">
          <w:rPr>
            <w:noProof/>
            <w:webHidden/>
          </w:rPr>
          <w:fldChar w:fldCharType="separate"/>
        </w:r>
        <w:r w:rsidR="00476156">
          <w:rPr>
            <w:noProof/>
            <w:webHidden/>
          </w:rPr>
          <w:t>51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05" w:history="1">
        <w:r w:rsidR="00476156" w:rsidRPr="001C46B5">
          <w:rPr>
            <w:rStyle w:val="Hyperlink"/>
            <w:noProof/>
            <w:lang w:val="pt-BR"/>
          </w:rPr>
          <w:t>Office 365 Enterprise E1 (SL de Usuário)</w:t>
        </w:r>
        <w:r w:rsidR="00476156">
          <w:rPr>
            <w:noProof/>
            <w:webHidden/>
          </w:rPr>
          <w:tab/>
        </w:r>
        <w:r w:rsidR="00476156">
          <w:rPr>
            <w:noProof/>
            <w:webHidden/>
          </w:rPr>
          <w:fldChar w:fldCharType="begin"/>
        </w:r>
        <w:r w:rsidR="00476156">
          <w:rPr>
            <w:noProof/>
            <w:webHidden/>
          </w:rPr>
          <w:instrText xml:space="preserve"> PAGEREF _Toc383673605 \h </w:instrText>
        </w:r>
        <w:r w:rsidR="00476156">
          <w:rPr>
            <w:noProof/>
            <w:webHidden/>
          </w:rPr>
        </w:r>
        <w:r w:rsidR="00476156">
          <w:rPr>
            <w:noProof/>
            <w:webHidden/>
          </w:rPr>
          <w:fldChar w:fldCharType="separate"/>
        </w:r>
        <w:r w:rsidR="00476156">
          <w:rPr>
            <w:noProof/>
            <w:webHidden/>
          </w:rPr>
          <w:t>51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06" w:history="1">
        <w:r w:rsidR="00476156" w:rsidRPr="001C46B5">
          <w:rPr>
            <w:rStyle w:val="Hyperlink"/>
            <w:noProof/>
            <w:lang w:val="pt-BR"/>
          </w:rPr>
          <w:t>Office 365 Enterprise E3 (SL de Usuário)</w:t>
        </w:r>
        <w:r w:rsidR="00476156">
          <w:rPr>
            <w:noProof/>
            <w:webHidden/>
          </w:rPr>
          <w:tab/>
        </w:r>
        <w:r w:rsidR="00476156">
          <w:rPr>
            <w:noProof/>
            <w:webHidden/>
          </w:rPr>
          <w:fldChar w:fldCharType="begin"/>
        </w:r>
        <w:r w:rsidR="00476156">
          <w:rPr>
            <w:noProof/>
            <w:webHidden/>
          </w:rPr>
          <w:instrText xml:space="preserve"> PAGEREF _Toc383673606 \h </w:instrText>
        </w:r>
        <w:r w:rsidR="00476156">
          <w:rPr>
            <w:noProof/>
            <w:webHidden/>
          </w:rPr>
        </w:r>
        <w:r w:rsidR="00476156">
          <w:rPr>
            <w:noProof/>
            <w:webHidden/>
          </w:rPr>
          <w:fldChar w:fldCharType="separate"/>
        </w:r>
        <w:r w:rsidR="00476156">
          <w:rPr>
            <w:noProof/>
            <w:webHidden/>
          </w:rPr>
          <w:t>51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07" w:history="1">
        <w:r w:rsidR="00476156" w:rsidRPr="001C46B5">
          <w:rPr>
            <w:rStyle w:val="Hyperlink"/>
            <w:noProof/>
            <w:lang w:val="pt-BR"/>
          </w:rPr>
          <w:t>Office 365 Enterprise E4 (SL de Usuário)</w:t>
        </w:r>
        <w:r w:rsidR="00476156">
          <w:rPr>
            <w:noProof/>
            <w:webHidden/>
          </w:rPr>
          <w:tab/>
        </w:r>
        <w:r w:rsidR="00476156">
          <w:rPr>
            <w:noProof/>
            <w:webHidden/>
          </w:rPr>
          <w:fldChar w:fldCharType="begin"/>
        </w:r>
        <w:r w:rsidR="00476156">
          <w:rPr>
            <w:noProof/>
            <w:webHidden/>
          </w:rPr>
          <w:instrText xml:space="preserve"> PAGEREF _Toc383673607 \h </w:instrText>
        </w:r>
        <w:r w:rsidR="00476156">
          <w:rPr>
            <w:noProof/>
            <w:webHidden/>
          </w:rPr>
        </w:r>
        <w:r w:rsidR="00476156">
          <w:rPr>
            <w:noProof/>
            <w:webHidden/>
          </w:rPr>
          <w:fldChar w:fldCharType="separate"/>
        </w:r>
        <w:r w:rsidR="00476156">
          <w:rPr>
            <w:noProof/>
            <w:webHidden/>
          </w:rPr>
          <w:t>51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08" w:history="1">
        <w:r w:rsidR="00476156" w:rsidRPr="001C46B5">
          <w:rPr>
            <w:rStyle w:val="Hyperlink"/>
            <w:noProof/>
            <w:lang w:val="pt-BR"/>
          </w:rPr>
          <w:t>Complemento do Office 365 Enterprise E1 e E3 (SL de Usuário)</w:t>
        </w:r>
        <w:r w:rsidR="00476156">
          <w:rPr>
            <w:noProof/>
            <w:webHidden/>
          </w:rPr>
          <w:tab/>
        </w:r>
        <w:r w:rsidR="00476156">
          <w:rPr>
            <w:noProof/>
            <w:webHidden/>
          </w:rPr>
          <w:fldChar w:fldCharType="begin"/>
        </w:r>
        <w:r w:rsidR="00476156">
          <w:rPr>
            <w:noProof/>
            <w:webHidden/>
          </w:rPr>
          <w:instrText xml:space="preserve"> PAGEREF _Toc383673608 \h </w:instrText>
        </w:r>
        <w:r w:rsidR="00476156">
          <w:rPr>
            <w:noProof/>
            <w:webHidden/>
          </w:rPr>
        </w:r>
        <w:r w:rsidR="00476156">
          <w:rPr>
            <w:noProof/>
            <w:webHidden/>
          </w:rPr>
          <w:fldChar w:fldCharType="separate"/>
        </w:r>
        <w:r w:rsidR="00476156">
          <w:rPr>
            <w:noProof/>
            <w:webHidden/>
          </w:rPr>
          <w:t>51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09" w:history="1">
        <w:r w:rsidR="00476156" w:rsidRPr="001C46B5">
          <w:rPr>
            <w:rStyle w:val="Hyperlink"/>
            <w:noProof/>
            <w:lang w:val="pt-BR"/>
          </w:rPr>
          <w:t>Complemento do Office 365 Enterprise E4 (SL de Usuário)</w:t>
        </w:r>
        <w:r w:rsidR="00476156">
          <w:rPr>
            <w:noProof/>
            <w:webHidden/>
          </w:rPr>
          <w:tab/>
        </w:r>
        <w:r w:rsidR="00476156">
          <w:rPr>
            <w:noProof/>
            <w:webHidden/>
          </w:rPr>
          <w:fldChar w:fldCharType="begin"/>
        </w:r>
        <w:r w:rsidR="00476156">
          <w:rPr>
            <w:noProof/>
            <w:webHidden/>
          </w:rPr>
          <w:instrText xml:space="preserve"> PAGEREF _Toc383673609 \h </w:instrText>
        </w:r>
        <w:r w:rsidR="00476156">
          <w:rPr>
            <w:noProof/>
            <w:webHidden/>
          </w:rPr>
        </w:r>
        <w:r w:rsidR="00476156">
          <w:rPr>
            <w:noProof/>
            <w:webHidden/>
          </w:rPr>
          <w:fldChar w:fldCharType="separate"/>
        </w:r>
        <w:r w:rsidR="00476156">
          <w:rPr>
            <w:noProof/>
            <w:webHidden/>
          </w:rPr>
          <w:t>51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10" w:history="1">
        <w:r w:rsidR="00476156" w:rsidRPr="001C46B5">
          <w:rPr>
            <w:rStyle w:val="Hyperlink"/>
            <w:noProof/>
            <w:lang w:val="pt-BR"/>
          </w:rPr>
          <w:t>Complemento do Office 365 Enterprise E3 e E4 sem ProPlus (SL de Usuário)</w:t>
        </w:r>
        <w:r w:rsidR="00476156">
          <w:rPr>
            <w:noProof/>
            <w:webHidden/>
          </w:rPr>
          <w:tab/>
        </w:r>
        <w:r w:rsidR="00476156">
          <w:rPr>
            <w:noProof/>
            <w:webHidden/>
          </w:rPr>
          <w:fldChar w:fldCharType="begin"/>
        </w:r>
        <w:r w:rsidR="00476156">
          <w:rPr>
            <w:noProof/>
            <w:webHidden/>
          </w:rPr>
          <w:instrText xml:space="preserve"> PAGEREF _Toc383673610 \h </w:instrText>
        </w:r>
        <w:r w:rsidR="00476156">
          <w:rPr>
            <w:noProof/>
            <w:webHidden/>
          </w:rPr>
        </w:r>
        <w:r w:rsidR="00476156">
          <w:rPr>
            <w:noProof/>
            <w:webHidden/>
          </w:rPr>
          <w:fldChar w:fldCharType="separate"/>
        </w:r>
        <w:r w:rsidR="00476156">
          <w:rPr>
            <w:noProof/>
            <w:webHidden/>
          </w:rPr>
          <w:t>51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11" w:history="1">
        <w:r w:rsidR="00476156" w:rsidRPr="001C46B5">
          <w:rPr>
            <w:rStyle w:val="Hyperlink"/>
            <w:noProof/>
          </w:rPr>
          <w:t>Office 365 Enterprise K1 (SL de Usuário)</w:t>
        </w:r>
        <w:r w:rsidR="00476156">
          <w:rPr>
            <w:noProof/>
            <w:webHidden/>
          </w:rPr>
          <w:tab/>
        </w:r>
        <w:r w:rsidR="00476156">
          <w:rPr>
            <w:noProof/>
            <w:webHidden/>
          </w:rPr>
          <w:fldChar w:fldCharType="begin"/>
        </w:r>
        <w:r w:rsidR="00476156">
          <w:rPr>
            <w:noProof/>
            <w:webHidden/>
          </w:rPr>
          <w:instrText xml:space="preserve"> PAGEREF _Toc383673611 \h </w:instrText>
        </w:r>
        <w:r w:rsidR="00476156">
          <w:rPr>
            <w:noProof/>
            <w:webHidden/>
          </w:rPr>
        </w:r>
        <w:r w:rsidR="00476156">
          <w:rPr>
            <w:noProof/>
            <w:webHidden/>
          </w:rPr>
          <w:fldChar w:fldCharType="separate"/>
        </w:r>
        <w:r w:rsidR="00476156">
          <w:rPr>
            <w:noProof/>
            <w:webHidden/>
          </w:rPr>
          <w:t>51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12" w:history="1">
        <w:r w:rsidR="00476156" w:rsidRPr="001C46B5">
          <w:rPr>
            <w:rStyle w:val="Hyperlink"/>
            <w:noProof/>
          </w:rPr>
          <w:t>Office 365 Government G1, G3, G4 (SL de Usuário)</w:t>
        </w:r>
        <w:r w:rsidR="00476156">
          <w:rPr>
            <w:noProof/>
            <w:webHidden/>
          </w:rPr>
          <w:tab/>
        </w:r>
        <w:r w:rsidR="00476156">
          <w:rPr>
            <w:noProof/>
            <w:webHidden/>
          </w:rPr>
          <w:fldChar w:fldCharType="begin"/>
        </w:r>
        <w:r w:rsidR="00476156">
          <w:rPr>
            <w:noProof/>
            <w:webHidden/>
          </w:rPr>
          <w:instrText xml:space="preserve"> PAGEREF _Toc383673612 \h </w:instrText>
        </w:r>
        <w:r w:rsidR="00476156">
          <w:rPr>
            <w:noProof/>
            <w:webHidden/>
          </w:rPr>
        </w:r>
        <w:r w:rsidR="00476156">
          <w:rPr>
            <w:noProof/>
            <w:webHidden/>
          </w:rPr>
          <w:fldChar w:fldCharType="separate"/>
        </w:r>
        <w:r w:rsidR="00476156">
          <w:rPr>
            <w:noProof/>
            <w:webHidden/>
          </w:rPr>
          <w:t>51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13" w:history="1">
        <w:r w:rsidR="00476156" w:rsidRPr="001C46B5">
          <w:rPr>
            <w:rStyle w:val="Hyperlink"/>
            <w:noProof/>
            <w:lang w:val="pt-BR"/>
          </w:rPr>
          <w:t>Complemento do Office 365 Government  G1, G3, G4 (SL de Usuário)</w:t>
        </w:r>
        <w:r w:rsidR="00476156">
          <w:rPr>
            <w:noProof/>
            <w:webHidden/>
          </w:rPr>
          <w:tab/>
        </w:r>
        <w:r w:rsidR="00476156">
          <w:rPr>
            <w:noProof/>
            <w:webHidden/>
          </w:rPr>
          <w:fldChar w:fldCharType="begin"/>
        </w:r>
        <w:r w:rsidR="00476156">
          <w:rPr>
            <w:noProof/>
            <w:webHidden/>
          </w:rPr>
          <w:instrText xml:space="preserve"> PAGEREF _Toc383673613 \h </w:instrText>
        </w:r>
        <w:r w:rsidR="00476156">
          <w:rPr>
            <w:noProof/>
            <w:webHidden/>
          </w:rPr>
        </w:r>
        <w:r w:rsidR="00476156">
          <w:rPr>
            <w:noProof/>
            <w:webHidden/>
          </w:rPr>
          <w:fldChar w:fldCharType="separate"/>
        </w:r>
        <w:r w:rsidR="00476156">
          <w:rPr>
            <w:noProof/>
            <w:webHidden/>
          </w:rPr>
          <w:t>51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14" w:history="1">
        <w:r w:rsidR="00476156" w:rsidRPr="001C46B5">
          <w:rPr>
            <w:rStyle w:val="Hyperlink"/>
            <w:noProof/>
            <w:lang w:val="pt-BR"/>
          </w:rPr>
          <w:t>Complemento do Office 365 Go3 e G4 sem ProPlus (SL de Usuário)</w:t>
        </w:r>
        <w:r w:rsidR="00476156">
          <w:rPr>
            <w:noProof/>
            <w:webHidden/>
          </w:rPr>
          <w:tab/>
        </w:r>
        <w:r w:rsidR="00476156">
          <w:rPr>
            <w:noProof/>
            <w:webHidden/>
          </w:rPr>
          <w:fldChar w:fldCharType="begin"/>
        </w:r>
        <w:r w:rsidR="00476156">
          <w:rPr>
            <w:noProof/>
            <w:webHidden/>
          </w:rPr>
          <w:instrText xml:space="preserve"> PAGEREF _Toc383673614 \h </w:instrText>
        </w:r>
        <w:r w:rsidR="00476156">
          <w:rPr>
            <w:noProof/>
            <w:webHidden/>
          </w:rPr>
        </w:r>
        <w:r w:rsidR="00476156">
          <w:rPr>
            <w:noProof/>
            <w:webHidden/>
          </w:rPr>
          <w:fldChar w:fldCharType="separate"/>
        </w:r>
        <w:r w:rsidR="00476156">
          <w:rPr>
            <w:noProof/>
            <w:webHidden/>
          </w:rPr>
          <w:t>51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15" w:history="1">
        <w:r w:rsidR="00476156" w:rsidRPr="001C46B5">
          <w:rPr>
            <w:rStyle w:val="Hyperlink"/>
            <w:noProof/>
          </w:rPr>
          <w:t>Office 365 Midsize Business (SL de Usuário)</w:t>
        </w:r>
        <w:r w:rsidR="00476156">
          <w:rPr>
            <w:noProof/>
            <w:webHidden/>
          </w:rPr>
          <w:tab/>
        </w:r>
        <w:r w:rsidR="00476156">
          <w:rPr>
            <w:noProof/>
            <w:webHidden/>
          </w:rPr>
          <w:fldChar w:fldCharType="begin"/>
        </w:r>
        <w:r w:rsidR="00476156">
          <w:rPr>
            <w:noProof/>
            <w:webHidden/>
          </w:rPr>
          <w:instrText xml:space="preserve"> PAGEREF _Toc383673615 \h </w:instrText>
        </w:r>
        <w:r w:rsidR="00476156">
          <w:rPr>
            <w:noProof/>
            <w:webHidden/>
          </w:rPr>
        </w:r>
        <w:r w:rsidR="00476156">
          <w:rPr>
            <w:noProof/>
            <w:webHidden/>
          </w:rPr>
          <w:fldChar w:fldCharType="separate"/>
        </w:r>
        <w:r w:rsidR="00476156">
          <w:rPr>
            <w:noProof/>
            <w:webHidden/>
          </w:rPr>
          <w:t>51</w:t>
        </w:r>
        <w:r w:rsidR="00476156">
          <w:rPr>
            <w:noProof/>
            <w:webHidden/>
          </w:rPr>
          <w:fldChar w:fldCharType="end"/>
        </w:r>
      </w:hyperlink>
    </w:p>
    <w:p w:rsidR="00476156" w:rsidRDefault="00A64701">
      <w:pPr>
        <w:pStyle w:val="TOC4"/>
        <w:rPr>
          <w:rFonts w:eastAsiaTheme="minorEastAsia"/>
          <w:smallCaps w:val="0"/>
          <w:noProof/>
          <w:sz w:val="22"/>
        </w:rPr>
      </w:pPr>
      <w:hyperlink w:anchor="_Toc383673616" w:history="1">
        <w:r w:rsidR="00476156" w:rsidRPr="001C46B5">
          <w:rPr>
            <w:rStyle w:val="Hyperlink"/>
            <w:noProof/>
            <w:lang w:val="pt-BR"/>
          </w:rPr>
          <w:t>OneDrive para Business</w:t>
        </w:r>
        <w:r w:rsidR="00476156">
          <w:rPr>
            <w:noProof/>
            <w:webHidden/>
          </w:rPr>
          <w:tab/>
        </w:r>
        <w:r w:rsidR="00476156">
          <w:rPr>
            <w:noProof/>
            <w:webHidden/>
          </w:rPr>
          <w:fldChar w:fldCharType="begin"/>
        </w:r>
        <w:r w:rsidR="00476156">
          <w:rPr>
            <w:noProof/>
            <w:webHidden/>
          </w:rPr>
          <w:instrText xml:space="preserve"> PAGEREF _Toc383673616 \h </w:instrText>
        </w:r>
        <w:r w:rsidR="00476156">
          <w:rPr>
            <w:noProof/>
            <w:webHidden/>
          </w:rPr>
        </w:r>
        <w:r w:rsidR="00476156">
          <w:rPr>
            <w:noProof/>
            <w:webHidden/>
          </w:rPr>
          <w:fldChar w:fldCharType="separate"/>
        </w:r>
        <w:r w:rsidR="00476156">
          <w:rPr>
            <w:noProof/>
            <w:webHidden/>
          </w:rPr>
          <w:t>54</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17" w:history="1">
        <w:r w:rsidR="00476156" w:rsidRPr="001C46B5">
          <w:rPr>
            <w:rStyle w:val="Hyperlink"/>
            <w:noProof/>
          </w:rPr>
          <w:t xml:space="preserve">OneDrive para Business com Office Online </w:t>
        </w:r>
        <w:r w:rsidR="00476156" w:rsidRPr="001C46B5">
          <w:rPr>
            <w:rStyle w:val="Hyperlink"/>
            <w:noProof/>
            <w:lang w:val="pt-BR"/>
          </w:rPr>
          <w:t>(SL de Usuário)</w:t>
        </w:r>
        <w:r w:rsidR="00476156">
          <w:rPr>
            <w:noProof/>
            <w:webHidden/>
          </w:rPr>
          <w:tab/>
        </w:r>
        <w:r w:rsidR="00476156">
          <w:rPr>
            <w:noProof/>
            <w:webHidden/>
          </w:rPr>
          <w:fldChar w:fldCharType="begin"/>
        </w:r>
        <w:r w:rsidR="00476156">
          <w:rPr>
            <w:noProof/>
            <w:webHidden/>
          </w:rPr>
          <w:instrText xml:space="preserve"> PAGEREF _Toc383673617 \h </w:instrText>
        </w:r>
        <w:r w:rsidR="00476156">
          <w:rPr>
            <w:noProof/>
            <w:webHidden/>
          </w:rPr>
        </w:r>
        <w:r w:rsidR="00476156">
          <w:rPr>
            <w:noProof/>
            <w:webHidden/>
          </w:rPr>
          <w:fldChar w:fldCharType="separate"/>
        </w:r>
        <w:r w:rsidR="00476156">
          <w:rPr>
            <w:noProof/>
            <w:webHidden/>
          </w:rPr>
          <w:t>54</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18" w:history="1">
        <w:r w:rsidR="00476156" w:rsidRPr="001C46B5">
          <w:rPr>
            <w:rStyle w:val="Hyperlink"/>
            <w:noProof/>
          </w:rPr>
          <w:t xml:space="preserve">OneDrive para Business com Office Online G </w:t>
        </w:r>
        <w:r w:rsidR="00476156" w:rsidRPr="001C46B5">
          <w:rPr>
            <w:rStyle w:val="Hyperlink"/>
            <w:noProof/>
            <w:lang w:val="pt-BR"/>
          </w:rPr>
          <w:t>(SL de Usuário)</w:t>
        </w:r>
        <w:r w:rsidR="00476156">
          <w:rPr>
            <w:noProof/>
            <w:webHidden/>
          </w:rPr>
          <w:tab/>
        </w:r>
        <w:r w:rsidR="00476156">
          <w:rPr>
            <w:noProof/>
            <w:webHidden/>
          </w:rPr>
          <w:fldChar w:fldCharType="begin"/>
        </w:r>
        <w:r w:rsidR="00476156">
          <w:rPr>
            <w:noProof/>
            <w:webHidden/>
          </w:rPr>
          <w:instrText xml:space="preserve"> PAGEREF _Toc383673618 \h </w:instrText>
        </w:r>
        <w:r w:rsidR="00476156">
          <w:rPr>
            <w:noProof/>
            <w:webHidden/>
          </w:rPr>
        </w:r>
        <w:r w:rsidR="00476156">
          <w:rPr>
            <w:noProof/>
            <w:webHidden/>
          </w:rPr>
          <w:fldChar w:fldCharType="separate"/>
        </w:r>
        <w:r w:rsidR="00476156">
          <w:rPr>
            <w:noProof/>
            <w:webHidden/>
          </w:rPr>
          <w:t>54</w:t>
        </w:r>
        <w:r w:rsidR="00476156">
          <w:rPr>
            <w:noProof/>
            <w:webHidden/>
          </w:rPr>
          <w:fldChar w:fldCharType="end"/>
        </w:r>
      </w:hyperlink>
    </w:p>
    <w:p w:rsidR="00476156" w:rsidRDefault="00A64701">
      <w:pPr>
        <w:pStyle w:val="TOC4"/>
        <w:rPr>
          <w:rFonts w:eastAsiaTheme="minorEastAsia"/>
          <w:smallCaps w:val="0"/>
          <w:noProof/>
          <w:sz w:val="22"/>
        </w:rPr>
      </w:pPr>
      <w:hyperlink w:anchor="_Toc383673619" w:history="1">
        <w:r w:rsidR="00476156" w:rsidRPr="001C46B5">
          <w:rPr>
            <w:rStyle w:val="Hyperlink"/>
            <w:noProof/>
            <w:lang w:val="pt-BR"/>
          </w:rPr>
          <w:t>Power BI para Office 365</w:t>
        </w:r>
        <w:r w:rsidR="00476156">
          <w:rPr>
            <w:noProof/>
            <w:webHidden/>
          </w:rPr>
          <w:tab/>
        </w:r>
        <w:r w:rsidR="00476156">
          <w:rPr>
            <w:noProof/>
            <w:webHidden/>
          </w:rPr>
          <w:fldChar w:fldCharType="begin"/>
        </w:r>
        <w:r w:rsidR="00476156">
          <w:rPr>
            <w:noProof/>
            <w:webHidden/>
          </w:rPr>
          <w:instrText xml:space="preserve"> PAGEREF _Toc383673619 \h </w:instrText>
        </w:r>
        <w:r w:rsidR="00476156">
          <w:rPr>
            <w:noProof/>
            <w:webHidden/>
          </w:rPr>
        </w:r>
        <w:r w:rsidR="00476156">
          <w:rPr>
            <w:noProof/>
            <w:webHidden/>
          </w:rPr>
          <w:fldChar w:fldCharType="separate"/>
        </w:r>
        <w:r w:rsidR="00476156">
          <w:rPr>
            <w:noProof/>
            <w:webHidden/>
          </w:rPr>
          <w:t>55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20" w:history="1">
        <w:r w:rsidR="00476156" w:rsidRPr="001C46B5">
          <w:rPr>
            <w:rStyle w:val="Hyperlink"/>
            <w:noProof/>
          </w:rPr>
          <w:t>Power BI para Office 365</w:t>
        </w:r>
        <w:r w:rsidR="00476156">
          <w:rPr>
            <w:noProof/>
            <w:webHidden/>
          </w:rPr>
          <w:tab/>
        </w:r>
        <w:r w:rsidR="00476156">
          <w:rPr>
            <w:noProof/>
            <w:webHidden/>
          </w:rPr>
          <w:fldChar w:fldCharType="begin"/>
        </w:r>
        <w:r w:rsidR="00476156">
          <w:rPr>
            <w:noProof/>
            <w:webHidden/>
          </w:rPr>
          <w:instrText xml:space="preserve"> PAGEREF _Toc383673620 \h </w:instrText>
        </w:r>
        <w:r w:rsidR="00476156">
          <w:rPr>
            <w:noProof/>
            <w:webHidden/>
          </w:rPr>
        </w:r>
        <w:r w:rsidR="00476156">
          <w:rPr>
            <w:noProof/>
            <w:webHidden/>
          </w:rPr>
          <w:fldChar w:fldCharType="separate"/>
        </w:r>
        <w:r w:rsidR="00476156">
          <w:rPr>
            <w:noProof/>
            <w:webHidden/>
          </w:rPr>
          <w:t>55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21" w:history="1">
        <w:r w:rsidR="00476156" w:rsidRPr="001C46B5">
          <w:rPr>
            <w:rStyle w:val="Hyperlink"/>
            <w:noProof/>
          </w:rPr>
          <w:t>Power BI para Office 365 A</w:t>
        </w:r>
        <w:r w:rsidR="00476156">
          <w:rPr>
            <w:noProof/>
            <w:webHidden/>
          </w:rPr>
          <w:tab/>
        </w:r>
        <w:r w:rsidR="00476156">
          <w:rPr>
            <w:noProof/>
            <w:webHidden/>
          </w:rPr>
          <w:fldChar w:fldCharType="begin"/>
        </w:r>
        <w:r w:rsidR="00476156">
          <w:rPr>
            <w:noProof/>
            <w:webHidden/>
          </w:rPr>
          <w:instrText xml:space="preserve"> PAGEREF _Toc383673621 \h </w:instrText>
        </w:r>
        <w:r w:rsidR="00476156">
          <w:rPr>
            <w:noProof/>
            <w:webHidden/>
          </w:rPr>
        </w:r>
        <w:r w:rsidR="00476156">
          <w:rPr>
            <w:noProof/>
            <w:webHidden/>
          </w:rPr>
          <w:fldChar w:fldCharType="separate"/>
        </w:r>
        <w:r w:rsidR="00476156">
          <w:rPr>
            <w:noProof/>
            <w:webHidden/>
          </w:rPr>
          <w:t>55</w:t>
        </w:r>
        <w:r w:rsidR="00476156">
          <w:rPr>
            <w:noProof/>
            <w:webHidden/>
          </w:rPr>
          <w:fldChar w:fldCharType="end"/>
        </w:r>
      </w:hyperlink>
    </w:p>
    <w:p w:rsidR="00476156" w:rsidRDefault="00A64701">
      <w:pPr>
        <w:pStyle w:val="TOC4"/>
        <w:rPr>
          <w:rFonts w:eastAsiaTheme="minorEastAsia"/>
          <w:smallCaps w:val="0"/>
          <w:noProof/>
          <w:sz w:val="22"/>
        </w:rPr>
      </w:pPr>
      <w:hyperlink w:anchor="_Toc383673622" w:history="1">
        <w:r w:rsidR="00476156" w:rsidRPr="001C46B5">
          <w:rPr>
            <w:rStyle w:val="Hyperlink"/>
            <w:noProof/>
          </w:rPr>
          <w:t>Project Online</w:t>
        </w:r>
        <w:r w:rsidR="00476156">
          <w:rPr>
            <w:noProof/>
            <w:webHidden/>
          </w:rPr>
          <w:tab/>
        </w:r>
        <w:r w:rsidR="00476156">
          <w:rPr>
            <w:noProof/>
            <w:webHidden/>
          </w:rPr>
          <w:fldChar w:fldCharType="begin"/>
        </w:r>
        <w:r w:rsidR="00476156">
          <w:rPr>
            <w:noProof/>
            <w:webHidden/>
          </w:rPr>
          <w:instrText xml:space="preserve"> PAGEREF _Toc383673622 \h </w:instrText>
        </w:r>
        <w:r w:rsidR="00476156">
          <w:rPr>
            <w:noProof/>
            <w:webHidden/>
          </w:rPr>
        </w:r>
        <w:r w:rsidR="00476156">
          <w:rPr>
            <w:noProof/>
            <w:webHidden/>
          </w:rPr>
          <w:fldChar w:fldCharType="separate"/>
        </w:r>
        <w:r w:rsidR="00476156">
          <w:rPr>
            <w:noProof/>
            <w:webHidden/>
          </w:rPr>
          <w:t>55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23" w:history="1">
        <w:r w:rsidR="00476156" w:rsidRPr="001C46B5">
          <w:rPr>
            <w:rStyle w:val="Hyperlink"/>
            <w:noProof/>
          </w:rPr>
          <w:t>Project Online</w:t>
        </w:r>
        <w:r w:rsidR="00476156">
          <w:rPr>
            <w:noProof/>
            <w:webHidden/>
          </w:rPr>
          <w:tab/>
        </w:r>
        <w:r w:rsidR="00476156">
          <w:rPr>
            <w:noProof/>
            <w:webHidden/>
          </w:rPr>
          <w:fldChar w:fldCharType="begin"/>
        </w:r>
        <w:r w:rsidR="00476156">
          <w:rPr>
            <w:noProof/>
            <w:webHidden/>
          </w:rPr>
          <w:instrText xml:space="preserve"> PAGEREF _Toc383673623 \h </w:instrText>
        </w:r>
        <w:r w:rsidR="00476156">
          <w:rPr>
            <w:noProof/>
            <w:webHidden/>
          </w:rPr>
        </w:r>
        <w:r w:rsidR="00476156">
          <w:rPr>
            <w:noProof/>
            <w:webHidden/>
          </w:rPr>
          <w:fldChar w:fldCharType="separate"/>
        </w:r>
        <w:r w:rsidR="00476156">
          <w:rPr>
            <w:noProof/>
            <w:webHidden/>
          </w:rPr>
          <w:t>55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24" w:history="1">
        <w:r w:rsidR="00476156" w:rsidRPr="001C46B5">
          <w:rPr>
            <w:rStyle w:val="Hyperlink"/>
            <w:noProof/>
          </w:rPr>
          <w:t>Project Online A</w:t>
        </w:r>
        <w:r w:rsidR="00476156">
          <w:rPr>
            <w:noProof/>
            <w:webHidden/>
          </w:rPr>
          <w:tab/>
        </w:r>
        <w:r w:rsidR="00476156">
          <w:rPr>
            <w:noProof/>
            <w:webHidden/>
          </w:rPr>
          <w:fldChar w:fldCharType="begin"/>
        </w:r>
        <w:r w:rsidR="00476156">
          <w:rPr>
            <w:noProof/>
            <w:webHidden/>
          </w:rPr>
          <w:instrText xml:space="preserve"> PAGEREF _Toc383673624 \h </w:instrText>
        </w:r>
        <w:r w:rsidR="00476156">
          <w:rPr>
            <w:noProof/>
            <w:webHidden/>
          </w:rPr>
        </w:r>
        <w:r w:rsidR="00476156">
          <w:rPr>
            <w:noProof/>
            <w:webHidden/>
          </w:rPr>
          <w:fldChar w:fldCharType="separate"/>
        </w:r>
        <w:r w:rsidR="00476156">
          <w:rPr>
            <w:noProof/>
            <w:webHidden/>
          </w:rPr>
          <w:t>55</w:t>
        </w:r>
        <w:r w:rsidR="00476156">
          <w:rPr>
            <w:noProof/>
            <w:webHidden/>
          </w:rPr>
          <w:fldChar w:fldCharType="end"/>
        </w:r>
      </w:hyperlink>
    </w:p>
    <w:p w:rsidR="00476156" w:rsidRDefault="00A64701">
      <w:pPr>
        <w:pStyle w:val="TOC4"/>
        <w:rPr>
          <w:rFonts w:eastAsiaTheme="minorEastAsia"/>
          <w:smallCaps w:val="0"/>
          <w:noProof/>
          <w:sz w:val="22"/>
        </w:rPr>
      </w:pPr>
      <w:hyperlink w:anchor="_Toc383673625" w:history="1">
        <w:r w:rsidR="00476156" w:rsidRPr="001C46B5">
          <w:rPr>
            <w:rStyle w:val="Hyperlink"/>
            <w:noProof/>
            <w:lang w:val="pt-BR"/>
          </w:rPr>
          <w:t>SharePoint Online</w:t>
        </w:r>
        <w:r w:rsidR="00476156">
          <w:rPr>
            <w:noProof/>
            <w:webHidden/>
          </w:rPr>
          <w:tab/>
        </w:r>
        <w:r w:rsidR="00476156">
          <w:rPr>
            <w:noProof/>
            <w:webHidden/>
          </w:rPr>
          <w:fldChar w:fldCharType="begin"/>
        </w:r>
        <w:r w:rsidR="00476156">
          <w:rPr>
            <w:noProof/>
            <w:webHidden/>
          </w:rPr>
          <w:instrText xml:space="preserve"> PAGEREF _Toc383673625 \h </w:instrText>
        </w:r>
        <w:r w:rsidR="00476156">
          <w:rPr>
            <w:noProof/>
            <w:webHidden/>
          </w:rPr>
        </w:r>
        <w:r w:rsidR="00476156">
          <w:rPr>
            <w:noProof/>
            <w:webHidden/>
          </w:rPr>
          <w:fldChar w:fldCharType="separate"/>
        </w:r>
        <w:r w:rsidR="00476156">
          <w:rPr>
            <w:noProof/>
            <w:webHidden/>
          </w:rPr>
          <w:t>55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26" w:history="1">
        <w:r w:rsidR="00476156" w:rsidRPr="001C46B5">
          <w:rPr>
            <w:rStyle w:val="Hyperlink"/>
            <w:noProof/>
            <w:lang w:val="pt-BR"/>
          </w:rPr>
          <w:t>Armazenamento Extra de Arquivos de 1 GB do Office 365 (SL Complementar)</w:t>
        </w:r>
        <w:r w:rsidR="00476156">
          <w:rPr>
            <w:noProof/>
            <w:webHidden/>
          </w:rPr>
          <w:tab/>
        </w:r>
        <w:r w:rsidR="00476156">
          <w:rPr>
            <w:noProof/>
            <w:webHidden/>
          </w:rPr>
          <w:fldChar w:fldCharType="begin"/>
        </w:r>
        <w:r w:rsidR="00476156">
          <w:rPr>
            <w:noProof/>
            <w:webHidden/>
          </w:rPr>
          <w:instrText xml:space="preserve"> PAGEREF _Toc383673626 \h </w:instrText>
        </w:r>
        <w:r w:rsidR="00476156">
          <w:rPr>
            <w:noProof/>
            <w:webHidden/>
          </w:rPr>
        </w:r>
        <w:r w:rsidR="00476156">
          <w:rPr>
            <w:noProof/>
            <w:webHidden/>
          </w:rPr>
          <w:fldChar w:fldCharType="separate"/>
        </w:r>
        <w:r w:rsidR="00476156">
          <w:rPr>
            <w:noProof/>
            <w:webHidden/>
          </w:rPr>
          <w:t>55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27" w:history="1">
        <w:r w:rsidR="00476156" w:rsidRPr="001C46B5">
          <w:rPr>
            <w:rStyle w:val="Hyperlink"/>
            <w:noProof/>
            <w:lang w:val="pt-BR"/>
          </w:rPr>
          <w:t>Armazenamento Extra de Arquivos de 1 GB do Office 365 A (SL Complementar)</w:t>
        </w:r>
        <w:r w:rsidR="00476156">
          <w:rPr>
            <w:noProof/>
            <w:webHidden/>
          </w:rPr>
          <w:tab/>
        </w:r>
        <w:r w:rsidR="00476156">
          <w:rPr>
            <w:noProof/>
            <w:webHidden/>
          </w:rPr>
          <w:fldChar w:fldCharType="begin"/>
        </w:r>
        <w:r w:rsidR="00476156">
          <w:rPr>
            <w:noProof/>
            <w:webHidden/>
          </w:rPr>
          <w:instrText xml:space="preserve"> PAGEREF _Toc383673627 \h </w:instrText>
        </w:r>
        <w:r w:rsidR="00476156">
          <w:rPr>
            <w:noProof/>
            <w:webHidden/>
          </w:rPr>
        </w:r>
        <w:r w:rsidR="00476156">
          <w:rPr>
            <w:noProof/>
            <w:webHidden/>
          </w:rPr>
          <w:fldChar w:fldCharType="separate"/>
        </w:r>
        <w:r w:rsidR="00476156">
          <w:rPr>
            <w:noProof/>
            <w:webHidden/>
          </w:rPr>
          <w:t>55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28" w:history="1">
        <w:r w:rsidR="00476156" w:rsidRPr="001C46B5">
          <w:rPr>
            <w:rStyle w:val="Hyperlink"/>
            <w:noProof/>
            <w:lang w:val="pt-BR"/>
          </w:rPr>
          <w:t>SharePoint Online Plano 1 (SL de Usuário)</w:t>
        </w:r>
        <w:r w:rsidR="00476156">
          <w:rPr>
            <w:noProof/>
            <w:webHidden/>
          </w:rPr>
          <w:tab/>
        </w:r>
        <w:r w:rsidR="00476156">
          <w:rPr>
            <w:noProof/>
            <w:webHidden/>
          </w:rPr>
          <w:fldChar w:fldCharType="begin"/>
        </w:r>
        <w:r w:rsidR="00476156">
          <w:rPr>
            <w:noProof/>
            <w:webHidden/>
          </w:rPr>
          <w:instrText xml:space="preserve"> PAGEREF _Toc383673628 \h </w:instrText>
        </w:r>
        <w:r w:rsidR="00476156">
          <w:rPr>
            <w:noProof/>
            <w:webHidden/>
          </w:rPr>
        </w:r>
        <w:r w:rsidR="00476156">
          <w:rPr>
            <w:noProof/>
            <w:webHidden/>
          </w:rPr>
          <w:fldChar w:fldCharType="separate"/>
        </w:r>
        <w:r w:rsidR="00476156">
          <w:rPr>
            <w:noProof/>
            <w:webHidden/>
          </w:rPr>
          <w:t>55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29" w:history="1">
        <w:r w:rsidR="00476156" w:rsidRPr="001C46B5">
          <w:rPr>
            <w:rStyle w:val="Hyperlink"/>
            <w:noProof/>
            <w:lang w:val="pt-BR"/>
          </w:rPr>
          <w:t>Complemento do SharePoint Online Plano 1 (SL de Usuário)</w:t>
        </w:r>
        <w:r w:rsidR="00476156">
          <w:rPr>
            <w:noProof/>
            <w:webHidden/>
          </w:rPr>
          <w:tab/>
        </w:r>
        <w:r w:rsidR="00476156">
          <w:rPr>
            <w:noProof/>
            <w:webHidden/>
          </w:rPr>
          <w:fldChar w:fldCharType="begin"/>
        </w:r>
        <w:r w:rsidR="00476156">
          <w:rPr>
            <w:noProof/>
            <w:webHidden/>
          </w:rPr>
          <w:instrText xml:space="preserve"> PAGEREF _Toc383673629 \h </w:instrText>
        </w:r>
        <w:r w:rsidR="00476156">
          <w:rPr>
            <w:noProof/>
            <w:webHidden/>
          </w:rPr>
        </w:r>
        <w:r w:rsidR="00476156">
          <w:rPr>
            <w:noProof/>
            <w:webHidden/>
          </w:rPr>
          <w:fldChar w:fldCharType="separate"/>
        </w:r>
        <w:r w:rsidR="00476156">
          <w:rPr>
            <w:noProof/>
            <w:webHidden/>
          </w:rPr>
          <w:t>55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30" w:history="1">
        <w:r w:rsidR="00476156" w:rsidRPr="001C46B5">
          <w:rPr>
            <w:rStyle w:val="Hyperlink"/>
            <w:noProof/>
            <w:lang w:val="pt-BR"/>
          </w:rPr>
          <w:t>SharePoint Online Plano 1G (SL de Usuário)</w:t>
        </w:r>
        <w:r w:rsidR="00476156">
          <w:rPr>
            <w:noProof/>
            <w:webHidden/>
          </w:rPr>
          <w:tab/>
        </w:r>
        <w:r w:rsidR="00476156">
          <w:rPr>
            <w:noProof/>
            <w:webHidden/>
          </w:rPr>
          <w:fldChar w:fldCharType="begin"/>
        </w:r>
        <w:r w:rsidR="00476156">
          <w:rPr>
            <w:noProof/>
            <w:webHidden/>
          </w:rPr>
          <w:instrText xml:space="preserve"> PAGEREF _Toc383673630 \h </w:instrText>
        </w:r>
        <w:r w:rsidR="00476156">
          <w:rPr>
            <w:noProof/>
            <w:webHidden/>
          </w:rPr>
        </w:r>
        <w:r w:rsidR="00476156">
          <w:rPr>
            <w:noProof/>
            <w:webHidden/>
          </w:rPr>
          <w:fldChar w:fldCharType="separate"/>
        </w:r>
        <w:r w:rsidR="00476156">
          <w:rPr>
            <w:noProof/>
            <w:webHidden/>
          </w:rPr>
          <w:t>55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31" w:history="1">
        <w:r w:rsidR="00476156" w:rsidRPr="001C46B5">
          <w:rPr>
            <w:rStyle w:val="Hyperlink"/>
            <w:noProof/>
            <w:lang w:val="pt-BR"/>
          </w:rPr>
          <w:t>SharePoint Online Plano 1 com Complemento Yammer (SL de Usuário)</w:t>
        </w:r>
        <w:r w:rsidR="00476156">
          <w:rPr>
            <w:noProof/>
            <w:webHidden/>
          </w:rPr>
          <w:tab/>
        </w:r>
        <w:r w:rsidR="00476156">
          <w:rPr>
            <w:noProof/>
            <w:webHidden/>
          </w:rPr>
          <w:fldChar w:fldCharType="begin"/>
        </w:r>
        <w:r w:rsidR="00476156">
          <w:rPr>
            <w:noProof/>
            <w:webHidden/>
          </w:rPr>
          <w:instrText xml:space="preserve"> PAGEREF _Toc383673631 \h </w:instrText>
        </w:r>
        <w:r w:rsidR="00476156">
          <w:rPr>
            <w:noProof/>
            <w:webHidden/>
          </w:rPr>
        </w:r>
        <w:r w:rsidR="00476156">
          <w:rPr>
            <w:noProof/>
            <w:webHidden/>
          </w:rPr>
          <w:fldChar w:fldCharType="separate"/>
        </w:r>
        <w:r w:rsidR="00476156">
          <w:rPr>
            <w:noProof/>
            <w:webHidden/>
          </w:rPr>
          <w:t>55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32" w:history="1">
        <w:r w:rsidR="00476156" w:rsidRPr="001C46B5">
          <w:rPr>
            <w:rStyle w:val="Hyperlink"/>
            <w:noProof/>
            <w:lang w:val="pt-BR"/>
          </w:rPr>
          <w:t>SharePoint Online Plano 2 (SL de Usuário)</w:t>
        </w:r>
        <w:r w:rsidR="00476156">
          <w:rPr>
            <w:noProof/>
            <w:webHidden/>
          </w:rPr>
          <w:tab/>
        </w:r>
        <w:r w:rsidR="00476156">
          <w:rPr>
            <w:noProof/>
            <w:webHidden/>
          </w:rPr>
          <w:fldChar w:fldCharType="begin"/>
        </w:r>
        <w:r w:rsidR="00476156">
          <w:rPr>
            <w:noProof/>
            <w:webHidden/>
          </w:rPr>
          <w:instrText xml:space="preserve"> PAGEREF _Toc383673632 \h </w:instrText>
        </w:r>
        <w:r w:rsidR="00476156">
          <w:rPr>
            <w:noProof/>
            <w:webHidden/>
          </w:rPr>
        </w:r>
        <w:r w:rsidR="00476156">
          <w:rPr>
            <w:noProof/>
            <w:webHidden/>
          </w:rPr>
          <w:fldChar w:fldCharType="separate"/>
        </w:r>
        <w:r w:rsidR="00476156">
          <w:rPr>
            <w:noProof/>
            <w:webHidden/>
          </w:rPr>
          <w:t>55</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33" w:history="1">
        <w:r w:rsidR="00476156" w:rsidRPr="001C46B5">
          <w:rPr>
            <w:rStyle w:val="Hyperlink"/>
            <w:noProof/>
            <w:lang w:val="pt-BR"/>
          </w:rPr>
          <w:t>SharePoint Online Plano 2G (SL de Usuário)</w:t>
        </w:r>
        <w:r w:rsidR="00476156">
          <w:rPr>
            <w:noProof/>
            <w:webHidden/>
          </w:rPr>
          <w:tab/>
        </w:r>
        <w:r w:rsidR="00476156">
          <w:rPr>
            <w:noProof/>
            <w:webHidden/>
          </w:rPr>
          <w:fldChar w:fldCharType="begin"/>
        </w:r>
        <w:r w:rsidR="00476156">
          <w:rPr>
            <w:noProof/>
            <w:webHidden/>
          </w:rPr>
          <w:instrText xml:space="preserve"> PAGEREF _Toc383673633 \h </w:instrText>
        </w:r>
        <w:r w:rsidR="00476156">
          <w:rPr>
            <w:noProof/>
            <w:webHidden/>
          </w:rPr>
        </w:r>
        <w:r w:rsidR="00476156">
          <w:rPr>
            <w:noProof/>
            <w:webHidden/>
          </w:rPr>
          <w:fldChar w:fldCharType="separate"/>
        </w:r>
        <w:r w:rsidR="00476156">
          <w:rPr>
            <w:noProof/>
            <w:webHidden/>
          </w:rPr>
          <w:t>55</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634" w:history="1">
        <w:r w:rsidR="00476156" w:rsidRPr="001C46B5">
          <w:rPr>
            <w:rStyle w:val="Hyperlink"/>
            <w:noProof/>
            <w:lang w:val="pt-BR"/>
          </w:rPr>
          <w:t>Windows Azure</w:t>
        </w:r>
        <w:r w:rsidR="00476156">
          <w:rPr>
            <w:noProof/>
            <w:webHidden/>
          </w:rPr>
          <w:tab/>
        </w:r>
        <w:r w:rsidR="00476156">
          <w:rPr>
            <w:noProof/>
            <w:webHidden/>
          </w:rPr>
          <w:fldChar w:fldCharType="begin"/>
        </w:r>
        <w:r w:rsidR="00476156">
          <w:rPr>
            <w:noProof/>
            <w:webHidden/>
          </w:rPr>
          <w:instrText xml:space="preserve"> PAGEREF _Toc383673634 \h </w:instrText>
        </w:r>
        <w:r w:rsidR="00476156">
          <w:rPr>
            <w:noProof/>
            <w:webHidden/>
          </w:rPr>
        </w:r>
        <w:r w:rsidR="00476156">
          <w:rPr>
            <w:noProof/>
            <w:webHidden/>
          </w:rPr>
          <w:fldChar w:fldCharType="separate"/>
        </w:r>
        <w:r w:rsidR="00476156">
          <w:rPr>
            <w:noProof/>
            <w:webHidden/>
          </w:rPr>
          <w:t>56</w:t>
        </w:r>
        <w:r w:rsidR="00476156">
          <w:rPr>
            <w:noProof/>
            <w:webHidden/>
          </w:rPr>
          <w:fldChar w:fldCharType="end"/>
        </w:r>
      </w:hyperlink>
    </w:p>
    <w:p w:rsidR="00476156" w:rsidRDefault="00A64701">
      <w:pPr>
        <w:pStyle w:val="TOC5"/>
        <w:rPr>
          <w:rFonts w:eastAsiaTheme="minorEastAsia"/>
          <w:sz w:val="22"/>
          <w:lang w:val="en-US"/>
        </w:rPr>
      </w:pPr>
      <w:hyperlink w:anchor="_Toc383673635" w:history="1">
        <w:r w:rsidR="00476156" w:rsidRPr="001C46B5">
          <w:rPr>
            <w:rStyle w:val="Hyperlink"/>
          </w:rPr>
          <w:t>Serviços do Windows Azure</w:t>
        </w:r>
        <w:r w:rsidR="00476156">
          <w:rPr>
            <w:webHidden/>
          </w:rPr>
          <w:tab/>
        </w:r>
        <w:r w:rsidR="00476156">
          <w:rPr>
            <w:webHidden/>
          </w:rPr>
          <w:fldChar w:fldCharType="begin"/>
        </w:r>
        <w:r w:rsidR="00476156">
          <w:rPr>
            <w:webHidden/>
          </w:rPr>
          <w:instrText xml:space="preserve"> PAGEREF _Toc383673635 \h </w:instrText>
        </w:r>
        <w:r w:rsidR="00476156">
          <w:rPr>
            <w:webHidden/>
          </w:rPr>
        </w:r>
        <w:r w:rsidR="00476156">
          <w:rPr>
            <w:webHidden/>
          </w:rPr>
          <w:fldChar w:fldCharType="separate"/>
        </w:r>
        <w:r w:rsidR="00476156">
          <w:rPr>
            <w:webHidden/>
          </w:rPr>
          <w:t>56</w:t>
        </w:r>
        <w:r w:rsidR="00476156">
          <w:rPr>
            <w:webHidden/>
          </w:rPr>
          <w:fldChar w:fldCharType="end"/>
        </w:r>
      </w:hyperlink>
    </w:p>
    <w:p w:rsidR="00476156" w:rsidRDefault="00A64701">
      <w:pPr>
        <w:pStyle w:val="TOC5"/>
        <w:rPr>
          <w:rFonts w:eastAsiaTheme="minorEastAsia"/>
          <w:sz w:val="22"/>
          <w:lang w:val="en-US"/>
        </w:rPr>
      </w:pPr>
      <w:hyperlink w:anchor="_Toc383673636" w:history="1">
        <w:r w:rsidR="00476156" w:rsidRPr="001C46B5">
          <w:rPr>
            <w:rStyle w:val="Hyperlink"/>
            <w:lang w:val="pt-BR"/>
          </w:rPr>
          <w:t>Suporte Padrão para Windows Azure</w:t>
        </w:r>
        <w:r w:rsidR="00476156">
          <w:rPr>
            <w:webHidden/>
          </w:rPr>
          <w:tab/>
        </w:r>
        <w:r w:rsidR="00476156">
          <w:rPr>
            <w:webHidden/>
          </w:rPr>
          <w:fldChar w:fldCharType="begin"/>
        </w:r>
        <w:r w:rsidR="00476156">
          <w:rPr>
            <w:webHidden/>
          </w:rPr>
          <w:instrText xml:space="preserve"> PAGEREF _Toc383673636 \h </w:instrText>
        </w:r>
        <w:r w:rsidR="00476156">
          <w:rPr>
            <w:webHidden/>
          </w:rPr>
        </w:r>
        <w:r w:rsidR="00476156">
          <w:rPr>
            <w:webHidden/>
          </w:rPr>
          <w:fldChar w:fldCharType="separate"/>
        </w:r>
        <w:r w:rsidR="00476156">
          <w:rPr>
            <w:webHidden/>
          </w:rPr>
          <w:t>56</w:t>
        </w:r>
        <w:r w:rsidR="00476156">
          <w:rPr>
            <w:webHidden/>
          </w:rPr>
          <w:fldChar w:fldCharType="end"/>
        </w:r>
      </w:hyperlink>
    </w:p>
    <w:p w:rsidR="00476156" w:rsidRDefault="00A64701">
      <w:pPr>
        <w:pStyle w:val="TOC5"/>
        <w:rPr>
          <w:rFonts w:eastAsiaTheme="minorEastAsia"/>
          <w:sz w:val="22"/>
          <w:lang w:val="en-US"/>
        </w:rPr>
      </w:pPr>
      <w:hyperlink w:anchor="_Toc383673637" w:history="1">
        <w:r w:rsidR="00476156" w:rsidRPr="001C46B5">
          <w:rPr>
            <w:rStyle w:val="Hyperlink"/>
            <w:lang w:val="pt-BR"/>
          </w:rPr>
          <w:t>Suporte Profissional Direto para Windows Azure</w:t>
        </w:r>
        <w:r w:rsidR="00476156">
          <w:rPr>
            <w:webHidden/>
          </w:rPr>
          <w:tab/>
        </w:r>
        <w:r w:rsidR="00476156">
          <w:rPr>
            <w:webHidden/>
          </w:rPr>
          <w:fldChar w:fldCharType="begin"/>
        </w:r>
        <w:r w:rsidR="00476156">
          <w:rPr>
            <w:webHidden/>
          </w:rPr>
          <w:instrText xml:space="preserve"> PAGEREF _Toc383673637 \h </w:instrText>
        </w:r>
        <w:r w:rsidR="00476156">
          <w:rPr>
            <w:webHidden/>
          </w:rPr>
        </w:r>
        <w:r w:rsidR="00476156">
          <w:rPr>
            <w:webHidden/>
          </w:rPr>
          <w:fldChar w:fldCharType="separate"/>
        </w:r>
        <w:r w:rsidR="00476156">
          <w:rPr>
            <w:webHidden/>
          </w:rPr>
          <w:t>56</w:t>
        </w:r>
        <w:r w:rsidR="00476156">
          <w:rPr>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638" w:history="1">
        <w:r w:rsidR="00476156" w:rsidRPr="001C46B5">
          <w:rPr>
            <w:rStyle w:val="Hyperlink"/>
            <w:noProof/>
            <w:lang w:val="pt-BR"/>
          </w:rPr>
          <w:t>Windows Intune</w:t>
        </w:r>
        <w:r w:rsidR="00476156">
          <w:rPr>
            <w:noProof/>
            <w:webHidden/>
          </w:rPr>
          <w:tab/>
        </w:r>
        <w:r w:rsidR="00476156">
          <w:rPr>
            <w:noProof/>
            <w:webHidden/>
          </w:rPr>
          <w:fldChar w:fldCharType="begin"/>
        </w:r>
        <w:r w:rsidR="00476156">
          <w:rPr>
            <w:noProof/>
            <w:webHidden/>
          </w:rPr>
          <w:instrText xml:space="preserve"> PAGEREF _Toc383673638 \h </w:instrText>
        </w:r>
        <w:r w:rsidR="00476156">
          <w:rPr>
            <w:noProof/>
            <w:webHidden/>
          </w:rPr>
        </w:r>
        <w:r w:rsidR="00476156">
          <w:rPr>
            <w:noProof/>
            <w:webHidden/>
          </w:rPr>
          <w:fldChar w:fldCharType="separate"/>
        </w:r>
        <w:r w:rsidR="00476156">
          <w:rPr>
            <w:noProof/>
            <w:webHidden/>
          </w:rPr>
          <w:t>58</w:t>
        </w:r>
        <w:r w:rsidR="00476156">
          <w:rPr>
            <w:noProof/>
            <w:webHidden/>
          </w:rPr>
          <w:fldChar w:fldCharType="end"/>
        </w:r>
      </w:hyperlink>
    </w:p>
    <w:p w:rsidR="00476156" w:rsidRDefault="00A64701">
      <w:pPr>
        <w:pStyle w:val="TOC5"/>
        <w:rPr>
          <w:rFonts w:eastAsiaTheme="minorEastAsia"/>
          <w:sz w:val="22"/>
          <w:lang w:val="en-US"/>
        </w:rPr>
      </w:pPr>
      <w:hyperlink w:anchor="_Toc383673639" w:history="1">
        <w:r w:rsidR="00476156" w:rsidRPr="001C46B5">
          <w:rPr>
            <w:rStyle w:val="Hyperlink"/>
            <w:lang w:val="pt-BR"/>
          </w:rPr>
          <w:t>Windows Intune (SL de Usuário)</w:t>
        </w:r>
        <w:r w:rsidR="00476156">
          <w:rPr>
            <w:webHidden/>
          </w:rPr>
          <w:tab/>
        </w:r>
        <w:r w:rsidR="00476156">
          <w:rPr>
            <w:webHidden/>
          </w:rPr>
          <w:fldChar w:fldCharType="begin"/>
        </w:r>
        <w:r w:rsidR="00476156">
          <w:rPr>
            <w:webHidden/>
          </w:rPr>
          <w:instrText xml:space="preserve"> PAGEREF _Toc383673639 \h </w:instrText>
        </w:r>
        <w:r w:rsidR="00476156">
          <w:rPr>
            <w:webHidden/>
          </w:rPr>
        </w:r>
        <w:r w:rsidR="00476156">
          <w:rPr>
            <w:webHidden/>
          </w:rPr>
          <w:fldChar w:fldCharType="separate"/>
        </w:r>
        <w:r w:rsidR="00476156">
          <w:rPr>
            <w:webHidden/>
          </w:rPr>
          <w:t>58</w:t>
        </w:r>
        <w:r w:rsidR="00476156">
          <w:rPr>
            <w:webHidden/>
          </w:rPr>
          <w:fldChar w:fldCharType="end"/>
        </w:r>
      </w:hyperlink>
    </w:p>
    <w:p w:rsidR="00476156" w:rsidRDefault="00A64701">
      <w:pPr>
        <w:pStyle w:val="TOC5"/>
        <w:rPr>
          <w:rFonts w:eastAsiaTheme="minorEastAsia"/>
          <w:sz w:val="22"/>
          <w:lang w:val="en-US"/>
        </w:rPr>
      </w:pPr>
      <w:hyperlink w:anchor="_Toc383673640" w:history="1">
        <w:r w:rsidR="00476156" w:rsidRPr="001C46B5">
          <w:rPr>
            <w:rStyle w:val="Hyperlink"/>
            <w:lang w:val="pt-BR"/>
          </w:rPr>
          <w:t>Complemento do Windows Intune (SL de Usuário)</w:t>
        </w:r>
        <w:r w:rsidR="00476156">
          <w:rPr>
            <w:webHidden/>
          </w:rPr>
          <w:tab/>
        </w:r>
        <w:r w:rsidR="00476156">
          <w:rPr>
            <w:webHidden/>
          </w:rPr>
          <w:fldChar w:fldCharType="begin"/>
        </w:r>
        <w:r w:rsidR="00476156">
          <w:rPr>
            <w:webHidden/>
          </w:rPr>
          <w:instrText xml:space="preserve"> PAGEREF _Toc383673640 \h </w:instrText>
        </w:r>
        <w:r w:rsidR="00476156">
          <w:rPr>
            <w:webHidden/>
          </w:rPr>
        </w:r>
        <w:r w:rsidR="00476156">
          <w:rPr>
            <w:webHidden/>
          </w:rPr>
          <w:fldChar w:fldCharType="separate"/>
        </w:r>
        <w:r w:rsidR="00476156">
          <w:rPr>
            <w:webHidden/>
          </w:rPr>
          <w:t>58</w:t>
        </w:r>
        <w:r w:rsidR="00476156">
          <w:rPr>
            <w:webHidden/>
          </w:rPr>
          <w:fldChar w:fldCharType="end"/>
        </w:r>
      </w:hyperlink>
    </w:p>
    <w:p w:rsidR="00476156" w:rsidRDefault="00A64701">
      <w:pPr>
        <w:pStyle w:val="TOC5"/>
        <w:rPr>
          <w:rFonts w:eastAsiaTheme="minorEastAsia"/>
          <w:sz w:val="22"/>
          <w:lang w:val="en-US"/>
        </w:rPr>
      </w:pPr>
      <w:hyperlink w:anchor="_Toc383673641" w:history="1">
        <w:r w:rsidR="00476156" w:rsidRPr="001C46B5">
          <w:rPr>
            <w:rStyle w:val="Hyperlink"/>
          </w:rPr>
          <w:t>Complemento do Windows Intune para System Center Configuration Manager e System Center Endpoint Protection (SL de Usuário)</w:t>
        </w:r>
        <w:r w:rsidR="00476156">
          <w:rPr>
            <w:webHidden/>
          </w:rPr>
          <w:tab/>
        </w:r>
        <w:r w:rsidR="00476156">
          <w:rPr>
            <w:webHidden/>
          </w:rPr>
          <w:fldChar w:fldCharType="begin"/>
        </w:r>
        <w:r w:rsidR="00476156">
          <w:rPr>
            <w:webHidden/>
          </w:rPr>
          <w:instrText xml:space="preserve"> PAGEREF _Toc383673641 \h </w:instrText>
        </w:r>
        <w:r w:rsidR="00476156">
          <w:rPr>
            <w:webHidden/>
          </w:rPr>
        </w:r>
        <w:r w:rsidR="00476156">
          <w:rPr>
            <w:webHidden/>
          </w:rPr>
          <w:fldChar w:fldCharType="separate"/>
        </w:r>
        <w:r w:rsidR="00476156">
          <w:rPr>
            <w:webHidden/>
          </w:rPr>
          <w:t>58</w:t>
        </w:r>
        <w:r w:rsidR="00476156">
          <w:rPr>
            <w:webHidden/>
          </w:rPr>
          <w:fldChar w:fldCharType="end"/>
        </w:r>
      </w:hyperlink>
    </w:p>
    <w:p w:rsidR="00476156" w:rsidRDefault="00A64701">
      <w:pPr>
        <w:pStyle w:val="TOC5"/>
        <w:rPr>
          <w:rFonts w:eastAsiaTheme="minorEastAsia"/>
          <w:sz w:val="22"/>
          <w:lang w:val="en-US"/>
        </w:rPr>
      </w:pPr>
      <w:hyperlink w:anchor="_Toc383673642" w:history="1">
        <w:r w:rsidR="00476156" w:rsidRPr="001C46B5">
          <w:rPr>
            <w:rStyle w:val="Hyperlink"/>
            <w:lang w:val="pt-BR"/>
          </w:rPr>
          <w:t>Armazenamento Extra Complementar de 1 GB de SL de Usuário do Windows Intune</w:t>
        </w:r>
        <w:r w:rsidR="00476156">
          <w:rPr>
            <w:webHidden/>
          </w:rPr>
          <w:tab/>
        </w:r>
        <w:r w:rsidR="00476156">
          <w:rPr>
            <w:webHidden/>
          </w:rPr>
          <w:fldChar w:fldCharType="begin"/>
        </w:r>
        <w:r w:rsidR="00476156">
          <w:rPr>
            <w:webHidden/>
          </w:rPr>
          <w:instrText xml:space="preserve"> PAGEREF _Toc383673642 \h </w:instrText>
        </w:r>
        <w:r w:rsidR="00476156">
          <w:rPr>
            <w:webHidden/>
          </w:rPr>
        </w:r>
        <w:r w:rsidR="00476156">
          <w:rPr>
            <w:webHidden/>
          </w:rPr>
          <w:fldChar w:fldCharType="separate"/>
        </w:r>
        <w:r w:rsidR="00476156">
          <w:rPr>
            <w:webHidden/>
          </w:rPr>
          <w:t>58</w:t>
        </w:r>
        <w:r w:rsidR="00476156">
          <w:rPr>
            <w:webHidden/>
          </w:rPr>
          <w:fldChar w:fldCharType="end"/>
        </w:r>
      </w:hyperlink>
    </w:p>
    <w:p w:rsidR="00476156" w:rsidRDefault="00A64701">
      <w:pPr>
        <w:pStyle w:val="TOC2"/>
        <w:tabs>
          <w:tab w:val="right" w:leader="dot" w:pos="5030"/>
        </w:tabs>
        <w:rPr>
          <w:rFonts w:eastAsiaTheme="minorEastAsia"/>
          <w:b w:val="0"/>
          <w:smallCaps w:val="0"/>
          <w:noProof/>
          <w:sz w:val="22"/>
        </w:rPr>
      </w:pPr>
      <w:hyperlink w:anchor="_Toc383673643" w:history="1">
        <w:r w:rsidR="00476156" w:rsidRPr="001C46B5">
          <w:rPr>
            <w:rStyle w:val="Hyperlink"/>
            <w:noProof/>
            <w:lang w:val="pt-BR"/>
          </w:rPr>
          <w:t>Outros Serviços Online</w:t>
        </w:r>
        <w:r w:rsidR="00476156">
          <w:rPr>
            <w:noProof/>
            <w:webHidden/>
          </w:rPr>
          <w:tab/>
        </w:r>
        <w:r w:rsidR="00476156">
          <w:rPr>
            <w:noProof/>
            <w:webHidden/>
          </w:rPr>
          <w:fldChar w:fldCharType="begin"/>
        </w:r>
        <w:r w:rsidR="00476156">
          <w:rPr>
            <w:noProof/>
            <w:webHidden/>
          </w:rPr>
          <w:instrText xml:space="preserve"> PAGEREF _Toc383673643 \h </w:instrText>
        </w:r>
        <w:r w:rsidR="00476156">
          <w:rPr>
            <w:noProof/>
            <w:webHidden/>
          </w:rPr>
        </w:r>
        <w:r w:rsidR="00476156">
          <w:rPr>
            <w:noProof/>
            <w:webHidden/>
          </w:rPr>
          <w:fldChar w:fldCharType="separate"/>
        </w:r>
        <w:r w:rsidR="00476156">
          <w:rPr>
            <w:noProof/>
            <w:webHidden/>
          </w:rPr>
          <w:t>58</w:t>
        </w:r>
        <w:r w:rsidR="00476156">
          <w:rPr>
            <w:noProof/>
            <w:webHidden/>
          </w:rPr>
          <w:fldChar w:fldCharType="end"/>
        </w:r>
      </w:hyperlink>
    </w:p>
    <w:p w:rsidR="00476156" w:rsidRDefault="00A64701">
      <w:pPr>
        <w:pStyle w:val="TOC4"/>
        <w:rPr>
          <w:rFonts w:eastAsiaTheme="minorEastAsia"/>
          <w:smallCaps w:val="0"/>
          <w:noProof/>
          <w:sz w:val="22"/>
        </w:rPr>
      </w:pPr>
      <w:hyperlink w:anchor="_Toc383673644" w:history="1">
        <w:r w:rsidR="00476156" w:rsidRPr="001C46B5">
          <w:rPr>
            <w:rStyle w:val="Hyperlink"/>
            <w:noProof/>
          </w:rPr>
          <w:t>Azure Rights Management</w:t>
        </w:r>
        <w:r w:rsidR="00476156">
          <w:rPr>
            <w:noProof/>
            <w:webHidden/>
          </w:rPr>
          <w:tab/>
        </w:r>
        <w:r w:rsidR="00476156">
          <w:rPr>
            <w:noProof/>
            <w:webHidden/>
          </w:rPr>
          <w:fldChar w:fldCharType="begin"/>
        </w:r>
        <w:r w:rsidR="00476156">
          <w:rPr>
            <w:noProof/>
            <w:webHidden/>
          </w:rPr>
          <w:instrText xml:space="preserve"> PAGEREF _Toc383673644 \h </w:instrText>
        </w:r>
        <w:r w:rsidR="00476156">
          <w:rPr>
            <w:noProof/>
            <w:webHidden/>
          </w:rPr>
        </w:r>
        <w:r w:rsidR="00476156">
          <w:rPr>
            <w:noProof/>
            <w:webHidden/>
          </w:rPr>
          <w:fldChar w:fldCharType="separate"/>
        </w:r>
        <w:r w:rsidR="00476156">
          <w:rPr>
            <w:noProof/>
            <w:webHidden/>
          </w:rPr>
          <w:t>58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45" w:history="1">
        <w:r w:rsidR="00476156" w:rsidRPr="001C46B5">
          <w:rPr>
            <w:rStyle w:val="Hyperlink"/>
            <w:noProof/>
            <w:lang w:val="pt-BR"/>
          </w:rPr>
          <w:t>Gerenciamento de Direitos do Azure (SL de Usuário)</w:t>
        </w:r>
        <w:r w:rsidR="00476156">
          <w:rPr>
            <w:noProof/>
            <w:webHidden/>
          </w:rPr>
          <w:tab/>
        </w:r>
        <w:r w:rsidR="00476156">
          <w:rPr>
            <w:noProof/>
            <w:webHidden/>
          </w:rPr>
          <w:fldChar w:fldCharType="begin"/>
        </w:r>
        <w:r w:rsidR="00476156">
          <w:rPr>
            <w:noProof/>
            <w:webHidden/>
          </w:rPr>
          <w:instrText xml:space="preserve"> PAGEREF _Toc383673645 \h </w:instrText>
        </w:r>
        <w:r w:rsidR="00476156">
          <w:rPr>
            <w:noProof/>
            <w:webHidden/>
          </w:rPr>
        </w:r>
        <w:r w:rsidR="00476156">
          <w:rPr>
            <w:noProof/>
            <w:webHidden/>
          </w:rPr>
          <w:fldChar w:fldCharType="separate"/>
        </w:r>
        <w:r w:rsidR="00476156">
          <w:rPr>
            <w:noProof/>
            <w:webHidden/>
          </w:rPr>
          <w:t>58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46" w:history="1">
        <w:r w:rsidR="00476156" w:rsidRPr="001C46B5">
          <w:rPr>
            <w:rStyle w:val="Hyperlink"/>
            <w:noProof/>
            <w:lang w:val="pt-BR"/>
          </w:rPr>
          <w:t>Gerenciamento de Direitos do Azure A (SL de Usuário)</w:t>
        </w:r>
        <w:r w:rsidR="00476156">
          <w:rPr>
            <w:noProof/>
            <w:webHidden/>
          </w:rPr>
          <w:tab/>
        </w:r>
        <w:r w:rsidR="00476156">
          <w:rPr>
            <w:noProof/>
            <w:webHidden/>
          </w:rPr>
          <w:fldChar w:fldCharType="begin"/>
        </w:r>
        <w:r w:rsidR="00476156">
          <w:rPr>
            <w:noProof/>
            <w:webHidden/>
          </w:rPr>
          <w:instrText xml:space="preserve"> PAGEREF _Toc383673646 \h </w:instrText>
        </w:r>
        <w:r w:rsidR="00476156">
          <w:rPr>
            <w:noProof/>
            <w:webHidden/>
          </w:rPr>
        </w:r>
        <w:r w:rsidR="00476156">
          <w:rPr>
            <w:noProof/>
            <w:webHidden/>
          </w:rPr>
          <w:fldChar w:fldCharType="separate"/>
        </w:r>
        <w:r w:rsidR="00476156">
          <w:rPr>
            <w:noProof/>
            <w:webHidden/>
          </w:rPr>
          <w:t>58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47" w:history="1">
        <w:r w:rsidR="00476156" w:rsidRPr="001C46B5">
          <w:rPr>
            <w:rStyle w:val="Hyperlink"/>
            <w:noProof/>
            <w:lang w:val="pt-BR"/>
          </w:rPr>
          <w:t>Complemento do Gerenciamento de Direitos do Azure (SL de Usuário)</w:t>
        </w:r>
        <w:r w:rsidR="00476156">
          <w:rPr>
            <w:noProof/>
            <w:webHidden/>
          </w:rPr>
          <w:tab/>
        </w:r>
        <w:r w:rsidR="00476156">
          <w:rPr>
            <w:noProof/>
            <w:webHidden/>
          </w:rPr>
          <w:fldChar w:fldCharType="begin"/>
        </w:r>
        <w:r w:rsidR="00476156">
          <w:rPr>
            <w:noProof/>
            <w:webHidden/>
          </w:rPr>
          <w:instrText xml:space="preserve"> PAGEREF _Toc383673647 \h </w:instrText>
        </w:r>
        <w:r w:rsidR="00476156">
          <w:rPr>
            <w:noProof/>
            <w:webHidden/>
          </w:rPr>
        </w:r>
        <w:r w:rsidR="00476156">
          <w:rPr>
            <w:noProof/>
            <w:webHidden/>
          </w:rPr>
          <w:fldChar w:fldCharType="separate"/>
        </w:r>
        <w:r w:rsidR="00476156">
          <w:rPr>
            <w:noProof/>
            <w:webHidden/>
          </w:rPr>
          <w:t>58</w:t>
        </w:r>
        <w:r w:rsidR="00476156">
          <w:rPr>
            <w:noProof/>
            <w:webHidden/>
          </w:rPr>
          <w:fldChar w:fldCharType="end"/>
        </w:r>
      </w:hyperlink>
    </w:p>
    <w:p w:rsidR="00476156" w:rsidRDefault="00A64701">
      <w:pPr>
        <w:pStyle w:val="TOC4"/>
        <w:rPr>
          <w:rFonts w:eastAsiaTheme="minorEastAsia"/>
          <w:smallCaps w:val="0"/>
          <w:noProof/>
          <w:sz w:val="22"/>
        </w:rPr>
      </w:pPr>
      <w:hyperlink w:anchor="_Toc383673648" w:history="1">
        <w:r w:rsidR="00476156" w:rsidRPr="001C46B5">
          <w:rPr>
            <w:rStyle w:val="Hyperlink"/>
            <w:noProof/>
            <w:lang w:val="pt-BR"/>
          </w:rPr>
          <w:t>Bing Maps</w:t>
        </w:r>
        <w:r w:rsidR="00476156">
          <w:rPr>
            <w:noProof/>
            <w:webHidden/>
          </w:rPr>
          <w:tab/>
        </w:r>
        <w:r w:rsidR="00476156">
          <w:rPr>
            <w:noProof/>
            <w:webHidden/>
          </w:rPr>
          <w:fldChar w:fldCharType="begin"/>
        </w:r>
        <w:r w:rsidR="00476156">
          <w:rPr>
            <w:noProof/>
            <w:webHidden/>
          </w:rPr>
          <w:instrText xml:space="preserve"> PAGEREF _Toc383673648 \h </w:instrText>
        </w:r>
        <w:r w:rsidR="00476156">
          <w:rPr>
            <w:noProof/>
            <w:webHidden/>
          </w:rPr>
        </w:r>
        <w:r w:rsidR="00476156">
          <w:rPr>
            <w:noProof/>
            <w:webHidden/>
          </w:rPr>
          <w:fldChar w:fldCharType="separate"/>
        </w:r>
        <w:r w:rsidR="00476156">
          <w:rPr>
            <w:noProof/>
            <w:webHidden/>
          </w:rPr>
          <w:t>58</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49" w:history="1">
        <w:r w:rsidR="00476156" w:rsidRPr="001C46B5">
          <w:rPr>
            <w:rStyle w:val="Hyperlink"/>
            <w:noProof/>
            <w:lang w:val="pt-BR"/>
          </w:rPr>
          <w:t>Bing Maps Consumer Controlado por Assinatura Mensal de Ativos</w:t>
        </w:r>
        <w:r w:rsidR="00476156">
          <w:rPr>
            <w:noProof/>
            <w:webHidden/>
          </w:rPr>
          <w:tab/>
        </w:r>
        <w:r w:rsidR="00476156">
          <w:rPr>
            <w:noProof/>
            <w:webHidden/>
          </w:rPr>
          <w:fldChar w:fldCharType="begin"/>
        </w:r>
        <w:r w:rsidR="00476156">
          <w:rPr>
            <w:noProof/>
            <w:webHidden/>
          </w:rPr>
          <w:instrText xml:space="preserve"> PAGEREF _Toc383673649 \h </w:instrText>
        </w:r>
        <w:r w:rsidR="00476156">
          <w:rPr>
            <w:noProof/>
            <w:webHidden/>
          </w:rPr>
        </w:r>
        <w:r w:rsidR="00476156">
          <w:rPr>
            <w:noProof/>
            <w:webHidden/>
          </w:rPr>
          <w:fldChar w:fldCharType="separate"/>
        </w:r>
        <w:r w:rsidR="00476156">
          <w:rPr>
            <w:noProof/>
            <w:webHidden/>
          </w:rPr>
          <w:t>59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50" w:history="1">
        <w:r w:rsidR="00476156" w:rsidRPr="001C46B5">
          <w:rPr>
            <w:rStyle w:val="Hyperlink"/>
            <w:noProof/>
            <w:lang w:val="pt-BR"/>
          </w:rPr>
          <w:t>Valor da Assinatura Mensal do Bing Maps Enterprise</w:t>
        </w:r>
        <w:r w:rsidR="00476156">
          <w:rPr>
            <w:noProof/>
            <w:webHidden/>
          </w:rPr>
          <w:tab/>
        </w:r>
        <w:r w:rsidR="00476156">
          <w:rPr>
            <w:noProof/>
            <w:webHidden/>
          </w:rPr>
          <w:fldChar w:fldCharType="begin"/>
        </w:r>
        <w:r w:rsidR="00476156">
          <w:rPr>
            <w:noProof/>
            <w:webHidden/>
          </w:rPr>
          <w:instrText xml:space="preserve"> PAGEREF _Toc383673650 \h </w:instrText>
        </w:r>
        <w:r w:rsidR="00476156">
          <w:rPr>
            <w:noProof/>
            <w:webHidden/>
          </w:rPr>
        </w:r>
        <w:r w:rsidR="00476156">
          <w:rPr>
            <w:noProof/>
            <w:webHidden/>
          </w:rPr>
          <w:fldChar w:fldCharType="separate"/>
        </w:r>
        <w:r w:rsidR="00476156">
          <w:rPr>
            <w:noProof/>
            <w:webHidden/>
          </w:rPr>
          <w:t>59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51" w:history="1">
        <w:r w:rsidR="00476156" w:rsidRPr="001C46B5">
          <w:rPr>
            <w:rStyle w:val="Hyperlink"/>
            <w:noProof/>
            <w:lang w:val="pt-BR"/>
          </w:rPr>
          <w:t>Assinatura Mensal de 100 mil Transações de Uso de Site Interno do Bing Maps</w:t>
        </w:r>
        <w:r w:rsidR="00476156">
          <w:rPr>
            <w:noProof/>
            <w:webHidden/>
          </w:rPr>
          <w:tab/>
        </w:r>
        <w:r w:rsidR="00476156">
          <w:rPr>
            <w:noProof/>
            <w:webHidden/>
          </w:rPr>
          <w:fldChar w:fldCharType="begin"/>
        </w:r>
        <w:r w:rsidR="00476156">
          <w:rPr>
            <w:noProof/>
            <w:webHidden/>
          </w:rPr>
          <w:instrText xml:space="preserve"> PAGEREF _Toc383673651 \h </w:instrText>
        </w:r>
        <w:r w:rsidR="00476156">
          <w:rPr>
            <w:noProof/>
            <w:webHidden/>
          </w:rPr>
        </w:r>
        <w:r w:rsidR="00476156">
          <w:rPr>
            <w:noProof/>
            <w:webHidden/>
          </w:rPr>
          <w:fldChar w:fldCharType="separate"/>
        </w:r>
        <w:r w:rsidR="00476156">
          <w:rPr>
            <w:noProof/>
            <w:webHidden/>
          </w:rPr>
          <w:t>59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52" w:history="1">
        <w:r w:rsidR="00476156" w:rsidRPr="001C46B5">
          <w:rPr>
            <w:rStyle w:val="Hyperlink"/>
            <w:noProof/>
            <w:lang w:val="pt-BR"/>
          </w:rPr>
          <w:t>Assinatura Mensal de 250 Mil (e valores superiores) Transações de Uso de Site Interno do Bing Maps</w:t>
        </w:r>
        <w:r w:rsidR="00476156">
          <w:rPr>
            <w:noProof/>
            <w:webHidden/>
          </w:rPr>
          <w:tab/>
        </w:r>
        <w:r w:rsidR="00476156">
          <w:rPr>
            <w:noProof/>
            <w:webHidden/>
          </w:rPr>
          <w:fldChar w:fldCharType="begin"/>
        </w:r>
        <w:r w:rsidR="00476156">
          <w:rPr>
            <w:noProof/>
            <w:webHidden/>
          </w:rPr>
          <w:instrText xml:space="preserve"> PAGEREF _Toc383673652 \h </w:instrText>
        </w:r>
        <w:r w:rsidR="00476156">
          <w:rPr>
            <w:noProof/>
            <w:webHidden/>
          </w:rPr>
        </w:r>
        <w:r w:rsidR="00476156">
          <w:rPr>
            <w:noProof/>
            <w:webHidden/>
          </w:rPr>
          <w:fldChar w:fldCharType="separate"/>
        </w:r>
        <w:r w:rsidR="00476156">
          <w:rPr>
            <w:noProof/>
            <w:webHidden/>
          </w:rPr>
          <w:t>59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53" w:history="1">
        <w:r w:rsidR="00476156" w:rsidRPr="001C46B5">
          <w:rPr>
            <w:rStyle w:val="Hyperlink"/>
            <w:noProof/>
            <w:lang w:val="pt-BR"/>
          </w:rPr>
          <w:t>Bing Maps por Assinatura Mensal de Usuários Conhecidos</w:t>
        </w:r>
        <w:r w:rsidR="00476156">
          <w:rPr>
            <w:noProof/>
            <w:webHidden/>
          </w:rPr>
          <w:tab/>
        </w:r>
        <w:r w:rsidR="00476156">
          <w:rPr>
            <w:noProof/>
            <w:webHidden/>
          </w:rPr>
          <w:fldChar w:fldCharType="begin"/>
        </w:r>
        <w:r w:rsidR="00476156">
          <w:rPr>
            <w:noProof/>
            <w:webHidden/>
          </w:rPr>
          <w:instrText xml:space="preserve"> PAGEREF _Toc383673653 \h </w:instrText>
        </w:r>
        <w:r w:rsidR="00476156">
          <w:rPr>
            <w:noProof/>
            <w:webHidden/>
          </w:rPr>
        </w:r>
        <w:r w:rsidR="00476156">
          <w:rPr>
            <w:noProof/>
            <w:webHidden/>
          </w:rPr>
          <w:fldChar w:fldCharType="separate"/>
        </w:r>
        <w:r w:rsidR="00476156">
          <w:rPr>
            <w:noProof/>
            <w:webHidden/>
          </w:rPr>
          <w:t>59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54" w:history="1">
        <w:r w:rsidR="00476156" w:rsidRPr="001C46B5">
          <w:rPr>
            <w:rStyle w:val="Hyperlink"/>
            <w:noProof/>
            <w:lang w:val="pt-BR"/>
          </w:rPr>
          <w:t>Bing Maps por Assinatura Mensal de 5 mil Usuários Conhecidos</w:t>
        </w:r>
        <w:r w:rsidR="00476156">
          <w:rPr>
            <w:noProof/>
            <w:webHidden/>
          </w:rPr>
          <w:tab/>
        </w:r>
        <w:r w:rsidR="00476156">
          <w:rPr>
            <w:noProof/>
            <w:webHidden/>
          </w:rPr>
          <w:fldChar w:fldCharType="begin"/>
        </w:r>
        <w:r w:rsidR="00476156">
          <w:rPr>
            <w:noProof/>
            <w:webHidden/>
          </w:rPr>
          <w:instrText xml:space="preserve"> PAGEREF _Toc383673654 \h </w:instrText>
        </w:r>
        <w:r w:rsidR="00476156">
          <w:rPr>
            <w:noProof/>
            <w:webHidden/>
          </w:rPr>
        </w:r>
        <w:r w:rsidR="00476156">
          <w:rPr>
            <w:noProof/>
            <w:webHidden/>
          </w:rPr>
          <w:fldChar w:fldCharType="separate"/>
        </w:r>
        <w:r w:rsidR="00476156">
          <w:rPr>
            <w:noProof/>
            <w:webHidden/>
          </w:rPr>
          <w:t>59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55" w:history="1">
        <w:r w:rsidR="00476156" w:rsidRPr="001C46B5">
          <w:rPr>
            <w:rStyle w:val="Hyperlink"/>
            <w:noProof/>
            <w:lang w:val="pt-BR"/>
          </w:rPr>
          <w:t>Bing Maps Light Conhecido por Assinatura Mensal de Usuários</w:t>
        </w:r>
        <w:r w:rsidR="00476156">
          <w:rPr>
            <w:noProof/>
            <w:webHidden/>
          </w:rPr>
          <w:tab/>
        </w:r>
        <w:r w:rsidR="00476156">
          <w:rPr>
            <w:noProof/>
            <w:webHidden/>
          </w:rPr>
          <w:fldChar w:fldCharType="begin"/>
        </w:r>
        <w:r w:rsidR="00476156">
          <w:rPr>
            <w:noProof/>
            <w:webHidden/>
          </w:rPr>
          <w:instrText xml:space="preserve"> PAGEREF _Toc383673655 \h </w:instrText>
        </w:r>
        <w:r w:rsidR="00476156">
          <w:rPr>
            <w:noProof/>
            <w:webHidden/>
          </w:rPr>
        </w:r>
        <w:r w:rsidR="00476156">
          <w:rPr>
            <w:noProof/>
            <w:webHidden/>
          </w:rPr>
          <w:fldChar w:fldCharType="separate"/>
        </w:r>
        <w:r w:rsidR="00476156">
          <w:rPr>
            <w:noProof/>
            <w:webHidden/>
          </w:rPr>
          <w:t>59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56" w:history="1">
        <w:r w:rsidR="00476156" w:rsidRPr="001C46B5">
          <w:rPr>
            <w:rStyle w:val="Hyperlink"/>
            <w:noProof/>
            <w:lang w:val="pt-BR"/>
          </w:rPr>
          <w:t>Bing Maps Light por Assinatura Mensal de 5 mil Usuários Conhecidos</w:t>
        </w:r>
        <w:r w:rsidR="00476156">
          <w:rPr>
            <w:noProof/>
            <w:webHidden/>
          </w:rPr>
          <w:tab/>
        </w:r>
        <w:r w:rsidR="00476156">
          <w:rPr>
            <w:noProof/>
            <w:webHidden/>
          </w:rPr>
          <w:fldChar w:fldCharType="begin"/>
        </w:r>
        <w:r w:rsidR="00476156">
          <w:rPr>
            <w:noProof/>
            <w:webHidden/>
          </w:rPr>
          <w:instrText xml:space="preserve"> PAGEREF _Toc383673656 \h </w:instrText>
        </w:r>
        <w:r w:rsidR="00476156">
          <w:rPr>
            <w:noProof/>
            <w:webHidden/>
          </w:rPr>
        </w:r>
        <w:r w:rsidR="00476156">
          <w:rPr>
            <w:noProof/>
            <w:webHidden/>
          </w:rPr>
          <w:fldChar w:fldCharType="separate"/>
        </w:r>
        <w:r w:rsidR="00476156">
          <w:rPr>
            <w:noProof/>
            <w:webHidden/>
          </w:rPr>
          <w:t>59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57" w:history="1">
        <w:r w:rsidR="00476156" w:rsidRPr="001C46B5">
          <w:rPr>
            <w:rStyle w:val="Hyperlink"/>
            <w:noProof/>
            <w:lang w:val="pt-BR"/>
          </w:rPr>
          <w:t>Gerenciamento de Ativos Móveis do Bing Maps (Europa) com roteamento por Assinatura Mensal de Ativos</w:t>
        </w:r>
        <w:r w:rsidR="00476156">
          <w:rPr>
            <w:noProof/>
            <w:webHidden/>
          </w:rPr>
          <w:tab/>
        </w:r>
        <w:r w:rsidR="00476156">
          <w:rPr>
            <w:noProof/>
            <w:webHidden/>
          </w:rPr>
          <w:fldChar w:fldCharType="begin"/>
        </w:r>
        <w:r w:rsidR="00476156">
          <w:rPr>
            <w:noProof/>
            <w:webHidden/>
          </w:rPr>
          <w:instrText xml:space="preserve"> PAGEREF _Toc383673657 \h </w:instrText>
        </w:r>
        <w:r w:rsidR="00476156">
          <w:rPr>
            <w:noProof/>
            <w:webHidden/>
          </w:rPr>
        </w:r>
        <w:r w:rsidR="00476156">
          <w:rPr>
            <w:noProof/>
            <w:webHidden/>
          </w:rPr>
          <w:fldChar w:fldCharType="separate"/>
        </w:r>
        <w:r w:rsidR="00476156">
          <w:rPr>
            <w:noProof/>
            <w:webHidden/>
          </w:rPr>
          <w:t>59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58" w:history="1">
        <w:r w:rsidR="00476156" w:rsidRPr="001C46B5">
          <w:rPr>
            <w:rStyle w:val="Hyperlink"/>
            <w:noProof/>
            <w:lang w:val="pt-BR"/>
          </w:rPr>
          <w:t>Gerenciamento de Ativos Móveis do Bing Maps (Europa) sem roteamento por Assinatura Mensal de Ativos</w:t>
        </w:r>
        <w:r w:rsidR="00476156">
          <w:rPr>
            <w:noProof/>
            <w:webHidden/>
          </w:rPr>
          <w:tab/>
        </w:r>
        <w:r w:rsidR="00476156">
          <w:rPr>
            <w:noProof/>
            <w:webHidden/>
          </w:rPr>
          <w:fldChar w:fldCharType="begin"/>
        </w:r>
        <w:r w:rsidR="00476156">
          <w:rPr>
            <w:noProof/>
            <w:webHidden/>
          </w:rPr>
          <w:instrText xml:space="preserve"> PAGEREF _Toc383673658 \h </w:instrText>
        </w:r>
        <w:r w:rsidR="00476156">
          <w:rPr>
            <w:noProof/>
            <w:webHidden/>
          </w:rPr>
        </w:r>
        <w:r w:rsidR="00476156">
          <w:rPr>
            <w:noProof/>
            <w:webHidden/>
          </w:rPr>
          <w:fldChar w:fldCharType="separate"/>
        </w:r>
        <w:r w:rsidR="00476156">
          <w:rPr>
            <w:noProof/>
            <w:webHidden/>
          </w:rPr>
          <w:t>59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59" w:history="1">
        <w:r w:rsidR="00476156" w:rsidRPr="001C46B5">
          <w:rPr>
            <w:rStyle w:val="Hyperlink"/>
            <w:noProof/>
            <w:lang w:val="pt-BR"/>
          </w:rPr>
          <w:t>Gerenciamento de Ativos Móveis do Bing Maps (NA) com roteamento por Assinatura Mensal de Ativos</w:t>
        </w:r>
        <w:r w:rsidR="00476156">
          <w:rPr>
            <w:noProof/>
            <w:webHidden/>
          </w:rPr>
          <w:tab/>
        </w:r>
        <w:r w:rsidR="00476156">
          <w:rPr>
            <w:noProof/>
            <w:webHidden/>
          </w:rPr>
          <w:fldChar w:fldCharType="begin"/>
        </w:r>
        <w:r w:rsidR="00476156">
          <w:rPr>
            <w:noProof/>
            <w:webHidden/>
          </w:rPr>
          <w:instrText xml:space="preserve"> PAGEREF _Toc383673659 \h </w:instrText>
        </w:r>
        <w:r w:rsidR="00476156">
          <w:rPr>
            <w:noProof/>
            <w:webHidden/>
          </w:rPr>
        </w:r>
        <w:r w:rsidR="00476156">
          <w:rPr>
            <w:noProof/>
            <w:webHidden/>
          </w:rPr>
          <w:fldChar w:fldCharType="separate"/>
        </w:r>
        <w:r w:rsidR="00476156">
          <w:rPr>
            <w:noProof/>
            <w:webHidden/>
          </w:rPr>
          <w:t>59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60" w:history="1">
        <w:r w:rsidR="00476156" w:rsidRPr="001C46B5">
          <w:rPr>
            <w:rStyle w:val="Hyperlink"/>
            <w:noProof/>
            <w:lang w:val="pt-BR"/>
          </w:rPr>
          <w:t>Gerenciamento de Ativos Móveis do Bing Maps (NA) sem roteamento por Assinatura Mensal de Ativos</w:t>
        </w:r>
        <w:r w:rsidR="00476156">
          <w:rPr>
            <w:noProof/>
            <w:webHidden/>
          </w:rPr>
          <w:tab/>
        </w:r>
        <w:r w:rsidR="00476156">
          <w:rPr>
            <w:noProof/>
            <w:webHidden/>
          </w:rPr>
          <w:fldChar w:fldCharType="begin"/>
        </w:r>
        <w:r w:rsidR="00476156">
          <w:rPr>
            <w:noProof/>
            <w:webHidden/>
          </w:rPr>
          <w:instrText xml:space="preserve"> PAGEREF _Toc383673660 \h </w:instrText>
        </w:r>
        <w:r w:rsidR="00476156">
          <w:rPr>
            <w:noProof/>
            <w:webHidden/>
          </w:rPr>
        </w:r>
        <w:r w:rsidR="00476156">
          <w:rPr>
            <w:noProof/>
            <w:webHidden/>
          </w:rPr>
          <w:fldChar w:fldCharType="separate"/>
        </w:r>
        <w:r w:rsidR="00476156">
          <w:rPr>
            <w:noProof/>
            <w:webHidden/>
          </w:rPr>
          <w:t>59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61" w:history="1">
        <w:r w:rsidR="00476156" w:rsidRPr="001C46B5">
          <w:rPr>
            <w:rStyle w:val="Hyperlink"/>
            <w:noProof/>
            <w:lang w:val="pt-BR"/>
          </w:rPr>
          <w:t>Assinatura Mensal de Tarifa por Plataforma de Gerenciamento de Ativos Móveis do Bing Maps</w:t>
        </w:r>
        <w:r w:rsidR="00476156">
          <w:rPr>
            <w:noProof/>
            <w:webHidden/>
          </w:rPr>
          <w:tab/>
        </w:r>
        <w:r w:rsidR="00476156">
          <w:rPr>
            <w:noProof/>
            <w:webHidden/>
          </w:rPr>
          <w:fldChar w:fldCharType="begin"/>
        </w:r>
        <w:r w:rsidR="00476156">
          <w:rPr>
            <w:noProof/>
            <w:webHidden/>
          </w:rPr>
          <w:instrText xml:space="preserve"> PAGEREF _Toc383673661 \h </w:instrText>
        </w:r>
        <w:r w:rsidR="00476156">
          <w:rPr>
            <w:noProof/>
            <w:webHidden/>
          </w:rPr>
        </w:r>
        <w:r w:rsidR="00476156">
          <w:rPr>
            <w:noProof/>
            <w:webHidden/>
          </w:rPr>
          <w:fldChar w:fldCharType="separate"/>
        </w:r>
        <w:r w:rsidR="00476156">
          <w:rPr>
            <w:noProof/>
            <w:webHidden/>
          </w:rPr>
          <w:t>59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62" w:history="1">
        <w:r w:rsidR="00476156" w:rsidRPr="001C46B5">
          <w:rPr>
            <w:rStyle w:val="Hyperlink"/>
            <w:noProof/>
            <w:lang w:val="pt-BR"/>
          </w:rPr>
          <w:t>Assinatura Mensal de 100 mil Transações de Uso de Site Público do Bing Maps</w:t>
        </w:r>
        <w:r w:rsidR="00476156">
          <w:rPr>
            <w:noProof/>
            <w:webHidden/>
          </w:rPr>
          <w:tab/>
        </w:r>
        <w:r w:rsidR="00476156">
          <w:rPr>
            <w:noProof/>
            <w:webHidden/>
          </w:rPr>
          <w:fldChar w:fldCharType="begin"/>
        </w:r>
        <w:r w:rsidR="00476156">
          <w:rPr>
            <w:noProof/>
            <w:webHidden/>
          </w:rPr>
          <w:instrText xml:space="preserve"> PAGEREF _Toc383673662 \h </w:instrText>
        </w:r>
        <w:r w:rsidR="00476156">
          <w:rPr>
            <w:noProof/>
            <w:webHidden/>
          </w:rPr>
        </w:r>
        <w:r w:rsidR="00476156">
          <w:rPr>
            <w:noProof/>
            <w:webHidden/>
          </w:rPr>
          <w:fldChar w:fldCharType="separate"/>
        </w:r>
        <w:r w:rsidR="00476156">
          <w:rPr>
            <w:noProof/>
            <w:webHidden/>
          </w:rPr>
          <w:t>59</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63" w:history="1">
        <w:r w:rsidR="00476156" w:rsidRPr="001C46B5">
          <w:rPr>
            <w:rStyle w:val="Hyperlink"/>
            <w:noProof/>
            <w:lang w:val="pt-BR"/>
          </w:rPr>
          <w:t>Assinatura Mensal de 420 Mil (e valores superiores) Transações de Uso de Site Público do Bing Maps</w:t>
        </w:r>
        <w:r w:rsidR="00476156">
          <w:rPr>
            <w:noProof/>
            <w:webHidden/>
          </w:rPr>
          <w:tab/>
        </w:r>
        <w:r w:rsidR="00476156">
          <w:rPr>
            <w:noProof/>
            <w:webHidden/>
          </w:rPr>
          <w:fldChar w:fldCharType="begin"/>
        </w:r>
        <w:r w:rsidR="00476156">
          <w:rPr>
            <w:noProof/>
            <w:webHidden/>
          </w:rPr>
          <w:instrText xml:space="preserve"> PAGEREF _Toc383673663 \h </w:instrText>
        </w:r>
        <w:r w:rsidR="00476156">
          <w:rPr>
            <w:noProof/>
            <w:webHidden/>
          </w:rPr>
        </w:r>
        <w:r w:rsidR="00476156">
          <w:rPr>
            <w:noProof/>
            <w:webHidden/>
          </w:rPr>
          <w:fldChar w:fldCharType="separate"/>
        </w:r>
        <w:r w:rsidR="00476156">
          <w:rPr>
            <w:noProof/>
            <w:webHidden/>
          </w:rPr>
          <w:t>59</w:t>
        </w:r>
        <w:r w:rsidR="00476156">
          <w:rPr>
            <w:noProof/>
            <w:webHidden/>
          </w:rPr>
          <w:fldChar w:fldCharType="end"/>
        </w:r>
      </w:hyperlink>
    </w:p>
    <w:p w:rsidR="00476156" w:rsidRDefault="00A64701">
      <w:pPr>
        <w:pStyle w:val="TOC4"/>
        <w:rPr>
          <w:rFonts w:eastAsiaTheme="minorEastAsia"/>
          <w:smallCaps w:val="0"/>
          <w:noProof/>
          <w:sz w:val="22"/>
        </w:rPr>
      </w:pPr>
      <w:hyperlink w:anchor="_Toc383673664" w:history="1">
        <w:r w:rsidR="00476156" w:rsidRPr="001C46B5">
          <w:rPr>
            <w:rStyle w:val="Hyperlink"/>
            <w:noProof/>
            <w:lang w:val="pt-BR"/>
          </w:rPr>
          <w:t>Pacote de Mobilidade Corporativa</w:t>
        </w:r>
        <w:r w:rsidR="00476156">
          <w:rPr>
            <w:noProof/>
            <w:webHidden/>
          </w:rPr>
          <w:tab/>
        </w:r>
        <w:r w:rsidR="00476156">
          <w:rPr>
            <w:noProof/>
            <w:webHidden/>
          </w:rPr>
          <w:fldChar w:fldCharType="begin"/>
        </w:r>
        <w:r w:rsidR="00476156">
          <w:rPr>
            <w:noProof/>
            <w:webHidden/>
          </w:rPr>
          <w:instrText xml:space="preserve"> PAGEREF _Toc383673664 \h </w:instrText>
        </w:r>
        <w:r w:rsidR="00476156">
          <w:rPr>
            <w:noProof/>
            <w:webHidden/>
          </w:rPr>
        </w:r>
        <w:r w:rsidR="00476156">
          <w:rPr>
            <w:noProof/>
            <w:webHidden/>
          </w:rPr>
          <w:fldChar w:fldCharType="separate"/>
        </w:r>
        <w:r w:rsidR="00476156">
          <w:rPr>
            <w:noProof/>
            <w:webHidden/>
          </w:rPr>
          <w:t>60</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65" w:history="1">
        <w:r w:rsidR="00476156" w:rsidRPr="001C46B5">
          <w:rPr>
            <w:rStyle w:val="Hyperlink"/>
            <w:noProof/>
          </w:rPr>
          <w:t>Pacote de Mobilidade Corporativa</w:t>
        </w:r>
        <w:r w:rsidR="00476156">
          <w:rPr>
            <w:noProof/>
            <w:webHidden/>
          </w:rPr>
          <w:tab/>
        </w:r>
        <w:r w:rsidR="00476156">
          <w:rPr>
            <w:noProof/>
            <w:webHidden/>
          </w:rPr>
          <w:fldChar w:fldCharType="begin"/>
        </w:r>
        <w:r w:rsidR="00476156">
          <w:rPr>
            <w:noProof/>
            <w:webHidden/>
          </w:rPr>
          <w:instrText xml:space="preserve"> PAGEREF _Toc383673665 \h </w:instrText>
        </w:r>
        <w:r w:rsidR="00476156">
          <w:rPr>
            <w:noProof/>
            <w:webHidden/>
          </w:rPr>
        </w:r>
        <w:r w:rsidR="00476156">
          <w:rPr>
            <w:noProof/>
            <w:webHidden/>
          </w:rPr>
          <w:fldChar w:fldCharType="separate"/>
        </w:r>
        <w:r w:rsidR="00476156">
          <w:rPr>
            <w:noProof/>
            <w:webHidden/>
          </w:rPr>
          <w:t>60</w:t>
        </w:r>
        <w:r w:rsidR="00476156">
          <w:rPr>
            <w:noProof/>
            <w:webHidden/>
          </w:rPr>
          <w:fldChar w:fldCharType="end"/>
        </w:r>
      </w:hyperlink>
    </w:p>
    <w:p w:rsidR="00476156" w:rsidRDefault="00A64701">
      <w:pPr>
        <w:pStyle w:val="TOC4"/>
        <w:rPr>
          <w:rFonts w:eastAsiaTheme="minorEastAsia"/>
          <w:smallCaps w:val="0"/>
          <w:noProof/>
          <w:sz w:val="22"/>
        </w:rPr>
      </w:pPr>
      <w:hyperlink w:anchor="_Toc383673666" w:history="1">
        <w:r w:rsidR="00476156" w:rsidRPr="001C46B5">
          <w:rPr>
            <w:rStyle w:val="Hyperlink"/>
            <w:noProof/>
            <w:lang w:val="pt-BR"/>
          </w:rPr>
          <w:t>Forefront Online</w:t>
        </w:r>
        <w:r w:rsidR="00476156">
          <w:rPr>
            <w:noProof/>
            <w:webHidden/>
          </w:rPr>
          <w:tab/>
        </w:r>
        <w:r w:rsidR="00476156">
          <w:rPr>
            <w:noProof/>
            <w:webHidden/>
          </w:rPr>
          <w:fldChar w:fldCharType="begin"/>
        </w:r>
        <w:r w:rsidR="00476156">
          <w:rPr>
            <w:noProof/>
            <w:webHidden/>
          </w:rPr>
          <w:instrText xml:space="preserve"> PAGEREF _Toc383673666 \h </w:instrText>
        </w:r>
        <w:r w:rsidR="00476156">
          <w:rPr>
            <w:noProof/>
            <w:webHidden/>
          </w:rPr>
        </w:r>
        <w:r w:rsidR="00476156">
          <w:rPr>
            <w:noProof/>
            <w:webHidden/>
          </w:rPr>
          <w:fldChar w:fldCharType="separate"/>
        </w:r>
        <w:r w:rsidR="00476156">
          <w:rPr>
            <w:noProof/>
            <w:webHidden/>
          </w:rPr>
          <w:t>61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67" w:history="1">
        <w:r w:rsidR="00476156" w:rsidRPr="001C46B5">
          <w:rPr>
            <w:rStyle w:val="Hyperlink"/>
            <w:noProof/>
            <w:lang w:val="pt-BR"/>
          </w:rPr>
          <w:t>Forefront Online Protection para Exchange (SL de Usuário e Dispositivo)</w:t>
        </w:r>
        <w:r w:rsidR="00476156">
          <w:rPr>
            <w:noProof/>
            <w:webHidden/>
          </w:rPr>
          <w:tab/>
        </w:r>
        <w:r w:rsidR="00476156">
          <w:rPr>
            <w:noProof/>
            <w:webHidden/>
          </w:rPr>
          <w:fldChar w:fldCharType="begin"/>
        </w:r>
        <w:r w:rsidR="00476156">
          <w:rPr>
            <w:noProof/>
            <w:webHidden/>
          </w:rPr>
          <w:instrText xml:space="preserve"> PAGEREF _Toc383673667 \h </w:instrText>
        </w:r>
        <w:r w:rsidR="00476156">
          <w:rPr>
            <w:noProof/>
            <w:webHidden/>
          </w:rPr>
        </w:r>
        <w:r w:rsidR="00476156">
          <w:rPr>
            <w:noProof/>
            <w:webHidden/>
          </w:rPr>
          <w:fldChar w:fldCharType="separate"/>
        </w:r>
        <w:r w:rsidR="00476156">
          <w:rPr>
            <w:noProof/>
            <w:webHidden/>
          </w:rPr>
          <w:t>61</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68" w:history="1">
        <w:r w:rsidR="00476156" w:rsidRPr="001C46B5">
          <w:rPr>
            <w:rStyle w:val="Hyperlink"/>
            <w:noProof/>
            <w:lang w:val="fr-FR"/>
          </w:rPr>
          <w:t>Forefront Protection 2010 para SharePoint para Sites de Internet (SL Complementar)</w:t>
        </w:r>
        <w:r w:rsidR="00476156">
          <w:rPr>
            <w:noProof/>
            <w:webHidden/>
          </w:rPr>
          <w:tab/>
        </w:r>
        <w:r w:rsidR="00476156">
          <w:rPr>
            <w:noProof/>
            <w:webHidden/>
          </w:rPr>
          <w:fldChar w:fldCharType="begin"/>
        </w:r>
        <w:r w:rsidR="00476156">
          <w:rPr>
            <w:noProof/>
            <w:webHidden/>
          </w:rPr>
          <w:instrText xml:space="preserve"> PAGEREF _Toc383673668 \h </w:instrText>
        </w:r>
        <w:r w:rsidR="00476156">
          <w:rPr>
            <w:noProof/>
            <w:webHidden/>
          </w:rPr>
        </w:r>
        <w:r w:rsidR="00476156">
          <w:rPr>
            <w:noProof/>
            <w:webHidden/>
          </w:rPr>
          <w:fldChar w:fldCharType="separate"/>
        </w:r>
        <w:r w:rsidR="00476156">
          <w:rPr>
            <w:noProof/>
            <w:webHidden/>
          </w:rPr>
          <w:t>61</w:t>
        </w:r>
        <w:r w:rsidR="00476156">
          <w:rPr>
            <w:noProof/>
            <w:webHidden/>
          </w:rPr>
          <w:fldChar w:fldCharType="end"/>
        </w:r>
      </w:hyperlink>
    </w:p>
    <w:p w:rsidR="00476156" w:rsidRDefault="00A64701">
      <w:pPr>
        <w:pStyle w:val="TOC4"/>
        <w:rPr>
          <w:rFonts w:eastAsiaTheme="minorEastAsia"/>
          <w:smallCaps w:val="0"/>
          <w:noProof/>
          <w:sz w:val="22"/>
        </w:rPr>
      </w:pPr>
      <w:hyperlink w:anchor="_Toc383673669" w:history="1">
        <w:r w:rsidR="00476156" w:rsidRPr="001C46B5">
          <w:rPr>
            <w:rStyle w:val="Hyperlink"/>
            <w:noProof/>
            <w:lang w:val="pt-BR"/>
          </w:rPr>
          <w:t>Microsoft Learning</w:t>
        </w:r>
        <w:r w:rsidR="00476156">
          <w:rPr>
            <w:noProof/>
            <w:webHidden/>
          </w:rPr>
          <w:tab/>
        </w:r>
        <w:r w:rsidR="00476156">
          <w:rPr>
            <w:noProof/>
            <w:webHidden/>
          </w:rPr>
          <w:fldChar w:fldCharType="begin"/>
        </w:r>
        <w:r w:rsidR="00476156">
          <w:rPr>
            <w:noProof/>
            <w:webHidden/>
          </w:rPr>
          <w:instrText xml:space="preserve"> PAGEREF _Toc383673669 \h </w:instrText>
        </w:r>
        <w:r w:rsidR="00476156">
          <w:rPr>
            <w:noProof/>
            <w:webHidden/>
          </w:rPr>
        </w:r>
        <w:r w:rsidR="00476156">
          <w:rPr>
            <w:noProof/>
            <w:webHidden/>
          </w:rPr>
          <w:fldChar w:fldCharType="separate"/>
        </w:r>
        <w:r w:rsidR="00476156">
          <w:rPr>
            <w:noProof/>
            <w:webHidden/>
          </w:rPr>
          <w:t>62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70" w:history="1">
        <w:r w:rsidR="00476156" w:rsidRPr="001C46B5">
          <w:rPr>
            <w:rStyle w:val="Hyperlink"/>
            <w:noProof/>
          </w:rPr>
          <w:t>Microsoft Learning E-Reference Library (SL de Usuário)</w:t>
        </w:r>
        <w:r w:rsidR="00476156">
          <w:rPr>
            <w:noProof/>
            <w:webHidden/>
          </w:rPr>
          <w:tab/>
        </w:r>
        <w:r w:rsidR="00476156">
          <w:rPr>
            <w:noProof/>
            <w:webHidden/>
          </w:rPr>
          <w:fldChar w:fldCharType="begin"/>
        </w:r>
        <w:r w:rsidR="00476156">
          <w:rPr>
            <w:noProof/>
            <w:webHidden/>
          </w:rPr>
          <w:instrText xml:space="preserve"> PAGEREF _Toc383673670 \h </w:instrText>
        </w:r>
        <w:r w:rsidR="00476156">
          <w:rPr>
            <w:noProof/>
            <w:webHidden/>
          </w:rPr>
        </w:r>
        <w:r w:rsidR="00476156">
          <w:rPr>
            <w:noProof/>
            <w:webHidden/>
          </w:rPr>
          <w:fldChar w:fldCharType="separate"/>
        </w:r>
        <w:r w:rsidR="00476156">
          <w:rPr>
            <w:noProof/>
            <w:webHidden/>
          </w:rPr>
          <w:t>62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71" w:history="1">
        <w:r w:rsidR="00476156" w:rsidRPr="001C46B5">
          <w:rPr>
            <w:rStyle w:val="Hyperlink"/>
            <w:noProof/>
          </w:rPr>
          <w:t>Microsoft Learning IT Academy (SL de Usuário)</w:t>
        </w:r>
        <w:r w:rsidR="00476156">
          <w:rPr>
            <w:noProof/>
            <w:webHidden/>
          </w:rPr>
          <w:tab/>
        </w:r>
        <w:r w:rsidR="00476156">
          <w:rPr>
            <w:noProof/>
            <w:webHidden/>
          </w:rPr>
          <w:fldChar w:fldCharType="begin"/>
        </w:r>
        <w:r w:rsidR="00476156">
          <w:rPr>
            <w:noProof/>
            <w:webHidden/>
          </w:rPr>
          <w:instrText xml:space="preserve"> PAGEREF _Toc383673671 \h </w:instrText>
        </w:r>
        <w:r w:rsidR="00476156">
          <w:rPr>
            <w:noProof/>
            <w:webHidden/>
          </w:rPr>
        </w:r>
        <w:r w:rsidR="00476156">
          <w:rPr>
            <w:noProof/>
            <w:webHidden/>
          </w:rPr>
          <w:fldChar w:fldCharType="separate"/>
        </w:r>
        <w:r w:rsidR="00476156">
          <w:rPr>
            <w:noProof/>
            <w:webHidden/>
          </w:rPr>
          <w:t>62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72" w:history="1">
        <w:r w:rsidR="00476156" w:rsidRPr="001C46B5">
          <w:rPr>
            <w:rStyle w:val="Hyperlink"/>
            <w:noProof/>
            <w:lang w:val="pt-BR"/>
          </w:rPr>
          <w:t>Cupons de Exame do Microsoft Learning MCP 1 (SL de Serviços)</w:t>
        </w:r>
        <w:r w:rsidR="00476156">
          <w:rPr>
            <w:noProof/>
            <w:webHidden/>
          </w:rPr>
          <w:tab/>
        </w:r>
        <w:r w:rsidR="00476156">
          <w:rPr>
            <w:noProof/>
            <w:webHidden/>
          </w:rPr>
          <w:fldChar w:fldCharType="begin"/>
        </w:r>
        <w:r w:rsidR="00476156">
          <w:rPr>
            <w:noProof/>
            <w:webHidden/>
          </w:rPr>
          <w:instrText xml:space="preserve"> PAGEREF _Toc383673672 \h </w:instrText>
        </w:r>
        <w:r w:rsidR="00476156">
          <w:rPr>
            <w:noProof/>
            <w:webHidden/>
          </w:rPr>
        </w:r>
        <w:r w:rsidR="00476156">
          <w:rPr>
            <w:noProof/>
            <w:webHidden/>
          </w:rPr>
          <w:fldChar w:fldCharType="separate"/>
        </w:r>
        <w:r w:rsidR="00476156">
          <w:rPr>
            <w:noProof/>
            <w:webHidden/>
          </w:rPr>
          <w:t>62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73" w:history="1">
        <w:r w:rsidR="00476156" w:rsidRPr="001C46B5">
          <w:rPr>
            <w:rStyle w:val="Hyperlink"/>
            <w:noProof/>
            <w:lang w:val="pt-BR"/>
          </w:rPr>
          <w:t>Cupons de Exame do Microsoft Learning MCP 30 (SL de Usuário)</w:t>
        </w:r>
        <w:r w:rsidR="00476156">
          <w:rPr>
            <w:noProof/>
            <w:webHidden/>
          </w:rPr>
          <w:tab/>
        </w:r>
        <w:r w:rsidR="00476156">
          <w:rPr>
            <w:noProof/>
            <w:webHidden/>
          </w:rPr>
          <w:fldChar w:fldCharType="begin"/>
        </w:r>
        <w:r w:rsidR="00476156">
          <w:rPr>
            <w:noProof/>
            <w:webHidden/>
          </w:rPr>
          <w:instrText xml:space="preserve"> PAGEREF _Toc383673673 \h </w:instrText>
        </w:r>
        <w:r w:rsidR="00476156">
          <w:rPr>
            <w:noProof/>
            <w:webHidden/>
          </w:rPr>
        </w:r>
        <w:r w:rsidR="00476156">
          <w:rPr>
            <w:noProof/>
            <w:webHidden/>
          </w:rPr>
          <w:fldChar w:fldCharType="separate"/>
        </w:r>
        <w:r w:rsidR="00476156">
          <w:rPr>
            <w:noProof/>
            <w:webHidden/>
          </w:rPr>
          <w:t>62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74" w:history="1">
        <w:r w:rsidR="00476156" w:rsidRPr="001C46B5">
          <w:rPr>
            <w:rStyle w:val="Hyperlink"/>
            <w:noProof/>
            <w:lang w:val="pt-BR"/>
          </w:rPr>
          <w:t>Licença do Site de Exame do Microsoft Learning Solutions MOS 500 (SL de Serviços)</w:t>
        </w:r>
        <w:r w:rsidR="00476156">
          <w:rPr>
            <w:noProof/>
            <w:webHidden/>
          </w:rPr>
          <w:tab/>
        </w:r>
        <w:r w:rsidR="00476156">
          <w:rPr>
            <w:noProof/>
            <w:webHidden/>
          </w:rPr>
          <w:fldChar w:fldCharType="begin"/>
        </w:r>
        <w:r w:rsidR="00476156">
          <w:rPr>
            <w:noProof/>
            <w:webHidden/>
          </w:rPr>
          <w:instrText xml:space="preserve"> PAGEREF _Toc383673674 \h </w:instrText>
        </w:r>
        <w:r w:rsidR="00476156">
          <w:rPr>
            <w:noProof/>
            <w:webHidden/>
          </w:rPr>
        </w:r>
        <w:r w:rsidR="00476156">
          <w:rPr>
            <w:noProof/>
            <w:webHidden/>
          </w:rPr>
          <w:fldChar w:fldCharType="separate"/>
        </w:r>
        <w:r w:rsidR="00476156">
          <w:rPr>
            <w:noProof/>
            <w:webHidden/>
          </w:rPr>
          <w:t>62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75" w:history="1">
        <w:r w:rsidR="00476156" w:rsidRPr="001C46B5">
          <w:rPr>
            <w:rStyle w:val="Hyperlink"/>
            <w:noProof/>
            <w:lang w:val="pt-BR"/>
          </w:rPr>
          <w:t>Licença do Site de Exame do Microsoft Learning MTA 250 (SL de Serviços)</w:t>
        </w:r>
        <w:r w:rsidR="00476156">
          <w:rPr>
            <w:noProof/>
            <w:webHidden/>
          </w:rPr>
          <w:tab/>
        </w:r>
        <w:r w:rsidR="00476156">
          <w:rPr>
            <w:noProof/>
            <w:webHidden/>
          </w:rPr>
          <w:fldChar w:fldCharType="begin"/>
        </w:r>
        <w:r w:rsidR="00476156">
          <w:rPr>
            <w:noProof/>
            <w:webHidden/>
          </w:rPr>
          <w:instrText xml:space="preserve"> PAGEREF _Toc383673675 \h </w:instrText>
        </w:r>
        <w:r w:rsidR="00476156">
          <w:rPr>
            <w:noProof/>
            <w:webHidden/>
          </w:rPr>
        </w:r>
        <w:r w:rsidR="00476156">
          <w:rPr>
            <w:noProof/>
            <w:webHidden/>
          </w:rPr>
          <w:fldChar w:fldCharType="separate"/>
        </w:r>
        <w:r w:rsidR="00476156">
          <w:rPr>
            <w:noProof/>
            <w:webHidden/>
          </w:rPr>
          <w:t>62</w:t>
        </w:r>
        <w:r w:rsidR="00476156">
          <w:rPr>
            <w:noProof/>
            <w:webHidden/>
          </w:rPr>
          <w:fldChar w:fldCharType="end"/>
        </w:r>
      </w:hyperlink>
    </w:p>
    <w:p w:rsidR="00476156" w:rsidRDefault="00A64701">
      <w:pPr>
        <w:pStyle w:val="TOC4"/>
        <w:rPr>
          <w:rFonts w:eastAsiaTheme="minorEastAsia"/>
          <w:smallCaps w:val="0"/>
          <w:noProof/>
          <w:sz w:val="22"/>
        </w:rPr>
      </w:pPr>
      <w:hyperlink w:anchor="_Toc383673676" w:history="1">
        <w:r w:rsidR="00476156" w:rsidRPr="001C46B5">
          <w:rPr>
            <w:rStyle w:val="Hyperlink"/>
            <w:noProof/>
          </w:rPr>
          <w:t>Tradutor da Microsoft</w:t>
        </w:r>
        <w:r w:rsidR="00476156">
          <w:rPr>
            <w:noProof/>
            <w:webHidden/>
          </w:rPr>
          <w:tab/>
        </w:r>
        <w:r w:rsidR="00476156">
          <w:rPr>
            <w:noProof/>
            <w:webHidden/>
          </w:rPr>
          <w:fldChar w:fldCharType="begin"/>
        </w:r>
        <w:r w:rsidR="00476156">
          <w:rPr>
            <w:noProof/>
            <w:webHidden/>
          </w:rPr>
          <w:instrText xml:space="preserve"> PAGEREF _Toc383673676 \h </w:instrText>
        </w:r>
        <w:r w:rsidR="00476156">
          <w:rPr>
            <w:noProof/>
            <w:webHidden/>
          </w:rPr>
        </w:r>
        <w:r w:rsidR="00476156">
          <w:rPr>
            <w:noProof/>
            <w:webHidden/>
          </w:rPr>
          <w:fldChar w:fldCharType="separate"/>
        </w:r>
        <w:r w:rsidR="00476156">
          <w:rPr>
            <w:noProof/>
            <w:webHidden/>
          </w:rPr>
          <w:t>62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77" w:history="1">
        <w:r w:rsidR="00476156" w:rsidRPr="001C46B5">
          <w:rPr>
            <w:rStyle w:val="Hyperlink"/>
            <w:noProof/>
            <w:lang w:val="pt-BR"/>
          </w:rPr>
          <w:t>API do Tradutor da Microsoft</w:t>
        </w:r>
        <w:r w:rsidR="00476156">
          <w:rPr>
            <w:noProof/>
            <w:webHidden/>
          </w:rPr>
          <w:tab/>
        </w:r>
        <w:r w:rsidR="00476156">
          <w:rPr>
            <w:noProof/>
            <w:webHidden/>
          </w:rPr>
          <w:fldChar w:fldCharType="begin"/>
        </w:r>
        <w:r w:rsidR="00476156">
          <w:rPr>
            <w:noProof/>
            <w:webHidden/>
          </w:rPr>
          <w:instrText xml:space="preserve"> PAGEREF _Toc383673677 \h </w:instrText>
        </w:r>
        <w:r w:rsidR="00476156">
          <w:rPr>
            <w:noProof/>
            <w:webHidden/>
          </w:rPr>
        </w:r>
        <w:r w:rsidR="00476156">
          <w:rPr>
            <w:noProof/>
            <w:webHidden/>
          </w:rPr>
          <w:fldChar w:fldCharType="separate"/>
        </w:r>
        <w:r w:rsidR="00476156">
          <w:rPr>
            <w:noProof/>
            <w:webHidden/>
          </w:rPr>
          <w:t>62</w:t>
        </w:r>
        <w:r w:rsidR="00476156">
          <w:rPr>
            <w:noProof/>
            <w:webHidden/>
          </w:rPr>
          <w:fldChar w:fldCharType="end"/>
        </w:r>
      </w:hyperlink>
    </w:p>
    <w:p w:rsidR="00476156" w:rsidRDefault="00A64701">
      <w:pPr>
        <w:pStyle w:val="TOC4"/>
        <w:rPr>
          <w:rFonts w:eastAsiaTheme="minorEastAsia"/>
          <w:smallCaps w:val="0"/>
          <w:noProof/>
          <w:sz w:val="22"/>
        </w:rPr>
      </w:pPr>
      <w:hyperlink w:anchor="_Toc383673678" w:history="1">
        <w:r w:rsidR="00476156" w:rsidRPr="001C46B5">
          <w:rPr>
            <w:rStyle w:val="Hyperlink"/>
            <w:noProof/>
          </w:rPr>
          <w:t>System Center Endpoint Protection</w:t>
        </w:r>
        <w:r w:rsidR="00476156">
          <w:rPr>
            <w:noProof/>
            <w:webHidden/>
          </w:rPr>
          <w:tab/>
        </w:r>
        <w:r w:rsidR="00476156">
          <w:rPr>
            <w:noProof/>
            <w:webHidden/>
          </w:rPr>
          <w:fldChar w:fldCharType="begin"/>
        </w:r>
        <w:r w:rsidR="00476156">
          <w:rPr>
            <w:noProof/>
            <w:webHidden/>
          </w:rPr>
          <w:instrText xml:space="preserve"> PAGEREF _Toc383673678 \h </w:instrText>
        </w:r>
        <w:r w:rsidR="00476156">
          <w:rPr>
            <w:noProof/>
            <w:webHidden/>
          </w:rPr>
        </w:r>
        <w:r w:rsidR="00476156">
          <w:rPr>
            <w:noProof/>
            <w:webHidden/>
          </w:rPr>
          <w:fldChar w:fldCharType="separate"/>
        </w:r>
        <w:r w:rsidR="00476156">
          <w:rPr>
            <w:noProof/>
            <w:webHidden/>
          </w:rPr>
          <w:t>62</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79" w:history="1">
        <w:r w:rsidR="00476156" w:rsidRPr="001C46B5">
          <w:rPr>
            <w:rStyle w:val="Hyperlink"/>
            <w:noProof/>
            <w:lang w:val="pt-BR"/>
          </w:rPr>
          <w:t>System Center 2012 R2 Endpoint Protection (SL de Usuário ou Dispositivo)</w:t>
        </w:r>
        <w:r w:rsidR="00476156">
          <w:rPr>
            <w:noProof/>
            <w:webHidden/>
          </w:rPr>
          <w:tab/>
        </w:r>
        <w:r w:rsidR="00476156">
          <w:rPr>
            <w:noProof/>
            <w:webHidden/>
          </w:rPr>
          <w:fldChar w:fldCharType="begin"/>
        </w:r>
        <w:r w:rsidR="00476156">
          <w:rPr>
            <w:noProof/>
            <w:webHidden/>
          </w:rPr>
          <w:instrText xml:space="preserve"> PAGEREF _Toc383673679 \h </w:instrText>
        </w:r>
        <w:r w:rsidR="00476156">
          <w:rPr>
            <w:noProof/>
            <w:webHidden/>
          </w:rPr>
        </w:r>
        <w:r w:rsidR="00476156">
          <w:rPr>
            <w:noProof/>
            <w:webHidden/>
          </w:rPr>
          <w:fldChar w:fldCharType="separate"/>
        </w:r>
        <w:r w:rsidR="00476156">
          <w:rPr>
            <w:noProof/>
            <w:webHidden/>
          </w:rPr>
          <w:t>62</w:t>
        </w:r>
        <w:r w:rsidR="00476156">
          <w:rPr>
            <w:noProof/>
            <w:webHidden/>
          </w:rPr>
          <w:fldChar w:fldCharType="end"/>
        </w:r>
      </w:hyperlink>
    </w:p>
    <w:p w:rsidR="00476156" w:rsidRDefault="00A64701">
      <w:pPr>
        <w:pStyle w:val="TOC4"/>
        <w:rPr>
          <w:rFonts w:eastAsiaTheme="minorEastAsia"/>
          <w:smallCaps w:val="0"/>
          <w:noProof/>
          <w:sz w:val="22"/>
        </w:rPr>
      </w:pPr>
      <w:hyperlink w:anchor="_Toc383673680" w:history="1">
        <w:r w:rsidR="00476156" w:rsidRPr="001C46B5">
          <w:rPr>
            <w:rStyle w:val="Hyperlink"/>
            <w:noProof/>
            <w:lang w:val="pt-BR"/>
          </w:rPr>
          <w:t>Active Directory Premium do Windows Azure</w:t>
        </w:r>
        <w:r w:rsidR="00476156">
          <w:rPr>
            <w:noProof/>
            <w:webHidden/>
          </w:rPr>
          <w:tab/>
        </w:r>
        <w:r w:rsidR="00476156">
          <w:rPr>
            <w:noProof/>
            <w:webHidden/>
          </w:rPr>
          <w:fldChar w:fldCharType="begin"/>
        </w:r>
        <w:r w:rsidR="00476156">
          <w:rPr>
            <w:noProof/>
            <w:webHidden/>
          </w:rPr>
          <w:instrText xml:space="preserve"> PAGEREF _Toc383673680 \h </w:instrText>
        </w:r>
        <w:r w:rsidR="00476156">
          <w:rPr>
            <w:noProof/>
            <w:webHidden/>
          </w:rPr>
        </w:r>
        <w:r w:rsidR="00476156">
          <w:rPr>
            <w:noProof/>
            <w:webHidden/>
          </w:rPr>
          <w:fldChar w:fldCharType="separate"/>
        </w:r>
        <w:r w:rsidR="00476156">
          <w:rPr>
            <w:noProof/>
            <w:webHidden/>
          </w:rPr>
          <w:t>63</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81" w:history="1">
        <w:r w:rsidR="00476156" w:rsidRPr="001C46B5">
          <w:rPr>
            <w:rStyle w:val="Hyperlink"/>
            <w:noProof/>
          </w:rPr>
          <w:t>Active Directory Premium do Windows Azure</w:t>
        </w:r>
        <w:r w:rsidR="00476156">
          <w:rPr>
            <w:noProof/>
            <w:webHidden/>
          </w:rPr>
          <w:tab/>
        </w:r>
        <w:r w:rsidR="00476156">
          <w:rPr>
            <w:noProof/>
            <w:webHidden/>
          </w:rPr>
          <w:fldChar w:fldCharType="begin"/>
        </w:r>
        <w:r w:rsidR="00476156">
          <w:rPr>
            <w:noProof/>
            <w:webHidden/>
          </w:rPr>
          <w:instrText xml:space="preserve"> PAGEREF _Toc383673681 \h </w:instrText>
        </w:r>
        <w:r w:rsidR="00476156">
          <w:rPr>
            <w:noProof/>
            <w:webHidden/>
          </w:rPr>
        </w:r>
        <w:r w:rsidR="00476156">
          <w:rPr>
            <w:noProof/>
            <w:webHidden/>
          </w:rPr>
          <w:fldChar w:fldCharType="separate"/>
        </w:r>
        <w:r w:rsidR="00476156">
          <w:rPr>
            <w:noProof/>
            <w:webHidden/>
          </w:rPr>
          <w:t>63</w:t>
        </w:r>
        <w:r w:rsidR="00476156">
          <w:rPr>
            <w:noProof/>
            <w:webHidden/>
          </w:rPr>
          <w:fldChar w:fldCharType="end"/>
        </w:r>
      </w:hyperlink>
    </w:p>
    <w:p w:rsidR="00476156" w:rsidRDefault="00A64701">
      <w:pPr>
        <w:pStyle w:val="TOC4"/>
        <w:rPr>
          <w:rFonts w:eastAsiaTheme="minorEastAsia"/>
          <w:smallCaps w:val="0"/>
          <w:noProof/>
          <w:sz w:val="22"/>
        </w:rPr>
      </w:pPr>
      <w:hyperlink w:anchor="_Toc383673682" w:history="1">
        <w:r w:rsidR="00476156" w:rsidRPr="001C46B5">
          <w:rPr>
            <w:rStyle w:val="Hyperlink"/>
            <w:noProof/>
            <w:lang w:val="pt-BR"/>
          </w:rPr>
          <w:t>Yammer Enterprise</w:t>
        </w:r>
        <w:r w:rsidR="00476156">
          <w:rPr>
            <w:noProof/>
            <w:webHidden/>
          </w:rPr>
          <w:tab/>
        </w:r>
        <w:r w:rsidR="00476156">
          <w:rPr>
            <w:noProof/>
            <w:webHidden/>
          </w:rPr>
          <w:fldChar w:fldCharType="begin"/>
        </w:r>
        <w:r w:rsidR="00476156">
          <w:rPr>
            <w:noProof/>
            <w:webHidden/>
          </w:rPr>
          <w:instrText xml:space="preserve"> PAGEREF _Toc383673682 \h </w:instrText>
        </w:r>
        <w:r w:rsidR="00476156">
          <w:rPr>
            <w:noProof/>
            <w:webHidden/>
          </w:rPr>
        </w:r>
        <w:r w:rsidR="00476156">
          <w:rPr>
            <w:noProof/>
            <w:webHidden/>
          </w:rPr>
          <w:fldChar w:fldCharType="separate"/>
        </w:r>
        <w:r w:rsidR="00476156">
          <w:rPr>
            <w:noProof/>
            <w:webHidden/>
          </w:rPr>
          <w:t>63</w:t>
        </w:r>
        <w:r w:rsidR="00476156">
          <w:rPr>
            <w:noProof/>
            <w:webHidden/>
          </w:rPr>
          <w:fldChar w:fldCharType="end"/>
        </w:r>
      </w:hyperlink>
    </w:p>
    <w:p w:rsidR="00476156" w:rsidRDefault="00A64701">
      <w:pPr>
        <w:pStyle w:val="TOC6"/>
        <w:tabs>
          <w:tab w:val="right" w:leader="dot" w:pos="5030"/>
        </w:tabs>
        <w:rPr>
          <w:rFonts w:eastAsiaTheme="minorEastAsia"/>
          <w:noProof/>
          <w:sz w:val="22"/>
        </w:rPr>
      </w:pPr>
      <w:hyperlink w:anchor="_Toc383673683" w:history="1">
        <w:r w:rsidR="00476156" w:rsidRPr="001C46B5">
          <w:rPr>
            <w:rStyle w:val="Hyperlink"/>
            <w:noProof/>
          </w:rPr>
          <w:t>Yammer Enterprise</w:t>
        </w:r>
        <w:r w:rsidR="00476156">
          <w:rPr>
            <w:noProof/>
            <w:webHidden/>
          </w:rPr>
          <w:tab/>
        </w:r>
        <w:r w:rsidR="00476156">
          <w:rPr>
            <w:noProof/>
            <w:webHidden/>
          </w:rPr>
          <w:fldChar w:fldCharType="begin"/>
        </w:r>
        <w:r w:rsidR="00476156">
          <w:rPr>
            <w:noProof/>
            <w:webHidden/>
          </w:rPr>
          <w:instrText xml:space="preserve"> PAGEREF _Toc383673683 \h </w:instrText>
        </w:r>
        <w:r w:rsidR="00476156">
          <w:rPr>
            <w:noProof/>
            <w:webHidden/>
          </w:rPr>
        </w:r>
        <w:r w:rsidR="00476156">
          <w:rPr>
            <w:noProof/>
            <w:webHidden/>
          </w:rPr>
          <w:fldChar w:fldCharType="separate"/>
        </w:r>
        <w:r w:rsidR="00476156">
          <w:rPr>
            <w:noProof/>
            <w:webHidden/>
          </w:rPr>
          <w:t>63</w:t>
        </w:r>
        <w:r w:rsidR="00476156">
          <w:rPr>
            <w:noProof/>
            <w:webHidden/>
          </w:rPr>
          <w:fldChar w:fldCharType="end"/>
        </w:r>
      </w:hyperlink>
    </w:p>
    <w:p w:rsidR="00476156" w:rsidRDefault="00A64701">
      <w:pPr>
        <w:pStyle w:val="TOC1"/>
        <w:tabs>
          <w:tab w:val="right" w:leader="dot" w:pos="5030"/>
        </w:tabs>
        <w:rPr>
          <w:rFonts w:eastAsiaTheme="minorEastAsia"/>
          <w:b w:val="0"/>
          <w:caps w:val="0"/>
          <w:noProof/>
          <w:sz w:val="22"/>
        </w:rPr>
      </w:pPr>
      <w:hyperlink w:anchor="_Toc383673684" w:history="1">
        <w:r w:rsidR="00476156" w:rsidRPr="001C46B5">
          <w:rPr>
            <w:rStyle w:val="Hyperlink"/>
            <w:noProof/>
            <w:lang w:val="pt-BR"/>
          </w:rPr>
          <w:t>Software Assurance</w:t>
        </w:r>
        <w:r w:rsidR="00476156">
          <w:rPr>
            <w:noProof/>
            <w:webHidden/>
          </w:rPr>
          <w:tab/>
        </w:r>
        <w:r w:rsidR="00476156">
          <w:rPr>
            <w:noProof/>
            <w:webHidden/>
          </w:rPr>
          <w:fldChar w:fldCharType="begin"/>
        </w:r>
        <w:r w:rsidR="00476156">
          <w:rPr>
            <w:noProof/>
            <w:webHidden/>
          </w:rPr>
          <w:instrText xml:space="preserve"> PAGEREF _Toc383673684 \h </w:instrText>
        </w:r>
        <w:r w:rsidR="00476156">
          <w:rPr>
            <w:noProof/>
            <w:webHidden/>
          </w:rPr>
        </w:r>
        <w:r w:rsidR="00476156">
          <w:rPr>
            <w:noProof/>
            <w:webHidden/>
          </w:rPr>
          <w:fldChar w:fldCharType="separate"/>
        </w:r>
        <w:r w:rsidR="00476156">
          <w:rPr>
            <w:noProof/>
            <w:webHidden/>
          </w:rPr>
          <w:t>64</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685" w:history="1">
        <w:r w:rsidR="00476156" w:rsidRPr="001C46B5">
          <w:rPr>
            <w:rStyle w:val="Hyperlink"/>
            <w:noProof/>
            <w:lang w:val="pt-BR"/>
          </w:rPr>
          <w:t>Microsoft Software Assurance para Licenciamento por Volume (SA) é uma gama de ferramentas e recursos para ajudar com a implantação e gerenciamento de Produtos Microsoft.</w:t>
        </w:r>
        <w:r w:rsidR="00476156">
          <w:rPr>
            <w:noProof/>
            <w:webHidden/>
          </w:rPr>
          <w:tab/>
        </w:r>
        <w:r w:rsidR="00476156">
          <w:rPr>
            <w:noProof/>
            <w:webHidden/>
          </w:rPr>
          <w:fldChar w:fldCharType="begin"/>
        </w:r>
        <w:r w:rsidR="00476156">
          <w:rPr>
            <w:noProof/>
            <w:webHidden/>
          </w:rPr>
          <w:instrText xml:space="preserve"> PAGEREF _Toc383673685 \h </w:instrText>
        </w:r>
        <w:r w:rsidR="00476156">
          <w:rPr>
            <w:noProof/>
            <w:webHidden/>
          </w:rPr>
        </w:r>
        <w:r w:rsidR="00476156">
          <w:rPr>
            <w:noProof/>
            <w:webHidden/>
          </w:rPr>
          <w:fldChar w:fldCharType="separate"/>
        </w:r>
        <w:r w:rsidR="00476156">
          <w:rPr>
            <w:noProof/>
            <w:webHidden/>
          </w:rPr>
          <w:t>64</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686" w:history="1">
        <w:r w:rsidR="00476156" w:rsidRPr="001C46B5">
          <w:rPr>
            <w:rStyle w:val="Hyperlink"/>
            <w:noProof/>
            <w:lang w:val="pt-BR"/>
          </w:rPr>
          <w:t>Comprando Software Assurance</w:t>
        </w:r>
        <w:r w:rsidR="00476156">
          <w:rPr>
            <w:noProof/>
            <w:webHidden/>
          </w:rPr>
          <w:tab/>
        </w:r>
        <w:r w:rsidR="00476156">
          <w:rPr>
            <w:noProof/>
            <w:webHidden/>
          </w:rPr>
          <w:fldChar w:fldCharType="begin"/>
        </w:r>
        <w:r w:rsidR="00476156">
          <w:rPr>
            <w:noProof/>
            <w:webHidden/>
          </w:rPr>
          <w:instrText xml:space="preserve"> PAGEREF _Toc383673686 \h </w:instrText>
        </w:r>
        <w:r w:rsidR="00476156">
          <w:rPr>
            <w:noProof/>
            <w:webHidden/>
          </w:rPr>
        </w:r>
        <w:r w:rsidR="00476156">
          <w:rPr>
            <w:noProof/>
            <w:webHidden/>
          </w:rPr>
          <w:fldChar w:fldCharType="separate"/>
        </w:r>
        <w:r w:rsidR="00476156">
          <w:rPr>
            <w:noProof/>
            <w:webHidden/>
          </w:rPr>
          <w:t>64</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687" w:history="1">
        <w:r w:rsidR="00476156" w:rsidRPr="001C46B5">
          <w:rPr>
            <w:rStyle w:val="Hyperlink"/>
            <w:noProof/>
            <w:lang w:val="pt-BR"/>
          </w:rPr>
          <w:t>Renovação do Software Assurance</w:t>
        </w:r>
        <w:r w:rsidR="00476156">
          <w:rPr>
            <w:noProof/>
            <w:webHidden/>
          </w:rPr>
          <w:tab/>
        </w:r>
        <w:r w:rsidR="00476156">
          <w:rPr>
            <w:noProof/>
            <w:webHidden/>
          </w:rPr>
          <w:fldChar w:fldCharType="begin"/>
        </w:r>
        <w:r w:rsidR="00476156">
          <w:rPr>
            <w:noProof/>
            <w:webHidden/>
          </w:rPr>
          <w:instrText xml:space="preserve"> PAGEREF _Toc383673687 \h </w:instrText>
        </w:r>
        <w:r w:rsidR="00476156">
          <w:rPr>
            <w:noProof/>
            <w:webHidden/>
          </w:rPr>
        </w:r>
        <w:r w:rsidR="00476156">
          <w:rPr>
            <w:noProof/>
            <w:webHidden/>
          </w:rPr>
          <w:fldChar w:fldCharType="separate"/>
        </w:r>
        <w:r w:rsidR="00476156">
          <w:rPr>
            <w:noProof/>
            <w:webHidden/>
          </w:rPr>
          <w:t>64</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688" w:history="1">
        <w:r w:rsidR="00476156" w:rsidRPr="001C46B5">
          <w:rPr>
            <w:rStyle w:val="Hyperlink"/>
            <w:noProof/>
            <w:lang w:val="pt-BR"/>
          </w:rPr>
          <w:t>Licenças de Migração para Produtos Descontinuados ou em Fim de Vida Útil</w:t>
        </w:r>
        <w:r w:rsidR="00476156">
          <w:rPr>
            <w:noProof/>
            <w:webHidden/>
          </w:rPr>
          <w:tab/>
        </w:r>
        <w:r w:rsidR="00476156">
          <w:rPr>
            <w:noProof/>
            <w:webHidden/>
          </w:rPr>
          <w:fldChar w:fldCharType="begin"/>
        </w:r>
        <w:r w:rsidR="00476156">
          <w:rPr>
            <w:noProof/>
            <w:webHidden/>
          </w:rPr>
          <w:instrText xml:space="preserve"> PAGEREF _Toc383673688 \h </w:instrText>
        </w:r>
        <w:r w:rsidR="00476156">
          <w:rPr>
            <w:noProof/>
            <w:webHidden/>
          </w:rPr>
        </w:r>
        <w:r w:rsidR="00476156">
          <w:rPr>
            <w:noProof/>
            <w:webHidden/>
          </w:rPr>
          <w:fldChar w:fldCharType="separate"/>
        </w:r>
        <w:r w:rsidR="00476156">
          <w:rPr>
            <w:noProof/>
            <w:webHidden/>
          </w:rPr>
          <w:t>65</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689" w:history="1">
        <w:r w:rsidR="00476156" w:rsidRPr="001C46B5">
          <w:rPr>
            <w:rStyle w:val="Hyperlink"/>
            <w:noProof/>
            <w:lang w:val="pt-BR"/>
          </w:rPr>
          <w:t>Benefícios do Software Assurance</w:t>
        </w:r>
        <w:r w:rsidR="00476156">
          <w:rPr>
            <w:noProof/>
            <w:webHidden/>
          </w:rPr>
          <w:tab/>
        </w:r>
        <w:r w:rsidR="00476156">
          <w:rPr>
            <w:noProof/>
            <w:webHidden/>
          </w:rPr>
          <w:fldChar w:fldCharType="begin"/>
        </w:r>
        <w:r w:rsidR="00476156">
          <w:rPr>
            <w:noProof/>
            <w:webHidden/>
          </w:rPr>
          <w:instrText xml:space="preserve"> PAGEREF _Toc383673689 \h </w:instrText>
        </w:r>
        <w:r w:rsidR="00476156">
          <w:rPr>
            <w:noProof/>
            <w:webHidden/>
          </w:rPr>
        </w:r>
        <w:r w:rsidR="00476156">
          <w:rPr>
            <w:noProof/>
            <w:webHidden/>
          </w:rPr>
          <w:fldChar w:fldCharType="separate"/>
        </w:r>
        <w:r w:rsidR="00476156">
          <w:rPr>
            <w:noProof/>
            <w:webHidden/>
          </w:rPr>
          <w:t>65</w:t>
        </w:r>
        <w:r w:rsidR="00476156">
          <w:rPr>
            <w:noProof/>
            <w:webHidden/>
          </w:rPr>
          <w:fldChar w:fldCharType="end"/>
        </w:r>
      </w:hyperlink>
    </w:p>
    <w:p w:rsidR="00476156" w:rsidRDefault="00A64701">
      <w:pPr>
        <w:pStyle w:val="TOC1"/>
        <w:tabs>
          <w:tab w:val="right" w:leader="dot" w:pos="5030"/>
        </w:tabs>
        <w:rPr>
          <w:rFonts w:eastAsiaTheme="minorEastAsia"/>
          <w:b w:val="0"/>
          <w:caps w:val="0"/>
          <w:noProof/>
          <w:sz w:val="22"/>
        </w:rPr>
      </w:pPr>
      <w:hyperlink w:anchor="_Toc383673690" w:history="1">
        <w:r w:rsidR="00476156" w:rsidRPr="001C46B5">
          <w:rPr>
            <w:rStyle w:val="Hyperlink"/>
            <w:noProof/>
          </w:rPr>
          <w:t>Serviços</w:t>
        </w:r>
        <w:r w:rsidR="00476156">
          <w:rPr>
            <w:noProof/>
            <w:webHidden/>
          </w:rPr>
          <w:tab/>
        </w:r>
        <w:r w:rsidR="00476156">
          <w:rPr>
            <w:noProof/>
            <w:webHidden/>
          </w:rPr>
          <w:fldChar w:fldCharType="begin"/>
        </w:r>
        <w:r w:rsidR="00476156">
          <w:rPr>
            <w:noProof/>
            <w:webHidden/>
          </w:rPr>
          <w:instrText xml:space="preserve"> PAGEREF _Toc383673690 \h </w:instrText>
        </w:r>
        <w:r w:rsidR="00476156">
          <w:rPr>
            <w:noProof/>
            <w:webHidden/>
          </w:rPr>
        </w:r>
        <w:r w:rsidR="00476156">
          <w:rPr>
            <w:noProof/>
            <w:webHidden/>
          </w:rPr>
          <w:fldChar w:fldCharType="separate"/>
        </w:r>
        <w:r w:rsidR="00476156">
          <w:rPr>
            <w:noProof/>
            <w:webHidden/>
          </w:rPr>
          <w:t>80</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691" w:history="1">
        <w:r w:rsidR="00476156" w:rsidRPr="001C46B5">
          <w:rPr>
            <w:rStyle w:val="Hyperlink"/>
            <w:noProof/>
            <w:lang w:val="pt-BR"/>
          </w:rPr>
          <w:t>Ofertas de Suporte do Microsoft Premier</w:t>
        </w:r>
        <w:r w:rsidR="00476156">
          <w:rPr>
            <w:noProof/>
            <w:webHidden/>
          </w:rPr>
          <w:tab/>
        </w:r>
        <w:r w:rsidR="00476156">
          <w:rPr>
            <w:noProof/>
            <w:webHidden/>
          </w:rPr>
          <w:fldChar w:fldCharType="begin"/>
        </w:r>
        <w:r w:rsidR="00476156">
          <w:rPr>
            <w:noProof/>
            <w:webHidden/>
          </w:rPr>
          <w:instrText xml:space="preserve"> PAGEREF _Toc383673691 \h </w:instrText>
        </w:r>
        <w:r w:rsidR="00476156">
          <w:rPr>
            <w:noProof/>
            <w:webHidden/>
          </w:rPr>
        </w:r>
        <w:r w:rsidR="00476156">
          <w:rPr>
            <w:noProof/>
            <w:webHidden/>
          </w:rPr>
          <w:fldChar w:fldCharType="separate"/>
        </w:r>
        <w:r w:rsidR="00476156">
          <w:rPr>
            <w:noProof/>
            <w:webHidden/>
          </w:rPr>
          <w:t>80</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692" w:history="1">
        <w:r w:rsidR="00476156" w:rsidRPr="001C46B5">
          <w:rPr>
            <w:rStyle w:val="Hyperlink"/>
            <w:noProof/>
            <w:lang w:val="pt-BR"/>
          </w:rPr>
          <w:t>Ofertas do Programa Microsoft Enterprise Strategy</w:t>
        </w:r>
        <w:r w:rsidR="00476156">
          <w:rPr>
            <w:noProof/>
            <w:webHidden/>
          </w:rPr>
          <w:tab/>
        </w:r>
        <w:r w:rsidR="00476156">
          <w:rPr>
            <w:noProof/>
            <w:webHidden/>
          </w:rPr>
          <w:fldChar w:fldCharType="begin"/>
        </w:r>
        <w:r w:rsidR="00476156">
          <w:rPr>
            <w:noProof/>
            <w:webHidden/>
          </w:rPr>
          <w:instrText xml:space="preserve"> PAGEREF _Toc383673692 \h </w:instrText>
        </w:r>
        <w:r w:rsidR="00476156">
          <w:rPr>
            <w:noProof/>
            <w:webHidden/>
          </w:rPr>
        </w:r>
        <w:r w:rsidR="00476156">
          <w:rPr>
            <w:noProof/>
            <w:webHidden/>
          </w:rPr>
          <w:fldChar w:fldCharType="separate"/>
        </w:r>
        <w:r w:rsidR="00476156">
          <w:rPr>
            <w:noProof/>
            <w:webHidden/>
          </w:rPr>
          <w:t>81</w:t>
        </w:r>
        <w:r w:rsidR="00476156">
          <w:rPr>
            <w:noProof/>
            <w:webHidden/>
          </w:rPr>
          <w:fldChar w:fldCharType="end"/>
        </w:r>
      </w:hyperlink>
    </w:p>
    <w:p w:rsidR="00476156" w:rsidRDefault="00A64701">
      <w:pPr>
        <w:pStyle w:val="TOC1"/>
        <w:tabs>
          <w:tab w:val="right" w:leader="dot" w:pos="5030"/>
        </w:tabs>
        <w:rPr>
          <w:rFonts w:eastAsiaTheme="minorEastAsia"/>
          <w:b w:val="0"/>
          <w:caps w:val="0"/>
          <w:noProof/>
          <w:sz w:val="22"/>
        </w:rPr>
      </w:pPr>
      <w:hyperlink w:anchor="_Toc383673693" w:history="1">
        <w:r w:rsidR="00476156" w:rsidRPr="001C46B5">
          <w:rPr>
            <w:rStyle w:val="Hyperlink"/>
            <w:noProof/>
            <w:lang w:val="pt-BR"/>
          </w:rPr>
          <w:t>Apêndice A – Termos Complementares do Contrato do Programa</w:t>
        </w:r>
        <w:r w:rsidR="00476156">
          <w:rPr>
            <w:noProof/>
            <w:webHidden/>
          </w:rPr>
          <w:tab/>
        </w:r>
        <w:r w:rsidR="00476156">
          <w:rPr>
            <w:noProof/>
            <w:webHidden/>
          </w:rPr>
          <w:fldChar w:fldCharType="begin"/>
        </w:r>
        <w:r w:rsidR="00476156">
          <w:rPr>
            <w:noProof/>
            <w:webHidden/>
          </w:rPr>
          <w:instrText xml:space="preserve"> PAGEREF _Toc383673693 \h </w:instrText>
        </w:r>
        <w:r w:rsidR="00476156">
          <w:rPr>
            <w:noProof/>
            <w:webHidden/>
          </w:rPr>
        </w:r>
        <w:r w:rsidR="00476156">
          <w:rPr>
            <w:noProof/>
            <w:webHidden/>
          </w:rPr>
          <w:fldChar w:fldCharType="separate"/>
        </w:r>
        <w:r w:rsidR="00476156">
          <w:rPr>
            <w:noProof/>
            <w:webHidden/>
          </w:rPr>
          <w:t>84</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694" w:history="1">
        <w:r w:rsidR="00476156" w:rsidRPr="001C46B5">
          <w:rPr>
            <w:rStyle w:val="Hyperlink"/>
            <w:noProof/>
            <w:lang w:val="pt-BR"/>
          </w:rPr>
          <w:t>Termos Complementares do Programa Select Plus</w:t>
        </w:r>
        <w:r w:rsidR="00476156">
          <w:rPr>
            <w:noProof/>
            <w:webHidden/>
          </w:rPr>
          <w:tab/>
        </w:r>
        <w:r w:rsidR="00476156">
          <w:rPr>
            <w:noProof/>
            <w:webHidden/>
          </w:rPr>
          <w:fldChar w:fldCharType="begin"/>
        </w:r>
        <w:r w:rsidR="00476156">
          <w:rPr>
            <w:noProof/>
            <w:webHidden/>
          </w:rPr>
          <w:instrText xml:space="preserve"> PAGEREF _Toc383673694 \h </w:instrText>
        </w:r>
        <w:r w:rsidR="00476156">
          <w:rPr>
            <w:noProof/>
            <w:webHidden/>
          </w:rPr>
        </w:r>
        <w:r w:rsidR="00476156">
          <w:rPr>
            <w:noProof/>
            <w:webHidden/>
          </w:rPr>
          <w:fldChar w:fldCharType="separate"/>
        </w:r>
        <w:r w:rsidR="00476156">
          <w:rPr>
            <w:noProof/>
            <w:webHidden/>
          </w:rPr>
          <w:t>84</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695" w:history="1">
        <w:r w:rsidR="00476156" w:rsidRPr="001C46B5">
          <w:rPr>
            <w:rStyle w:val="Hyperlink"/>
            <w:noProof/>
            <w:lang w:val="pt-BR"/>
          </w:rPr>
          <w:t>Definição de Gerenciamento para Dispositivos Qualificados</w:t>
        </w:r>
        <w:r w:rsidR="00476156">
          <w:rPr>
            <w:noProof/>
            <w:webHidden/>
          </w:rPr>
          <w:tab/>
        </w:r>
        <w:r w:rsidR="00476156">
          <w:rPr>
            <w:noProof/>
            <w:webHidden/>
          </w:rPr>
          <w:fldChar w:fldCharType="begin"/>
        </w:r>
        <w:r w:rsidR="00476156">
          <w:rPr>
            <w:noProof/>
            <w:webHidden/>
          </w:rPr>
          <w:instrText xml:space="preserve"> PAGEREF _Toc383673695 \h </w:instrText>
        </w:r>
        <w:r w:rsidR="00476156">
          <w:rPr>
            <w:noProof/>
            <w:webHidden/>
          </w:rPr>
        </w:r>
        <w:r w:rsidR="00476156">
          <w:rPr>
            <w:noProof/>
            <w:webHidden/>
          </w:rPr>
          <w:fldChar w:fldCharType="separate"/>
        </w:r>
        <w:r w:rsidR="00476156">
          <w:rPr>
            <w:noProof/>
            <w:webHidden/>
          </w:rPr>
          <w:t>84</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696" w:history="1">
        <w:r w:rsidR="00476156" w:rsidRPr="001C46B5">
          <w:rPr>
            <w:rStyle w:val="Hyperlink"/>
            <w:noProof/>
            <w:lang w:val="pt-BR"/>
          </w:rPr>
          <w:t>Termos Complementares para Serviços Profissionais - Contratos Legados</w:t>
        </w:r>
        <w:r w:rsidR="00476156">
          <w:rPr>
            <w:noProof/>
            <w:webHidden/>
          </w:rPr>
          <w:tab/>
        </w:r>
        <w:r w:rsidR="00476156">
          <w:rPr>
            <w:noProof/>
            <w:webHidden/>
          </w:rPr>
          <w:fldChar w:fldCharType="begin"/>
        </w:r>
        <w:r w:rsidR="00476156">
          <w:rPr>
            <w:noProof/>
            <w:webHidden/>
          </w:rPr>
          <w:instrText xml:space="preserve"> PAGEREF _Toc383673696 \h </w:instrText>
        </w:r>
        <w:r w:rsidR="00476156">
          <w:rPr>
            <w:noProof/>
            <w:webHidden/>
          </w:rPr>
        </w:r>
        <w:r w:rsidR="00476156">
          <w:rPr>
            <w:noProof/>
            <w:webHidden/>
          </w:rPr>
          <w:fldChar w:fldCharType="separate"/>
        </w:r>
        <w:r w:rsidR="00476156">
          <w:rPr>
            <w:noProof/>
            <w:webHidden/>
          </w:rPr>
          <w:t>84</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697" w:history="1">
        <w:r w:rsidR="00476156" w:rsidRPr="001C46B5">
          <w:rPr>
            <w:rStyle w:val="Hyperlink"/>
            <w:noProof/>
            <w:lang w:val="pt-BR"/>
          </w:rPr>
          <w:t>Termos Complementares para Serviços Online usados com Software – Contratos Legados</w:t>
        </w:r>
        <w:r w:rsidR="00476156">
          <w:rPr>
            <w:noProof/>
            <w:webHidden/>
          </w:rPr>
          <w:tab/>
        </w:r>
        <w:r w:rsidR="00476156">
          <w:rPr>
            <w:noProof/>
            <w:webHidden/>
          </w:rPr>
          <w:fldChar w:fldCharType="begin"/>
        </w:r>
        <w:r w:rsidR="00476156">
          <w:rPr>
            <w:noProof/>
            <w:webHidden/>
          </w:rPr>
          <w:instrText xml:space="preserve"> PAGEREF _Toc383673697 \h </w:instrText>
        </w:r>
        <w:r w:rsidR="00476156">
          <w:rPr>
            <w:noProof/>
            <w:webHidden/>
          </w:rPr>
        </w:r>
        <w:r w:rsidR="00476156">
          <w:rPr>
            <w:noProof/>
            <w:webHidden/>
          </w:rPr>
          <w:fldChar w:fldCharType="separate"/>
        </w:r>
        <w:r w:rsidR="00476156">
          <w:rPr>
            <w:noProof/>
            <w:webHidden/>
          </w:rPr>
          <w:t>86</w:t>
        </w:r>
        <w:r w:rsidR="00476156">
          <w:rPr>
            <w:noProof/>
            <w:webHidden/>
          </w:rPr>
          <w:fldChar w:fldCharType="end"/>
        </w:r>
      </w:hyperlink>
    </w:p>
    <w:p w:rsidR="00476156" w:rsidRDefault="00A64701">
      <w:pPr>
        <w:pStyle w:val="TOC1"/>
        <w:tabs>
          <w:tab w:val="right" w:leader="dot" w:pos="5030"/>
        </w:tabs>
        <w:rPr>
          <w:rFonts w:eastAsiaTheme="minorEastAsia"/>
          <w:b w:val="0"/>
          <w:caps w:val="0"/>
          <w:noProof/>
          <w:sz w:val="22"/>
        </w:rPr>
      </w:pPr>
      <w:hyperlink w:anchor="_Toc383673698" w:history="1">
        <w:r w:rsidR="00476156" w:rsidRPr="001C46B5">
          <w:rPr>
            <w:rStyle w:val="Hyperlink"/>
            <w:noProof/>
            <w:lang w:val="pt-BR"/>
          </w:rPr>
          <w:t>Apêndice B – Promoções de Produtos</w:t>
        </w:r>
        <w:r w:rsidR="00476156">
          <w:rPr>
            <w:noProof/>
            <w:webHidden/>
          </w:rPr>
          <w:tab/>
        </w:r>
        <w:r w:rsidR="00476156">
          <w:rPr>
            <w:noProof/>
            <w:webHidden/>
          </w:rPr>
          <w:fldChar w:fldCharType="begin"/>
        </w:r>
        <w:r w:rsidR="00476156">
          <w:rPr>
            <w:noProof/>
            <w:webHidden/>
          </w:rPr>
          <w:instrText xml:space="preserve"> PAGEREF _Toc383673698 \h </w:instrText>
        </w:r>
        <w:r w:rsidR="00476156">
          <w:rPr>
            <w:noProof/>
            <w:webHidden/>
          </w:rPr>
        </w:r>
        <w:r w:rsidR="00476156">
          <w:rPr>
            <w:noProof/>
            <w:webHidden/>
          </w:rPr>
          <w:fldChar w:fldCharType="separate"/>
        </w:r>
        <w:r w:rsidR="00476156">
          <w:rPr>
            <w:noProof/>
            <w:webHidden/>
          </w:rPr>
          <w:t>89</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699" w:history="1">
        <w:r w:rsidR="00476156" w:rsidRPr="001C46B5">
          <w:rPr>
            <w:rStyle w:val="Hyperlink"/>
            <w:noProof/>
            <w:lang w:val="pt-BR"/>
          </w:rPr>
          <w:t>Visual Studio Test Pro com Promoção do MSDN</w:t>
        </w:r>
        <w:r w:rsidR="00476156">
          <w:rPr>
            <w:noProof/>
            <w:webHidden/>
          </w:rPr>
          <w:tab/>
        </w:r>
        <w:r w:rsidR="00476156">
          <w:rPr>
            <w:noProof/>
            <w:webHidden/>
          </w:rPr>
          <w:fldChar w:fldCharType="begin"/>
        </w:r>
        <w:r w:rsidR="00476156">
          <w:rPr>
            <w:noProof/>
            <w:webHidden/>
          </w:rPr>
          <w:instrText xml:space="preserve"> PAGEREF _Toc383673699 \h </w:instrText>
        </w:r>
        <w:r w:rsidR="00476156">
          <w:rPr>
            <w:noProof/>
            <w:webHidden/>
          </w:rPr>
        </w:r>
        <w:r w:rsidR="00476156">
          <w:rPr>
            <w:noProof/>
            <w:webHidden/>
          </w:rPr>
          <w:fldChar w:fldCharType="separate"/>
        </w:r>
        <w:r w:rsidR="00476156">
          <w:rPr>
            <w:noProof/>
            <w:webHidden/>
          </w:rPr>
          <w:t>89</w:t>
        </w:r>
        <w:r w:rsidR="00476156">
          <w:rPr>
            <w:noProof/>
            <w:webHidden/>
          </w:rPr>
          <w:fldChar w:fldCharType="end"/>
        </w:r>
      </w:hyperlink>
    </w:p>
    <w:p w:rsidR="00476156" w:rsidRDefault="00A64701">
      <w:pPr>
        <w:pStyle w:val="TOC3"/>
        <w:tabs>
          <w:tab w:val="right" w:leader="dot" w:pos="5030"/>
        </w:tabs>
        <w:rPr>
          <w:rFonts w:eastAsiaTheme="minorEastAsia"/>
          <w:smallCaps w:val="0"/>
          <w:noProof/>
          <w:sz w:val="22"/>
        </w:rPr>
      </w:pPr>
      <w:hyperlink w:anchor="_Toc383673700" w:history="1">
        <w:r w:rsidR="00476156" w:rsidRPr="001C46B5">
          <w:rPr>
            <w:rStyle w:val="Hyperlink"/>
            <w:noProof/>
            <w:lang w:val="pt-BR"/>
          </w:rPr>
          <w:t>Aceleração para Adoção do Windows Azure</w:t>
        </w:r>
        <w:r w:rsidR="00476156">
          <w:rPr>
            <w:noProof/>
            <w:webHidden/>
          </w:rPr>
          <w:tab/>
        </w:r>
        <w:r w:rsidR="00476156">
          <w:rPr>
            <w:noProof/>
            <w:webHidden/>
          </w:rPr>
          <w:fldChar w:fldCharType="begin"/>
        </w:r>
        <w:r w:rsidR="00476156">
          <w:rPr>
            <w:noProof/>
            <w:webHidden/>
          </w:rPr>
          <w:instrText xml:space="preserve"> PAGEREF _Toc383673700 \h </w:instrText>
        </w:r>
        <w:r w:rsidR="00476156">
          <w:rPr>
            <w:noProof/>
            <w:webHidden/>
          </w:rPr>
        </w:r>
        <w:r w:rsidR="00476156">
          <w:rPr>
            <w:noProof/>
            <w:webHidden/>
          </w:rPr>
          <w:fldChar w:fldCharType="separate"/>
        </w:r>
        <w:r w:rsidR="00476156">
          <w:rPr>
            <w:noProof/>
            <w:webHidden/>
          </w:rPr>
          <w:t>89</w:t>
        </w:r>
        <w:r w:rsidR="00476156">
          <w:rPr>
            <w:noProof/>
            <w:webHidden/>
          </w:rPr>
          <w:fldChar w:fldCharType="end"/>
        </w:r>
      </w:hyperlink>
    </w:p>
    <w:p w:rsidR="00476156" w:rsidRDefault="00A64701">
      <w:pPr>
        <w:pStyle w:val="TOC1"/>
        <w:tabs>
          <w:tab w:val="right" w:leader="dot" w:pos="5030"/>
        </w:tabs>
        <w:rPr>
          <w:rFonts w:eastAsiaTheme="minorEastAsia"/>
          <w:b w:val="0"/>
          <w:caps w:val="0"/>
          <w:noProof/>
          <w:sz w:val="22"/>
        </w:rPr>
      </w:pPr>
      <w:hyperlink w:anchor="_Toc383673701" w:history="1">
        <w:r w:rsidR="00476156" w:rsidRPr="001C46B5">
          <w:rPr>
            <w:rStyle w:val="Hyperlink"/>
            <w:noProof/>
            <w:lang w:val="pt-BR"/>
          </w:rPr>
          <w:t>Índice do Produto</w:t>
        </w:r>
        <w:r w:rsidR="00476156">
          <w:rPr>
            <w:noProof/>
            <w:webHidden/>
          </w:rPr>
          <w:tab/>
        </w:r>
        <w:r w:rsidR="00476156">
          <w:rPr>
            <w:noProof/>
            <w:webHidden/>
          </w:rPr>
          <w:fldChar w:fldCharType="begin"/>
        </w:r>
        <w:r w:rsidR="00476156">
          <w:rPr>
            <w:noProof/>
            <w:webHidden/>
          </w:rPr>
          <w:instrText xml:space="preserve"> PAGEREF _Toc383673701 \h </w:instrText>
        </w:r>
        <w:r w:rsidR="00476156">
          <w:rPr>
            <w:noProof/>
            <w:webHidden/>
          </w:rPr>
        </w:r>
        <w:r w:rsidR="00476156">
          <w:rPr>
            <w:noProof/>
            <w:webHidden/>
          </w:rPr>
          <w:fldChar w:fldCharType="separate"/>
        </w:r>
        <w:r w:rsidR="00476156">
          <w:rPr>
            <w:noProof/>
            <w:webHidden/>
          </w:rPr>
          <w:t>90</w:t>
        </w:r>
        <w:r w:rsidR="00476156">
          <w:rPr>
            <w:noProof/>
            <w:webHidden/>
          </w:rPr>
          <w:fldChar w:fldCharType="end"/>
        </w:r>
      </w:hyperlink>
    </w:p>
    <w:p w:rsidR="009A0C93" w:rsidRDefault="00C33D30"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F1729A" w:rsidRDefault="009A0C93" w:rsidP="00661180">
      <w:pPr>
        <w:pStyle w:val="ProductList-SectionHeading"/>
        <w:outlineLvl w:val="0"/>
        <w:rPr>
          <w:lang w:val="pt-BR"/>
        </w:rPr>
      </w:pPr>
      <w:bookmarkStart w:id="3" w:name="Introduction"/>
      <w:bookmarkStart w:id="4" w:name="_Toc378147610"/>
      <w:bookmarkStart w:id="5" w:name="_Toc378151512"/>
      <w:bookmarkStart w:id="6" w:name="_Toc379797089"/>
      <w:bookmarkStart w:id="7" w:name="_Toc380513115"/>
      <w:bookmarkStart w:id="8" w:name="_Toc380655154"/>
      <w:bookmarkStart w:id="9" w:name="_Toc383673317"/>
      <w:r w:rsidRPr="00F1729A">
        <w:rPr>
          <w:lang w:val="pt-BR"/>
        </w:rPr>
        <w:lastRenderedPageBreak/>
        <w:t>Introdução</w:t>
      </w:r>
      <w:bookmarkEnd w:id="3"/>
      <w:bookmarkEnd w:id="4"/>
      <w:bookmarkEnd w:id="5"/>
      <w:bookmarkEnd w:id="6"/>
      <w:bookmarkEnd w:id="7"/>
      <w:bookmarkEnd w:id="8"/>
      <w:bookmarkEnd w:id="9"/>
    </w:p>
    <w:p w:rsidR="009A0C93" w:rsidRPr="00F1729A" w:rsidRDefault="00407E60" w:rsidP="002E202B">
      <w:pPr>
        <w:pStyle w:val="ProductList-Offering1Heading"/>
        <w:outlineLvl w:val="1"/>
        <w:rPr>
          <w:lang w:val="pt-BR"/>
        </w:rPr>
      </w:pPr>
      <w:bookmarkStart w:id="10" w:name="_Toc378147611"/>
      <w:bookmarkStart w:id="11" w:name="_Toc378151513"/>
      <w:bookmarkStart w:id="12" w:name="_Toc379797090"/>
      <w:bookmarkStart w:id="13" w:name="_Toc380513116"/>
      <w:bookmarkStart w:id="14" w:name="_Toc380655155"/>
      <w:bookmarkStart w:id="15" w:name="_Toc383673318"/>
      <w:r w:rsidRPr="00F1729A">
        <w:rPr>
          <w:lang w:val="pt-BR"/>
        </w:rPr>
        <w:t>Sobre Este Documento</w:t>
      </w:r>
      <w:bookmarkEnd w:id="10"/>
      <w:bookmarkEnd w:id="11"/>
      <w:bookmarkEnd w:id="12"/>
      <w:bookmarkEnd w:id="13"/>
      <w:bookmarkEnd w:id="14"/>
      <w:bookmarkEnd w:id="15"/>
    </w:p>
    <w:p w:rsidR="00ED3A2C" w:rsidRDefault="00ED3A2C" w:rsidP="00ED3A2C">
      <w:pPr>
        <w:pStyle w:val="ProductList-Body"/>
      </w:pPr>
      <w:r w:rsidRPr="00F1729A">
        <w:rPr>
          <w:lang w:val="pt-BR"/>
        </w:rPr>
        <w:t>A Lista de Produtos de Licenciamento por Volume da Microsoft (Lista de Produtos) fornece informações sobre os Produtos da Microsoft disponíveis por meio dos Programas de Licenciamento por Volume da Microsoft e informações de especificação sobre cada Produto.</w:t>
      </w:r>
      <w:r w:rsidR="00CB6A5D" w:rsidRPr="00F1729A">
        <w:rPr>
          <w:lang w:val="pt-BR"/>
        </w:rPr>
        <w:t xml:space="preserve"> </w:t>
      </w:r>
      <w:r>
        <w:t>As informações descritas na Lista de Produtos incluem:</w:t>
      </w:r>
    </w:p>
    <w:p w:rsidR="00ED3A2C" w:rsidRPr="00F1729A" w:rsidRDefault="00ED3A2C" w:rsidP="00F32AEC">
      <w:pPr>
        <w:pStyle w:val="ProductList-Body"/>
        <w:numPr>
          <w:ilvl w:val="0"/>
          <w:numId w:val="52"/>
        </w:numPr>
        <w:ind w:left="450" w:hanging="270"/>
        <w:rPr>
          <w:lang w:val="pt-BR"/>
        </w:rPr>
      </w:pPr>
      <w:r w:rsidRPr="00F1729A">
        <w:rPr>
          <w:lang w:val="pt-BR"/>
        </w:rPr>
        <w:t>Disponibilidade de novos Produtos oferecidos por meio do Licenciamento por Volume da Microsoft</w:t>
      </w:r>
    </w:p>
    <w:p w:rsidR="00ED3A2C" w:rsidRPr="00F1729A" w:rsidRDefault="00ED3A2C" w:rsidP="00F32AEC">
      <w:pPr>
        <w:pStyle w:val="ProductList-Body"/>
        <w:numPr>
          <w:ilvl w:val="0"/>
          <w:numId w:val="52"/>
        </w:numPr>
        <w:ind w:left="450" w:hanging="270"/>
        <w:rPr>
          <w:lang w:val="pt-BR"/>
        </w:rPr>
      </w:pPr>
      <w:r w:rsidRPr="00F1729A">
        <w:rPr>
          <w:lang w:val="pt-BR"/>
        </w:rPr>
        <w:t>Descontinuação de Produtos oferecidos por meio do Licenciamento por Volume da Microsoft</w:t>
      </w:r>
    </w:p>
    <w:p w:rsidR="00ED3A2C" w:rsidRPr="00F1729A" w:rsidRDefault="00056522" w:rsidP="00F32AEC">
      <w:pPr>
        <w:pStyle w:val="ProductList-Body"/>
        <w:numPr>
          <w:ilvl w:val="0"/>
          <w:numId w:val="52"/>
        </w:numPr>
        <w:ind w:left="450" w:hanging="270"/>
        <w:rPr>
          <w:lang w:val="pt-BR"/>
        </w:rPr>
      </w:pPr>
      <w:r w:rsidRPr="00F1729A">
        <w:rPr>
          <w:lang w:val="pt-BR"/>
        </w:rPr>
        <w:t xml:space="preserve">Designação de produtos referente ao pool de Produtos do Licenciamento por Volume da Microsoft </w:t>
      </w:r>
    </w:p>
    <w:p w:rsidR="00ED3A2C" w:rsidRPr="00F1729A" w:rsidRDefault="00ED3A2C" w:rsidP="00F32AEC">
      <w:pPr>
        <w:pStyle w:val="ProductList-Body"/>
        <w:numPr>
          <w:ilvl w:val="0"/>
          <w:numId w:val="52"/>
        </w:numPr>
        <w:ind w:left="450" w:hanging="270"/>
        <w:rPr>
          <w:lang w:val="pt-BR"/>
        </w:rPr>
      </w:pPr>
      <w:r w:rsidRPr="00F1729A">
        <w:rPr>
          <w:lang w:val="pt-BR"/>
        </w:rPr>
        <w:t>O valor em pontos de cada Produto</w:t>
      </w:r>
    </w:p>
    <w:p w:rsidR="00ED3A2C" w:rsidRDefault="00ED3A2C" w:rsidP="00F32AEC">
      <w:pPr>
        <w:pStyle w:val="ProductList-Body"/>
        <w:numPr>
          <w:ilvl w:val="0"/>
          <w:numId w:val="52"/>
        </w:numPr>
        <w:ind w:left="450" w:hanging="270"/>
      </w:pPr>
      <w:r>
        <w:t>Promoções disponíveis</w:t>
      </w:r>
    </w:p>
    <w:p w:rsidR="00ED3A2C" w:rsidRPr="00F1729A" w:rsidRDefault="00ED3A2C" w:rsidP="00F32AEC">
      <w:pPr>
        <w:pStyle w:val="ProductList-Body"/>
        <w:numPr>
          <w:ilvl w:val="0"/>
          <w:numId w:val="52"/>
        </w:numPr>
        <w:ind w:left="450" w:hanging="270"/>
        <w:rPr>
          <w:lang w:val="pt-BR"/>
        </w:rPr>
      </w:pPr>
      <w:r w:rsidRPr="00F1729A">
        <w:rPr>
          <w:lang w:val="pt-BR"/>
        </w:rPr>
        <w:t>Caminhos de migração de uma versão de software para outra versão do mesmo software</w:t>
      </w:r>
    </w:p>
    <w:p w:rsidR="00ED3A2C" w:rsidRPr="00F1729A" w:rsidRDefault="00ED3A2C" w:rsidP="00F32AEC">
      <w:pPr>
        <w:pStyle w:val="ProductList-Body"/>
        <w:numPr>
          <w:ilvl w:val="0"/>
          <w:numId w:val="52"/>
        </w:numPr>
        <w:ind w:left="450" w:hanging="270"/>
        <w:rPr>
          <w:lang w:val="pt-BR"/>
        </w:rPr>
      </w:pPr>
      <w:r w:rsidRPr="00F1729A">
        <w:rPr>
          <w:lang w:val="pt-BR"/>
        </w:rPr>
        <w:t>Caminhos de migração de software descontinuado para novos softwares</w:t>
      </w:r>
    </w:p>
    <w:p w:rsidR="00ED3A2C" w:rsidRDefault="00ED3A2C" w:rsidP="00F32AEC">
      <w:pPr>
        <w:pStyle w:val="ProductList-Body"/>
        <w:numPr>
          <w:ilvl w:val="0"/>
          <w:numId w:val="52"/>
        </w:numPr>
        <w:ind w:left="450" w:hanging="270"/>
      </w:pPr>
      <w:r>
        <w:t>Benefícios do Software Assurance</w:t>
      </w:r>
    </w:p>
    <w:p w:rsidR="00ED3A2C" w:rsidRPr="00F1729A" w:rsidRDefault="00ED3A2C" w:rsidP="00F32AEC">
      <w:pPr>
        <w:pStyle w:val="ProductList-Body"/>
        <w:numPr>
          <w:ilvl w:val="0"/>
          <w:numId w:val="52"/>
        </w:numPr>
        <w:ind w:left="450" w:hanging="270"/>
        <w:rPr>
          <w:lang w:val="pt-BR"/>
        </w:rPr>
      </w:pPr>
      <w:r w:rsidRPr="00F1729A">
        <w:rPr>
          <w:lang w:val="pt-BR"/>
        </w:rPr>
        <w:t>Outras Notas e informações específicas para Produtos</w:t>
      </w:r>
    </w:p>
    <w:p w:rsidR="00F910AC" w:rsidRPr="00F1729A" w:rsidRDefault="00F910AC" w:rsidP="00F910AC">
      <w:pPr>
        <w:pStyle w:val="ProductList-Body"/>
        <w:rPr>
          <w:lang w:val="pt-BR"/>
        </w:rPr>
      </w:pPr>
    </w:p>
    <w:p w:rsidR="00F910AC" w:rsidRPr="00F1729A" w:rsidRDefault="00F910AC" w:rsidP="00AA5CD4">
      <w:pPr>
        <w:pStyle w:val="ProductList-Body"/>
        <w:rPr>
          <w:lang w:val="pt-BR"/>
        </w:rPr>
      </w:pPr>
      <w:r w:rsidRPr="00F1729A">
        <w:rPr>
          <w:lang w:val="pt-BR"/>
        </w:rPr>
        <w:t>Alinhados com os esforços contínuos da Microsoft para simplificar a documentação de Licenciamento por Volume, a Lista de Produtos foi reformatada.</w:t>
      </w:r>
      <w:r w:rsidR="00CB6A5D" w:rsidRPr="00F1729A">
        <w:rPr>
          <w:lang w:val="pt-BR"/>
        </w:rPr>
        <w:t xml:space="preserve"> </w:t>
      </w:r>
      <w:r w:rsidRPr="00F1729A">
        <w:rPr>
          <w:lang w:val="pt-BR"/>
        </w:rPr>
        <w:t>Conteúdo pertencendo a um grupo de Produtos específico é listado em um local, junto com informações específicas do Produto sob</w:t>
      </w:r>
      <w:r w:rsidR="00AA5CD4" w:rsidRPr="00F1729A">
        <w:rPr>
          <w:lang w:val="pt-BR"/>
        </w:rPr>
        <w:t> </w:t>
      </w:r>
      <w:r w:rsidRPr="00F1729A">
        <w:rPr>
          <w:lang w:val="pt-BR"/>
        </w:rPr>
        <w:t>Informações Adicionais.</w:t>
      </w:r>
      <w:r w:rsidR="00CB6A5D" w:rsidRPr="00F1729A">
        <w:rPr>
          <w:lang w:val="pt-BR"/>
        </w:rPr>
        <w:t xml:space="preserve"> </w:t>
      </w:r>
      <w:r w:rsidRPr="00F1729A">
        <w:rPr>
          <w:lang w:val="pt-BR"/>
        </w:rPr>
        <w:t>Onde for possível, as informações são representadas graficamente.</w:t>
      </w:r>
    </w:p>
    <w:p w:rsidR="00125CBE" w:rsidRPr="00F1729A" w:rsidRDefault="00125CBE" w:rsidP="00125CBE">
      <w:pPr>
        <w:pStyle w:val="ProductList-Body"/>
        <w:rPr>
          <w:lang w:val="pt-BR"/>
        </w:rPr>
      </w:pPr>
    </w:p>
    <w:p w:rsidR="00125CBE" w:rsidRPr="00F1729A" w:rsidRDefault="00125CBE" w:rsidP="00125CBE">
      <w:pPr>
        <w:pStyle w:val="ProductList-Body"/>
        <w:rPr>
          <w:lang w:val="pt-BR"/>
        </w:rPr>
      </w:pPr>
      <w:r w:rsidRPr="00F1729A">
        <w:rPr>
          <w:lang w:val="pt-BR"/>
        </w:rPr>
        <w:t>A Lista de Produtos é organizada em cinco seções, dois Apêndices e um Índice.</w:t>
      </w:r>
    </w:p>
    <w:p w:rsidR="00125CBE" w:rsidRPr="00F1729A" w:rsidRDefault="00C33D30" w:rsidP="00A50201">
      <w:pPr>
        <w:pStyle w:val="ProductList-Body"/>
        <w:numPr>
          <w:ilvl w:val="0"/>
          <w:numId w:val="53"/>
        </w:numPr>
        <w:ind w:left="450" w:hanging="270"/>
        <w:rPr>
          <w:lang w:val="pt-BR"/>
        </w:rPr>
      </w:pPr>
      <w:r w:rsidRPr="00F1729A">
        <w:rPr>
          <w:lang w:val="pt-BR"/>
        </w:rPr>
        <w:t xml:space="preserve">A </w:t>
      </w:r>
      <w:hyperlink w:anchor="Introdução" w:history="1">
        <w:r w:rsidRPr="00F1729A">
          <w:rPr>
            <w:rStyle w:val="Hyperlink"/>
            <w:lang w:val="pt-BR"/>
          </w:rPr>
          <w:t>Introdução</w:t>
        </w:r>
      </w:hyperlink>
      <w:r w:rsidRPr="00F1729A">
        <w:rPr>
          <w:lang w:val="pt-BR"/>
        </w:rPr>
        <w:t xml:space="preserve"> fornece informações sobre como usar a Lista de Produtos, as definições e as alterações na Lista de Produtos.</w:t>
      </w:r>
    </w:p>
    <w:p w:rsidR="00125CBE" w:rsidRPr="00F1729A" w:rsidRDefault="00C33D30" w:rsidP="00A50201">
      <w:pPr>
        <w:pStyle w:val="ProductList-Body"/>
        <w:numPr>
          <w:ilvl w:val="0"/>
          <w:numId w:val="53"/>
        </w:numPr>
        <w:ind w:left="450" w:hanging="270"/>
        <w:rPr>
          <w:lang w:val="pt-BR"/>
        </w:rPr>
      </w:pPr>
      <w:r w:rsidRPr="00F1729A">
        <w:rPr>
          <w:lang w:val="pt-BR"/>
        </w:rPr>
        <w:t xml:space="preserve">O </w:t>
      </w:r>
      <w:hyperlink w:anchor="SoftwareProducts" w:history="1">
        <w:r w:rsidRPr="00F1729A">
          <w:rPr>
            <w:rStyle w:val="Hyperlink"/>
            <w:lang w:val="pt-BR"/>
          </w:rPr>
          <w:t>Software</w:t>
        </w:r>
      </w:hyperlink>
      <w:r w:rsidRPr="00F1729A">
        <w:rPr>
          <w:lang w:val="pt-BR"/>
        </w:rPr>
        <w:t xml:space="preserve"> lista o software oferecido por meio do Licenciamento por Volume da Microsoft e informações específicas ao software.</w:t>
      </w:r>
    </w:p>
    <w:p w:rsidR="00125CBE" w:rsidRPr="00F1729A" w:rsidRDefault="00C33D30" w:rsidP="000E0329">
      <w:pPr>
        <w:pStyle w:val="ProductList-Body"/>
        <w:numPr>
          <w:ilvl w:val="0"/>
          <w:numId w:val="53"/>
        </w:numPr>
        <w:ind w:left="450" w:hanging="270"/>
        <w:rPr>
          <w:lang w:val="pt-BR"/>
        </w:rPr>
      </w:pPr>
      <w:r w:rsidRPr="00F1729A">
        <w:rPr>
          <w:lang w:val="pt-BR"/>
        </w:rPr>
        <w:t xml:space="preserve">Os </w:t>
      </w:r>
      <w:hyperlink w:anchor="OnlineServices" w:history="1">
        <w:r w:rsidRPr="00F1729A">
          <w:rPr>
            <w:rStyle w:val="Hyperlink"/>
            <w:lang w:val="pt-BR"/>
          </w:rPr>
          <w:t>Serviços Online</w:t>
        </w:r>
      </w:hyperlink>
      <w:r w:rsidRPr="00F1729A">
        <w:rPr>
          <w:lang w:val="pt-BR"/>
        </w:rPr>
        <w:t xml:space="preserve"> listam os serviços online oferecidos por meio do Licenciamento por Volume da Microsoft e informações específicas ao</w:t>
      </w:r>
      <w:r w:rsidR="000E0329" w:rsidRPr="00F1729A">
        <w:rPr>
          <w:lang w:val="pt-BR"/>
        </w:rPr>
        <w:t> </w:t>
      </w:r>
      <w:r w:rsidRPr="00F1729A">
        <w:rPr>
          <w:lang w:val="pt-BR"/>
        </w:rPr>
        <w:t>serviço online.</w:t>
      </w:r>
    </w:p>
    <w:p w:rsidR="00125CBE" w:rsidRPr="00F1729A" w:rsidRDefault="00C33D30" w:rsidP="00A50201">
      <w:pPr>
        <w:pStyle w:val="ProductList-Body"/>
        <w:numPr>
          <w:ilvl w:val="0"/>
          <w:numId w:val="53"/>
        </w:numPr>
        <w:ind w:left="450" w:hanging="270"/>
        <w:rPr>
          <w:lang w:val="pt-BR"/>
        </w:rPr>
      </w:pPr>
      <w:r w:rsidRPr="00F1729A">
        <w:rPr>
          <w:lang w:val="pt-BR"/>
        </w:rPr>
        <w:t xml:space="preserve">O </w:t>
      </w:r>
      <w:hyperlink w:anchor="SoftwareAssurance" w:history="1">
        <w:r w:rsidRPr="00F1729A">
          <w:rPr>
            <w:rStyle w:val="Hyperlink"/>
            <w:lang w:val="pt-BR"/>
          </w:rPr>
          <w:t>Software Assurance</w:t>
        </w:r>
      </w:hyperlink>
      <w:r w:rsidRPr="00F1729A">
        <w:rPr>
          <w:lang w:val="pt-BR"/>
        </w:rPr>
        <w:t xml:space="preserve"> descreve os benefícios do Software Assurance disponíveis.</w:t>
      </w:r>
    </w:p>
    <w:p w:rsidR="00125CBE" w:rsidRPr="00F1729A" w:rsidRDefault="00C33D30" w:rsidP="00A50201">
      <w:pPr>
        <w:pStyle w:val="ProductList-Body"/>
        <w:numPr>
          <w:ilvl w:val="0"/>
          <w:numId w:val="53"/>
        </w:numPr>
        <w:ind w:left="450" w:hanging="270"/>
        <w:rPr>
          <w:lang w:val="pt-BR"/>
        </w:rPr>
      </w:pPr>
      <w:r w:rsidRPr="00F1729A">
        <w:rPr>
          <w:lang w:val="pt-BR"/>
        </w:rPr>
        <w:t xml:space="preserve">Os </w:t>
      </w:r>
      <w:hyperlink w:anchor="Serviços" w:history="1">
        <w:r w:rsidRPr="00F1729A">
          <w:rPr>
            <w:rStyle w:val="Hyperlink"/>
            <w:lang w:val="pt-BR"/>
          </w:rPr>
          <w:t>Serviços</w:t>
        </w:r>
      </w:hyperlink>
      <w:r w:rsidRPr="00F1729A">
        <w:rPr>
          <w:lang w:val="pt-BR"/>
        </w:rPr>
        <w:t xml:space="preserve"> descrevem os serviços oferecidos por meio do Licenciamento por Volume da Microsoft.</w:t>
      </w:r>
    </w:p>
    <w:p w:rsidR="00125CBE" w:rsidRPr="00F1729A" w:rsidRDefault="00C33D30" w:rsidP="000E0329">
      <w:pPr>
        <w:pStyle w:val="ProductList-Body"/>
        <w:numPr>
          <w:ilvl w:val="0"/>
          <w:numId w:val="53"/>
        </w:numPr>
        <w:ind w:left="461" w:hanging="274"/>
        <w:rPr>
          <w:lang w:val="pt-BR"/>
        </w:rPr>
      </w:pPr>
      <w:r w:rsidRPr="00F1729A">
        <w:rPr>
          <w:lang w:val="pt-BR"/>
        </w:rPr>
        <w:t xml:space="preserve">O </w:t>
      </w:r>
      <w:hyperlink w:anchor="AppendixA" w:history="1">
        <w:r w:rsidRPr="00F1729A">
          <w:rPr>
            <w:rStyle w:val="Hyperlink"/>
            <w:lang w:val="pt-BR"/>
          </w:rPr>
          <w:t>Apêndice A – Termos Complementares do Contrato do Programa</w:t>
        </w:r>
      </w:hyperlink>
      <w:r w:rsidRPr="00F1729A">
        <w:rPr>
          <w:lang w:val="pt-BR"/>
        </w:rPr>
        <w:t xml:space="preserve"> fornece os termos e as condições que complementam os Contratos do</w:t>
      </w:r>
      <w:r w:rsidR="000E0329" w:rsidRPr="00F1729A">
        <w:rPr>
          <w:lang w:val="pt-BR"/>
        </w:rPr>
        <w:t> </w:t>
      </w:r>
      <w:r w:rsidRPr="00F1729A">
        <w:rPr>
          <w:lang w:val="pt-BR"/>
        </w:rPr>
        <w:t xml:space="preserve">Programa de Licenciamento por Volume da Microsoft. </w:t>
      </w:r>
    </w:p>
    <w:p w:rsidR="00125CBE" w:rsidRPr="00F1729A" w:rsidRDefault="00C33D30" w:rsidP="000E0329">
      <w:pPr>
        <w:pStyle w:val="ProductList-Body"/>
        <w:numPr>
          <w:ilvl w:val="0"/>
          <w:numId w:val="53"/>
        </w:numPr>
        <w:ind w:left="461" w:hanging="274"/>
        <w:rPr>
          <w:lang w:val="pt-BR"/>
        </w:rPr>
      </w:pPr>
      <w:r w:rsidRPr="00F1729A">
        <w:rPr>
          <w:lang w:val="pt-BR"/>
        </w:rPr>
        <w:t xml:space="preserve">O </w:t>
      </w:r>
      <w:hyperlink w:anchor="AppendixB" w:history="1">
        <w:r w:rsidRPr="00F1729A">
          <w:rPr>
            <w:rStyle w:val="Hyperlink"/>
            <w:lang w:val="pt-BR"/>
          </w:rPr>
          <w:t>Apêndice B</w:t>
        </w:r>
        <w:r w:rsidR="000E0329" w:rsidRPr="00F1729A">
          <w:rPr>
            <w:rStyle w:val="Hyperlink"/>
            <w:lang w:val="pt-BR"/>
          </w:rPr>
          <w:t xml:space="preserve"> – </w:t>
        </w:r>
        <w:r w:rsidRPr="00F1729A">
          <w:rPr>
            <w:rStyle w:val="Hyperlink"/>
            <w:lang w:val="pt-BR"/>
          </w:rPr>
          <w:t>Promoções de Produtos</w:t>
        </w:r>
      </w:hyperlink>
      <w:r w:rsidRPr="00F1729A">
        <w:rPr>
          <w:lang w:val="pt-BR"/>
        </w:rPr>
        <w:t xml:space="preserve"> lista as promoções oferecidas por meio do Licenciamento por Volume da Microsoft que não estão na</w:t>
      </w:r>
      <w:r w:rsidR="000E0329" w:rsidRPr="00F1729A">
        <w:rPr>
          <w:lang w:val="pt-BR"/>
        </w:rPr>
        <w:t> </w:t>
      </w:r>
      <w:r w:rsidRPr="00F1729A">
        <w:rPr>
          <w:lang w:val="pt-BR"/>
        </w:rPr>
        <w:t>Lista de Preços.</w:t>
      </w:r>
    </w:p>
    <w:p w:rsidR="00125CBE" w:rsidRPr="00F1729A" w:rsidRDefault="00C33D30" w:rsidP="00A50201">
      <w:pPr>
        <w:pStyle w:val="ProductList-Body"/>
        <w:numPr>
          <w:ilvl w:val="0"/>
          <w:numId w:val="53"/>
        </w:numPr>
        <w:ind w:left="450" w:hanging="270"/>
        <w:rPr>
          <w:lang w:val="pt-BR"/>
        </w:rPr>
      </w:pPr>
      <w:r w:rsidRPr="00F1729A">
        <w:rPr>
          <w:lang w:val="pt-BR"/>
        </w:rPr>
        <w:t xml:space="preserve">O </w:t>
      </w:r>
      <w:hyperlink w:anchor="Índice" w:history="1">
        <w:r w:rsidRPr="00F1729A">
          <w:rPr>
            <w:rStyle w:val="Hyperlink"/>
            <w:lang w:val="pt-BR"/>
          </w:rPr>
          <w:t>Índice</w:t>
        </w:r>
      </w:hyperlink>
      <w:r w:rsidRPr="00F1729A">
        <w:rPr>
          <w:lang w:val="pt-BR"/>
        </w:rPr>
        <w:t xml:space="preserve"> lista todos os Produtos mencionados na Lista de Produtos e as páginas nas quais eles estão localizados.</w:t>
      </w:r>
    </w:p>
    <w:p w:rsidR="00BD1863" w:rsidRPr="00F1729A" w:rsidRDefault="00BD1863" w:rsidP="00ED3A2C">
      <w:pPr>
        <w:pStyle w:val="ProductList-Body"/>
        <w:rPr>
          <w:lang w:val="pt-BR"/>
        </w:rPr>
      </w:pPr>
    </w:p>
    <w:p w:rsidR="00ED3A2C" w:rsidRPr="00F1729A" w:rsidRDefault="00ED3A2C" w:rsidP="00ED3A2C">
      <w:pPr>
        <w:pStyle w:val="ProductList-Body"/>
        <w:rPr>
          <w:lang w:val="pt-BR"/>
        </w:rPr>
      </w:pPr>
      <w:r w:rsidRPr="00F1729A">
        <w:rPr>
          <w:lang w:val="pt-BR"/>
        </w:rPr>
        <w:t>A disponibilidade dos Produtos pode variar de acordo com a região. Os clientes devem entrar em contato com o revendedor ou o Gerente de Conta Microsoft para obter informações sobre a disponibilidade regional.</w:t>
      </w:r>
    </w:p>
    <w:p w:rsidR="00ED3A2C" w:rsidRPr="00F1729A" w:rsidRDefault="00ED3A2C" w:rsidP="00ED3A2C">
      <w:pPr>
        <w:pStyle w:val="ProductList-Body"/>
        <w:rPr>
          <w:lang w:val="pt-BR"/>
        </w:rPr>
      </w:pPr>
    </w:p>
    <w:p w:rsidR="009A0C93" w:rsidRPr="00F1729A" w:rsidRDefault="0009588E" w:rsidP="00717126">
      <w:pPr>
        <w:pStyle w:val="ProductList-Body"/>
        <w:rPr>
          <w:lang w:val="pt-BR"/>
        </w:rPr>
      </w:pPr>
      <w:r w:rsidRPr="00F1729A">
        <w:rPr>
          <w:lang w:val="pt-BR"/>
        </w:rPr>
        <w:t xml:space="preserve">Um cliente talvez também queria revisar o documento de Direitos de Uso de Produto (PUR) ou de Direitos de Uso de Serviços Online (OLSUR). Ambos os documentos são produzidos trimestralmente. Os direitos de uso mais recentes do software Microsoft podem ser encontrados no PUR localizado em </w:t>
      </w:r>
      <w:hyperlink r:id="rId14" w:history="1">
        <w:r w:rsidRPr="00F1729A">
          <w:rPr>
            <w:rStyle w:val="Hyperlink"/>
            <w:lang w:val="pt-BR"/>
          </w:rPr>
          <w:t>http://go.microsoft.com/?linkid=9839207</w:t>
        </w:r>
      </w:hyperlink>
      <w:r w:rsidRPr="00F1729A">
        <w:rPr>
          <w:rStyle w:val="Hyperlink"/>
          <w:u w:val="none"/>
          <w:lang w:val="pt-BR"/>
        </w:rPr>
        <w:t>.</w:t>
      </w:r>
      <w:r w:rsidRPr="00F1729A">
        <w:rPr>
          <w:lang w:val="pt-BR"/>
        </w:rPr>
        <w:t xml:space="preserve"> </w:t>
      </w:r>
      <w:r w:rsidR="00717126" w:rsidRPr="00F1729A">
        <w:rPr>
          <w:lang w:val="pt-BR"/>
        </w:rPr>
        <w:t>O</w:t>
      </w:r>
      <w:r w:rsidRPr="00F1729A">
        <w:rPr>
          <w:lang w:val="pt-BR"/>
        </w:rPr>
        <w:t xml:space="preserve">s termos dos Serviços Online da Microsoft podem ser encontrados no OLSUR localizado em </w:t>
      </w:r>
      <w:hyperlink r:id="rId15" w:history="1">
        <w:r w:rsidRPr="00F1729A">
          <w:rPr>
            <w:rStyle w:val="Hyperlink"/>
            <w:lang w:val="pt-BR"/>
          </w:rPr>
          <w:t>http://go.microsoft.com/?linkid=9840733</w:t>
        </w:r>
      </w:hyperlink>
      <w:r w:rsidRPr="00F1729A">
        <w:rPr>
          <w:lang w:val="pt-BR"/>
        </w:rPr>
        <w:t>.</w:t>
      </w:r>
    </w:p>
    <w:p w:rsidR="00407E60" w:rsidRPr="00F1729A" w:rsidRDefault="00407E60" w:rsidP="004F3C6D">
      <w:pPr>
        <w:pStyle w:val="ProductList-Body"/>
        <w:rPr>
          <w:lang w:val="pt-BR"/>
        </w:rPr>
      </w:pPr>
    </w:p>
    <w:p w:rsidR="00407E60" w:rsidRPr="00F1729A" w:rsidRDefault="00407E60" w:rsidP="002E202B">
      <w:pPr>
        <w:pStyle w:val="ProductList-Offering1Heading"/>
        <w:outlineLvl w:val="1"/>
        <w:rPr>
          <w:lang w:val="pt-BR"/>
        </w:rPr>
      </w:pPr>
      <w:bookmarkStart w:id="16" w:name="_Toc378147612"/>
      <w:bookmarkStart w:id="17" w:name="_Toc378151514"/>
      <w:bookmarkStart w:id="18" w:name="_Toc379797091"/>
      <w:bookmarkStart w:id="19" w:name="_Toc380513117"/>
      <w:bookmarkStart w:id="20" w:name="_Toc380655156"/>
      <w:bookmarkStart w:id="21" w:name="_Toc383673319"/>
      <w:r w:rsidRPr="00F1729A">
        <w:rPr>
          <w:lang w:val="pt-BR"/>
        </w:rPr>
        <w:t>Como Usar Este Documento</w:t>
      </w:r>
      <w:bookmarkEnd w:id="16"/>
      <w:bookmarkEnd w:id="17"/>
      <w:bookmarkEnd w:id="18"/>
      <w:bookmarkEnd w:id="19"/>
      <w:bookmarkEnd w:id="20"/>
      <w:bookmarkEnd w:id="21"/>
    </w:p>
    <w:p w:rsidR="00F76E42" w:rsidRPr="00F1729A" w:rsidRDefault="00F76E42" w:rsidP="00ED3A2C">
      <w:pPr>
        <w:pStyle w:val="ProductList-Body"/>
        <w:rPr>
          <w:b/>
          <w:lang w:val="pt-BR"/>
        </w:rPr>
      </w:pPr>
      <w:r w:rsidRPr="00F1729A">
        <w:rPr>
          <w:lang w:val="pt-BR"/>
        </w:rPr>
        <w:t>Recursos de adição sobre como usar a Lista de Produtos</w:t>
      </w:r>
      <w:r w:rsidRPr="00F1729A">
        <w:rPr>
          <w:b/>
          <w:lang w:val="pt-BR"/>
        </w:rPr>
        <w:t xml:space="preserve"> </w:t>
      </w:r>
      <w:r w:rsidRPr="00F1729A">
        <w:rPr>
          <w:lang w:val="pt-BR"/>
        </w:rPr>
        <w:t xml:space="preserve">estão disponíveis no site </w:t>
      </w:r>
      <w:hyperlink r:id="rId16" w:history="1">
        <w:r w:rsidRPr="00F1729A">
          <w:rPr>
            <w:rStyle w:val="Hyperlink"/>
            <w:lang w:val="pt-BR"/>
          </w:rPr>
          <w:t>http://www.microsoftvolumelicensing.com</w:t>
        </w:r>
      </w:hyperlink>
      <w:r w:rsidRPr="00F1729A">
        <w:rPr>
          <w:rStyle w:val="Hyperlink"/>
          <w:u w:val="none"/>
          <w:lang w:val="pt-BR"/>
        </w:rPr>
        <w:t>.</w:t>
      </w:r>
    </w:p>
    <w:p w:rsidR="00F76E42" w:rsidRPr="00F1729A" w:rsidRDefault="00F76E42" w:rsidP="00ED3A2C">
      <w:pPr>
        <w:pStyle w:val="ProductList-Body"/>
        <w:rPr>
          <w:b/>
          <w:lang w:val="pt-BR"/>
        </w:rPr>
      </w:pPr>
    </w:p>
    <w:p w:rsidR="002F275E" w:rsidRPr="00F1729A" w:rsidRDefault="00ED3A2C" w:rsidP="00ED3A2C">
      <w:pPr>
        <w:pStyle w:val="ProductList-Body"/>
        <w:rPr>
          <w:lang w:val="pt-BR"/>
        </w:rPr>
      </w:pPr>
      <w:r w:rsidRPr="00F1729A">
        <w:rPr>
          <w:b/>
          <w:color w:val="00188F"/>
          <w:lang w:val="pt-BR"/>
        </w:rPr>
        <w:t>Etapa 1</w:t>
      </w:r>
    </w:p>
    <w:p w:rsidR="00ED3A2C" w:rsidRPr="00F1729A" w:rsidRDefault="00ED3A2C" w:rsidP="00ED3A2C">
      <w:pPr>
        <w:pStyle w:val="ProductList-Body"/>
        <w:rPr>
          <w:lang w:val="pt-BR"/>
        </w:rPr>
      </w:pPr>
      <w:r w:rsidRPr="00F1729A">
        <w:rPr>
          <w:lang w:val="pt-BR"/>
        </w:rPr>
        <w:t>Localize o Produto no Sumário ou Índice e vá para a página apropriada.</w:t>
      </w:r>
    </w:p>
    <w:p w:rsidR="00ED3A2C" w:rsidRPr="00F1729A" w:rsidRDefault="00ED3A2C" w:rsidP="00ED3A2C">
      <w:pPr>
        <w:pStyle w:val="ProductList-Body"/>
        <w:rPr>
          <w:lang w:val="pt-BR"/>
        </w:rPr>
      </w:pPr>
    </w:p>
    <w:p w:rsidR="002F275E" w:rsidRPr="00F1729A" w:rsidRDefault="00ED3A2C" w:rsidP="00ED3A2C">
      <w:pPr>
        <w:pStyle w:val="ProductList-Body"/>
        <w:rPr>
          <w:lang w:val="pt-BR"/>
        </w:rPr>
      </w:pPr>
      <w:r w:rsidRPr="00F1729A">
        <w:rPr>
          <w:b/>
          <w:color w:val="00188F"/>
          <w:lang w:val="pt-BR"/>
        </w:rPr>
        <w:t>Etapa 2</w:t>
      </w:r>
    </w:p>
    <w:p w:rsidR="00ED3A2C" w:rsidRPr="00F1729A" w:rsidRDefault="00ED3A2C" w:rsidP="00516278">
      <w:pPr>
        <w:pStyle w:val="ProductList-Body"/>
        <w:tabs>
          <w:tab w:val="clear" w:pos="158"/>
        </w:tabs>
        <w:rPr>
          <w:lang w:val="pt-BR"/>
        </w:rPr>
      </w:pPr>
      <w:r w:rsidRPr="00F1729A">
        <w:rPr>
          <w:lang w:val="pt-BR"/>
        </w:rPr>
        <w:t>Reveja a tabela quanto à disponibilidade do produto, tipo de Produto (por exemplo, Produto Empresarial ou Produto Adicional) e informações de pontos.</w:t>
      </w:r>
      <w:r w:rsidR="00CB6A5D" w:rsidRPr="00F1729A">
        <w:rPr>
          <w:lang w:val="pt-BR"/>
        </w:rPr>
        <w:t xml:space="preserve"> </w:t>
      </w:r>
      <w:r w:rsidRPr="00F1729A">
        <w:rPr>
          <w:lang w:val="pt-BR"/>
        </w:rPr>
        <w:t xml:space="preserve">Se uma célula estiver sombreada em </w:t>
      </w:r>
      <w:r w:rsidRPr="00F1729A">
        <w:rPr>
          <w:shd w:val="clear" w:color="auto" w:fill="70AD47" w:themeFill="accent6"/>
          <w:lang w:val="pt-BR"/>
        </w:rPr>
        <w:t>verde</w:t>
      </w:r>
      <w:r w:rsidRPr="00F1729A">
        <w:rPr>
          <w:lang w:val="pt-BR"/>
        </w:rPr>
        <w:t>, o Produto estará disponível no programa denotado na coluna. Ao visualizar o documento no formato eletrônico, passar o mouse por cima dos títulos da coluna e de outras células revelará o nome completo.</w:t>
      </w:r>
      <w:r w:rsidR="00CB6A5D" w:rsidRPr="00F1729A">
        <w:rPr>
          <w:lang w:val="pt-BR"/>
        </w:rPr>
        <w:t xml:space="preserve"> </w:t>
      </w:r>
      <w:r w:rsidRPr="00F1729A">
        <w:rPr>
          <w:lang w:val="pt-BR"/>
        </w:rPr>
        <w:t xml:space="preserve">Consulte a Legenda da Tabela para obter mais informações sobre os títulos da coluna e valores da célula. </w:t>
      </w:r>
    </w:p>
    <w:p w:rsidR="00ED3A2C" w:rsidRPr="00F1729A" w:rsidRDefault="00ED3A2C" w:rsidP="00ED3A2C">
      <w:pPr>
        <w:pStyle w:val="ProductList-Body"/>
        <w:rPr>
          <w:lang w:val="pt-BR"/>
        </w:rPr>
      </w:pPr>
    </w:p>
    <w:p w:rsidR="00CC23B5" w:rsidRPr="00F1729A" w:rsidRDefault="00CC23B5" w:rsidP="00ED3A2C">
      <w:pPr>
        <w:pStyle w:val="ProductList-Body"/>
        <w:rPr>
          <w:noProof/>
          <w:lang w:val="pt-BR" w:eastAsia="en-IN"/>
        </w:rPr>
      </w:pPr>
    </w:p>
    <w:p w:rsidR="00ED3A2C" w:rsidRPr="00344889" w:rsidRDefault="00986F2B" w:rsidP="00CC23B5">
      <w:pPr>
        <w:pStyle w:val="ProductList-Body"/>
        <w:ind w:left="72"/>
        <w:rPr>
          <w:lang w:val="pt-BR"/>
        </w:rPr>
      </w:pPr>
      <w:r>
        <w:rPr>
          <w:rFonts w:ascii="Segoe UI" w:hAnsi="Segoe UI" w:cs="Segoe UI"/>
          <w:noProof/>
          <w:sz w:val="20"/>
        </w:rPr>
        <w:lastRenderedPageBreak/>
        <mc:AlternateContent>
          <mc:Choice Requires="wps">
            <w:drawing>
              <wp:anchor distT="0" distB="0" distL="114300" distR="114300" simplePos="0" relativeHeight="251657216" behindDoc="0" locked="0" layoutInCell="1" allowOverlap="1" wp14:anchorId="1E441F0E" wp14:editId="36681FBF">
                <wp:simplePos x="0" y="0"/>
                <wp:positionH relativeFrom="column">
                  <wp:posOffset>4544060</wp:posOffset>
                </wp:positionH>
                <wp:positionV relativeFrom="paragraph">
                  <wp:posOffset>245110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4889532" id="Oval 10" o:spid="_x0000_s1026" style="position:absolute;margin-left:357.8pt;margin-top:19.3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" filled="f" strokecolor="red" strokeweight="1.5pt">
                <v:stroke joinstyle="miter"/>
                <v:path arrowok="t"/>
              </v:oval>
            </w:pict>
          </mc:Fallback>
        </mc:AlternateContent>
      </w:r>
      <w:r w:rsidR="00CC23B5">
        <w:rPr>
          <w:rFonts w:ascii="Segoe UI" w:hAnsi="Segoe UI" w:cs="Segoe UI"/>
          <w:noProof/>
          <w:sz w:val="20"/>
        </w:rPr>
        <mc:AlternateContent>
          <mc:Choice Requires="wps">
            <w:drawing>
              <wp:anchor distT="0" distB="0" distL="114300" distR="114300" simplePos="0" relativeHeight="251654144" behindDoc="0" locked="0" layoutInCell="1" allowOverlap="1" wp14:anchorId="4355959E" wp14:editId="4559BA12">
                <wp:simplePos x="0" y="0"/>
                <wp:positionH relativeFrom="column">
                  <wp:posOffset>85724</wp:posOffset>
                </wp:positionH>
                <wp:positionV relativeFrom="paragraph">
                  <wp:posOffset>390525</wp:posOffset>
                </wp:positionV>
                <wp:extent cx="828675" cy="240030"/>
                <wp:effectExtent l="0" t="0" r="28575" b="2667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8675" cy="24003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6E30A3C" id="Oval 9" o:spid="_x0000_s1026" style="position:absolute;margin-left:6.75pt;margin-top:30.75pt;width:65.25pt;height:18.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" filled="f" strokecolor="red" strokeweight="1.5pt">
                <v:stroke joinstyle="miter"/>
                <v:path arrowok="t"/>
              </v:oval>
            </w:pict>
          </mc:Fallback>
        </mc:AlternateContent>
      </w:r>
      <w:r w:rsidR="00CC23B5" w:rsidRPr="00CC23B5">
        <w:rPr>
          <w:noProof/>
          <w:bdr w:val="single" w:sz="4" w:space="0" w:color="auto"/>
        </w:rPr>
        <w:drawing>
          <wp:inline distT="0" distB="0" distL="0" distR="0" wp14:anchorId="3507AB83" wp14:editId="024B8754">
            <wp:extent cx="6305550" cy="1425603"/>
            <wp:effectExtent l="19050" t="19050" r="19050" b="222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9643" t="27828" r="10320" b="49553"/>
                    <a:stretch/>
                  </pic:blipFill>
                  <pic:spPr bwMode="auto">
                    <a:xfrm>
                      <a:off x="0" y="0"/>
                      <a:ext cx="6325052" cy="143001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C33D30" w:rsidRPr="00344889">
        <w:rPr>
          <w:lang w:val="pt-BR"/>
        </w:rPr>
        <w:t xml:space="preserve"> </w:t>
      </w:r>
    </w:p>
    <w:p w:rsidR="00A35873" w:rsidRPr="00F1729A" w:rsidRDefault="00A35873" w:rsidP="00CC23B5">
      <w:pPr>
        <w:pStyle w:val="ProductList-Body"/>
        <w:spacing w:before="60"/>
        <w:ind w:left="187"/>
        <w:rPr>
          <w:lang w:val="pt-BR"/>
        </w:rPr>
      </w:pPr>
      <w:r w:rsidRPr="00F1729A">
        <w:rPr>
          <w:lang w:val="pt-BR"/>
        </w:rPr>
        <w:t xml:space="preserve">* </w:t>
      </w:r>
      <w:r w:rsidRPr="00F1729A">
        <w:rPr>
          <w:b/>
          <w:lang w:val="pt-BR"/>
        </w:rPr>
        <w:t>O valor em pontos é para um ano</w:t>
      </w:r>
      <w:r w:rsidRPr="00F1729A">
        <w:rPr>
          <w:b/>
          <w:bCs/>
          <w:lang w:val="pt-BR"/>
        </w:rPr>
        <w:t>.</w:t>
      </w:r>
      <w:r w:rsidRPr="00F1729A">
        <w:rPr>
          <w:lang w:val="pt-BR"/>
        </w:rPr>
        <w:t xml:space="preserve"> As informações de pontos para vários anos ou outros detalhes sobre pontos, os clientes devem entrar em contato com o revendedor ou o Gerente de Conta Microsoft.</w:t>
      </w:r>
    </w:p>
    <w:p w:rsidR="00ED3A2C" w:rsidRPr="00F1729A" w:rsidRDefault="00ED3A2C" w:rsidP="00ED3A2C">
      <w:pPr>
        <w:pStyle w:val="ProductList-Body"/>
        <w:rPr>
          <w:lang w:val="pt-BR"/>
        </w:rPr>
      </w:pPr>
    </w:p>
    <w:p w:rsidR="002F275E" w:rsidRPr="00F1729A" w:rsidRDefault="00ED3A2C" w:rsidP="00A35873">
      <w:pPr>
        <w:pStyle w:val="ProductList-Body"/>
        <w:ind w:left="180" w:hanging="180"/>
        <w:rPr>
          <w:color w:val="00188F"/>
          <w:lang w:val="pt-BR"/>
        </w:rPr>
      </w:pPr>
      <w:r w:rsidRPr="00F1729A">
        <w:rPr>
          <w:b/>
          <w:color w:val="00188F"/>
          <w:lang w:val="pt-BR"/>
        </w:rPr>
        <w:t>Etapa 3</w:t>
      </w:r>
    </w:p>
    <w:p w:rsidR="00ED3A2C" w:rsidRPr="00F1729A" w:rsidRDefault="00ED3A2C" w:rsidP="00516278">
      <w:pPr>
        <w:pStyle w:val="ProductList-Body"/>
        <w:rPr>
          <w:lang w:val="pt-BR"/>
        </w:rPr>
      </w:pPr>
      <w:r w:rsidRPr="00F1729A">
        <w:rPr>
          <w:lang w:val="pt-BR"/>
        </w:rPr>
        <w:t>Analise os atributos abaixo da tabela para a categoria Pool de Produtos, designação de Benefícios de Software Assurance, Versões Anteriores e outras informações. A Legenda da Tabela abaixo explica os atributos na tabela.</w:t>
      </w:r>
    </w:p>
    <w:p w:rsidR="002D684F" w:rsidRPr="00F1729A" w:rsidRDefault="002D684F" w:rsidP="00516278">
      <w:pPr>
        <w:pStyle w:val="ProductList-Body"/>
        <w:rPr>
          <w:lang w:val="pt-BR"/>
        </w:rPr>
      </w:pPr>
    </w:p>
    <w:p w:rsidR="002D684F" w:rsidRPr="00CC3167" w:rsidRDefault="002D684F" w:rsidP="002D684F">
      <w:pPr>
        <w:pStyle w:val="ProductList-Body"/>
        <w:ind w:left="72"/>
        <w:rPr>
          <w:lang w:val="fr-CA"/>
        </w:rPr>
      </w:pPr>
      <w:r>
        <w:rPr>
          <w:rFonts w:ascii="Segoe UI" w:hAnsi="Segoe UI" w:cs="Segoe UI"/>
          <w:noProof/>
          <w:sz w:val="20"/>
        </w:rPr>
        <mc:AlternateContent>
          <mc:Choice Requires="wps">
            <w:drawing>
              <wp:anchor distT="0" distB="0" distL="114300" distR="114300" simplePos="0" relativeHeight="251660288" behindDoc="0" locked="0" layoutInCell="1" allowOverlap="1" wp14:anchorId="03C56A34" wp14:editId="4787F9C6">
                <wp:simplePos x="0" y="0"/>
                <wp:positionH relativeFrom="column">
                  <wp:posOffset>2129050</wp:posOffset>
                </wp:positionH>
                <wp:positionV relativeFrom="paragraph">
                  <wp:posOffset>343203</wp:posOffset>
                </wp:positionV>
                <wp:extent cx="1310185" cy="255270"/>
                <wp:effectExtent l="0" t="0" r="23495"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10185"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3769871" id="Oval 11" o:spid="_x0000_s1026" style="position:absolute;margin-left:167.65pt;margin-top:27pt;width:103.15pt;height:2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" filled="f" strokecolor="red" strokeweight="1.5pt">
                <v:stroke joinstyle="miter"/>
                <v:path arrowok="t"/>
              </v:oval>
            </w:pict>
          </mc:Fallback>
        </mc:AlternateContent>
      </w:r>
      <w:r w:rsidRPr="002B7A82">
        <w:rPr>
          <w:noProof/>
          <w:bdr w:val="single" w:sz="4" w:space="0" w:color="auto"/>
        </w:rPr>
        <w:drawing>
          <wp:inline distT="0" distB="0" distL="0" distR="0" wp14:anchorId="245D262D" wp14:editId="248E57A7">
            <wp:extent cx="6305266" cy="912507"/>
            <wp:effectExtent l="19050" t="19050" r="19685" b="209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9643" t="45542" r="9643" b="39857"/>
                    <a:stretch/>
                  </pic:blipFill>
                  <pic:spPr bwMode="auto">
                    <a:xfrm>
                      <a:off x="0" y="0"/>
                      <a:ext cx="6325663" cy="915459"/>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D3A2C" w:rsidRPr="00CC3167" w:rsidRDefault="00ED3A2C" w:rsidP="00ED3A2C">
      <w:pPr>
        <w:pStyle w:val="ProductList-Body"/>
        <w:rPr>
          <w:lang w:val="fr-CA"/>
        </w:rPr>
      </w:pPr>
    </w:p>
    <w:p w:rsidR="002F275E" w:rsidRPr="00F1729A" w:rsidRDefault="00C33D30" w:rsidP="00953D39">
      <w:pPr>
        <w:pStyle w:val="ProductList-Body"/>
        <w:rPr>
          <w:lang w:val="pt-BR"/>
        </w:rPr>
      </w:pPr>
      <w:r w:rsidRPr="00344889">
        <w:rPr>
          <w:lang w:val="pt-BR"/>
        </w:rPr>
        <w:t xml:space="preserve"> </w:t>
      </w:r>
      <w:r w:rsidR="00ED3A2C" w:rsidRPr="00F1729A">
        <w:rPr>
          <w:b/>
          <w:color w:val="00188F"/>
          <w:lang w:val="pt-BR"/>
        </w:rPr>
        <w:t>Etapa 4</w:t>
      </w:r>
    </w:p>
    <w:p w:rsidR="00ED3A2C" w:rsidRPr="00F1729A" w:rsidRDefault="00ED3A2C" w:rsidP="00516278">
      <w:pPr>
        <w:pStyle w:val="ProductList-Body"/>
        <w:rPr>
          <w:lang w:val="pt-BR"/>
        </w:rPr>
      </w:pPr>
      <w:r w:rsidRPr="00F1729A">
        <w:rPr>
          <w:lang w:val="pt-BR"/>
        </w:rPr>
        <w:t>Alguns produtos possuem informações adicionais que podem incluir critérios de qualificação, ofertas de migração, disponibilidade de step-up, etc.</w:t>
      </w:r>
    </w:p>
    <w:p w:rsidR="009A0C93" w:rsidRPr="00F1729A" w:rsidRDefault="00953D39" w:rsidP="004F3C6D">
      <w:pPr>
        <w:pStyle w:val="ProductList-Body"/>
        <w:rPr>
          <w:lang w:val="pt-BR"/>
        </w:rPr>
      </w:pPr>
      <w:r>
        <w:rPr>
          <w:rFonts w:ascii="Segoe UI" w:hAnsi="Segoe UI" w:cs="Segoe UI"/>
          <w:noProof/>
          <w:sz w:val="20"/>
        </w:rPr>
        <mc:AlternateContent>
          <mc:Choice Requires="wps">
            <w:drawing>
              <wp:anchor distT="0" distB="0" distL="114300" distR="114300" simplePos="0" relativeHeight="251663360" behindDoc="0" locked="0" layoutInCell="1" allowOverlap="1" wp14:anchorId="5154104C" wp14:editId="210201E9">
                <wp:simplePos x="0" y="0"/>
                <wp:positionH relativeFrom="column">
                  <wp:posOffset>19049</wp:posOffset>
                </wp:positionH>
                <wp:positionV relativeFrom="paragraph">
                  <wp:posOffset>103505</wp:posOffset>
                </wp:positionV>
                <wp:extent cx="1171575" cy="297815"/>
                <wp:effectExtent l="0" t="0" r="2857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71575"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78E1FA" id="Oval 14" o:spid="_x0000_s1026" style="position:absolute;margin-left:1.5pt;margin-top:8.15pt;width:92.25pt;height:2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" filled="f" strokecolor="red" strokeweight="1.5pt">
                <v:stroke joinstyle="miter"/>
                <v:path arrowok="t"/>
              </v:oval>
            </w:pict>
          </mc:Fallback>
        </mc:AlternateContent>
      </w:r>
    </w:p>
    <w:p w:rsidR="00407E60" w:rsidRDefault="00986F2B" w:rsidP="004F3C6D">
      <w:pPr>
        <w:pStyle w:val="ProductList-Body"/>
      </w:pPr>
      <w:r>
        <w:rPr>
          <w:noProof/>
        </w:rPr>
        <w:drawing>
          <wp:inline distT="0" distB="0" distL="0" distR="0" wp14:anchorId="656CE1DA" wp14:editId="1D215525">
            <wp:extent cx="6353175" cy="1016507"/>
            <wp:effectExtent l="19050" t="19050" r="9525"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7039" t="42997" r="27131" b="43967"/>
                    <a:stretch/>
                  </pic:blipFill>
                  <pic:spPr bwMode="auto">
                    <a:xfrm>
                      <a:off x="0" y="0"/>
                      <a:ext cx="6440052" cy="1030407"/>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Default="00E4293A" w:rsidP="00E4293A">
      <w:pPr>
        <w:pStyle w:val="ProductList-Body"/>
      </w:pPr>
      <w:bookmarkStart w:id="22" w:name="_Toc378147613"/>
      <w:bookmarkStart w:id="23" w:name="_Toc378151515"/>
    </w:p>
    <w:p w:rsidR="00407E60" w:rsidRPr="00F1729A" w:rsidRDefault="00407E60" w:rsidP="002E202B">
      <w:pPr>
        <w:pStyle w:val="ProductList-Offering1Heading"/>
        <w:outlineLvl w:val="1"/>
        <w:rPr>
          <w:lang w:val="pt-BR"/>
        </w:rPr>
      </w:pPr>
      <w:bookmarkStart w:id="24" w:name="ChartKey"/>
      <w:bookmarkStart w:id="25" w:name="_Toc379797092"/>
      <w:bookmarkStart w:id="26" w:name="_Toc380513118"/>
      <w:bookmarkStart w:id="27" w:name="_Toc380655157"/>
      <w:bookmarkStart w:id="28" w:name="_Toc383673320"/>
      <w:bookmarkEnd w:id="24"/>
      <w:r w:rsidRPr="00F1729A">
        <w:rPr>
          <w:lang w:val="pt-BR"/>
        </w:rPr>
        <w:t>Legenda da Tabela</w:t>
      </w:r>
      <w:bookmarkEnd w:id="22"/>
      <w:bookmarkEnd w:id="23"/>
      <w:bookmarkEnd w:id="25"/>
      <w:bookmarkEnd w:id="26"/>
      <w:bookmarkEnd w:id="27"/>
      <w:bookmarkEnd w:id="28"/>
    </w:p>
    <w:p w:rsidR="00C4636F" w:rsidRPr="00F1729A" w:rsidRDefault="00C4636F" w:rsidP="00D450D0">
      <w:pPr>
        <w:pStyle w:val="ProductList-Body"/>
        <w:rPr>
          <w:b/>
          <w:lang w:val="pt-BR"/>
        </w:rPr>
      </w:pPr>
      <w:r w:rsidRPr="00F1729A">
        <w:rPr>
          <w:b/>
          <w:color w:val="00188F"/>
          <w:lang w:val="pt-BR"/>
        </w:rPr>
        <w:t>Títulos das colunas</w:t>
      </w:r>
    </w:p>
    <w:p w:rsidR="00C4636F" w:rsidRPr="00F1729A" w:rsidRDefault="00C67A9E" w:rsidP="00A50201">
      <w:pPr>
        <w:pStyle w:val="ProductList-Body"/>
        <w:tabs>
          <w:tab w:val="clear" w:pos="158"/>
          <w:tab w:val="left" w:pos="180"/>
        </w:tabs>
        <w:spacing w:after="20"/>
        <w:ind w:left="187"/>
        <w:rPr>
          <w:color w:val="000000" w:themeColor="text1"/>
          <w:lang w:val="pt-BR"/>
        </w:rPr>
      </w:pPr>
      <w:r>
        <w:rPr>
          <w:b/>
          <w:color w:val="000000" w:themeColor="text1"/>
          <w:lang w:val="de-DE"/>
        </w:rPr>
        <w:fldChar w:fldCharType="begin"/>
      </w:r>
      <w:r w:rsidRPr="00F1729A">
        <w:rPr>
          <w:b/>
          <w:color w:val="000000" w:themeColor="text1"/>
          <w:lang w:val="pt-BR"/>
        </w:rPr>
        <w:instrText xml:space="preserve"> AutoTextList  \s NoStyle \t "</w:instrText>
      </w:r>
      <w:r w:rsidRPr="00F1729A">
        <w:rPr>
          <w:color w:val="000000" w:themeColor="text1"/>
          <w:lang w:val="pt-BR"/>
        </w:rPr>
        <w:instrText>Contrato para Campus e School</w:instrText>
      </w:r>
      <w:r w:rsidRPr="00F1729A">
        <w:rPr>
          <w:b/>
          <w:color w:val="000000" w:themeColor="text1"/>
          <w:lang w:val="pt-BR"/>
        </w:rPr>
        <w:instrText xml:space="preserve">" </w:instrText>
      </w:r>
      <w:r>
        <w:rPr>
          <w:b/>
          <w:color w:val="000000" w:themeColor="text1"/>
          <w:lang w:val="de-DE"/>
        </w:rPr>
        <w:fldChar w:fldCharType="separate"/>
      </w:r>
      <w:r w:rsidRPr="00F1729A">
        <w:rPr>
          <w:b/>
          <w:color w:val="000000" w:themeColor="text1"/>
          <w:lang w:val="pt-BR"/>
        </w:rPr>
        <w:t>CA/SA</w:t>
      </w:r>
      <w:r>
        <w:rPr>
          <w:b/>
          <w:color w:val="000000" w:themeColor="text1"/>
          <w:lang w:val="de-DE"/>
        </w:rPr>
        <w:fldChar w:fldCharType="end"/>
      </w:r>
      <w:r w:rsidR="00D450D0" w:rsidRPr="00F1729A">
        <w:rPr>
          <w:color w:val="000000" w:themeColor="text1"/>
          <w:lang w:val="pt-BR"/>
        </w:rPr>
        <w:t xml:space="preserve"> = </w:t>
      </w:r>
      <w:r w:rsidR="00D450D0" w:rsidRPr="00F1729A">
        <w:rPr>
          <w:color w:val="000000" w:themeColor="text1"/>
          <w:u w:val="single"/>
          <w:lang w:val="pt-BR"/>
        </w:rPr>
        <w:t>Contrato para Campus e School</w:t>
      </w:r>
      <w:r w:rsidR="00D450D0" w:rsidRPr="00F1729A">
        <w:rPr>
          <w:color w:val="000000" w:themeColor="text1"/>
          <w:lang w:val="pt-BR"/>
        </w:rPr>
        <w:t>: Os números desta coluna representam unidades designadas quando o software é oferecido pelo Registro School de acordo com o Contrato para Campus e School.</w:t>
      </w:r>
    </w:p>
    <w:p w:rsidR="00C4636F" w:rsidRPr="00F1729A" w:rsidRDefault="00C67A9E" w:rsidP="00A50201">
      <w:pPr>
        <w:pStyle w:val="ProductList-Body"/>
        <w:spacing w:after="20"/>
        <w:ind w:left="187"/>
        <w:rPr>
          <w:color w:val="000000" w:themeColor="text1"/>
          <w:lang w:val="pt-BR"/>
        </w:rPr>
      </w:pPr>
      <w:r>
        <w:rPr>
          <w:b/>
          <w:color w:val="000000" w:themeColor="text1"/>
          <w:lang w:val="de-DE"/>
        </w:rPr>
        <w:fldChar w:fldCharType="begin"/>
      </w:r>
      <w:r w:rsidRPr="00F1729A">
        <w:rPr>
          <w:b/>
          <w:color w:val="000000" w:themeColor="text1"/>
          <w:lang w:val="pt-BR"/>
        </w:rPr>
        <w:instrText xml:space="preserve"> AutoTextList  \s NoStyle \t "</w:instrText>
      </w:r>
      <w:r w:rsidRPr="00F1729A">
        <w:rPr>
          <w:color w:val="000000" w:themeColor="text1"/>
          <w:lang w:val="pt-BR"/>
        </w:rPr>
        <w:instrText>Data Disponível</w:instrText>
      </w:r>
      <w:r w:rsidRPr="00F1729A">
        <w:rPr>
          <w:b/>
          <w:color w:val="000000" w:themeColor="text1"/>
          <w:lang w:val="pt-BR"/>
        </w:rPr>
        <w:instrText>"</w:instrText>
      </w:r>
      <w:r>
        <w:rPr>
          <w:b/>
          <w:color w:val="000000" w:themeColor="text1"/>
          <w:lang w:val="de-DE"/>
        </w:rPr>
        <w:fldChar w:fldCharType="separate"/>
      </w:r>
      <w:r w:rsidRPr="00F1729A">
        <w:rPr>
          <w:b/>
          <w:color w:val="000000" w:themeColor="text1"/>
          <w:lang w:val="pt-BR"/>
        </w:rPr>
        <w:t>DA</w:t>
      </w:r>
      <w:r>
        <w:rPr>
          <w:b/>
          <w:color w:val="000000" w:themeColor="text1"/>
          <w:lang w:val="de-DE"/>
        </w:rPr>
        <w:fldChar w:fldCharType="end"/>
      </w:r>
      <w:r w:rsidR="00C4636F" w:rsidRPr="00F1729A">
        <w:rPr>
          <w:color w:val="000000" w:themeColor="text1"/>
          <w:lang w:val="pt-BR"/>
        </w:rPr>
        <w:t xml:space="preserve"> = </w:t>
      </w:r>
      <w:r w:rsidR="00C4636F" w:rsidRPr="00F1729A">
        <w:rPr>
          <w:color w:val="000000" w:themeColor="text1"/>
          <w:u w:val="single"/>
          <w:lang w:val="pt-BR"/>
        </w:rPr>
        <w:t>Data Disponível</w:t>
      </w:r>
      <w:r w:rsidR="00C4636F" w:rsidRPr="00F1729A">
        <w:rPr>
          <w:color w:val="000000" w:themeColor="text1"/>
          <w:lang w:val="pt-BR"/>
        </w:rPr>
        <w:t>: A data em que um Produto está disponível pela primeira vez, designada como mês/ano. Para software, trata-se da data em que a Microsoft disponibiliza as licenças para pedido ou disponibiliza o software para download no Centro de Atendimento de Licenciamento por Volume (VLSC), o que ocorrer primeiro.</w:t>
      </w:r>
    </w:p>
    <w:p w:rsidR="00C4636F" w:rsidRPr="00F1729A" w:rsidRDefault="00C67A9E" w:rsidP="00A50201">
      <w:pPr>
        <w:pStyle w:val="ProductList-Body"/>
        <w:spacing w:after="20"/>
        <w:ind w:left="187"/>
        <w:rPr>
          <w:color w:val="000000" w:themeColor="text1"/>
          <w:lang w:val="pt-BR"/>
        </w:rPr>
      </w:pPr>
      <w:r>
        <w:rPr>
          <w:b/>
          <w:color w:val="000000" w:themeColor="text1"/>
        </w:rPr>
        <w:fldChar w:fldCharType="begin"/>
      </w:r>
      <w:r w:rsidRPr="00F1729A">
        <w:rPr>
          <w:b/>
          <w:color w:val="000000" w:themeColor="text1"/>
          <w:lang w:val="pt-BR"/>
        </w:rPr>
        <w:instrText xml:space="preserve"> </w:instrText>
      </w:r>
      <w:r w:rsidR="00CB6A5D" w:rsidRPr="00F1729A">
        <w:rPr>
          <w:b/>
          <w:color w:val="000000" w:themeColor="text1"/>
          <w:lang w:val="pt-BR"/>
        </w:rPr>
        <w:instrText>AutoTextList  \s NoStyle \t "</w:instrText>
      </w:r>
      <w:r w:rsidR="00CB6A5D" w:rsidRPr="00F1729A">
        <w:rPr>
          <w:color w:val="000000" w:themeColor="text1"/>
          <w:lang w:val="pt-BR"/>
        </w:rPr>
        <w:instrText>Contrato Enterprise e Contrato Enterprise Subscription</w:instrText>
      </w:r>
      <w:r w:rsidR="00CB6A5D" w:rsidRPr="00F1729A">
        <w:rPr>
          <w:b/>
          <w:color w:val="000000" w:themeColor="text1"/>
          <w:lang w:val="pt-BR"/>
        </w:rPr>
        <w:instrText>"</w:instrText>
      </w:r>
      <w:r>
        <w:rPr>
          <w:b/>
          <w:color w:val="000000" w:themeColor="text1"/>
        </w:rPr>
        <w:fldChar w:fldCharType="separate"/>
      </w:r>
      <w:r w:rsidR="00CB6A5D" w:rsidRPr="00F1729A">
        <w:rPr>
          <w:b/>
          <w:color w:val="000000" w:themeColor="text1"/>
          <w:lang w:val="pt-BR"/>
        </w:rPr>
        <w:t>EA/EAS</w:t>
      </w:r>
      <w:r>
        <w:rPr>
          <w:b/>
          <w:color w:val="000000" w:themeColor="text1"/>
        </w:rPr>
        <w:fldChar w:fldCharType="end"/>
      </w:r>
      <w:r w:rsidR="00D450D0" w:rsidRPr="00F1729A">
        <w:rPr>
          <w:color w:val="000000" w:themeColor="text1"/>
          <w:lang w:val="pt-BR"/>
        </w:rPr>
        <w:t xml:space="preserve"> = </w:t>
      </w:r>
      <w:r w:rsidR="00D450D0" w:rsidRPr="00F1729A">
        <w:rPr>
          <w:color w:val="000000" w:themeColor="text1"/>
          <w:u w:val="single"/>
          <w:lang w:val="pt-BR"/>
        </w:rPr>
        <w:t>Contrato Enterprise e Contrato Enterprise Subscription</w:t>
      </w:r>
      <w:r w:rsidR="00D450D0" w:rsidRPr="00F1729A">
        <w:rPr>
          <w:color w:val="000000" w:themeColor="text1"/>
          <w:lang w:val="pt-BR"/>
        </w:rPr>
        <w:t>.</w:t>
      </w:r>
    </w:p>
    <w:p w:rsidR="00C4636F" w:rsidRPr="00F1729A" w:rsidRDefault="006C5B45" w:rsidP="00A50201">
      <w:pPr>
        <w:pStyle w:val="ProductList-Body"/>
        <w:spacing w:after="20"/>
        <w:ind w:left="187"/>
        <w:rPr>
          <w:color w:val="000000" w:themeColor="text1"/>
          <w:lang w:val="pt-BR"/>
        </w:rPr>
      </w:pPr>
      <w:r>
        <w:rPr>
          <w:b/>
          <w:color w:val="000000" w:themeColor="text1"/>
        </w:rPr>
        <w:fldChar w:fldCharType="begin"/>
      </w:r>
      <w:r w:rsidRPr="00F1729A">
        <w:rPr>
          <w:b/>
          <w:color w:val="000000" w:themeColor="text1"/>
          <w:lang w:val="pt-BR"/>
        </w:rPr>
        <w:instrText xml:space="preserve"> AutoTextList  \s NoStyle \t </w:instrText>
      </w:r>
      <w:r w:rsidR="007D6448" w:rsidRPr="00F1729A">
        <w:rPr>
          <w:b/>
          <w:color w:val="000000" w:themeColor="text1"/>
          <w:lang w:val="pt-BR"/>
        </w:rPr>
        <w:instrText>"</w:instrText>
      </w:r>
      <w:r w:rsidRPr="00F1729A">
        <w:rPr>
          <w:color w:val="000000" w:themeColor="text1"/>
          <w:lang w:val="pt-BR"/>
        </w:rPr>
        <w:instrText>Enrollment for Education Solutions</w:instrText>
      </w:r>
      <w:r w:rsidR="007D6448" w:rsidRPr="00F1729A">
        <w:rPr>
          <w:b/>
          <w:color w:val="000000" w:themeColor="text1"/>
          <w:lang w:val="pt-BR"/>
        </w:rPr>
        <w:instrText>"</w:instrText>
      </w:r>
      <w:r>
        <w:rPr>
          <w:b/>
          <w:color w:val="000000" w:themeColor="text1"/>
        </w:rPr>
        <w:fldChar w:fldCharType="separate"/>
      </w:r>
      <w:r w:rsidR="007D6448" w:rsidRPr="00F1729A">
        <w:rPr>
          <w:b/>
          <w:color w:val="000000" w:themeColor="text1"/>
          <w:lang w:val="pt-BR"/>
        </w:rPr>
        <w:t>EES</w:t>
      </w:r>
      <w:r>
        <w:rPr>
          <w:b/>
          <w:color w:val="000000" w:themeColor="text1"/>
        </w:rPr>
        <w:fldChar w:fldCharType="end"/>
      </w:r>
      <w:r w:rsidR="00D450D0" w:rsidRPr="00F1729A">
        <w:rPr>
          <w:color w:val="000000" w:themeColor="text1"/>
          <w:lang w:val="pt-BR"/>
        </w:rPr>
        <w:t xml:space="preserve"> = </w:t>
      </w:r>
      <w:r w:rsidR="00D450D0" w:rsidRPr="00F1729A">
        <w:rPr>
          <w:color w:val="000000" w:themeColor="text1"/>
          <w:u w:val="single"/>
          <w:lang w:val="pt-BR"/>
        </w:rPr>
        <w:t>Enrollment for Education Solutions</w:t>
      </w:r>
      <w:r w:rsidR="00D450D0" w:rsidRPr="00F1729A">
        <w:rPr>
          <w:color w:val="000000" w:themeColor="text1"/>
          <w:lang w:val="pt-BR"/>
        </w:rPr>
        <w:t>: Inclui o Enrollment for Education Solutions e Open Value Subscription – Education Solutions</w:t>
      </w:r>
      <w:r w:rsidR="00D450D0" w:rsidRPr="00F1729A">
        <w:rPr>
          <w:lang w:val="pt-BR"/>
        </w:rPr>
        <w:t>.</w:t>
      </w:r>
    </w:p>
    <w:p w:rsidR="00C4636F" w:rsidRPr="00F1729A" w:rsidRDefault="003317F0" w:rsidP="008057AC">
      <w:pPr>
        <w:pStyle w:val="ProductList-Body"/>
        <w:spacing w:after="20"/>
        <w:ind w:left="187"/>
        <w:rPr>
          <w:color w:val="000000" w:themeColor="text1"/>
          <w:lang w:val="pt-BR"/>
        </w:rPr>
      </w:pPr>
      <w:r>
        <w:rPr>
          <w:b/>
          <w:color w:val="000000" w:themeColor="text1"/>
        </w:rPr>
        <w:fldChar w:fldCharType="begin"/>
      </w:r>
      <w:r w:rsidRPr="00F1729A">
        <w:rPr>
          <w:b/>
          <w:color w:val="000000" w:themeColor="text1"/>
          <w:lang w:val="pt-BR"/>
        </w:rPr>
        <w:instrText xml:space="preserve"> </w:instrText>
      </w:r>
      <w:r w:rsidRPr="00F1729A">
        <w:rPr>
          <w:color w:val="1F497D"/>
          <w:lang w:val="pt-BR"/>
        </w:rPr>
        <w:instrText>AutoTextList  \s NoStyle \t “</w:instrText>
      </w:r>
      <w:r w:rsidRPr="00F1729A">
        <w:rPr>
          <w:color w:val="000000" w:themeColor="text1"/>
          <w:lang w:val="pt-BR"/>
        </w:rPr>
        <w:instrText>Licença</w:instrText>
      </w:r>
      <w:r w:rsidRPr="00F1729A">
        <w:rPr>
          <w:color w:val="1F497D"/>
          <w:lang w:val="pt-BR"/>
        </w:rPr>
        <w:instrText>”</w:instrText>
      </w:r>
      <w:r w:rsidRPr="00F1729A">
        <w:rPr>
          <w:b/>
          <w:color w:val="000000" w:themeColor="text1"/>
          <w:lang w:val="pt-BR"/>
        </w:rPr>
        <w:instrText xml:space="preserve"> </w:instrText>
      </w:r>
      <w:r>
        <w:rPr>
          <w:b/>
          <w:color w:val="000000" w:themeColor="text1"/>
        </w:rPr>
        <w:fldChar w:fldCharType="separate"/>
      </w:r>
      <w:r>
        <w:rPr>
          <w:b/>
          <w:color w:val="000000" w:themeColor="text1"/>
        </w:rPr>
        <w:fldChar w:fldCharType="begin"/>
      </w:r>
      <w:r w:rsidRPr="00F1729A">
        <w:rPr>
          <w:b/>
          <w:color w:val="000000" w:themeColor="text1"/>
          <w:lang w:val="pt-BR"/>
        </w:rPr>
        <w:instrText xml:space="preserve"> AutoTextList  \s NoStyle \t "</w:instrText>
      </w:r>
      <w:r w:rsidRPr="00F1729A">
        <w:rPr>
          <w:color w:val="000000" w:themeColor="text1"/>
          <w:u w:val="single"/>
          <w:lang w:val="pt-BR"/>
        </w:rPr>
        <w:instrText>Licença</w:instrText>
      </w:r>
      <w:r w:rsidRPr="00F1729A">
        <w:rPr>
          <w:b/>
          <w:color w:val="000000" w:themeColor="text1"/>
          <w:lang w:val="pt-BR"/>
        </w:rPr>
        <w:instrText>"</w:instrText>
      </w:r>
      <w:r>
        <w:rPr>
          <w:b/>
          <w:color w:val="000000" w:themeColor="text1"/>
        </w:rPr>
        <w:fldChar w:fldCharType="separate"/>
      </w:r>
      <w:r w:rsidRPr="00F1729A">
        <w:rPr>
          <w:b/>
          <w:color w:val="000000" w:themeColor="text1"/>
          <w:lang w:val="pt-BR"/>
        </w:rPr>
        <w:t>L</w:t>
      </w:r>
      <w:r>
        <w:rPr>
          <w:b/>
          <w:color w:val="000000" w:themeColor="text1"/>
        </w:rPr>
        <w:fldChar w:fldCharType="end"/>
      </w:r>
      <w:r w:rsidRPr="00F1729A">
        <w:rPr>
          <w:b/>
          <w:color w:val="000000" w:themeColor="text1"/>
          <w:lang w:val="pt-BR"/>
        </w:rPr>
        <w:t xml:space="preserve"> </w:t>
      </w:r>
      <w:r>
        <w:rPr>
          <w:b/>
          <w:color w:val="000000" w:themeColor="text1"/>
        </w:rPr>
        <w:fldChar w:fldCharType="end"/>
      </w:r>
      <w:r w:rsidR="00B20876" w:rsidRPr="00F1729A">
        <w:rPr>
          <w:color w:val="000000" w:themeColor="text1"/>
          <w:lang w:val="pt-BR"/>
        </w:rPr>
        <w:t xml:space="preserve">= </w:t>
      </w:r>
      <w:r w:rsidR="00B20876" w:rsidRPr="00F1729A">
        <w:rPr>
          <w:color w:val="000000" w:themeColor="text1"/>
          <w:u w:val="single"/>
          <w:lang w:val="pt-BR"/>
        </w:rPr>
        <w:t>Licença</w:t>
      </w:r>
      <w:r w:rsidR="00B20876" w:rsidRPr="00F1729A">
        <w:rPr>
          <w:color w:val="000000" w:themeColor="text1"/>
          <w:lang w:val="pt-BR"/>
        </w:rPr>
        <w:t>: Valor em pontos designado para o software indicado.</w:t>
      </w:r>
    </w:p>
    <w:p w:rsidR="00C4636F" w:rsidRPr="00F1729A" w:rsidRDefault="00465BF8" w:rsidP="003B56FF">
      <w:pPr>
        <w:pStyle w:val="ProductList-Body"/>
        <w:spacing w:after="20"/>
        <w:ind w:left="187"/>
        <w:rPr>
          <w:color w:val="000000" w:themeColor="text1"/>
          <w:lang w:val="pt-BR"/>
        </w:rPr>
      </w:pPr>
      <w:r>
        <w:rPr>
          <w:b/>
          <w:color w:val="000000" w:themeColor="text1"/>
          <w:lang w:val="fr-CA"/>
        </w:rPr>
        <w:fldChar w:fldCharType="begin"/>
      </w:r>
      <w:r w:rsidRPr="00F1729A">
        <w:rPr>
          <w:b/>
          <w:color w:val="000000" w:themeColor="text1"/>
          <w:lang w:val="pt-BR"/>
        </w:rPr>
        <w:instrText xml:space="preserve"> AutoTextList  \s NoStyle \t"</w:instrText>
      </w:r>
      <w:r w:rsidRPr="00F1729A">
        <w:rPr>
          <w:color w:val="000000" w:themeColor="text1"/>
          <w:lang w:val="pt-BR"/>
        </w:rPr>
        <w:instrText>Licença e Software Assurance (L&amp;SA)</w:instrText>
      </w:r>
      <w:r w:rsidRPr="00F1729A">
        <w:rPr>
          <w:b/>
          <w:color w:val="000000" w:themeColor="text1"/>
          <w:lang w:val="pt-BR"/>
        </w:rPr>
        <w:instrText>"</w:instrText>
      </w:r>
      <w:r>
        <w:rPr>
          <w:b/>
          <w:color w:val="000000" w:themeColor="text1"/>
          <w:lang w:val="fr-CA"/>
        </w:rPr>
        <w:fldChar w:fldCharType="separate"/>
      </w:r>
      <w:r w:rsidRPr="00F1729A">
        <w:rPr>
          <w:b/>
          <w:color w:val="000000" w:themeColor="text1"/>
          <w:lang w:val="pt-BR"/>
        </w:rPr>
        <w:t>L/SA</w:t>
      </w:r>
      <w:r>
        <w:rPr>
          <w:b/>
          <w:color w:val="000000" w:themeColor="text1"/>
          <w:lang w:val="fr-CA"/>
        </w:rPr>
        <w:fldChar w:fldCharType="end"/>
      </w:r>
      <w:r w:rsidR="008057AC" w:rsidRPr="00F1729A">
        <w:rPr>
          <w:b/>
          <w:color w:val="000000" w:themeColor="text1"/>
          <w:lang w:val="pt-BR"/>
        </w:rPr>
        <w:t xml:space="preserve"> </w:t>
      </w:r>
      <w:r w:rsidR="00D450D0" w:rsidRPr="00F1729A">
        <w:rPr>
          <w:color w:val="000000" w:themeColor="text1"/>
          <w:lang w:val="pt-BR"/>
        </w:rPr>
        <w:t xml:space="preserve">= </w:t>
      </w:r>
      <w:r w:rsidR="00D450D0" w:rsidRPr="00F1729A">
        <w:rPr>
          <w:color w:val="000000" w:themeColor="text1"/>
          <w:u w:val="single"/>
          <w:lang w:val="pt-BR"/>
        </w:rPr>
        <w:t>Licença e Software Assurance (L&amp;SA)</w:t>
      </w:r>
      <w:r w:rsidR="00D450D0" w:rsidRPr="00F1729A">
        <w:rPr>
          <w:color w:val="000000" w:themeColor="text1"/>
          <w:lang w:val="pt-BR"/>
        </w:rPr>
        <w:t>: Valor em pontos designado quando a Licença e Software Assurance (L&amp;SA) são oferecidos para compra ao mesmo tempo.</w:t>
      </w:r>
    </w:p>
    <w:p w:rsidR="00C4636F" w:rsidRPr="00F1729A" w:rsidRDefault="00B06B10" w:rsidP="00A50201">
      <w:pPr>
        <w:pStyle w:val="ProductList-Body"/>
        <w:spacing w:after="20"/>
        <w:ind w:left="187"/>
        <w:rPr>
          <w:color w:val="000000" w:themeColor="text1"/>
          <w:lang w:val="pt-BR"/>
        </w:rPr>
      </w:pPr>
      <w:r>
        <w:rPr>
          <w:b/>
          <w:color w:val="000000" w:themeColor="text1"/>
          <w:lang w:val="fr-CA"/>
        </w:rPr>
        <w:fldChar w:fldCharType="begin"/>
      </w:r>
      <w:r w:rsidRPr="00F1729A">
        <w:rPr>
          <w:b/>
          <w:color w:val="000000" w:themeColor="text1"/>
          <w:lang w:val="pt-BR"/>
        </w:rPr>
        <w:instrText xml:space="preserve"> AutoTextList  \s NoStyle \t "</w:instrText>
      </w:r>
      <w:r w:rsidRPr="00F1729A">
        <w:rPr>
          <w:color w:val="000000" w:themeColor="text1"/>
          <w:lang w:val="pt-BR"/>
        </w:rPr>
        <w:instrText>Contrato de Produtos e Serviços da Microsoft</w:instrText>
      </w:r>
      <w:r w:rsidRPr="00F1729A">
        <w:rPr>
          <w:b/>
          <w:color w:val="000000" w:themeColor="text1"/>
          <w:lang w:val="pt-BR"/>
        </w:rPr>
        <w:instrText xml:space="preserve">" </w:instrText>
      </w:r>
      <w:r>
        <w:rPr>
          <w:b/>
          <w:color w:val="000000" w:themeColor="text1"/>
          <w:lang w:val="fr-CA"/>
        </w:rPr>
        <w:fldChar w:fldCharType="separate"/>
      </w:r>
      <w:r w:rsidRPr="00F1729A">
        <w:rPr>
          <w:b/>
          <w:color w:val="000000" w:themeColor="text1"/>
          <w:lang w:val="pt-BR"/>
        </w:rPr>
        <w:t>MPSA</w:t>
      </w:r>
      <w:r>
        <w:rPr>
          <w:b/>
          <w:color w:val="000000" w:themeColor="text1"/>
          <w:lang w:val="fr-CA"/>
        </w:rPr>
        <w:fldChar w:fldCharType="end"/>
      </w:r>
      <w:r w:rsidR="00D450D0" w:rsidRPr="00F1729A">
        <w:rPr>
          <w:color w:val="000000" w:themeColor="text1"/>
          <w:lang w:val="pt-BR"/>
        </w:rPr>
        <w:t xml:space="preserve"> = </w:t>
      </w:r>
      <w:r w:rsidR="00D450D0" w:rsidRPr="00F1729A">
        <w:rPr>
          <w:color w:val="000000" w:themeColor="text1"/>
          <w:u w:val="single"/>
          <w:lang w:val="pt-BR"/>
        </w:rPr>
        <w:t>Contrato de Produtos e Serviços da Microsoft</w:t>
      </w:r>
      <w:r w:rsidR="00D450D0" w:rsidRPr="00F1729A">
        <w:rPr>
          <w:color w:val="000000" w:themeColor="text1"/>
          <w:lang w:val="pt-BR"/>
        </w:rPr>
        <w:t>.</w:t>
      </w:r>
    </w:p>
    <w:p w:rsidR="00C4636F" w:rsidRPr="00F1729A" w:rsidRDefault="00B06B10" w:rsidP="00A50201">
      <w:pPr>
        <w:pStyle w:val="ProductList-Body"/>
        <w:spacing w:after="20"/>
        <w:ind w:left="187"/>
        <w:rPr>
          <w:color w:val="000000" w:themeColor="text1"/>
          <w:lang w:val="pt-BR"/>
        </w:rPr>
      </w:pPr>
      <w:r>
        <w:rPr>
          <w:b/>
          <w:color w:val="000000" w:themeColor="text1"/>
        </w:rPr>
        <w:fldChar w:fldCharType="begin"/>
      </w:r>
      <w:r w:rsidRPr="00F1729A">
        <w:rPr>
          <w:b/>
          <w:color w:val="000000" w:themeColor="text1"/>
          <w:lang w:val="pt-BR"/>
        </w:rPr>
        <w:instrText xml:space="preserve"> AutoTextList  \s NoStyle \t "</w:instrText>
      </w:r>
      <w:r w:rsidRPr="00F1729A">
        <w:rPr>
          <w:color w:val="000000" w:themeColor="text1"/>
          <w:lang w:val="pt-BR"/>
        </w:rPr>
        <w:instrText>Licença Open</w:instrText>
      </w:r>
      <w:r w:rsidRPr="00F1729A">
        <w:rPr>
          <w:b/>
          <w:color w:val="000000" w:themeColor="text1"/>
          <w:lang w:val="pt-BR"/>
        </w:rPr>
        <w:instrText xml:space="preserve">" </w:instrText>
      </w:r>
      <w:r>
        <w:rPr>
          <w:b/>
          <w:color w:val="000000" w:themeColor="text1"/>
        </w:rPr>
        <w:fldChar w:fldCharType="separate"/>
      </w:r>
      <w:r w:rsidRPr="00F1729A">
        <w:rPr>
          <w:b/>
          <w:color w:val="000000" w:themeColor="text1"/>
          <w:lang w:val="pt-BR"/>
        </w:rPr>
        <w:t>OL</w:t>
      </w:r>
      <w:r>
        <w:rPr>
          <w:b/>
          <w:color w:val="000000" w:themeColor="text1"/>
        </w:rPr>
        <w:fldChar w:fldCharType="end"/>
      </w:r>
      <w:r w:rsidR="00D450D0" w:rsidRPr="00F1729A">
        <w:rPr>
          <w:color w:val="000000" w:themeColor="text1"/>
          <w:lang w:val="pt-BR"/>
        </w:rPr>
        <w:t xml:space="preserve"> = </w:t>
      </w:r>
      <w:r w:rsidR="00D450D0" w:rsidRPr="00F1729A">
        <w:rPr>
          <w:color w:val="000000" w:themeColor="text1"/>
          <w:u w:val="single"/>
          <w:lang w:val="pt-BR"/>
        </w:rPr>
        <w:t>Licença Open</w:t>
      </w:r>
      <w:r w:rsidR="00D450D0" w:rsidRPr="00F1729A">
        <w:rPr>
          <w:color w:val="000000" w:themeColor="text1"/>
          <w:lang w:val="pt-BR"/>
        </w:rPr>
        <w:t>: O componente exclusivo Licença Open dos programas Open. A Licença Open inclui Licença Open, Licença Open para Academic, Licença Open para Government e Licença Open para Charity, onde estiverem disponíveis.</w:t>
      </w:r>
    </w:p>
    <w:p w:rsidR="00C4636F" w:rsidRPr="00F1729A" w:rsidRDefault="00B06B10" w:rsidP="00A50201">
      <w:pPr>
        <w:pStyle w:val="ProductList-Body"/>
        <w:spacing w:after="20"/>
        <w:ind w:left="187"/>
        <w:rPr>
          <w:color w:val="000000" w:themeColor="text1"/>
          <w:lang w:val="pt-BR"/>
        </w:rPr>
      </w:pPr>
      <w:r>
        <w:rPr>
          <w:b/>
          <w:color w:val="000000" w:themeColor="text1"/>
        </w:rPr>
        <w:fldChar w:fldCharType="begin"/>
      </w:r>
      <w:r w:rsidRPr="00F1729A">
        <w:rPr>
          <w:b/>
          <w:color w:val="000000" w:themeColor="text1"/>
          <w:lang w:val="pt-BR"/>
        </w:rPr>
        <w:instrText xml:space="preserve"> AutoTextList  \s NoStyle \t </w:instrText>
      </w:r>
      <w:r w:rsidR="008272D6" w:rsidRPr="00F1729A">
        <w:rPr>
          <w:b/>
          <w:color w:val="000000" w:themeColor="text1"/>
          <w:lang w:val="pt-BR"/>
        </w:rPr>
        <w:instrText>"</w:instrText>
      </w:r>
      <w:r w:rsidR="008272D6" w:rsidRPr="00F1729A">
        <w:rPr>
          <w:color w:val="000000" w:themeColor="text1"/>
          <w:lang w:val="pt-BR"/>
        </w:rPr>
        <w:instrText>Mínimo de Licenças Open</w:instrText>
      </w:r>
      <w:r w:rsidR="008272D6" w:rsidRPr="00F1729A">
        <w:rPr>
          <w:b/>
          <w:color w:val="000000" w:themeColor="text1"/>
          <w:lang w:val="pt-BR"/>
        </w:rPr>
        <w:instrText>"</w:instrText>
      </w:r>
      <w:r w:rsidRPr="00F1729A">
        <w:rPr>
          <w:b/>
          <w:color w:val="000000" w:themeColor="text1"/>
          <w:lang w:val="pt-BR"/>
        </w:rPr>
        <w:instrText xml:space="preserve"> </w:instrText>
      </w:r>
      <w:r>
        <w:rPr>
          <w:b/>
          <w:color w:val="000000" w:themeColor="text1"/>
        </w:rPr>
        <w:fldChar w:fldCharType="separate"/>
      </w:r>
      <w:r w:rsidR="008272D6" w:rsidRPr="00F1729A">
        <w:rPr>
          <w:b/>
          <w:color w:val="000000" w:themeColor="text1"/>
          <w:lang w:val="pt-BR"/>
        </w:rPr>
        <w:t>OM</w:t>
      </w:r>
      <w:r>
        <w:rPr>
          <w:b/>
          <w:color w:val="000000" w:themeColor="text1"/>
        </w:rPr>
        <w:fldChar w:fldCharType="end"/>
      </w:r>
      <w:r w:rsidR="00D450D0" w:rsidRPr="00F1729A">
        <w:rPr>
          <w:color w:val="000000" w:themeColor="text1"/>
          <w:lang w:val="pt-BR"/>
        </w:rPr>
        <w:t xml:space="preserve"> = </w:t>
      </w:r>
      <w:r w:rsidR="00D450D0" w:rsidRPr="00F1729A">
        <w:rPr>
          <w:color w:val="000000" w:themeColor="text1"/>
          <w:u w:val="single"/>
          <w:lang w:val="pt-BR"/>
        </w:rPr>
        <w:t>Mínimo de Licenças Open</w:t>
      </w:r>
      <w:r w:rsidR="00D450D0" w:rsidRPr="00F1729A">
        <w:rPr>
          <w:color w:val="000000" w:themeColor="text1"/>
          <w:lang w:val="pt-BR"/>
        </w:rPr>
        <w:t>: Cada Licença conta unicamente como cinco Licenças para fins do pedido inicial mínimo nos programas Licença Open e/ou Open Value. O valor indica para qual programa essa condição está em vigor.</w:t>
      </w:r>
    </w:p>
    <w:p w:rsidR="00477621" w:rsidRPr="00D450D0" w:rsidRDefault="008272D6"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8272D6">
        <w:rPr>
          <w:b/>
          <w:color w:val="000000" w:themeColor="text1"/>
        </w:rPr>
        <w:instrText>AutoTextList  \s NoStyle \t "</w:instrText>
      </w:r>
      <w:r w:rsidRPr="008272D6">
        <w:rPr>
          <w:color w:val="000000" w:themeColor="text1"/>
        </w:rPr>
        <w:instrText>Open Value</w:instrText>
      </w:r>
      <w:r w:rsidRPr="008272D6">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Inclui Open Value e Open Value for Government. </w:t>
      </w:r>
    </w:p>
    <w:p w:rsidR="00C4636F" w:rsidRPr="00D450D0" w:rsidRDefault="008272D6" w:rsidP="00A50201">
      <w:pPr>
        <w:pStyle w:val="ProductList-Body"/>
        <w:spacing w:after="20"/>
        <w:ind w:left="187"/>
        <w:rPr>
          <w:color w:val="000000" w:themeColor="text1"/>
        </w:rPr>
      </w:pPr>
      <w:r>
        <w:rPr>
          <w:b/>
          <w:color w:val="000000" w:themeColor="text1"/>
        </w:rPr>
        <w:lastRenderedPageBreak/>
        <w:fldChar w:fldCharType="begin"/>
      </w:r>
      <w:r>
        <w:rPr>
          <w:b/>
          <w:color w:val="000000" w:themeColor="text1"/>
        </w:rPr>
        <w:instrText xml:space="preserve"> </w:instrText>
      </w:r>
      <w:r w:rsidRPr="008272D6">
        <w:rPr>
          <w:b/>
          <w:color w:val="000000" w:themeColor="text1"/>
        </w:rPr>
        <w:instrText>AutoTextList  \s NoStyle \t "</w:instrText>
      </w:r>
      <w:r w:rsidRPr="008272D6">
        <w:rPr>
          <w:color w:val="000000" w:themeColor="text1"/>
        </w:rPr>
        <w:instrText>Open Value e Open Value Subscription</w:instrText>
      </w:r>
      <w:r w:rsidRPr="008272D6">
        <w:rPr>
          <w:b/>
          <w:color w:val="000000" w:themeColor="text1"/>
        </w:rPr>
        <w:instrText xml:space="preserve">" </w:instrText>
      </w:r>
      <w:r>
        <w:rPr>
          <w:b/>
          <w:color w:val="000000" w:themeColor="text1"/>
        </w:rPr>
        <w:fldChar w:fldCharType="separate"/>
      </w:r>
      <w:r>
        <w:rPr>
          <w:b/>
          <w:color w:val="000000" w:themeColor="text1"/>
        </w:rPr>
        <w:t>OV/OVS</w:t>
      </w:r>
      <w:r>
        <w:rPr>
          <w:b/>
          <w:color w:val="000000" w:themeColor="text1"/>
        </w:rPr>
        <w:fldChar w:fldCharType="end"/>
      </w:r>
      <w:r w:rsidR="00D450D0">
        <w:rPr>
          <w:color w:val="000000" w:themeColor="text1"/>
        </w:rPr>
        <w:t xml:space="preserve"> = </w:t>
      </w:r>
      <w:r w:rsidR="00D450D0">
        <w:rPr>
          <w:color w:val="000000" w:themeColor="text1"/>
          <w:u w:val="single"/>
        </w:rPr>
        <w:t>Open Value e Open Value Subscription</w:t>
      </w:r>
      <w:r w:rsidR="00D450D0">
        <w:rPr>
          <w:color w:val="000000" w:themeColor="text1"/>
        </w:rPr>
        <w:t xml:space="preserve">: Inclui Open Value, Open Value Subscription, Open Value for Government e Open Value Subscription for Government. </w:t>
      </w:r>
    </w:p>
    <w:p w:rsidR="00BE646A" w:rsidRPr="00F1729A" w:rsidRDefault="00BE646A" w:rsidP="00A50201">
      <w:pPr>
        <w:pStyle w:val="ProductList-Body"/>
        <w:spacing w:after="20"/>
        <w:ind w:left="187"/>
        <w:rPr>
          <w:b/>
          <w:color w:val="000000" w:themeColor="text1"/>
          <w:lang w:val="pt-BR"/>
        </w:rPr>
      </w:pPr>
      <w:r w:rsidRPr="00F1729A">
        <w:rPr>
          <w:b/>
          <w:color w:val="000000" w:themeColor="text1"/>
          <w:lang w:val="pt-BR"/>
        </w:rPr>
        <w:t>Ponto</w:t>
      </w:r>
      <w:r w:rsidRPr="00F1729A">
        <w:rPr>
          <w:color w:val="000000" w:themeColor="text1"/>
          <w:lang w:val="pt-BR"/>
        </w:rPr>
        <w:t xml:space="preserve"> = O valor atribuído a um Produto usado para calcular a categoria de preço de volume aplicável ao contrato de um cliente.</w:t>
      </w:r>
    </w:p>
    <w:p w:rsidR="00C4636F" w:rsidRPr="00F1729A" w:rsidRDefault="004D19F7" w:rsidP="00A50201">
      <w:pPr>
        <w:pStyle w:val="ProductList-Body"/>
        <w:spacing w:after="20"/>
        <w:ind w:left="187"/>
        <w:rPr>
          <w:color w:val="000000" w:themeColor="text1"/>
          <w:lang w:val="pt-BR"/>
        </w:rPr>
      </w:pPr>
      <w:r>
        <w:rPr>
          <w:b/>
          <w:color w:val="000000" w:themeColor="text1"/>
        </w:rPr>
        <w:fldChar w:fldCharType="begin"/>
      </w:r>
      <w:r w:rsidRPr="00F1729A">
        <w:rPr>
          <w:b/>
          <w:color w:val="000000" w:themeColor="text1"/>
          <w:lang w:val="pt-BR"/>
        </w:rPr>
        <w:instrText xml:space="preserve"> AutoTextList  \s NoStyle \t "</w:instrText>
      </w:r>
      <w:r w:rsidRPr="00F1729A">
        <w:rPr>
          <w:color w:val="000000" w:themeColor="text1"/>
          <w:lang w:val="pt-BR"/>
        </w:rPr>
        <w:instrText>Software Assurance</w:instrText>
      </w:r>
      <w:r w:rsidRPr="00F1729A">
        <w:rPr>
          <w:b/>
          <w:color w:val="000000" w:themeColor="text1"/>
          <w:lang w:val="pt-BR"/>
        </w:rPr>
        <w:instrText>"</w:instrText>
      </w:r>
      <w:r>
        <w:rPr>
          <w:b/>
          <w:color w:val="000000" w:themeColor="text1"/>
        </w:rPr>
        <w:fldChar w:fldCharType="separate"/>
      </w:r>
      <w:r w:rsidRPr="00F1729A">
        <w:rPr>
          <w:b/>
          <w:color w:val="000000" w:themeColor="text1"/>
          <w:lang w:val="pt-BR"/>
        </w:rPr>
        <w:t>SA</w:t>
      </w:r>
      <w:r>
        <w:rPr>
          <w:b/>
          <w:color w:val="000000" w:themeColor="text1"/>
        </w:rPr>
        <w:fldChar w:fldCharType="end"/>
      </w:r>
      <w:r w:rsidR="00D450D0" w:rsidRPr="00F1729A">
        <w:rPr>
          <w:b/>
          <w:color w:val="000000" w:themeColor="text1"/>
          <w:lang w:val="pt-BR"/>
        </w:rPr>
        <w:t xml:space="preserve"> </w:t>
      </w:r>
      <w:r w:rsidR="00D450D0" w:rsidRPr="00F1729A">
        <w:rPr>
          <w:color w:val="000000" w:themeColor="text1"/>
          <w:lang w:val="pt-BR"/>
        </w:rPr>
        <w:t xml:space="preserve">= </w:t>
      </w:r>
      <w:r w:rsidR="00D450D0" w:rsidRPr="00F1729A">
        <w:rPr>
          <w:color w:val="000000" w:themeColor="text1"/>
          <w:u w:val="single"/>
          <w:lang w:val="pt-BR"/>
        </w:rPr>
        <w:t>Software Assurance</w:t>
      </w:r>
      <w:r w:rsidR="00D450D0" w:rsidRPr="00F1729A">
        <w:rPr>
          <w:color w:val="000000" w:themeColor="text1"/>
          <w:lang w:val="pt-BR"/>
        </w:rPr>
        <w:t>: Valor em pontos designado quando o Software Assurance é oferecido para o software indicado</w:t>
      </w:r>
    </w:p>
    <w:p w:rsidR="00C4636F" w:rsidRPr="00F1729A" w:rsidRDefault="004D19F7" w:rsidP="00A50201">
      <w:pPr>
        <w:pStyle w:val="ProductList-Body"/>
        <w:spacing w:after="20"/>
        <w:ind w:left="187"/>
        <w:rPr>
          <w:color w:val="000000" w:themeColor="text1"/>
          <w:lang w:val="pt-BR"/>
        </w:rPr>
      </w:pPr>
      <w:r>
        <w:rPr>
          <w:b/>
          <w:color w:val="000000" w:themeColor="text1"/>
          <w:lang w:val="nb-NO"/>
        </w:rPr>
        <w:fldChar w:fldCharType="begin"/>
      </w:r>
      <w:r w:rsidRPr="00F1729A">
        <w:rPr>
          <w:b/>
          <w:color w:val="000000" w:themeColor="text1"/>
          <w:lang w:val="pt-BR"/>
        </w:rPr>
        <w:instrText xml:space="preserve"> AutoTextList  \s NoStyle \t "</w:instrText>
      </w:r>
      <w:r w:rsidRPr="00F1729A">
        <w:rPr>
          <w:color w:val="000000" w:themeColor="text1"/>
          <w:lang w:val="pt-BR"/>
        </w:rPr>
        <w:instrText>Registro para Servidor e Nuvem</w:instrText>
      </w:r>
      <w:r w:rsidRPr="00F1729A">
        <w:rPr>
          <w:b/>
          <w:color w:val="000000" w:themeColor="text1"/>
          <w:lang w:val="pt-BR"/>
        </w:rPr>
        <w:instrText>"</w:instrText>
      </w:r>
      <w:r>
        <w:rPr>
          <w:b/>
          <w:color w:val="000000" w:themeColor="text1"/>
          <w:lang w:val="nb-NO"/>
        </w:rPr>
        <w:fldChar w:fldCharType="separate"/>
      </w:r>
      <w:r w:rsidRPr="00F1729A">
        <w:rPr>
          <w:b/>
          <w:color w:val="000000" w:themeColor="text1"/>
          <w:lang w:val="pt-BR"/>
        </w:rPr>
        <w:t>SCE</w:t>
      </w:r>
      <w:r>
        <w:rPr>
          <w:b/>
          <w:color w:val="000000" w:themeColor="text1"/>
          <w:lang w:val="nb-NO"/>
        </w:rPr>
        <w:fldChar w:fldCharType="end"/>
      </w:r>
      <w:r w:rsidR="00D450D0" w:rsidRPr="00F1729A">
        <w:rPr>
          <w:color w:val="000000" w:themeColor="text1"/>
          <w:lang w:val="pt-BR"/>
        </w:rPr>
        <w:t xml:space="preserve"> = </w:t>
      </w:r>
      <w:r w:rsidR="00D450D0" w:rsidRPr="00F1729A">
        <w:rPr>
          <w:color w:val="000000" w:themeColor="text1"/>
          <w:u w:val="single"/>
          <w:lang w:val="pt-BR"/>
        </w:rPr>
        <w:t>Registro para Servidor e Nuvem</w:t>
      </w:r>
      <w:r w:rsidR="00D450D0" w:rsidRPr="00F1729A">
        <w:rPr>
          <w:color w:val="000000" w:themeColor="text1"/>
          <w:lang w:val="pt-BR"/>
        </w:rPr>
        <w:t>.</w:t>
      </w:r>
    </w:p>
    <w:p w:rsidR="00407E60" w:rsidRPr="00F1729A" w:rsidRDefault="004D19F7" w:rsidP="00DC0385">
      <w:pPr>
        <w:pStyle w:val="ProductList-Body"/>
        <w:ind w:left="180"/>
        <w:rPr>
          <w:color w:val="000000" w:themeColor="text1"/>
          <w:lang w:val="pt-BR"/>
        </w:rPr>
      </w:pPr>
      <w:r w:rsidRPr="00BF34DC">
        <w:rPr>
          <w:b/>
          <w:color w:val="000000" w:themeColor="text1"/>
        </w:rPr>
        <w:fldChar w:fldCharType="begin"/>
      </w:r>
      <w:r w:rsidRPr="00F1729A">
        <w:rPr>
          <w:b/>
          <w:color w:val="000000" w:themeColor="text1"/>
          <w:lang w:val="pt-BR"/>
        </w:rPr>
        <w:instrText xml:space="preserve"> AutoTextList  \s NoStyle \t </w:instrText>
      </w:r>
      <w:r w:rsidR="00BF34DC" w:rsidRPr="00F1729A">
        <w:rPr>
          <w:b/>
          <w:color w:val="000000" w:themeColor="text1"/>
          <w:lang w:val="pt-BR"/>
        </w:rPr>
        <w:instrText>"</w:instrText>
      </w:r>
      <w:r w:rsidR="00BF34DC" w:rsidRPr="00F1729A">
        <w:rPr>
          <w:color w:val="000000" w:themeColor="text1"/>
          <w:lang w:val="pt-BR"/>
        </w:rPr>
        <w:instrText>Select e Select Plus</w:instrText>
      </w:r>
      <w:r w:rsidR="00BF34DC" w:rsidRPr="00F1729A">
        <w:rPr>
          <w:b/>
          <w:color w:val="000000" w:themeColor="text1"/>
          <w:lang w:val="pt-BR"/>
        </w:rPr>
        <w:instrText>"</w:instrText>
      </w:r>
      <w:r w:rsidRPr="00BF34DC">
        <w:rPr>
          <w:b/>
          <w:color w:val="000000" w:themeColor="text1"/>
        </w:rPr>
        <w:fldChar w:fldCharType="separate"/>
      </w:r>
      <w:r w:rsidR="00BF34DC" w:rsidRPr="00F1729A">
        <w:rPr>
          <w:b/>
          <w:color w:val="000000" w:themeColor="text1"/>
          <w:lang w:val="pt-BR"/>
        </w:rPr>
        <w:t>S/S+</w:t>
      </w:r>
      <w:r w:rsidRPr="00BF34DC">
        <w:rPr>
          <w:b/>
          <w:color w:val="000000" w:themeColor="text1"/>
        </w:rPr>
        <w:fldChar w:fldCharType="end"/>
      </w:r>
      <w:r w:rsidR="003317F0" w:rsidRPr="00F1729A">
        <w:rPr>
          <w:b/>
          <w:color w:val="000000" w:themeColor="text1"/>
          <w:lang w:val="pt-BR"/>
        </w:rPr>
        <w:t xml:space="preserve"> </w:t>
      </w:r>
      <w:r w:rsidR="00D450D0" w:rsidRPr="00F1729A">
        <w:rPr>
          <w:color w:val="000000" w:themeColor="text1"/>
          <w:lang w:val="pt-BR"/>
        </w:rPr>
        <w:t xml:space="preserve">= </w:t>
      </w:r>
      <w:r w:rsidR="00D450D0" w:rsidRPr="00F1729A">
        <w:rPr>
          <w:color w:val="000000" w:themeColor="text1"/>
          <w:u w:val="single"/>
          <w:lang w:val="pt-BR"/>
        </w:rPr>
        <w:t>Select e Select Plus</w:t>
      </w:r>
      <w:r w:rsidR="00D450D0" w:rsidRPr="00F1729A">
        <w:rPr>
          <w:color w:val="000000" w:themeColor="text1"/>
          <w:lang w:val="pt-BR"/>
        </w:rPr>
        <w:t>. Também inclui Select para Academic, Select Plus para Academic, Select para Government e Select Plus para Government.</w:t>
      </w:r>
    </w:p>
    <w:p w:rsidR="00407E60" w:rsidRPr="00F1729A" w:rsidRDefault="00407E60" w:rsidP="004F3C6D">
      <w:pPr>
        <w:pStyle w:val="ProductList-Body"/>
        <w:rPr>
          <w:lang w:val="pt-BR"/>
        </w:rPr>
      </w:pPr>
    </w:p>
    <w:p w:rsidR="002E402E" w:rsidRPr="00F1729A" w:rsidRDefault="002E402E" w:rsidP="002E402E">
      <w:pPr>
        <w:pStyle w:val="ProductList-Body"/>
        <w:rPr>
          <w:b/>
          <w:color w:val="00188F"/>
          <w:lang w:val="pt-BR"/>
        </w:rPr>
      </w:pPr>
      <w:r w:rsidRPr="00F1729A">
        <w:rPr>
          <w:b/>
          <w:color w:val="00188F"/>
          <w:lang w:val="pt-BR"/>
        </w:rPr>
        <w:t>Valor das Células</w:t>
      </w:r>
    </w:p>
    <w:p w:rsidR="002E402E" w:rsidRPr="00F1729A" w:rsidRDefault="00777D16" w:rsidP="00777D16">
      <w:pPr>
        <w:pStyle w:val="ProductList-Body"/>
        <w:spacing w:after="20"/>
        <w:ind w:left="187"/>
        <w:rPr>
          <w:lang w:val="pt-BR"/>
        </w:rPr>
      </w:pPr>
      <w:r>
        <w:rPr>
          <w:b/>
          <w:bCs/>
        </w:rPr>
        <w:fldChar w:fldCharType="begin"/>
      </w:r>
      <w:r w:rsidRPr="00F1729A">
        <w:rPr>
          <w:b/>
          <w:bCs/>
          <w:lang w:val="pt-BR"/>
        </w:rPr>
        <w:instrText xml:space="preserve"> </w:instrText>
      </w:r>
      <w:r w:rsidRPr="00F1729A">
        <w:rPr>
          <w:color w:val="1F497D"/>
          <w:lang w:val="pt-BR"/>
        </w:rPr>
        <w:instrText>AutoTextList  \s NoStyle \t “</w:instrText>
      </w:r>
      <w:r w:rsidRPr="00F1729A">
        <w:rPr>
          <w:lang w:val="pt-BR"/>
        </w:rPr>
        <w:instrText>Produto Adicional</w:instrText>
      </w:r>
      <w:r w:rsidRPr="00F1729A">
        <w:rPr>
          <w:color w:val="1F497D"/>
          <w:lang w:val="pt-BR"/>
        </w:rPr>
        <w:instrText>”</w:instrText>
      </w:r>
      <w:r w:rsidRPr="00F1729A">
        <w:rPr>
          <w:b/>
          <w:bCs/>
          <w:lang w:val="pt-BR"/>
        </w:rPr>
        <w:instrText xml:space="preserve"> </w:instrText>
      </w:r>
      <w:r>
        <w:rPr>
          <w:b/>
          <w:bCs/>
        </w:rPr>
        <w:fldChar w:fldCharType="separate"/>
      </w:r>
      <w:r w:rsidRPr="00F1729A">
        <w:rPr>
          <w:b/>
          <w:bCs/>
          <w:color w:val="000000" w:themeColor="text1"/>
          <w:lang w:val="pt-BR"/>
        </w:rPr>
        <w:t xml:space="preserve">A </w:t>
      </w:r>
      <w:r>
        <w:rPr>
          <w:b/>
          <w:bCs/>
        </w:rPr>
        <w:fldChar w:fldCharType="end"/>
      </w:r>
      <w:r w:rsidR="00156C1C" w:rsidRPr="00F1729A">
        <w:rPr>
          <w:lang w:val="pt-BR"/>
        </w:rPr>
        <w:t xml:space="preserve">= </w:t>
      </w:r>
      <w:r w:rsidR="00156C1C" w:rsidRPr="00F1729A">
        <w:rPr>
          <w:u w:val="single"/>
          <w:lang w:val="pt-BR"/>
        </w:rPr>
        <w:t>Produto Adicional</w:t>
      </w:r>
      <w:r w:rsidR="00156C1C" w:rsidRPr="00F1729A">
        <w:rPr>
          <w:lang w:val="pt-BR"/>
        </w:rPr>
        <w:t>: O Produto é oferecido como um produto adicional.</w:t>
      </w:r>
    </w:p>
    <w:p w:rsidR="00DA5EB4" w:rsidRPr="00F1729A" w:rsidRDefault="00BF34DC" w:rsidP="00A50201">
      <w:pPr>
        <w:pStyle w:val="ProductList-Body"/>
        <w:spacing w:after="20"/>
        <w:ind w:left="187"/>
        <w:rPr>
          <w:lang w:val="pt-BR"/>
        </w:rPr>
      </w:pPr>
      <w:r>
        <w:rPr>
          <w:b/>
        </w:rPr>
        <w:fldChar w:fldCharType="begin"/>
      </w:r>
      <w:r w:rsidRPr="00F1729A">
        <w:rPr>
          <w:b/>
          <w:lang w:val="pt-BR"/>
        </w:rPr>
        <w:instrText xml:space="preserve"> AutoTextList  \s NoStyle \t "</w:instrText>
      </w:r>
      <w:r w:rsidRPr="00F1729A">
        <w:rPr>
          <w:lang w:val="pt-BR"/>
        </w:rPr>
        <w:instrText>Produto Adicional Somente EES</w:instrText>
      </w:r>
      <w:r w:rsidRPr="00F1729A">
        <w:rPr>
          <w:b/>
          <w:lang w:val="pt-BR"/>
        </w:rPr>
        <w:instrText xml:space="preserve">" </w:instrText>
      </w:r>
      <w:r>
        <w:rPr>
          <w:b/>
        </w:rPr>
        <w:fldChar w:fldCharType="separate"/>
      </w:r>
      <w:r w:rsidRPr="00F1729A">
        <w:rPr>
          <w:b/>
          <w:lang w:val="pt-BR"/>
        </w:rPr>
        <w:t>AE</w:t>
      </w:r>
      <w:r>
        <w:rPr>
          <w:b/>
        </w:rPr>
        <w:fldChar w:fldCharType="end"/>
      </w:r>
      <w:r w:rsidR="00DA5EB4" w:rsidRPr="00F1729A">
        <w:rPr>
          <w:lang w:val="pt-BR"/>
        </w:rPr>
        <w:t xml:space="preserve"> = </w:t>
      </w:r>
      <w:r w:rsidR="00DA5EB4" w:rsidRPr="00F1729A">
        <w:rPr>
          <w:u w:val="single"/>
          <w:lang w:val="pt-BR"/>
        </w:rPr>
        <w:t>Produto Adicional Somente EES</w:t>
      </w:r>
      <w:r w:rsidR="00DA5EB4" w:rsidRPr="00F1729A">
        <w:rPr>
          <w:lang w:val="pt-BR"/>
        </w:rPr>
        <w:t xml:space="preserve">: O Produto é oferecido como um Produto Adicional apenas no </w:t>
      </w:r>
      <w:r w:rsidR="00DA5EB4" w:rsidRPr="00F1729A">
        <w:rPr>
          <w:color w:val="000000" w:themeColor="text1"/>
          <w:lang w:val="pt-BR"/>
        </w:rPr>
        <w:t>Enrollment for Education Solutions.</w:t>
      </w:r>
    </w:p>
    <w:p w:rsidR="002E402E" w:rsidRPr="00F1729A" w:rsidRDefault="00BF34DC" w:rsidP="00A50201">
      <w:pPr>
        <w:pStyle w:val="ProductList-Body"/>
        <w:spacing w:after="20"/>
        <w:ind w:left="187"/>
        <w:rPr>
          <w:lang w:val="pt-BR"/>
        </w:rPr>
      </w:pPr>
      <w:r>
        <w:rPr>
          <w:b/>
        </w:rPr>
        <w:fldChar w:fldCharType="begin"/>
      </w:r>
      <w:r w:rsidRPr="00F1729A">
        <w:rPr>
          <w:b/>
          <w:lang w:val="pt-BR"/>
        </w:rPr>
        <w:instrText xml:space="preserve"> AutoTextList  \s NoStyle \t </w:instrText>
      </w:r>
      <w:r w:rsidR="005F620F" w:rsidRPr="00F1729A">
        <w:rPr>
          <w:b/>
          <w:lang w:val="pt-BR"/>
        </w:rPr>
        <w:instrText>"</w:instrText>
      </w:r>
      <w:r w:rsidR="005F620F" w:rsidRPr="00F1729A">
        <w:rPr>
          <w:lang w:val="pt-BR"/>
        </w:rPr>
        <w:instrText>Produto Adicional Para Toda a Organização</w:instrText>
      </w:r>
      <w:r w:rsidR="005F620F" w:rsidRPr="00F1729A">
        <w:rPr>
          <w:b/>
          <w:lang w:val="pt-BR"/>
        </w:rPr>
        <w:instrText>"</w:instrText>
      </w:r>
      <w:r w:rsidRPr="00F1729A">
        <w:rPr>
          <w:b/>
          <w:lang w:val="pt-BR"/>
        </w:rPr>
        <w:instrText xml:space="preserve"> </w:instrText>
      </w:r>
      <w:r>
        <w:rPr>
          <w:b/>
        </w:rPr>
        <w:fldChar w:fldCharType="separate"/>
      </w:r>
      <w:r w:rsidR="005F620F" w:rsidRPr="00F1729A">
        <w:rPr>
          <w:b/>
          <w:lang w:val="pt-BR"/>
        </w:rPr>
        <w:t>AO</w:t>
      </w:r>
      <w:r>
        <w:rPr>
          <w:b/>
        </w:rPr>
        <w:fldChar w:fldCharType="end"/>
      </w:r>
      <w:r w:rsidR="002E402E" w:rsidRPr="00F1729A">
        <w:rPr>
          <w:lang w:val="pt-BR"/>
        </w:rPr>
        <w:t xml:space="preserve"> = </w:t>
      </w:r>
      <w:r w:rsidR="002E402E" w:rsidRPr="00F1729A">
        <w:rPr>
          <w:u w:val="single"/>
          <w:lang w:val="pt-BR"/>
        </w:rPr>
        <w:t>Produto Adicional Para Toda a Organização</w:t>
      </w:r>
      <w:r w:rsidR="002E402E" w:rsidRPr="00F1729A">
        <w:rPr>
          <w:lang w:val="pt-BR"/>
        </w:rPr>
        <w:t>: O Produto é oferecido como um Produto Adicional solicitado para toda a organização.</w:t>
      </w:r>
    </w:p>
    <w:p w:rsidR="003A35A1" w:rsidRPr="00F1729A" w:rsidRDefault="005F620F" w:rsidP="00A50201">
      <w:pPr>
        <w:pStyle w:val="ProductList-Body"/>
        <w:spacing w:after="20"/>
        <w:ind w:left="187"/>
        <w:rPr>
          <w:lang w:val="pt-BR"/>
        </w:rPr>
      </w:pPr>
      <w:r>
        <w:rPr>
          <w:b/>
        </w:rPr>
        <w:fldChar w:fldCharType="begin"/>
      </w:r>
      <w:r w:rsidRPr="00F1729A">
        <w:rPr>
          <w:b/>
          <w:lang w:val="pt-BR"/>
        </w:rPr>
        <w:instrText xml:space="preserve"> AutoTextList  \s NoStyle \t "</w:instrText>
      </w:r>
      <w:r w:rsidRPr="00F1729A">
        <w:rPr>
          <w:lang w:val="pt-BR"/>
        </w:rPr>
        <w:instrText>Produtos da Plataforma de Aplicativos</w:instrText>
      </w:r>
      <w:r w:rsidRPr="00F1729A">
        <w:rPr>
          <w:b/>
          <w:lang w:val="pt-BR"/>
        </w:rPr>
        <w:instrText xml:space="preserve">" </w:instrText>
      </w:r>
      <w:r>
        <w:rPr>
          <w:b/>
        </w:rPr>
        <w:fldChar w:fldCharType="separate"/>
      </w:r>
      <w:r w:rsidRPr="00F1729A">
        <w:rPr>
          <w:b/>
          <w:lang w:val="pt-BR"/>
        </w:rPr>
        <w:t>AP</w:t>
      </w:r>
      <w:r>
        <w:rPr>
          <w:b/>
        </w:rPr>
        <w:fldChar w:fldCharType="end"/>
      </w:r>
      <w:r w:rsidR="003A35A1" w:rsidRPr="00F1729A">
        <w:rPr>
          <w:lang w:val="pt-BR"/>
        </w:rPr>
        <w:t xml:space="preserve"> = </w:t>
      </w:r>
      <w:r w:rsidR="003A35A1" w:rsidRPr="00F1729A">
        <w:rPr>
          <w:u w:val="single"/>
          <w:lang w:val="pt-BR"/>
        </w:rPr>
        <w:t>Produtos da Plataforma de Aplicativos</w:t>
      </w:r>
      <w:r w:rsidR="003A35A1" w:rsidRPr="00F1729A">
        <w:rPr>
          <w:lang w:val="pt-BR"/>
        </w:rPr>
        <w:t>: O Produto é oferecido como um produto da plataforma desktop de aplicativos.</w:t>
      </w:r>
    </w:p>
    <w:p w:rsidR="00CB2A13" w:rsidRPr="00F1729A" w:rsidRDefault="005F620F" w:rsidP="00A50201">
      <w:pPr>
        <w:pStyle w:val="ProductList-Body"/>
        <w:spacing w:after="20"/>
        <w:ind w:left="187"/>
        <w:rPr>
          <w:lang w:val="pt-BR"/>
        </w:rPr>
      </w:pPr>
      <w:r>
        <w:rPr>
          <w:b/>
        </w:rPr>
        <w:fldChar w:fldCharType="begin"/>
      </w:r>
      <w:r w:rsidRPr="00F1729A">
        <w:rPr>
          <w:b/>
          <w:lang w:val="pt-BR"/>
        </w:rPr>
        <w:instrText xml:space="preserve"> AutoTextList  \s NoStyle \t "</w:instrText>
      </w:r>
      <w:r w:rsidRPr="00F1729A">
        <w:rPr>
          <w:lang w:val="pt-BR"/>
        </w:rPr>
        <w:instrText>Produto Adicional Somente OVS-ES</w:instrText>
      </w:r>
      <w:r w:rsidRPr="00F1729A">
        <w:rPr>
          <w:b/>
          <w:lang w:val="pt-BR"/>
        </w:rPr>
        <w:instrText>"</w:instrText>
      </w:r>
      <w:r>
        <w:rPr>
          <w:b/>
        </w:rPr>
        <w:fldChar w:fldCharType="separate"/>
      </w:r>
      <w:r w:rsidRPr="00F1729A">
        <w:rPr>
          <w:b/>
          <w:lang w:val="pt-BR"/>
        </w:rPr>
        <w:t>AV</w:t>
      </w:r>
      <w:r>
        <w:rPr>
          <w:b/>
        </w:rPr>
        <w:fldChar w:fldCharType="end"/>
      </w:r>
      <w:r w:rsidR="00D51A52" w:rsidRPr="00F1729A">
        <w:rPr>
          <w:lang w:val="pt-BR"/>
        </w:rPr>
        <w:t xml:space="preserve"> = </w:t>
      </w:r>
      <w:r w:rsidR="00D51A52" w:rsidRPr="00F1729A">
        <w:rPr>
          <w:u w:val="single"/>
          <w:lang w:val="pt-BR"/>
        </w:rPr>
        <w:t>Produto Adicional Somente OVS-ES</w:t>
      </w:r>
      <w:r w:rsidR="00D51A52" w:rsidRPr="00F1729A">
        <w:rPr>
          <w:lang w:val="pt-BR"/>
        </w:rPr>
        <w:t>: O Produto é oferecido como um Produto Adicional apenas no Open Value Subscription -</w:t>
      </w:r>
      <w:r w:rsidR="00D51A52" w:rsidRPr="00F1729A">
        <w:rPr>
          <w:color w:val="000000" w:themeColor="text1"/>
          <w:lang w:val="pt-BR"/>
        </w:rPr>
        <w:t xml:space="preserve"> Education Solutions.</w:t>
      </w:r>
    </w:p>
    <w:p w:rsidR="002E402E" w:rsidRPr="00F1729A" w:rsidRDefault="00515FDF" w:rsidP="00515FDF">
      <w:pPr>
        <w:pStyle w:val="ProductList-Body"/>
        <w:spacing w:after="20"/>
        <w:ind w:left="187"/>
        <w:rPr>
          <w:lang w:val="pt-BR"/>
        </w:rPr>
      </w:pPr>
      <w:r>
        <w:rPr>
          <w:b/>
        </w:rPr>
        <w:fldChar w:fldCharType="begin"/>
      </w:r>
      <w:r w:rsidRPr="00F1729A">
        <w:rPr>
          <w:b/>
          <w:lang w:val="pt-BR"/>
        </w:rPr>
        <w:instrText xml:space="preserve"> </w:instrText>
      </w:r>
      <w:r w:rsidRPr="00F1729A">
        <w:rPr>
          <w:color w:val="1F497D"/>
          <w:lang w:val="pt-BR"/>
        </w:rPr>
        <w:instrText>AutoTextList  \s NoStyle \t “</w:instrText>
      </w:r>
      <w:r w:rsidRPr="00F1729A">
        <w:rPr>
          <w:lang w:val="pt-BR"/>
        </w:rPr>
        <w:instrText>Core Infrastructure</w:instrText>
      </w:r>
      <w:r w:rsidRPr="00F1729A">
        <w:rPr>
          <w:color w:val="1F497D"/>
          <w:lang w:val="pt-BR"/>
        </w:rPr>
        <w:instrText>”</w:instrText>
      </w:r>
      <w:r w:rsidRPr="00F1729A">
        <w:rPr>
          <w:b/>
          <w:lang w:val="pt-BR"/>
        </w:rPr>
        <w:instrText xml:space="preserve"> </w:instrText>
      </w:r>
      <w:r>
        <w:rPr>
          <w:b/>
        </w:rPr>
        <w:fldChar w:fldCharType="separate"/>
      </w:r>
      <w:r>
        <w:rPr>
          <w:b/>
        </w:rPr>
        <w:fldChar w:fldCharType="begin"/>
      </w:r>
      <w:r w:rsidRPr="00F1729A">
        <w:rPr>
          <w:b/>
          <w:lang w:val="pt-BR"/>
        </w:rPr>
        <w:instrText xml:space="preserve"> AutoTextList  \s NoStyle \t "</w:instrText>
      </w:r>
      <w:r w:rsidRPr="00F1729A">
        <w:rPr>
          <w:lang w:val="pt-BR"/>
        </w:rPr>
        <w:instrText>Core Infrastructure</w:instrText>
      </w:r>
      <w:r w:rsidRPr="00F1729A">
        <w:rPr>
          <w:b/>
          <w:lang w:val="pt-BR"/>
        </w:rPr>
        <w:instrText xml:space="preserve">" </w:instrText>
      </w:r>
      <w:r>
        <w:rPr>
          <w:b/>
        </w:rPr>
        <w:fldChar w:fldCharType="separate"/>
      </w:r>
      <w:r w:rsidRPr="00F1729A">
        <w:rPr>
          <w:b/>
          <w:lang w:val="pt-BR"/>
        </w:rPr>
        <w:t>C</w:t>
      </w:r>
      <w:r>
        <w:rPr>
          <w:b/>
        </w:rPr>
        <w:fldChar w:fldCharType="end"/>
      </w:r>
      <w:r w:rsidRPr="00F1729A">
        <w:rPr>
          <w:b/>
          <w:lang w:val="pt-BR"/>
        </w:rPr>
        <w:t xml:space="preserve"> </w:t>
      </w:r>
      <w:r>
        <w:rPr>
          <w:b/>
        </w:rPr>
        <w:fldChar w:fldCharType="end"/>
      </w:r>
      <w:r w:rsidR="002E402E" w:rsidRPr="00F1729A">
        <w:rPr>
          <w:lang w:val="pt-BR"/>
        </w:rPr>
        <w:t xml:space="preserve">= </w:t>
      </w:r>
      <w:r w:rsidR="002E402E" w:rsidRPr="00F1729A">
        <w:rPr>
          <w:u w:val="single"/>
          <w:lang w:val="pt-BR"/>
        </w:rPr>
        <w:t>Core Infrastructure</w:t>
      </w:r>
      <w:r w:rsidR="002E402E" w:rsidRPr="00F1729A">
        <w:rPr>
          <w:lang w:val="pt-BR"/>
        </w:rPr>
        <w:t>: O Produto é oferecido como um produto Core Infrastructure.</w:t>
      </w:r>
    </w:p>
    <w:p w:rsidR="002E402E" w:rsidRPr="00F1729A" w:rsidRDefault="00930198" w:rsidP="00F1729A">
      <w:pPr>
        <w:pStyle w:val="ProductList-Body"/>
        <w:spacing w:after="20"/>
        <w:ind w:left="187"/>
        <w:rPr>
          <w:lang w:val="pt-BR"/>
        </w:rPr>
      </w:pPr>
      <w:r>
        <w:rPr>
          <w:b/>
        </w:rPr>
        <w:fldChar w:fldCharType="begin"/>
      </w:r>
      <w:r w:rsidRPr="00F1729A">
        <w:rPr>
          <w:b/>
          <w:lang w:val="pt-BR"/>
        </w:rPr>
        <w:instrText xml:space="preserve"> AutoTextList  \s NoStyle \t "</w:instrText>
      </w:r>
      <w:r w:rsidRPr="00F1729A">
        <w:rPr>
          <w:lang w:val="pt-BR"/>
        </w:rPr>
        <w:instrText>Plataforma Desktop Personalizado</w:instrText>
      </w:r>
      <w:r w:rsidRPr="00F1729A">
        <w:rPr>
          <w:b/>
          <w:lang w:val="pt-BR"/>
        </w:rPr>
        <w:instrText xml:space="preserve">" </w:instrText>
      </w:r>
      <w:r>
        <w:rPr>
          <w:b/>
        </w:rPr>
        <w:fldChar w:fldCharType="separate"/>
      </w:r>
      <w:r w:rsidRPr="00F1729A">
        <w:rPr>
          <w:b/>
          <w:lang w:val="pt-BR"/>
        </w:rPr>
        <w:t>CP</w:t>
      </w:r>
      <w:r>
        <w:rPr>
          <w:b/>
        </w:rPr>
        <w:fldChar w:fldCharType="end"/>
      </w:r>
      <w:r w:rsidR="003A35A1" w:rsidRPr="00F1729A">
        <w:rPr>
          <w:lang w:val="pt-BR"/>
        </w:rPr>
        <w:t xml:space="preserve"> = </w:t>
      </w:r>
      <w:r w:rsidR="003A35A1" w:rsidRPr="00F1729A">
        <w:rPr>
          <w:u w:val="single"/>
          <w:lang w:val="pt-BR"/>
        </w:rPr>
        <w:t>Plataforma Desktop Personalizado</w:t>
      </w:r>
      <w:r w:rsidR="003A35A1" w:rsidRPr="00F1729A">
        <w:rPr>
          <w:lang w:val="pt-BR"/>
        </w:rPr>
        <w:t>: O Produto é oferecido como um produto da plataforma desktop personalizado de acordo com a Licença Open ou Open Value. Assinatura para clientes comerciais ou governamentais selecionando a opção para toda a Organização/para toda a</w:t>
      </w:r>
      <w:r w:rsidR="00F1729A">
        <w:rPr>
          <w:lang w:val="pt-BR"/>
        </w:rPr>
        <w:t> </w:t>
      </w:r>
      <w:r w:rsidR="003A35A1" w:rsidRPr="00F1729A">
        <w:rPr>
          <w:lang w:val="pt-BR"/>
        </w:rPr>
        <w:t>empresa.</w:t>
      </w:r>
    </w:p>
    <w:p w:rsidR="002E402E" w:rsidRPr="00F1729A" w:rsidRDefault="00930198" w:rsidP="00A50201">
      <w:pPr>
        <w:pStyle w:val="ProductList-Body"/>
        <w:spacing w:after="20"/>
        <w:ind w:left="187"/>
        <w:rPr>
          <w:lang w:val="pt-BR"/>
        </w:rPr>
      </w:pPr>
      <w:r>
        <w:rPr>
          <w:b/>
        </w:rPr>
        <w:fldChar w:fldCharType="begin"/>
      </w:r>
      <w:r w:rsidRPr="00F1729A">
        <w:rPr>
          <w:b/>
          <w:lang w:val="pt-BR"/>
        </w:rPr>
        <w:instrText xml:space="preserve"> AutoTextList  \s NoStyle \t "</w:instrText>
      </w:r>
      <w:r w:rsidRPr="00F1729A">
        <w:rPr>
          <w:lang w:val="pt-BR"/>
        </w:rPr>
        <w:instrText>Industry Device</w:instrText>
      </w:r>
      <w:r w:rsidRPr="00F1729A">
        <w:rPr>
          <w:b/>
          <w:lang w:val="pt-BR"/>
        </w:rPr>
        <w:instrText>"</w:instrText>
      </w:r>
      <w:r>
        <w:rPr>
          <w:b/>
        </w:rPr>
        <w:fldChar w:fldCharType="separate"/>
      </w:r>
      <w:r w:rsidRPr="00F1729A">
        <w:rPr>
          <w:b/>
          <w:lang w:val="pt-BR"/>
        </w:rPr>
        <w:t>ID</w:t>
      </w:r>
      <w:r>
        <w:rPr>
          <w:b/>
        </w:rPr>
        <w:fldChar w:fldCharType="end"/>
      </w:r>
      <w:r w:rsidR="003A35A1" w:rsidRPr="00F1729A">
        <w:rPr>
          <w:lang w:val="pt-BR"/>
        </w:rPr>
        <w:t xml:space="preserve"> = </w:t>
      </w:r>
      <w:r w:rsidR="003A35A1" w:rsidRPr="00F1729A">
        <w:rPr>
          <w:u w:val="single"/>
          <w:lang w:val="pt-BR"/>
        </w:rPr>
        <w:t>Industry Device</w:t>
      </w:r>
      <w:r w:rsidR="003A35A1" w:rsidRPr="00F1729A">
        <w:rPr>
          <w:lang w:val="pt-BR"/>
        </w:rPr>
        <w:t>: O Produto é oferecido como um produto de programa Industry Device.</w:t>
      </w:r>
    </w:p>
    <w:p w:rsidR="002E402E" w:rsidRPr="00F1729A" w:rsidRDefault="00253FB2" w:rsidP="008057AC">
      <w:pPr>
        <w:pStyle w:val="ProductList-Body"/>
        <w:spacing w:after="20"/>
        <w:ind w:left="187"/>
        <w:rPr>
          <w:lang w:val="pt-BR"/>
        </w:rPr>
      </w:pPr>
      <w:r>
        <w:rPr>
          <w:b/>
        </w:rPr>
        <w:fldChar w:fldCharType="begin"/>
      </w:r>
      <w:r w:rsidRPr="00F1729A">
        <w:rPr>
          <w:b/>
          <w:lang w:val="pt-BR"/>
        </w:rPr>
        <w:instrText xml:space="preserve"> </w:instrText>
      </w:r>
      <w:r w:rsidRPr="00F1729A">
        <w:rPr>
          <w:color w:val="1F497D"/>
          <w:lang w:val="pt-BR"/>
        </w:rPr>
        <w:instrText>AutoTextList  \s NoStyle \t “</w:instrText>
      </w:r>
      <w:r w:rsidRPr="00F1729A">
        <w:rPr>
          <w:lang w:val="pt-BR"/>
        </w:rPr>
        <w:instrText>Produto Empresarial</w:instrText>
      </w:r>
      <w:r w:rsidRPr="00F1729A">
        <w:rPr>
          <w:color w:val="1F497D"/>
          <w:lang w:val="pt-BR"/>
        </w:rPr>
        <w:instrText>”</w:instrText>
      </w:r>
      <w:r w:rsidRPr="00F1729A">
        <w:rPr>
          <w:b/>
          <w:lang w:val="pt-BR"/>
        </w:rPr>
        <w:instrText xml:space="preserve"> </w:instrText>
      </w:r>
      <w:r>
        <w:rPr>
          <w:b/>
        </w:rPr>
        <w:fldChar w:fldCharType="separate"/>
      </w:r>
      <w:r>
        <w:rPr>
          <w:b/>
        </w:rPr>
        <w:fldChar w:fldCharType="begin"/>
      </w:r>
      <w:r w:rsidRPr="00F1729A">
        <w:rPr>
          <w:b/>
          <w:lang w:val="pt-BR"/>
        </w:rPr>
        <w:instrText xml:space="preserve"> AutoTextList  \s NoStyle \t "</w:instrText>
      </w:r>
      <w:r w:rsidRPr="00F1729A">
        <w:rPr>
          <w:lang w:val="pt-BR"/>
        </w:rPr>
        <w:instrText>Produto Empresarial</w:instrText>
      </w:r>
      <w:r w:rsidRPr="00F1729A">
        <w:rPr>
          <w:b/>
          <w:lang w:val="pt-BR"/>
        </w:rPr>
        <w:instrText xml:space="preserve">" </w:instrText>
      </w:r>
      <w:r>
        <w:rPr>
          <w:b/>
        </w:rPr>
        <w:fldChar w:fldCharType="separate"/>
      </w:r>
      <w:r w:rsidRPr="00F1729A">
        <w:rPr>
          <w:b/>
          <w:lang w:val="pt-BR"/>
        </w:rPr>
        <w:t>E</w:t>
      </w:r>
      <w:r>
        <w:rPr>
          <w:b/>
        </w:rPr>
        <w:fldChar w:fldCharType="end"/>
      </w:r>
      <w:r w:rsidRPr="00F1729A">
        <w:rPr>
          <w:b/>
          <w:lang w:val="pt-BR"/>
        </w:rPr>
        <w:t xml:space="preserve"> </w:t>
      </w:r>
      <w:r>
        <w:rPr>
          <w:b/>
        </w:rPr>
        <w:fldChar w:fldCharType="end"/>
      </w:r>
      <w:r w:rsidR="003A35A1" w:rsidRPr="00F1729A">
        <w:rPr>
          <w:lang w:val="pt-BR"/>
        </w:rPr>
        <w:t xml:space="preserve">= </w:t>
      </w:r>
      <w:r w:rsidR="003A35A1" w:rsidRPr="00F1729A">
        <w:rPr>
          <w:u w:val="single"/>
          <w:lang w:val="pt-BR"/>
        </w:rPr>
        <w:t>Produto Empresarial</w:t>
      </w:r>
      <w:r w:rsidR="003A35A1" w:rsidRPr="00F1729A">
        <w:rPr>
          <w:lang w:val="pt-BR"/>
        </w:rPr>
        <w:t>: O Produto é oferecido como um Produto Empresarial, mas não um desktop.</w:t>
      </w:r>
    </w:p>
    <w:p w:rsidR="002E402E" w:rsidRPr="00F1729A" w:rsidRDefault="00930198" w:rsidP="00A50201">
      <w:pPr>
        <w:pStyle w:val="ProductList-Body"/>
        <w:spacing w:after="20"/>
        <w:ind w:left="187"/>
        <w:rPr>
          <w:lang w:val="pt-BR"/>
        </w:rPr>
      </w:pPr>
      <w:r>
        <w:rPr>
          <w:b/>
        </w:rPr>
        <w:fldChar w:fldCharType="begin"/>
      </w:r>
      <w:r w:rsidRPr="00F1729A">
        <w:rPr>
          <w:b/>
          <w:lang w:val="pt-BR"/>
        </w:rPr>
        <w:instrText xml:space="preserve"> AutoTextList  \s NoStyle \t "</w:instrText>
      </w:r>
      <w:r w:rsidRPr="00F1729A">
        <w:rPr>
          <w:lang w:val="pt-BR"/>
        </w:rPr>
        <w:instrText>Desktop Educacional</w:instrText>
      </w:r>
      <w:r w:rsidRPr="00F1729A">
        <w:rPr>
          <w:b/>
          <w:lang w:val="pt-BR"/>
        </w:rPr>
        <w:instrText xml:space="preserve">" </w:instrText>
      </w:r>
      <w:r>
        <w:rPr>
          <w:b/>
        </w:rPr>
        <w:fldChar w:fldCharType="separate"/>
      </w:r>
      <w:r w:rsidRPr="00F1729A">
        <w:rPr>
          <w:b/>
          <w:lang w:val="pt-BR"/>
        </w:rPr>
        <w:t>ED</w:t>
      </w:r>
      <w:r>
        <w:rPr>
          <w:b/>
        </w:rPr>
        <w:fldChar w:fldCharType="end"/>
      </w:r>
      <w:r w:rsidR="003A35A1" w:rsidRPr="00F1729A">
        <w:rPr>
          <w:b/>
          <w:lang w:val="pt-BR"/>
        </w:rPr>
        <w:t xml:space="preserve"> </w:t>
      </w:r>
      <w:r w:rsidR="003A35A1" w:rsidRPr="00F1729A">
        <w:rPr>
          <w:lang w:val="pt-BR"/>
        </w:rPr>
        <w:t xml:space="preserve">= </w:t>
      </w:r>
      <w:r w:rsidR="003A35A1" w:rsidRPr="00F1729A">
        <w:rPr>
          <w:u w:val="single"/>
          <w:lang w:val="pt-BR"/>
        </w:rPr>
        <w:t>Desktop Educacional</w:t>
      </w:r>
      <w:r w:rsidR="003A35A1" w:rsidRPr="00F1729A">
        <w:rPr>
          <w:lang w:val="pt-BR"/>
        </w:rPr>
        <w:t>: O Produto é oferecido como um produto da plataforma desktop educacional com o Pacote de CALs Empresariais</w:t>
      </w:r>
      <w:r w:rsidR="003A35A1">
        <w:fldChar w:fldCharType="begin"/>
      </w:r>
      <w:r w:rsidR="003A35A1" w:rsidRPr="00F1729A">
        <w:rPr>
          <w:lang w:val="pt-BR"/>
        </w:rPr>
        <w:instrText>XE "Pacote de CALs Empresariais"</w:instrText>
      </w:r>
      <w:r w:rsidR="003A35A1">
        <w:fldChar w:fldCharType="end"/>
      </w:r>
      <w:r w:rsidR="003A35A1" w:rsidRPr="00F1729A">
        <w:rPr>
          <w:lang w:val="pt-BR"/>
        </w:rPr>
        <w:t xml:space="preserve"> ou Pacote de CALs Principais</w:t>
      </w:r>
      <w:r w:rsidR="003A35A1">
        <w:fldChar w:fldCharType="begin"/>
      </w:r>
      <w:r w:rsidR="003A35A1" w:rsidRPr="00F1729A">
        <w:rPr>
          <w:lang w:val="pt-BR"/>
        </w:rPr>
        <w:instrText>XE "Pacote de CALs Principais"</w:instrText>
      </w:r>
      <w:r w:rsidR="003A35A1">
        <w:fldChar w:fldCharType="end"/>
      </w:r>
      <w:r w:rsidR="003A35A1" w:rsidRPr="00F1729A">
        <w:rPr>
          <w:lang w:val="pt-BR"/>
        </w:rPr>
        <w:t xml:space="preserve"> de acordo com o Enrollment for Education Solutions e Open Value Subscription – Education Solutions.</w:t>
      </w:r>
    </w:p>
    <w:p w:rsidR="00CB2A13" w:rsidRPr="00F1729A" w:rsidRDefault="00930198" w:rsidP="00F1729A">
      <w:pPr>
        <w:pStyle w:val="ProductList-Body"/>
        <w:spacing w:after="20"/>
        <w:ind w:left="187"/>
        <w:rPr>
          <w:lang w:val="pt-BR"/>
        </w:rPr>
      </w:pPr>
      <w:r>
        <w:rPr>
          <w:b/>
        </w:rPr>
        <w:fldChar w:fldCharType="begin"/>
      </w:r>
      <w:r w:rsidRPr="00F1729A">
        <w:rPr>
          <w:b/>
          <w:lang w:val="pt-BR"/>
        </w:rPr>
        <w:instrText xml:space="preserve"> AutoTextList  \s NoStyle \t "</w:instrText>
      </w:r>
      <w:r w:rsidRPr="00F1729A">
        <w:rPr>
          <w:lang w:val="pt-BR"/>
        </w:rPr>
        <w:instrText>Serviço Online Corporativo - Somente EES</w:instrText>
      </w:r>
      <w:r w:rsidRPr="00F1729A">
        <w:rPr>
          <w:b/>
          <w:lang w:val="pt-BR"/>
        </w:rPr>
        <w:instrText xml:space="preserve">" </w:instrText>
      </w:r>
      <w:r>
        <w:rPr>
          <w:b/>
        </w:rPr>
        <w:fldChar w:fldCharType="separate"/>
      </w:r>
      <w:r w:rsidR="006C46BE" w:rsidRPr="00F1729A">
        <w:rPr>
          <w:b/>
          <w:lang w:val="pt-BR"/>
        </w:rPr>
        <w:t>EE</w:t>
      </w:r>
      <w:r>
        <w:rPr>
          <w:b/>
        </w:rPr>
        <w:fldChar w:fldCharType="end"/>
      </w:r>
      <w:r w:rsidR="00CB2A13" w:rsidRPr="00F1729A">
        <w:rPr>
          <w:lang w:val="pt-BR"/>
        </w:rPr>
        <w:t xml:space="preserve"> = </w:t>
      </w:r>
      <w:r w:rsidR="00CB2A13" w:rsidRPr="00F1729A">
        <w:rPr>
          <w:u w:val="single"/>
          <w:lang w:val="pt-BR"/>
        </w:rPr>
        <w:t>Serviço Online Corporativo - Somente EES</w:t>
      </w:r>
      <w:r w:rsidR="00CB2A13" w:rsidRPr="00F1729A">
        <w:rPr>
          <w:lang w:val="pt-BR"/>
        </w:rPr>
        <w:t xml:space="preserve">: O Serviço Online é oferecido como um Serviço Online corporativo ou Serviço Online de plataforma e atende aos requisitos de Produto Empresarial, mas somente no </w:t>
      </w:r>
      <w:r w:rsidR="00CB2A13" w:rsidRPr="00F1729A">
        <w:rPr>
          <w:color w:val="000000" w:themeColor="text1"/>
          <w:lang w:val="pt-BR"/>
        </w:rPr>
        <w:t>Enrollment for Education Solutions</w:t>
      </w:r>
      <w:r w:rsidR="00CB2A13" w:rsidRPr="00F1729A">
        <w:rPr>
          <w:lang w:val="pt-BR"/>
        </w:rPr>
        <w:t>. O EE para CAL Principal e</w:t>
      </w:r>
      <w:r w:rsidR="00F1729A">
        <w:rPr>
          <w:lang w:val="pt-BR"/>
        </w:rPr>
        <w:t> </w:t>
      </w:r>
      <w:r w:rsidR="00CB2A13" w:rsidRPr="00F1729A">
        <w:rPr>
          <w:lang w:val="pt-BR"/>
        </w:rPr>
        <w:t>Pacote de CALs Empresariais</w:t>
      </w:r>
      <w:r w:rsidR="00CB2A13">
        <w:fldChar w:fldCharType="begin"/>
      </w:r>
      <w:r w:rsidR="00CB2A13" w:rsidRPr="00F1729A">
        <w:rPr>
          <w:lang w:val="pt-BR"/>
        </w:rPr>
        <w:instrText>XE "Pacote de CALs Empresariais"</w:instrText>
      </w:r>
      <w:r w:rsidR="00CB2A13">
        <w:fldChar w:fldCharType="end"/>
      </w:r>
      <w:r w:rsidR="00CB2A13" w:rsidRPr="00F1729A">
        <w:rPr>
          <w:lang w:val="pt-BR"/>
        </w:rPr>
        <w:t xml:space="preserve"> requerem o Bridge do Pacote de CALs correspondente. </w:t>
      </w:r>
    </w:p>
    <w:p w:rsidR="002E402E" w:rsidRPr="00F1729A" w:rsidRDefault="006C46BE" w:rsidP="00A50201">
      <w:pPr>
        <w:pStyle w:val="ProductList-Body"/>
        <w:spacing w:after="20"/>
        <w:ind w:left="187"/>
        <w:rPr>
          <w:lang w:val="pt-BR"/>
        </w:rPr>
      </w:pPr>
      <w:r>
        <w:rPr>
          <w:b/>
          <w:lang w:val="fr-CA"/>
        </w:rPr>
        <w:fldChar w:fldCharType="begin"/>
      </w:r>
      <w:r w:rsidRPr="00F1729A">
        <w:rPr>
          <w:b/>
          <w:lang w:val="pt-BR"/>
        </w:rPr>
        <w:instrText xml:space="preserve"> AutoTextList  \s NoStyle \t "</w:instrText>
      </w:r>
      <w:r w:rsidRPr="00F1729A">
        <w:rPr>
          <w:lang w:val="pt-BR"/>
        </w:rPr>
        <w:instrText>Serviço Online Corporativo</w:instrText>
      </w:r>
      <w:r w:rsidRPr="00F1729A">
        <w:rPr>
          <w:b/>
          <w:lang w:val="pt-BR"/>
        </w:rPr>
        <w:instrText xml:space="preserve">" </w:instrText>
      </w:r>
      <w:r>
        <w:rPr>
          <w:b/>
          <w:lang w:val="fr-CA"/>
        </w:rPr>
        <w:fldChar w:fldCharType="separate"/>
      </w:r>
      <w:r w:rsidRPr="00F1729A">
        <w:rPr>
          <w:b/>
          <w:lang w:val="pt-BR"/>
        </w:rPr>
        <w:t>EO</w:t>
      </w:r>
      <w:r>
        <w:rPr>
          <w:b/>
          <w:lang w:val="fr-CA"/>
        </w:rPr>
        <w:fldChar w:fldCharType="end"/>
      </w:r>
      <w:r w:rsidR="003A35A1" w:rsidRPr="00F1729A">
        <w:rPr>
          <w:lang w:val="pt-BR"/>
        </w:rPr>
        <w:t xml:space="preserve"> = </w:t>
      </w:r>
      <w:r w:rsidR="003A35A1" w:rsidRPr="00F1729A">
        <w:rPr>
          <w:u w:val="single"/>
          <w:lang w:val="pt-BR"/>
        </w:rPr>
        <w:t>Serviço Online Corporativo</w:t>
      </w:r>
      <w:r w:rsidR="003A35A1" w:rsidRPr="00F1729A">
        <w:rPr>
          <w:lang w:val="pt-BR"/>
        </w:rPr>
        <w:t>: O Serviço Online é oferecido como um Serviço Online corporativo ou Serviço Online da plataforma e atende aos requisitos de Produto Empresarial. O EO para CAL Principal e Pacote de CALs Empresariais</w:t>
      </w:r>
      <w:r w:rsidR="003A35A1">
        <w:fldChar w:fldCharType="begin"/>
      </w:r>
      <w:r w:rsidR="003A35A1" w:rsidRPr="00F1729A">
        <w:rPr>
          <w:lang w:val="pt-BR"/>
        </w:rPr>
        <w:instrText>XE "Pacote de CALs Empresariais"</w:instrText>
      </w:r>
      <w:r w:rsidR="003A35A1">
        <w:fldChar w:fldCharType="end"/>
      </w:r>
      <w:r w:rsidR="003A35A1" w:rsidRPr="00F1729A">
        <w:rPr>
          <w:lang w:val="pt-BR"/>
        </w:rPr>
        <w:t xml:space="preserve"> requerem o Bridge do Pacote de CALs correspondente. </w:t>
      </w:r>
    </w:p>
    <w:p w:rsidR="002E402E" w:rsidRPr="00F1729A" w:rsidRDefault="006C46BE" w:rsidP="00A50201">
      <w:pPr>
        <w:pStyle w:val="ProductList-Body"/>
        <w:spacing w:after="20"/>
        <w:ind w:left="187"/>
        <w:rPr>
          <w:lang w:val="pt-BR"/>
        </w:rPr>
      </w:pPr>
      <w:r>
        <w:rPr>
          <w:b/>
          <w:lang w:val="fr-CA"/>
        </w:rPr>
        <w:fldChar w:fldCharType="begin"/>
      </w:r>
      <w:r w:rsidRPr="00F1729A">
        <w:rPr>
          <w:b/>
          <w:lang w:val="pt-BR"/>
        </w:rPr>
        <w:instrText xml:space="preserve"> AutoTextList  \s NoStyle \t "</w:instrText>
      </w:r>
      <w:r w:rsidRPr="00F1729A">
        <w:rPr>
          <w:lang w:val="pt-BR"/>
        </w:rPr>
        <w:instrText xml:space="preserve">Produto da Plataforma </w:instrText>
      </w:r>
      <w:r w:rsidRPr="00F1729A">
        <w:rPr>
          <w:b/>
          <w:lang w:val="pt-BR"/>
        </w:rPr>
        <w:instrText>"</w:instrText>
      </w:r>
      <w:r w:rsidRPr="00F1729A">
        <w:rPr>
          <w:lang w:val="pt-BR"/>
        </w:rPr>
        <w:instrText>Desktop Empresarial</w:instrText>
      </w:r>
      <w:r w:rsidRPr="00F1729A">
        <w:rPr>
          <w:b/>
          <w:lang w:val="pt-BR"/>
        </w:rPr>
        <w:instrText xml:space="preserve">" </w:instrText>
      </w:r>
      <w:r>
        <w:rPr>
          <w:b/>
          <w:lang w:val="fr-CA"/>
        </w:rPr>
        <w:fldChar w:fldCharType="separate"/>
      </w:r>
      <w:r w:rsidRPr="00F1729A">
        <w:rPr>
          <w:b/>
          <w:lang w:val="pt-BR"/>
        </w:rPr>
        <w:t>EP</w:t>
      </w:r>
      <w:r>
        <w:rPr>
          <w:b/>
          <w:lang w:val="fr-CA"/>
        </w:rPr>
        <w:fldChar w:fldCharType="end"/>
      </w:r>
      <w:r w:rsidR="003A35A1" w:rsidRPr="00F1729A">
        <w:rPr>
          <w:lang w:val="pt-BR"/>
        </w:rPr>
        <w:t xml:space="preserve"> = </w:t>
      </w:r>
      <w:r w:rsidR="003A35A1" w:rsidRPr="00F1729A">
        <w:rPr>
          <w:u w:val="single"/>
          <w:lang w:val="pt-BR"/>
        </w:rPr>
        <w:t>Produt</w:t>
      </w:r>
      <w:r w:rsidR="00482DB5" w:rsidRPr="00F1729A">
        <w:rPr>
          <w:u w:val="single"/>
          <w:lang w:val="pt-BR"/>
        </w:rPr>
        <w:t xml:space="preserve">o da Plataforma </w:t>
      </w:r>
      <w:r w:rsidR="003A35A1" w:rsidRPr="00F1729A">
        <w:rPr>
          <w:u w:val="single"/>
          <w:lang w:val="pt-BR"/>
        </w:rPr>
        <w:t>Desktop Empresarial</w:t>
      </w:r>
      <w:r w:rsidR="003A35A1" w:rsidRPr="00F1729A">
        <w:rPr>
          <w:lang w:val="pt-BR"/>
        </w:rPr>
        <w:t>: O Produto é oferecido como um Produto Empresarial que também é um produto da plataforma desktop empresarial. MDOP</w:t>
      </w:r>
      <w:r w:rsidR="003A35A1">
        <w:fldChar w:fldCharType="begin"/>
      </w:r>
      <w:r w:rsidR="003A35A1" w:rsidRPr="00F1729A">
        <w:rPr>
          <w:lang w:val="pt-BR"/>
        </w:rPr>
        <w:instrText>XE "MDOP"</w:instrText>
      </w:r>
      <w:r w:rsidR="003A35A1">
        <w:fldChar w:fldCharType="end"/>
      </w:r>
      <w:r w:rsidR="003A35A1" w:rsidRPr="00F1729A">
        <w:rPr>
          <w:lang w:val="pt-BR"/>
        </w:rPr>
        <w:t xml:space="preserve"> é um EP opcional.</w:t>
      </w:r>
    </w:p>
    <w:p w:rsidR="002E402E" w:rsidRPr="00F1729A" w:rsidRDefault="006C46BE" w:rsidP="00A50201">
      <w:pPr>
        <w:pStyle w:val="ProductList-Body"/>
        <w:spacing w:after="20"/>
        <w:ind w:left="187"/>
        <w:rPr>
          <w:lang w:val="pt-BR"/>
        </w:rPr>
      </w:pPr>
      <w:r>
        <w:rPr>
          <w:b/>
          <w:lang w:val="fr-CA"/>
        </w:rPr>
        <w:fldChar w:fldCharType="begin"/>
      </w:r>
      <w:r w:rsidRPr="00F1729A">
        <w:rPr>
          <w:b/>
          <w:lang w:val="pt-BR"/>
        </w:rPr>
        <w:instrText xml:space="preserve"> AutoTextList  \s NoStyle \t "</w:instrText>
      </w:r>
      <w:r w:rsidRPr="00F1729A">
        <w:rPr>
          <w:lang w:val="pt-BR"/>
        </w:rPr>
        <w:instrText>Licença Open para SA e L/SA</w:instrText>
      </w:r>
      <w:r w:rsidRPr="00F1729A">
        <w:rPr>
          <w:b/>
          <w:lang w:val="pt-BR"/>
        </w:rPr>
        <w:instrText xml:space="preserve">" </w:instrText>
      </w:r>
      <w:r>
        <w:rPr>
          <w:b/>
          <w:lang w:val="fr-CA"/>
        </w:rPr>
        <w:fldChar w:fldCharType="separate"/>
      </w:r>
      <w:r w:rsidRPr="00F1729A">
        <w:rPr>
          <w:b/>
          <w:lang w:val="pt-BR"/>
        </w:rPr>
        <w:t>OA</w:t>
      </w:r>
      <w:r>
        <w:rPr>
          <w:b/>
          <w:lang w:val="fr-CA"/>
        </w:rPr>
        <w:fldChar w:fldCharType="end"/>
      </w:r>
      <w:r w:rsidR="003A35A1" w:rsidRPr="00F1729A">
        <w:rPr>
          <w:lang w:val="pt-BR"/>
        </w:rPr>
        <w:t xml:space="preserve"> = </w:t>
      </w:r>
      <w:r w:rsidR="003A35A1" w:rsidRPr="00F1729A">
        <w:rPr>
          <w:u w:val="single"/>
          <w:lang w:val="pt-BR"/>
        </w:rPr>
        <w:t>Licença Open para SA e L/SA</w:t>
      </w:r>
      <w:r w:rsidR="003A35A1" w:rsidRPr="00F1729A">
        <w:rPr>
          <w:lang w:val="pt-BR"/>
        </w:rPr>
        <w:t>: Disponível na Licença Open apenas para L&amp;SA e SA.</w:t>
      </w:r>
    </w:p>
    <w:p w:rsidR="005A0966" w:rsidRPr="00F1729A" w:rsidRDefault="006C46BE" w:rsidP="00A50201">
      <w:pPr>
        <w:pStyle w:val="ProductList-Body"/>
        <w:spacing w:after="20"/>
        <w:ind w:left="187"/>
        <w:rPr>
          <w:lang w:val="pt-BR"/>
        </w:rPr>
      </w:pPr>
      <w:r>
        <w:rPr>
          <w:b/>
        </w:rPr>
        <w:fldChar w:fldCharType="begin"/>
      </w:r>
      <w:r w:rsidRPr="00F1729A">
        <w:rPr>
          <w:b/>
          <w:lang w:val="pt-BR"/>
        </w:rPr>
        <w:instrText xml:space="preserve"> AutoTextList  \s NoStyle \t “</w:instrText>
      </w:r>
      <w:r w:rsidR="000729BE" w:rsidRPr="00F1729A">
        <w:rPr>
          <w:lang w:val="pt-BR"/>
        </w:rPr>
        <w:instrText>Licença Open e Open Value</w:instrText>
      </w:r>
      <w:r w:rsidRPr="00F1729A">
        <w:rPr>
          <w:b/>
          <w:lang w:val="pt-BR"/>
        </w:rPr>
        <w:instrText xml:space="preserve">” </w:instrText>
      </w:r>
      <w:r>
        <w:rPr>
          <w:b/>
        </w:rPr>
        <w:fldChar w:fldCharType="separate"/>
      </w:r>
      <w:r w:rsidR="000729BE" w:rsidRPr="00F1729A">
        <w:rPr>
          <w:b/>
          <w:lang w:val="pt-BR"/>
        </w:rPr>
        <w:t>OF</w:t>
      </w:r>
      <w:r>
        <w:rPr>
          <w:b/>
        </w:rPr>
        <w:fldChar w:fldCharType="end"/>
      </w:r>
      <w:r w:rsidR="005A0966" w:rsidRPr="00F1729A">
        <w:rPr>
          <w:lang w:val="pt-BR"/>
        </w:rPr>
        <w:t xml:space="preserve"> = </w:t>
      </w:r>
      <w:r w:rsidR="005A0966" w:rsidRPr="00F1729A">
        <w:rPr>
          <w:u w:val="single"/>
          <w:lang w:val="pt-BR"/>
        </w:rPr>
        <w:t>Licença Open e Open Value</w:t>
      </w:r>
      <w:r w:rsidR="005A0966" w:rsidRPr="00F1729A">
        <w:rPr>
          <w:lang w:val="pt-BR"/>
        </w:rPr>
        <w:t>: Disponível na Licença Open e Open Value apenas para L&amp;SA e SA.</w:t>
      </w:r>
    </w:p>
    <w:p w:rsidR="00F94EE1" w:rsidRPr="00F1729A" w:rsidRDefault="000729BE" w:rsidP="00A50201">
      <w:pPr>
        <w:pStyle w:val="ProductList-Body"/>
        <w:spacing w:after="20"/>
        <w:ind w:left="187"/>
        <w:rPr>
          <w:lang w:val="pt-BR"/>
        </w:rPr>
      </w:pPr>
      <w:r>
        <w:rPr>
          <w:b/>
        </w:rPr>
        <w:fldChar w:fldCharType="begin"/>
      </w:r>
      <w:r w:rsidRPr="00F1729A">
        <w:rPr>
          <w:b/>
          <w:lang w:val="pt-BR"/>
        </w:rPr>
        <w:instrText xml:space="preserve"> AutoTextList  \s NoStyle \t "</w:instrText>
      </w:r>
      <w:r w:rsidRPr="00F1729A">
        <w:rPr>
          <w:lang w:val="pt-BR"/>
        </w:rPr>
        <w:instrText>Licença Open e Open Value para SA e L/SA</w:instrText>
      </w:r>
      <w:r w:rsidRPr="00F1729A">
        <w:rPr>
          <w:b/>
          <w:lang w:val="pt-BR"/>
        </w:rPr>
        <w:instrText xml:space="preserve">" </w:instrText>
      </w:r>
      <w:r>
        <w:rPr>
          <w:b/>
        </w:rPr>
        <w:fldChar w:fldCharType="separate"/>
      </w:r>
      <w:r w:rsidRPr="00F1729A">
        <w:rPr>
          <w:b/>
          <w:lang w:val="pt-BR"/>
        </w:rPr>
        <w:t>OS</w:t>
      </w:r>
      <w:r>
        <w:rPr>
          <w:b/>
        </w:rPr>
        <w:fldChar w:fldCharType="end"/>
      </w:r>
      <w:r w:rsidR="00FB1ECC" w:rsidRPr="00F1729A">
        <w:rPr>
          <w:lang w:val="pt-BR"/>
        </w:rPr>
        <w:t xml:space="preserve"> = </w:t>
      </w:r>
      <w:r w:rsidR="00FB1ECC" w:rsidRPr="00F1729A">
        <w:rPr>
          <w:u w:val="single"/>
          <w:lang w:val="pt-BR"/>
        </w:rPr>
        <w:t>Licença Open e Open Value para SA e L/SA</w:t>
      </w:r>
      <w:r w:rsidR="00FB1ECC" w:rsidRPr="00F1729A">
        <w:rPr>
          <w:lang w:val="pt-BR"/>
        </w:rPr>
        <w:t>: Disponível na Licença Open e Open Value apenas.</w:t>
      </w:r>
    </w:p>
    <w:p w:rsidR="004A6CAA" w:rsidRPr="00F1729A" w:rsidRDefault="000729BE" w:rsidP="00A50201">
      <w:pPr>
        <w:pStyle w:val="ProductList-Body"/>
        <w:spacing w:after="20"/>
        <w:ind w:left="187"/>
        <w:rPr>
          <w:lang w:val="pt-BR"/>
        </w:rPr>
      </w:pPr>
      <w:r>
        <w:rPr>
          <w:b/>
        </w:rPr>
        <w:fldChar w:fldCharType="begin"/>
      </w:r>
      <w:r w:rsidRPr="00F1729A">
        <w:rPr>
          <w:b/>
          <w:lang w:val="pt-BR"/>
        </w:rPr>
        <w:instrText xml:space="preserve"> AutoTextList  \s NoStyle \t "</w:instrText>
      </w:r>
      <w:r w:rsidRPr="00F1729A">
        <w:rPr>
          <w:lang w:val="pt-BR"/>
        </w:rPr>
        <w:instrText>Para toda a Organização</w:instrText>
      </w:r>
      <w:r w:rsidRPr="00F1729A">
        <w:rPr>
          <w:b/>
          <w:lang w:val="pt-BR"/>
        </w:rPr>
        <w:instrText>"</w:instrText>
      </w:r>
      <w:r>
        <w:rPr>
          <w:b/>
        </w:rPr>
        <w:fldChar w:fldCharType="separate"/>
      </w:r>
      <w:r w:rsidRPr="00F1729A">
        <w:rPr>
          <w:b/>
          <w:lang w:val="pt-BR"/>
        </w:rPr>
        <w:t>OW</w:t>
      </w:r>
      <w:r>
        <w:rPr>
          <w:b/>
        </w:rPr>
        <w:fldChar w:fldCharType="end"/>
      </w:r>
      <w:r w:rsidR="00B20876" w:rsidRPr="00F1729A">
        <w:rPr>
          <w:lang w:val="pt-BR"/>
        </w:rPr>
        <w:t xml:space="preserve"> = </w:t>
      </w:r>
      <w:r w:rsidR="00B20876" w:rsidRPr="00F1729A">
        <w:rPr>
          <w:u w:val="single"/>
          <w:lang w:val="pt-BR"/>
        </w:rPr>
        <w:t>Para toda a Organização</w:t>
      </w:r>
      <w:r w:rsidR="00B20876" w:rsidRPr="00F1729A">
        <w:rPr>
          <w:lang w:val="pt-BR"/>
        </w:rPr>
        <w:t>: Disponível de acordo com a opção para toda a Organização.</w:t>
      </w:r>
    </w:p>
    <w:p w:rsidR="002E402E" w:rsidRPr="00F1729A" w:rsidRDefault="00060279" w:rsidP="002E3444">
      <w:pPr>
        <w:pStyle w:val="ProductList-Body"/>
        <w:spacing w:after="20"/>
        <w:ind w:left="187"/>
        <w:rPr>
          <w:lang w:val="pt-BR"/>
        </w:rPr>
      </w:pPr>
      <w:r>
        <w:rPr>
          <w:b/>
        </w:rPr>
        <w:fldChar w:fldCharType="begin"/>
      </w:r>
      <w:r w:rsidRPr="00F1729A">
        <w:rPr>
          <w:b/>
          <w:lang w:val="pt-BR"/>
        </w:rPr>
        <w:instrText xml:space="preserve"> </w:instrText>
      </w:r>
      <w:r w:rsidRPr="00F1729A">
        <w:rPr>
          <w:color w:val="1F497D"/>
          <w:lang w:val="pt-BR"/>
        </w:rPr>
        <w:instrText>AutoTextList  \s NoStyle \t “</w:instrText>
      </w:r>
      <w:r w:rsidR="002E3444" w:rsidRPr="00F1729A">
        <w:rPr>
          <w:lang w:val="pt-BR"/>
        </w:rPr>
        <w:instrText>Não para Toda a Organização em Open Value</w:instrText>
      </w:r>
      <w:r w:rsidRPr="00F1729A">
        <w:rPr>
          <w:color w:val="1F497D"/>
          <w:lang w:val="pt-BR"/>
        </w:rPr>
        <w:instrText>”</w:instrText>
      </w:r>
      <w:r w:rsidRPr="00F1729A">
        <w:rPr>
          <w:b/>
          <w:lang w:val="pt-BR"/>
        </w:rPr>
        <w:instrText xml:space="preserve"> </w:instrText>
      </w:r>
      <w:r>
        <w:rPr>
          <w:b/>
        </w:rPr>
        <w:fldChar w:fldCharType="separate"/>
      </w:r>
      <w:r w:rsidR="002E3444">
        <w:rPr>
          <w:b/>
        </w:rPr>
        <w:fldChar w:fldCharType="begin"/>
      </w:r>
      <w:r w:rsidR="002E3444" w:rsidRPr="00F1729A">
        <w:rPr>
          <w:b/>
          <w:lang w:val="pt-BR"/>
        </w:rPr>
        <w:instrText xml:space="preserve"> AutoTextList  \s NoStyle \t "</w:instrText>
      </w:r>
      <w:r w:rsidR="002E3444" w:rsidRPr="00F1729A">
        <w:rPr>
          <w:lang w:val="pt-BR"/>
        </w:rPr>
        <w:instrText>Não para Toda a Organização em Open Value</w:instrText>
      </w:r>
      <w:r w:rsidR="002E3444" w:rsidRPr="00F1729A">
        <w:rPr>
          <w:b/>
          <w:lang w:val="pt-BR"/>
        </w:rPr>
        <w:instrText xml:space="preserve">" </w:instrText>
      </w:r>
      <w:r w:rsidR="002E3444">
        <w:rPr>
          <w:b/>
        </w:rPr>
        <w:fldChar w:fldCharType="separate"/>
      </w:r>
      <w:r w:rsidR="002E3444" w:rsidRPr="00F1729A">
        <w:rPr>
          <w:b/>
          <w:lang w:val="pt-BR"/>
        </w:rPr>
        <w:t>P</w:t>
      </w:r>
      <w:r w:rsidR="002E3444">
        <w:rPr>
          <w:b/>
        </w:rPr>
        <w:fldChar w:fldCharType="end"/>
      </w:r>
      <w:r w:rsidR="002E3444" w:rsidRPr="00F1729A">
        <w:rPr>
          <w:b/>
          <w:lang w:val="pt-BR"/>
        </w:rPr>
        <w:t xml:space="preserve"> </w:t>
      </w:r>
      <w:r>
        <w:rPr>
          <w:b/>
        </w:rPr>
        <w:fldChar w:fldCharType="end"/>
      </w:r>
      <w:r w:rsidR="003A35A1" w:rsidRPr="00F1729A">
        <w:rPr>
          <w:lang w:val="pt-BR"/>
        </w:rPr>
        <w:t xml:space="preserve">= </w:t>
      </w:r>
      <w:r w:rsidR="003A35A1" w:rsidRPr="00F1729A">
        <w:rPr>
          <w:u w:val="single"/>
          <w:lang w:val="pt-BR"/>
        </w:rPr>
        <w:t>Não para Toda a Organização em Open Value</w:t>
      </w:r>
      <w:r w:rsidR="003A35A1" w:rsidRPr="00F1729A">
        <w:rPr>
          <w:lang w:val="pt-BR"/>
        </w:rPr>
        <w:t xml:space="preserve">: O Produto é oferecido na base Não para Toda a Organização no Open Value. </w:t>
      </w:r>
    </w:p>
    <w:p w:rsidR="002E402E" w:rsidRPr="00F1729A" w:rsidRDefault="000729BE" w:rsidP="00A50201">
      <w:pPr>
        <w:pStyle w:val="ProductList-Body"/>
        <w:spacing w:after="20"/>
        <w:ind w:left="187"/>
        <w:rPr>
          <w:lang w:val="pt-BR"/>
        </w:rPr>
      </w:pPr>
      <w:r>
        <w:rPr>
          <w:b/>
        </w:rPr>
        <w:fldChar w:fldCharType="begin"/>
      </w:r>
      <w:r w:rsidRPr="00F1729A">
        <w:rPr>
          <w:b/>
          <w:lang w:val="pt-BR"/>
        </w:rPr>
        <w:instrText xml:space="preserve"> AutoTextList  \s NoStyle \t "</w:instrText>
      </w:r>
      <w:r w:rsidRPr="00F1729A">
        <w:rPr>
          <w:lang w:val="pt-BR"/>
        </w:rPr>
        <w:instrText>Produtos da Plataforma de Desktop Profissional</w:instrText>
      </w:r>
      <w:r w:rsidRPr="00F1729A">
        <w:rPr>
          <w:b/>
          <w:lang w:val="pt-BR"/>
        </w:rPr>
        <w:instrText xml:space="preserve">" </w:instrText>
      </w:r>
      <w:r>
        <w:rPr>
          <w:b/>
        </w:rPr>
        <w:fldChar w:fldCharType="separate"/>
      </w:r>
      <w:r w:rsidRPr="00F1729A">
        <w:rPr>
          <w:b/>
          <w:lang w:val="pt-BR"/>
        </w:rPr>
        <w:t>PP</w:t>
      </w:r>
      <w:r>
        <w:rPr>
          <w:b/>
        </w:rPr>
        <w:fldChar w:fldCharType="end"/>
      </w:r>
      <w:r w:rsidR="003A35A1" w:rsidRPr="00F1729A">
        <w:rPr>
          <w:lang w:val="pt-BR"/>
        </w:rPr>
        <w:t xml:space="preserve"> = </w:t>
      </w:r>
      <w:r w:rsidR="003A35A1" w:rsidRPr="00F1729A">
        <w:rPr>
          <w:u w:val="single"/>
          <w:lang w:val="pt-BR"/>
        </w:rPr>
        <w:t>Produtos da Plataforma de Desktop Profissional</w:t>
      </w:r>
      <w:r w:rsidR="003A35A1" w:rsidRPr="00F1729A">
        <w:rPr>
          <w:lang w:val="pt-BR"/>
        </w:rPr>
        <w:t>: O Produto é oferecido como um Produto Empresarial que também é um produto da plataforma desktop profissional. MDOP</w:t>
      </w:r>
      <w:r w:rsidR="003A35A1">
        <w:fldChar w:fldCharType="begin"/>
      </w:r>
      <w:r w:rsidR="003A35A1" w:rsidRPr="00F1729A">
        <w:rPr>
          <w:lang w:val="pt-BR"/>
        </w:rPr>
        <w:instrText>XE "MDOP"</w:instrText>
      </w:r>
      <w:r w:rsidR="003A35A1">
        <w:fldChar w:fldCharType="end"/>
      </w:r>
      <w:r w:rsidR="003A35A1" w:rsidRPr="00F1729A">
        <w:rPr>
          <w:lang w:val="pt-BR"/>
        </w:rPr>
        <w:t xml:space="preserve"> é um PP opcional.</w:t>
      </w:r>
    </w:p>
    <w:p w:rsidR="002E402E" w:rsidRPr="00F1729A" w:rsidRDefault="000729BE" w:rsidP="00A50201">
      <w:pPr>
        <w:pStyle w:val="ProductList-Body"/>
        <w:spacing w:after="20"/>
        <w:ind w:left="187"/>
        <w:rPr>
          <w:lang w:val="pt-BR"/>
        </w:rPr>
      </w:pPr>
      <w:r>
        <w:rPr>
          <w:b/>
        </w:rPr>
        <w:fldChar w:fldCharType="begin"/>
      </w:r>
      <w:r w:rsidRPr="00F1729A">
        <w:rPr>
          <w:b/>
          <w:lang w:val="pt-BR"/>
        </w:rPr>
        <w:instrText xml:space="preserve"> AutoTextList  \s NoStyle \t </w:instrText>
      </w:r>
      <w:r w:rsidR="00C81892" w:rsidRPr="00F1729A">
        <w:rPr>
          <w:b/>
          <w:lang w:val="pt-BR"/>
        </w:rPr>
        <w:instrText>"</w:instrText>
      </w:r>
      <w:r w:rsidR="00C81892" w:rsidRPr="00F1729A">
        <w:rPr>
          <w:lang w:val="pt-BR"/>
        </w:rPr>
        <w:instrText>Produto da Plataforma Desktop Escolar</w:instrText>
      </w:r>
      <w:r w:rsidR="00C81892" w:rsidRPr="00F1729A">
        <w:rPr>
          <w:b/>
          <w:lang w:val="pt-BR"/>
        </w:rPr>
        <w:instrText>"</w:instrText>
      </w:r>
      <w:r w:rsidRPr="00F1729A">
        <w:rPr>
          <w:b/>
          <w:lang w:val="pt-BR"/>
        </w:rPr>
        <w:instrText xml:space="preserve"> </w:instrText>
      </w:r>
      <w:r>
        <w:rPr>
          <w:b/>
        </w:rPr>
        <w:fldChar w:fldCharType="separate"/>
      </w:r>
      <w:r w:rsidR="00C81892" w:rsidRPr="00F1729A">
        <w:rPr>
          <w:b/>
          <w:lang w:val="pt-BR"/>
        </w:rPr>
        <w:t>SD</w:t>
      </w:r>
      <w:r>
        <w:rPr>
          <w:b/>
        </w:rPr>
        <w:fldChar w:fldCharType="end"/>
      </w:r>
      <w:r w:rsidR="001C09BD" w:rsidRPr="00F1729A">
        <w:rPr>
          <w:lang w:val="pt-BR"/>
        </w:rPr>
        <w:t xml:space="preserve"> = </w:t>
      </w:r>
      <w:r w:rsidR="001C09BD" w:rsidRPr="00F1729A">
        <w:rPr>
          <w:u w:val="single"/>
          <w:lang w:val="pt-BR"/>
        </w:rPr>
        <w:t>Produto da Plataforma Desktop Escolar</w:t>
      </w:r>
      <w:r w:rsidR="001C09BD" w:rsidRPr="00F1729A">
        <w:rPr>
          <w:lang w:val="pt-BR"/>
        </w:rPr>
        <w:t>: O Produto é oferecido como um produto da plataforma desktop escolar com o Pacote de CALs Empresariais</w:t>
      </w:r>
      <w:r w:rsidR="001C09BD">
        <w:fldChar w:fldCharType="begin"/>
      </w:r>
      <w:r w:rsidR="001C09BD" w:rsidRPr="00F1729A">
        <w:rPr>
          <w:lang w:val="pt-BR"/>
        </w:rPr>
        <w:instrText>XE "Pacote de CALs Empresariais"</w:instrText>
      </w:r>
      <w:r w:rsidR="001C09BD">
        <w:fldChar w:fldCharType="end"/>
      </w:r>
      <w:r w:rsidR="001C09BD" w:rsidRPr="00F1729A">
        <w:rPr>
          <w:lang w:val="pt-BR"/>
        </w:rPr>
        <w:t xml:space="preserve"> ou Pacote de CALs Principais</w:t>
      </w:r>
      <w:r w:rsidR="001C09BD">
        <w:fldChar w:fldCharType="begin"/>
      </w:r>
      <w:r w:rsidR="001C09BD" w:rsidRPr="00F1729A">
        <w:rPr>
          <w:lang w:val="pt-BR"/>
        </w:rPr>
        <w:instrText>XE "Pacote de CALs Principais"</w:instrText>
      </w:r>
      <w:r w:rsidR="001C09BD">
        <w:fldChar w:fldCharType="end"/>
      </w:r>
      <w:r w:rsidR="001C09BD" w:rsidRPr="00F1729A">
        <w:rPr>
          <w:lang w:val="pt-BR"/>
        </w:rPr>
        <w:t xml:space="preserve"> de acordo com o Contrato para Campus e School. Um SD é contado como três unidades.</w:t>
      </w:r>
    </w:p>
    <w:p w:rsidR="004D0ACF" w:rsidRPr="00F1729A" w:rsidRDefault="00C81892" w:rsidP="00A50201">
      <w:pPr>
        <w:pStyle w:val="ProductList-Body"/>
        <w:spacing w:after="20"/>
        <w:ind w:left="187"/>
        <w:rPr>
          <w:lang w:val="pt-BR"/>
        </w:rPr>
      </w:pPr>
      <w:r>
        <w:rPr>
          <w:b/>
        </w:rPr>
        <w:fldChar w:fldCharType="begin"/>
      </w:r>
      <w:r w:rsidRPr="00F1729A">
        <w:rPr>
          <w:b/>
          <w:lang w:val="pt-BR"/>
        </w:rPr>
        <w:instrText xml:space="preserve"> AutoTextList  \s NoStyle \t "</w:instrText>
      </w:r>
      <w:r w:rsidRPr="00F1729A">
        <w:rPr>
          <w:lang w:val="pt-BR"/>
        </w:rPr>
        <w:instrText>Oferta ao Aluno Somente EES</w:instrText>
      </w:r>
      <w:r w:rsidRPr="00F1729A">
        <w:rPr>
          <w:b/>
          <w:lang w:val="pt-BR"/>
        </w:rPr>
        <w:instrText xml:space="preserve">" </w:instrText>
      </w:r>
      <w:r>
        <w:rPr>
          <w:b/>
        </w:rPr>
        <w:fldChar w:fldCharType="separate"/>
      </w:r>
      <w:r w:rsidRPr="00F1729A">
        <w:rPr>
          <w:b/>
          <w:lang w:val="pt-BR"/>
        </w:rPr>
        <w:t>SE</w:t>
      </w:r>
      <w:r>
        <w:rPr>
          <w:b/>
        </w:rPr>
        <w:fldChar w:fldCharType="end"/>
      </w:r>
      <w:r w:rsidR="004D0ACF" w:rsidRPr="00F1729A">
        <w:rPr>
          <w:lang w:val="pt-BR"/>
        </w:rPr>
        <w:t xml:space="preserve"> = </w:t>
      </w:r>
      <w:r w:rsidR="004D0ACF" w:rsidRPr="00F1729A">
        <w:rPr>
          <w:u w:val="single"/>
          <w:lang w:val="pt-BR"/>
        </w:rPr>
        <w:t>Oferta ao Aluno Somente EES</w:t>
      </w:r>
      <w:r w:rsidR="004D0ACF" w:rsidRPr="00F1729A">
        <w:rPr>
          <w:lang w:val="pt-BR"/>
        </w:rPr>
        <w:t xml:space="preserve">: O Produto é oferecido como Oferta ao Aluno, deve ser solicitado para a Contagem total de Alunos e somente no </w:t>
      </w:r>
      <w:r w:rsidR="004D0ACF" w:rsidRPr="00F1729A">
        <w:rPr>
          <w:color w:val="000000" w:themeColor="text1"/>
          <w:lang w:val="pt-BR"/>
        </w:rPr>
        <w:t>Enrollment for Education Solutions</w:t>
      </w:r>
      <w:r w:rsidR="004D0ACF" w:rsidRPr="00F1729A">
        <w:rPr>
          <w:lang w:val="pt-BR"/>
        </w:rPr>
        <w:t>.</w:t>
      </w:r>
    </w:p>
    <w:p w:rsidR="002E402E" w:rsidRPr="00F1729A" w:rsidRDefault="00C81892" w:rsidP="00A50201">
      <w:pPr>
        <w:pStyle w:val="ProductList-Body"/>
        <w:spacing w:after="20"/>
        <w:ind w:left="187"/>
        <w:rPr>
          <w:lang w:val="pt-BR"/>
        </w:rPr>
      </w:pPr>
      <w:r>
        <w:rPr>
          <w:b/>
        </w:rPr>
        <w:fldChar w:fldCharType="begin"/>
      </w:r>
      <w:r w:rsidRPr="00F1729A">
        <w:rPr>
          <w:b/>
          <w:lang w:val="pt-BR"/>
        </w:rPr>
        <w:instrText xml:space="preserve"> AutoTextList  \s NoStyle \t "</w:instrText>
      </w:r>
      <w:r w:rsidRPr="00F1729A">
        <w:rPr>
          <w:lang w:val="pt-BR"/>
        </w:rPr>
        <w:instrText>Oferta ao Aluno</w:instrText>
      </w:r>
      <w:r w:rsidRPr="00F1729A">
        <w:rPr>
          <w:b/>
          <w:lang w:val="pt-BR"/>
        </w:rPr>
        <w:instrText>"</w:instrText>
      </w:r>
      <w:r>
        <w:rPr>
          <w:b/>
        </w:rPr>
        <w:fldChar w:fldCharType="separate"/>
      </w:r>
      <w:r w:rsidRPr="00F1729A">
        <w:rPr>
          <w:b/>
          <w:lang w:val="pt-BR"/>
        </w:rPr>
        <w:t>ST</w:t>
      </w:r>
      <w:r>
        <w:rPr>
          <w:b/>
        </w:rPr>
        <w:fldChar w:fldCharType="end"/>
      </w:r>
      <w:r w:rsidR="001C09BD" w:rsidRPr="00F1729A">
        <w:rPr>
          <w:lang w:val="pt-BR"/>
        </w:rPr>
        <w:t xml:space="preserve"> = </w:t>
      </w:r>
      <w:r w:rsidR="001C09BD" w:rsidRPr="00F1729A">
        <w:rPr>
          <w:u w:val="single"/>
          <w:lang w:val="pt-BR"/>
        </w:rPr>
        <w:t>Oferta ao Aluno</w:t>
      </w:r>
      <w:r w:rsidR="001C09BD" w:rsidRPr="00F1729A">
        <w:rPr>
          <w:lang w:val="pt-BR"/>
        </w:rPr>
        <w:t>: O Produto é oferecido como uma Oferta ao Aluno e deverá ser solicitado para a Contagem total de Alunos.</w:t>
      </w:r>
    </w:p>
    <w:p w:rsidR="002E402E" w:rsidRPr="00F1729A" w:rsidRDefault="00C81892" w:rsidP="00DC0385">
      <w:pPr>
        <w:pStyle w:val="ProductList-Body"/>
        <w:ind w:left="180"/>
        <w:rPr>
          <w:lang w:val="pt-BR"/>
        </w:rPr>
      </w:pPr>
      <w:r>
        <w:rPr>
          <w:b/>
        </w:rPr>
        <w:fldChar w:fldCharType="begin"/>
      </w:r>
      <w:r w:rsidRPr="00F1729A">
        <w:rPr>
          <w:b/>
          <w:lang w:val="pt-BR"/>
        </w:rPr>
        <w:instrText xml:space="preserve"> AutoTextList  \s NoStyle \t "</w:instrText>
      </w:r>
      <w:r w:rsidRPr="00F1729A">
        <w:rPr>
          <w:lang w:val="pt-BR"/>
        </w:rPr>
        <w:instrText>Produto para Servidor e Ferramentas</w:instrText>
      </w:r>
      <w:r w:rsidRPr="00F1729A">
        <w:rPr>
          <w:b/>
          <w:lang w:val="pt-BR"/>
        </w:rPr>
        <w:instrText xml:space="preserve">" </w:instrText>
      </w:r>
      <w:r>
        <w:rPr>
          <w:b/>
        </w:rPr>
        <w:fldChar w:fldCharType="separate"/>
      </w:r>
      <w:r w:rsidRPr="00F1729A">
        <w:rPr>
          <w:b/>
          <w:lang w:val="pt-BR"/>
        </w:rPr>
        <w:t>SP</w:t>
      </w:r>
      <w:r>
        <w:rPr>
          <w:b/>
        </w:rPr>
        <w:fldChar w:fldCharType="end"/>
      </w:r>
      <w:r w:rsidR="001C09BD" w:rsidRPr="00F1729A">
        <w:rPr>
          <w:lang w:val="pt-BR"/>
        </w:rPr>
        <w:t xml:space="preserve"> = </w:t>
      </w:r>
      <w:r w:rsidR="001C09BD" w:rsidRPr="00F1729A">
        <w:rPr>
          <w:u w:val="single"/>
          <w:lang w:val="pt-BR"/>
        </w:rPr>
        <w:t>Produto para Servidor e Ferramentas</w:t>
      </w:r>
      <w:r w:rsidR="001C09BD" w:rsidRPr="00F1729A">
        <w:rPr>
          <w:lang w:val="pt-BR"/>
        </w:rPr>
        <w:t>: O Produto é um produto para servidor e ferramentas oferecido sob o Registro para Servidor e Nuvem.</w:t>
      </w:r>
    </w:p>
    <w:p w:rsidR="00C4636F" w:rsidRPr="00F1729A" w:rsidRDefault="00482DB5" w:rsidP="00482DB5">
      <w:pPr>
        <w:pStyle w:val="ProductList-Body"/>
        <w:tabs>
          <w:tab w:val="clear" w:pos="158"/>
          <w:tab w:val="left" w:pos="9717"/>
        </w:tabs>
        <w:rPr>
          <w:lang w:val="pt-BR"/>
        </w:rPr>
      </w:pPr>
      <w:r w:rsidRPr="00F1729A">
        <w:rPr>
          <w:lang w:val="pt-BR"/>
        </w:rPr>
        <w:tab/>
      </w:r>
    </w:p>
    <w:p w:rsidR="001C09BD" w:rsidRPr="00F1729A" w:rsidRDefault="001C09BD" w:rsidP="001C09BD">
      <w:pPr>
        <w:pStyle w:val="ProductList-Body"/>
        <w:rPr>
          <w:b/>
          <w:color w:val="00188F"/>
          <w:lang w:val="pt-BR"/>
        </w:rPr>
      </w:pPr>
      <w:r w:rsidRPr="00F1729A">
        <w:rPr>
          <w:b/>
          <w:color w:val="00188F"/>
          <w:lang w:val="pt-BR"/>
        </w:rPr>
        <w:t>Atributos do Produto</w:t>
      </w:r>
    </w:p>
    <w:p w:rsidR="007E7DB0" w:rsidRPr="00F1729A" w:rsidRDefault="007E7DB0" w:rsidP="00A50201">
      <w:pPr>
        <w:pStyle w:val="ProductList-Body"/>
        <w:tabs>
          <w:tab w:val="clear" w:pos="158"/>
          <w:tab w:val="left" w:pos="180"/>
        </w:tabs>
        <w:spacing w:after="20"/>
        <w:ind w:left="187"/>
        <w:rPr>
          <w:lang w:val="pt-BR"/>
        </w:rPr>
      </w:pPr>
      <w:r w:rsidRPr="00F1729A">
        <w:rPr>
          <w:b/>
          <w:lang w:val="pt-BR"/>
        </w:rPr>
        <w:t>Aplicativo</w:t>
      </w:r>
      <w:r w:rsidRPr="00F1729A">
        <w:rPr>
          <w:lang w:val="pt-BR"/>
        </w:rPr>
        <w:t xml:space="preserve"> = Categoria do Pool de Produtos para produtos de aplicativos.</w:t>
      </w:r>
    </w:p>
    <w:p w:rsidR="001C09BD" w:rsidRPr="00F1729A" w:rsidRDefault="001C09BD" w:rsidP="00A50201">
      <w:pPr>
        <w:pStyle w:val="ProductList-Body"/>
        <w:tabs>
          <w:tab w:val="clear" w:pos="158"/>
          <w:tab w:val="left" w:pos="180"/>
        </w:tabs>
        <w:spacing w:after="20"/>
        <w:ind w:left="187"/>
        <w:rPr>
          <w:lang w:val="pt-BR"/>
        </w:rPr>
      </w:pPr>
      <w:r w:rsidRPr="00F1729A">
        <w:rPr>
          <w:b/>
          <w:lang w:val="pt-BR"/>
        </w:rPr>
        <w:t>Desktop</w:t>
      </w:r>
      <w:r w:rsidRPr="00F1729A">
        <w:rPr>
          <w:lang w:val="pt-BR"/>
        </w:rPr>
        <w:t xml:space="preserve"> = Benefícios do Software Assurance para ofertas de desktop. </w:t>
      </w:r>
    </w:p>
    <w:p w:rsidR="00611E56" w:rsidRPr="00F1729A" w:rsidRDefault="00611E56" w:rsidP="00A50201">
      <w:pPr>
        <w:pStyle w:val="ProductList-Body"/>
        <w:tabs>
          <w:tab w:val="clear" w:pos="158"/>
          <w:tab w:val="left" w:pos="180"/>
        </w:tabs>
        <w:spacing w:after="20"/>
        <w:ind w:left="187"/>
        <w:rPr>
          <w:lang w:val="pt-BR"/>
        </w:rPr>
      </w:pPr>
      <w:r w:rsidRPr="00F1729A">
        <w:rPr>
          <w:b/>
          <w:lang w:val="pt-BR"/>
        </w:rPr>
        <w:t>Qualificados para Prazo Estendido</w:t>
      </w:r>
      <w:r w:rsidRPr="00F1729A">
        <w:rPr>
          <w:lang w:val="pt-BR"/>
        </w:rPr>
        <w:t xml:space="preserve"> = Serviços online para o qual os clientes Enterprise e Enterprise Subscription podem optar pela Continuidade do Serviço por meio do Prazo Estendido. O prazo de assinatura dos Serviços Online do cliente deve ser coextensivo com sua data de término do contrato.</w:t>
      </w:r>
    </w:p>
    <w:p w:rsidR="001C09BD" w:rsidRPr="00F1729A" w:rsidRDefault="00BA09A6" w:rsidP="00487F48">
      <w:pPr>
        <w:pStyle w:val="ProductList-Body"/>
        <w:tabs>
          <w:tab w:val="clear" w:pos="158"/>
          <w:tab w:val="left" w:pos="180"/>
        </w:tabs>
        <w:spacing w:after="20"/>
        <w:ind w:left="187"/>
        <w:rPr>
          <w:lang w:val="pt-BR"/>
        </w:rPr>
      </w:pPr>
      <w:r w:rsidRPr="00F1729A">
        <w:rPr>
          <w:b/>
          <w:lang w:val="pt-BR"/>
        </w:rPr>
        <w:t>Pool de Produtos</w:t>
      </w:r>
      <w:r w:rsidR="00487F48" w:rsidRPr="00F1729A">
        <w:rPr>
          <w:lang w:val="pt-BR"/>
        </w:rPr>
        <w:t xml:space="preserve"> = </w:t>
      </w:r>
      <w:r w:rsidRPr="00F1729A">
        <w:rPr>
          <w:lang w:val="pt-BR"/>
        </w:rPr>
        <w:t>Indica as ofertas que podem ser qualificadas para benefícios de software assurance associados a mais do que um pool de Produtos e não é necessário que um cliente escolha entre os benefícios de um pool de Produtos ou de outro.</w:t>
      </w:r>
      <w:r w:rsidR="00CB6A5D" w:rsidRPr="00F1729A">
        <w:rPr>
          <w:lang w:val="pt-BR"/>
        </w:rPr>
        <w:t xml:space="preserve"> </w:t>
      </w:r>
      <w:r w:rsidRPr="00F1729A">
        <w:rPr>
          <w:lang w:val="pt-BR"/>
        </w:rPr>
        <w:t>Há três categorias de pool de Produtos: Aplicativo, Servidor e Sistema.</w:t>
      </w:r>
    </w:p>
    <w:p w:rsidR="001C09BD" w:rsidRPr="00F1729A" w:rsidRDefault="00C81892" w:rsidP="00A50201">
      <w:pPr>
        <w:pStyle w:val="ProductList-Body"/>
        <w:tabs>
          <w:tab w:val="clear" w:pos="158"/>
          <w:tab w:val="left" w:pos="180"/>
        </w:tabs>
        <w:spacing w:after="20"/>
        <w:ind w:left="187"/>
        <w:rPr>
          <w:lang w:val="pt-BR"/>
        </w:rPr>
      </w:pPr>
      <w:r>
        <w:rPr>
          <w:b/>
          <w:lang w:val="fr-CA"/>
        </w:rPr>
        <w:fldChar w:fldCharType="begin"/>
      </w:r>
      <w:r w:rsidRPr="00F1729A">
        <w:rPr>
          <w:b/>
          <w:lang w:val="pt-BR"/>
        </w:rPr>
        <w:instrText xml:space="preserve"> AutoTextList  \s NoStyle \t "</w:instrText>
      </w:r>
      <w:r w:rsidRPr="00F1729A">
        <w:rPr>
          <w:lang w:val="pt-BR"/>
        </w:rPr>
        <w:instrText>Programa Online Subscription</w:instrText>
      </w:r>
      <w:r w:rsidRPr="00F1729A">
        <w:rPr>
          <w:b/>
          <w:lang w:val="pt-BR"/>
        </w:rPr>
        <w:instrText xml:space="preserve">" </w:instrText>
      </w:r>
      <w:r>
        <w:rPr>
          <w:b/>
          <w:lang w:val="fr-CA"/>
        </w:rPr>
        <w:fldChar w:fldCharType="separate"/>
      </w:r>
      <w:r w:rsidRPr="00F1729A">
        <w:rPr>
          <w:b/>
          <w:lang w:val="pt-BR"/>
        </w:rPr>
        <w:t>OSP</w:t>
      </w:r>
      <w:r>
        <w:rPr>
          <w:b/>
          <w:lang w:val="fr-CA"/>
        </w:rPr>
        <w:fldChar w:fldCharType="end"/>
      </w:r>
      <w:r w:rsidR="00287117" w:rsidRPr="00F1729A">
        <w:rPr>
          <w:lang w:val="pt-BR"/>
        </w:rPr>
        <w:t xml:space="preserve"> = </w:t>
      </w:r>
      <w:r w:rsidR="00287117" w:rsidRPr="00F1729A">
        <w:rPr>
          <w:u w:val="single"/>
          <w:lang w:val="pt-BR"/>
        </w:rPr>
        <w:t>Programa Online Subscription</w:t>
      </w:r>
      <w:r w:rsidR="00287117" w:rsidRPr="00F1729A">
        <w:rPr>
          <w:lang w:val="pt-BR"/>
        </w:rPr>
        <w:t>: Disponível em um programa Online Subscription.</w:t>
      </w:r>
    </w:p>
    <w:p w:rsidR="001C09BD" w:rsidRPr="00F1729A" w:rsidRDefault="001C09BD" w:rsidP="00487F48">
      <w:pPr>
        <w:pStyle w:val="ProductList-Body"/>
        <w:tabs>
          <w:tab w:val="clear" w:pos="158"/>
          <w:tab w:val="left" w:pos="180"/>
        </w:tabs>
        <w:spacing w:after="20"/>
        <w:ind w:left="187"/>
        <w:rPr>
          <w:lang w:val="pt-BR"/>
        </w:rPr>
      </w:pPr>
      <w:r w:rsidRPr="00F1729A">
        <w:rPr>
          <w:b/>
          <w:lang w:val="pt-BR"/>
        </w:rPr>
        <w:lastRenderedPageBreak/>
        <w:t>Independente da Plataforma</w:t>
      </w:r>
      <w:r w:rsidRPr="00F1729A">
        <w:rPr>
          <w:lang w:val="pt-BR"/>
        </w:rPr>
        <w:t xml:space="preserve"> = uma licença para software disponível para mais de uma plataforma de computador (por exemplo, PC, Macintosh). De acordo com uma licença independente da plataforma, um cliente pode executar a versão licenciada ou uma versão de plataforma diferente, desde que a versão da plataforma diferente esteja disponível antes ou após a versão original que foi licenciada.</w:t>
      </w:r>
      <w:r w:rsidR="00CB6A5D" w:rsidRPr="00F1729A">
        <w:rPr>
          <w:lang w:val="pt-BR"/>
        </w:rPr>
        <w:t xml:space="preserve"> </w:t>
      </w:r>
      <w:r w:rsidRPr="00F1729A">
        <w:rPr>
          <w:lang w:val="pt-BR"/>
        </w:rPr>
        <w:t>Se</w:t>
      </w:r>
      <w:r w:rsidR="00487F48" w:rsidRPr="00F1729A">
        <w:rPr>
          <w:lang w:val="pt-BR"/>
        </w:rPr>
        <w:t> </w:t>
      </w:r>
      <w:r w:rsidRPr="00F1729A">
        <w:rPr>
          <w:lang w:val="pt-BR"/>
        </w:rPr>
        <w:t>os</w:t>
      </w:r>
      <w:r w:rsidR="00487F48" w:rsidRPr="00F1729A">
        <w:rPr>
          <w:lang w:val="pt-BR"/>
        </w:rPr>
        <w:t> </w:t>
      </w:r>
      <w:r w:rsidRPr="00F1729A">
        <w:rPr>
          <w:lang w:val="pt-BR"/>
        </w:rPr>
        <w:t>componentes de um pacote de Produtos variarem conforme a versão da plataforma, os clientes poderão usar os componentes do pacote que eles escolherem para implantar e somente aqueles componentes; eles não poderão misturar componentes por versões de plataformas. Software Assurance para uma licença independente de plataforma permite que um cliente use, em vez do Produto licenciado, a versão mais atual da versão da plataforma do Produto que for lançada durante o prazo da cobertura.</w:t>
      </w:r>
    </w:p>
    <w:p w:rsidR="001C09BD" w:rsidRPr="00F1729A" w:rsidRDefault="001C09BD" w:rsidP="00A50201">
      <w:pPr>
        <w:pStyle w:val="ProductList-Body"/>
        <w:tabs>
          <w:tab w:val="clear" w:pos="158"/>
          <w:tab w:val="left" w:pos="180"/>
        </w:tabs>
        <w:spacing w:after="20"/>
        <w:ind w:left="187"/>
        <w:rPr>
          <w:lang w:val="pt-BR"/>
        </w:rPr>
      </w:pPr>
      <w:r w:rsidRPr="00F1729A">
        <w:rPr>
          <w:b/>
          <w:lang w:val="pt-BR"/>
        </w:rPr>
        <w:t>Promoções e Migrações</w:t>
      </w:r>
      <w:r w:rsidRPr="00F1729A">
        <w:rPr>
          <w:lang w:val="pt-BR"/>
        </w:rPr>
        <w:t xml:space="preserve"> = Há uma promoção existente ou migração de software disponível.</w:t>
      </w:r>
    </w:p>
    <w:p w:rsidR="001C09BD" w:rsidRPr="00F1729A" w:rsidRDefault="001C09BD" w:rsidP="00A50201">
      <w:pPr>
        <w:pStyle w:val="ProductList-Body"/>
        <w:tabs>
          <w:tab w:val="clear" w:pos="158"/>
          <w:tab w:val="left" w:pos="180"/>
        </w:tabs>
        <w:spacing w:after="20"/>
        <w:ind w:left="187"/>
        <w:rPr>
          <w:lang w:val="pt-BR"/>
        </w:rPr>
      </w:pPr>
      <w:r w:rsidRPr="00F1729A">
        <w:rPr>
          <w:b/>
          <w:lang w:val="pt-BR"/>
        </w:rPr>
        <w:t>Isenção de Usuário Qualificado</w:t>
      </w:r>
      <w:r w:rsidRPr="00F1729A">
        <w:rPr>
          <w:lang w:val="pt-BR"/>
        </w:rPr>
        <w:t xml:space="preserve"> = Isenção aplicável a usuários que acessam os Produtos exclusivamente sob uma dessas licenças. Esses usuários estão isentos de serem contados como Usuário Qualificado de acordo com o contrato do cliente, não obstante quaisquer disposições em contrário naquele contrato.</w:t>
      </w:r>
      <w:r w:rsidR="00CB6A5D" w:rsidRPr="00F1729A">
        <w:rPr>
          <w:lang w:val="pt-BR"/>
        </w:rPr>
        <w:t xml:space="preserve"> </w:t>
      </w:r>
    </w:p>
    <w:p w:rsidR="001C09BD" w:rsidRPr="00F1729A" w:rsidRDefault="001C09BD" w:rsidP="00A50201">
      <w:pPr>
        <w:pStyle w:val="ProductList-Body"/>
        <w:tabs>
          <w:tab w:val="clear" w:pos="158"/>
          <w:tab w:val="left" w:pos="180"/>
        </w:tabs>
        <w:spacing w:after="20"/>
        <w:ind w:left="187"/>
        <w:rPr>
          <w:lang w:val="pt-BR"/>
        </w:rPr>
      </w:pPr>
      <w:r w:rsidRPr="00F1729A">
        <w:rPr>
          <w:b/>
          <w:lang w:val="pt-BR"/>
        </w:rPr>
        <w:t>Qualificados para Redução</w:t>
      </w:r>
      <w:r w:rsidRPr="00F1729A">
        <w:rPr>
          <w:lang w:val="pt-BR"/>
        </w:rPr>
        <w:t xml:space="preserve"> = um Serviço Online para o qual um cliente de Registro Enterprise, Registro Enterprise Subscription, Registro Enterprise do Windows Azure ou Enrollment for Education Solutions pode reportar uma redução nas licenças ou Compromisso Anual Alocado.</w:t>
      </w:r>
    </w:p>
    <w:p w:rsidR="001C09BD" w:rsidRPr="00F1729A" w:rsidRDefault="001C09BD" w:rsidP="00A50201">
      <w:pPr>
        <w:pStyle w:val="ProductList-Body"/>
        <w:tabs>
          <w:tab w:val="clear" w:pos="158"/>
          <w:tab w:val="left" w:pos="180"/>
        </w:tabs>
        <w:spacing w:after="20"/>
        <w:ind w:left="187"/>
        <w:rPr>
          <w:lang w:val="pt-BR"/>
        </w:rPr>
      </w:pPr>
      <w:r w:rsidRPr="00F1729A">
        <w:rPr>
          <w:b/>
          <w:lang w:val="pt-BR"/>
        </w:rPr>
        <w:t>Qualificados para Redução (SCE)</w:t>
      </w:r>
      <w:r w:rsidRPr="00F1729A">
        <w:rPr>
          <w:lang w:val="pt-BR"/>
        </w:rPr>
        <w:t xml:space="preserve"> = Produtos para os quais um cliente de Registro para Servidor e Nuvem podem reportar uma redução nas licenças de assinatura ou Compromisso Anual Alocado depois de 12 meses contínuos.</w:t>
      </w:r>
    </w:p>
    <w:p w:rsidR="007E7DB0" w:rsidRPr="00F1729A" w:rsidRDefault="007E7DB0" w:rsidP="00A50201">
      <w:pPr>
        <w:pStyle w:val="ProductList-Body"/>
        <w:tabs>
          <w:tab w:val="clear" w:pos="158"/>
          <w:tab w:val="left" w:pos="180"/>
        </w:tabs>
        <w:spacing w:after="20"/>
        <w:ind w:left="187"/>
        <w:rPr>
          <w:b/>
          <w:lang w:val="pt-BR"/>
        </w:rPr>
      </w:pPr>
      <w:r w:rsidRPr="00F1729A">
        <w:rPr>
          <w:b/>
          <w:lang w:val="pt-BR"/>
        </w:rPr>
        <w:t>Servidor</w:t>
      </w:r>
      <w:r w:rsidRPr="00F1729A">
        <w:rPr>
          <w:lang w:val="pt-BR"/>
        </w:rPr>
        <w:t xml:space="preserve"> = benefícios do Software Assurance para ofertas do pool de servidores e categoria do pool de Produtos para produtos de servidor.</w:t>
      </w:r>
    </w:p>
    <w:p w:rsidR="001C09BD" w:rsidRPr="00F1729A" w:rsidRDefault="001C09BD" w:rsidP="00A50201">
      <w:pPr>
        <w:pStyle w:val="ProductList-Body"/>
        <w:tabs>
          <w:tab w:val="clear" w:pos="158"/>
          <w:tab w:val="left" w:pos="180"/>
        </w:tabs>
        <w:spacing w:after="20"/>
        <w:ind w:left="187"/>
        <w:rPr>
          <w:lang w:val="pt-BR"/>
        </w:rPr>
      </w:pPr>
      <w:r w:rsidRPr="00F1729A">
        <w:rPr>
          <w:b/>
          <w:lang w:val="pt-BR"/>
        </w:rPr>
        <w:t>Benefícios do Software Assurance</w:t>
      </w:r>
      <w:r w:rsidRPr="00F1729A">
        <w:rPr>
          <w:lang w:val="pt-BR"/>
        </w:rPr>
        <w:t xml:space="preserve"> = existem Benefícios do Software Assurance para clientes qualificados deste software.</w:t>
      </w:r>
    </w:p>
    <w:p w:rsidR="001C09BD" w:rsidRPr="00F1729A" w:rsidRDefault="001C09BD" w:rsidP="00A50201">
      <w:pPr>
        <w:pStyle w:val="ProductList-Body"/>
        <w:tabs>
          <w:tab w:val="clear" w:pos="158"/>
          <w:tab w:val="left" w:pos="180"/>
        </w:tabs>
        <w:spacing w:after="20"/>
        <w:ind w:left="187"/>
        <w:rPr>
          <w:lang w:val="pt-BR"/>
        </w:rPr>
      </w:pPr>
      <w:r w:rsidRPr="00F1729A">
        <w:rPr>
          <w:b/>
          <w:lang w:val="pt-BR"/>
        </w:rPr>
        <w:t>Pacote</w:t>
      </w:r>
      <w:r w:rsidRPr="00F1729A">
        <w:rPr>
          <w:lang w:val="pt-BR"/>
        </w:rPr>
        <w:t xml:space="preserve"> = um Produto que abrange os componentes que também são licenciados separadamente.</w:t>
      </w:r>
      <w:r w:rsidR="00CB6A5D" w:rsidRPr="00F1729A">
        <w:rPr>
          <w:lang w:val="pt-BR"/>
        </w:rPr>
        <w:t xml:space="preserve"> </w:t>
      </w:r>
      <w:r w:rsidRPr="00F1729A">
        <w:rPr>
          <w:lang w:val="pt-BR"/>
        </w:rPr>
        <w:t>Um pacote licenciado sob uma única licença que é cedida a um único usuário ou dispositivo e permite o uso de todos os seus componentes em um único dispositivo ou por um único usuário a qual ele é cedido.</w:t>
      </w:r>
      <w:r w:rsidR="00CB6A5D" w:rsidRPr="00F1729A">
        <w:rPr>
          <w:lang w:val="pt-BR"/>
        </w:rPr>
        <w:t xml:space="preserve"> </w:t>
      </w:r>
      <w:r w:rsidRPr="00F1729A">
        <w:rPr>
          <w:lang w:val="pt-BR"/>
        </w:rPr>
        <w:t xml:space="preserve">O Produto não pode ser separado e usado em dispositivos separados nem por usuários separados. </w:t>
      </w:r>
    </w:p>
    <w:p w:rsidR="00241FA0" w:rsidRPr="00F1729A" w:rsidRDefault="00241FA0" w:rsidP="00A50201">
      <w:pPr>
        <w:pStyle w:val="ProductList-Body"/>
        <w:tabs>
          <w:tab w:val="clear" w:pos="158"/>
          <w:tab w:val="left" w:pos="180"/>
        </w:tabs>
        <w:spacing w:after="20"/>
        <w:ind w:left="187"/>
        <w:rPr>
          <w:b/>
          <w:lang w:val="pt-BR"/>
        </w:rPr>
      </w:pPr>
      <w:r w:rsidRPr="00F1729A">
        <w:rPr>
          <w:b/>
          <w:lang w:val="pt-BR"/>
        </w:rPr>
        <w:t>Sistema</w:t>
      </w:r>
      <w:r w:rsidRPr="00F1729A">
        <w:rPr>
          <w:lang w:val="pt-BR"/>
        </w:rPr>
        <w:t xml:space="preserve"> = categoria do Pool de Produtos para Produtos do sistema operacional de desktop.</w:t>
      </w:r>
    </w:p>
    <w:p w:rsidR="001C09BD" w:rsidRPr="00F1729A" w:rsidRDefault="001C09BD" w:rsidP="00A50201">
      <w:pPr>
        <w:pStyle w:val="ProductList-Body"/>
        <w:tabs>
          <w:tab w:val="clear" w:pos="158"/>
          <w:tab w:val="left" w:pos="180"/>
        </w:tabs>
        <w:spacing w:after="20"/>
        <w:ind w:left="187"/>
        <w:rPr>
          <w:lang w:val="pt-BR"/>
        </w:rPr>
      </w:pPr>
      <w:r w:rsidRPr="00F1729A">
        <w:rPr>
          <w:b/>
          <w:lang w:val="pt-BR"/>
        </w:rPr>
        <w:t>Qualificados para Transição</w:t>
      </w:r>
      <w:r w:rsidRPr="00F1729A">
        <w:rPr>
          <w:lang w:val="pt-BR"/>
        </w:rPr>
        <w:t xml:space="preserve"> = um Produto (dentro ou fora da plataforma desktop) para a qual um cliente Enterprise ou Enterprise Subscription está qualificado para mover para uma licença de Assinatura.</w:t>
      </w:r>
    </w:p>
    <w:p w:rsidR="001C09BD" w:rsidRPr="00F1729A" w:rsidRDefault="001C09BD" w:rsidP="00A50201">
      <w:pPr>
        <w:pStyle w:val="ProductList-Body"/>
        <w:tabs>
          <w:tab w:val="clear" w:pos="158"/>
          <w:tab w:val="left" w:pos="180"/>
        </w:tabs>
        <w:spacing w:after="20"/>
        <w:ind w:left="187"/>
        <w:rPr>
          <w:lang w:val="pt-BR"/>
        </w:rPr>
      </w:pPr>
      <w:r w:rsidRPr="00F1729A">
        <w:rPr>
          <w:b/>
          <w:lang w:val="pt-BR"/>
        </w:rPr>
        <w:t>Qualificada para Adequação (</w:t>
      </w:r>
      <w:r w:rsidR="002F3034" w:rsidRPr="00F1729A">
        <w:rPr>
          <w:b/>
          <w:lang w:val="pt-BR"/>
        </w:rPr>
        <w:t>“</w:t>
      </w:r>
      <w:r w:rsidRPr="00F1729A">
        <w:rPr>
          <w:b/>
          <w:lang w:val="pt-BR"/>
        </w:rPr>
        <w:t>True-up</w:t>
      </w:r>
      <w:r w:rsidR="002F3034" w:rsidRPr="00F1729A">
        <w:rPr>
          <w:b/>
          <w:lang w:val="pt-BR"/>
        </w:rPr>
        <w:t>”</w:t>
      </w:r>
      <w:r w:rsidRPr="00F1729A">
        <w:rPr>
          <w:b/>
          <w:lang w:val="pt-BR"/>
        </w:rPr>
        <w:t>)</w:t>
      </w:r>
      <w:r w:rsidRPr="00F1729A">
        <w:rPr>
          <w:lang w:val="pt-BR"/>
        </w:rPr>
        <w:t xml:space="preserve"> = uma licença de assinatura de Serviço Online que um cliente Enterprise ou Enterprise Subscription pode solicitar por meio do processo de pedidos de adequação (</w:t>
      </w:r>
      <w:r w:rsidR="002F3034" w:rsidRPr="00F1729A">
        <w:rPr>
          <w:lang w:val="pt-BR"/>
        </w:rPr>
        <w:t>“</w:t>
      </w:r>
      <w:r w:rsidRPr="00F1729A">
        <w:rPr>
          <w:lang w:val="pt-BR"/>
        </w:rPr>
        <w:t>true-up</w:t>
      </w:r>
      <w:r w:rsidR="002F3034" w:rsidRPr="00F1729A">
        <w:rPr>
          <w:lang w:val="pt-BR"/>
        </w:rPr>
        <w:t>”</w:t>
      </w:r>
      <w:r w:rsidRPr="00F1729A">
        <w:rPr>
          <w:lang w:val="pt-BR"/>
        </w:rPr>
        <w:t>) ou anuais em vez de mensalmente.</w:t>
      </w:r>
    </w:p>
    <w:p w:rsidR="001C09BD" w:rsidRPr="00F1729A" w:rsidRDefault="00F1729A" w:rsidP="00A50201">
      <w:pPr>
        <w:pStyle w:val="ProductList-Body"/>
        <w:tabs>
          <w:tab w:val="clear" w:pos="158"/>
          <w:tab w:val="left" w:pos="180"/>
        </w:tabs>
        <w:spacing w:after="20"/>
        <w:ind w:left="187"/>
        <w:rPr>
          <w:lang w:val="pt-BR"/>
        </w:rPr>
      </w:pPr>
      <w:r w:rsidRPr="00F1729A">
        <w:rPr>
          <w:b/>
          <w:lang w:val="pt-BR"/>
        </w:rPr>
        <w:t>Desconto Atualizado</w:t>
      </w:r>
      <w:r w:rsidRPr="00F1729A">
        <w:rPr>
          <w:lang w:val="pt-BR"/>
        </w:rPr>
        <w:t xml:space="preserve"> </w:t>
      </w:r>
      <w:r w:rsidR="00287117" w:rsidRPr="00F1729A">
        <w:rPr>
          <w:lang w:val="pt-BR"/>
        </w:rPr>
        <w:t>= Um desconto disponível para clientes do Open Value Subscription que pedem licenças para o Produto durante o primeiro ano do seu contrato se eles tiverem uma licença para o Produto qualificado correspondente (identificado nas notas do Produto para cada Produto qualificado para Desconto UTD).</w:t>
      </w:r>
    </w:p>
    <w:p w:rsidR="00C4636F" w:rsidRPr="00F1729A" w:rsidRDefault="00C4636F" w:rsidP="004F3C6D">
      <w:pPr>
        <w:pStyle w:val="ProductList-Body"/>
        <w:rPr>
          <w:lang w:val="pt-BR"/>
        </w:rPr>
      </w:pPr>
    </w:p>
    <w:p w:rsidR="00407E60" w:rsidRPr="00F1729A" w:rsidRDefault="00407E60" w:rsidP="002E202B">
      <w:pPr>
        <w:pStyle w:val="ProductList-Offering1Heading"/>
        <w:outlineLvl w:val="1"/>
        <w:rPr>
          <w:lang w:val="pt-BR"/>
        </w:rPr>
      </w:pPr>
      <w:bookmarkStart w:id="29" w:name="_Toc378147614"/>
      <w:bookmarkStart w:id="30" w:name="_Toc378151516"/>
      <w:bookmarkStart w:id="31" w:name="_Toc379797093"/>
      <w:bookmarkStart w:id="32" w:name="_Toc380513119"/>
      <w:bookmarkStart w:id="33" w:name="_Toc380655158"/>
      <w:bookmarkStart w:id="34" w:name="_Toc383673321"/>
      <w:r w:rsidRPr="00F1729A">
        <w:rPr>
          <w:lang w:val="pt-BR"/>
        </w:rPr>
        <w:t>Versões Anteriores</w:t>
      </w:r>
      <w:bookmarkEnd w:id="29"/>
      <w:bookmarkEnd w:id="30"/>
      <w:bookmarkEnd w:id="31"/>
      <w:bookmarkEnd w:id="32"/>
      <w:bookmarkEnd w:id="33"/>
      <w:bookmarkEnd w:id="34"/>
    </w:p>
    <w:p w:rsidR="00407E60" w:rsidRPr="00F1729A" w:rsidRDefault="00AD6DB4" w:rsidP="004F3C6D">
      <w:pPr>
        <w:pStyle w:val="ProductList-Body"/>
        <w:rPr>
          <w:lang w:val="pt-BR"/>
        </w:rPr>
      </w:pPr>
      <w:r w:rsidRPr="00F1729A">
        <w:rPr>
          <w:lang w:val="pt-BR"/>
        </w:rPr>
        <w:t xml:space="preserve">Esta Lista de Produtos fornece informações nos Produtos atualmente disponíveis. Versões mais antigas deste documento estão disponíveis em </w:t>
      </w:r>
      <w:hyperlink r:id="rId19" w:history="1">
        <w:r w:rsidRPr="00F1729A">
          <w:rPr>
            <w:rStyle w:val="Hyperlink"/>
            <w:lang w:val="pt-BR"/>
          </w:rPr>
          <w:t>http://go.microsoft.com/?linkid=9839207</w:t>
        </w:r>
      </w:hyperlink>
      <w:r w:rsidRPr="00F1729A">
        <w:rPr>
          <w:lang w:val="pt-BR"/>
        </w:rPr>
        <w:t>. Para encontrar a versão necessária, um cliente pode contatar seu revendedor ou com o Gerente de Conta da Microsoft.</w:t>
      </w:r>
    </w:p>
    <w:p w:rsidR="00407E60" w:rsidRPr="00F1729A" w:rsidRDefault="00407E60" w:rsidP="004F3C6D">
      <w:pPr>
        <w:pStyle w:val="ProductList-Body"/>
        <w:rPr>
          <w:lang w:val="pt-BR"/>
        </w:rPr>
      </w:pPr>
    </w:p>
    <w:p w:rsidR="00407E60" w:rsidRPr="00F1729A" w:rsidRDefault="00407E60" w:rsidP="002E202B">
      <w:pPr>
        <w:pStyle w:val="ProductList-Offering1Heading"/>
        <w:outlineLvl w:val="1"/>
        <w:rPr>
          <w:lang w:val="pt-BR"/>
        </w:rPr>
      </w:pPr>
      <w:bookmarkStart w:id="35" w:name="_Toc378147615"/>
      <w:bookmarkStart w:id="36" w:name="_Toc378151517"/>
      <w:bookmarkStart w:id="37" w:name="_Toc379797094"/>
      <w:bookmarkStart w:id="38" w:name="_Toc380513120"/>
      <w:bookmarkStart w:id="39" w:name="_Toc380655159"/>
      <w:bookmarkStart w:id="40" w:name="_Toc383673322"/>
      <w:r w:rsidRPr="00F1729A">
        <w:rPr>
          <w:lang w:val="pt-BR"/>
        </w:rPr>
        <w:t>Esclarecimentos e Resumo das Alterações</w:t>
      </w:r>
      <w:bookmarkEnd w:id="35"/>
      <w:bookmarkEnd w:id="36"/>
      <w:bookmarkEnd w:id="37"/>
      <w:bookmarkEnd w:id="38"/>
      <w:bookmarkEnd w:id="39"/>
      <w:bookmarkEnd w:id="40"/>
    </w:p>
    <w:p w:rsidR="009A0C93" w:rsidRPr="00F1729A" w:rsidRDefault="00AD6DB4" w:rsidP="00487F48">
      <w:pPr>
        <w:pStyle w:val="ProductList-Body"/>
        <w:rPr>
          <w:lang w:val="pt-BR"/>
        </w:rPr>
      </w:pPr>
      <w:r w:rsidRPr="00F1729A">
        <w:rPr>
          <w:lang w:val="pt-BR"/>
        </w:rPr>
        <w:t>Identificamos a seguir as inclusões, exclusões e outras alterações na Lista de Produtos. Além disso, listamos esclarecimentos sobre a política da Microsoft para responder dúvidas simples do cliente. Informações sobre adições, exclusões e outras alterações em versões mais antigas da Lista de</w:t>
      </w:r>
      <w:r w:rsidR="00487F48" w:rsidRPr="00F1729A">
        <w:rPr>
          <w:lang w:val="pt-BR"/>
        </w:rPr>
        <w:t> </w:t>
      </w:r>
      <w:r w:rsidRPr="00F1729A">
        <w:rPr>
          <w:lang w:val="pt-BR"/>
        </w:rPr>
        <w:t xml:space="preserve">Produtos estão disponíveis no site </w:t>
      </w:r>
      <w:hyperlink r:id="rId20" w:history="1">
        <w:r w:rsidRPr="00F1729A">
          <w:rPr>
            <w:rStyle w:val="Hyperlink"/>
            <w:lang w:val="pt-BR"/>
          </w:rPr>
          <w:t>http://www.microsoftvolumelicensing.com</w:t>
        </w:r>
      </w:hyperlink>
      <w:r w:rsidRPr="00F1729A">
        <w:rPr>
          <w:lang w:val="pt-BR"/>
        </w:rPr>
        <w:t>.</w:t>
      </w:r>
    </w:p>
    <w:p w:rsidR="00AD6DB4" w:rsidRPr="00F1729A" w:rsidRDefault="00AD6DB4" w:rsidP="004F3C6D">
      <w:pPr>
        <w:pStyle w:val="ProductList-Body"/>
        <w:rPr>
          <w:lang w:val="pt-BR"/>
        </w:rPr>
      </w:pPr>
    </w:p>
    <w:tbl>
      <w:tblPr>
        <w:tblStyle w:val="TableGrid"/>
        <w:tblW w:w="0" w:type="auto"/>
        <w:tblLook w:val="04A0" w:firstRow="1" w:lastRow="0" w:firstColumn="1" w:lastColumn="0" w:noHBand="0" w:noVBand="1"/>
      </w:tblPr>
      <w:tblGrid>
        <w:gridCol w:w="5395"/>
        <w:gridCol w:w="5395"/>
      </w:tblGrid>
      <w:tr w:rsidR="00AD6DB4" w:rsidRPr="00AD6DB4" w:rsidTr="000872EB">
        <w:trPr>
          <w:tblHeader/>
        </w:trPr>
        <w:tc>
          <w:tcPr>
            <w:tcW w:w="539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Adições</w:t>
            </w:r>
          </w:p>
        </w:tc>
        <w:tc>
          <w:tcPr>
            <w:tcW w:w="539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Exclusões</w:t>
            </w:r>
          </w:p>
        </w:tc>
      </w:tr>
      <w:tr w:rsidR="00EE2557" w:rsidTr="00AD6DB4">
        <w:tc>
          <w:tcPr>
            <w:tcW w:w="5395" w:type="dxa"/>
          </w:tcPr>
          <w:p w:rsidR="00EE2557" w:rsidRPr="00EE2557" w:rsidRDefault="00EE2557" w:rsidP="00EE2557">
            <w:pPr>
              <w:pStyle w:val="ProductList-Body"/>
            </w:pPr>
            <w:r>
              <w:t>Pacote de Mobilidade Corporativa</w:t>
            </w:r>
            <w:r>
              <w:fldChar w:fldCharType="begin"/>
            </w:r>
            <w:r>
              <w:instrText>XE "Pacote de Mobilidade Corporativa"</w:instrText>
            </w:r>
            <w:r>
              <w:fldChar w:fldCharType="end"/>
            </w:r>
          </w:p>
        </w:tc>
        <w:tc>
          <w:tcPr>
            <w:tcW w:w="5395" w:type="dxa"/>
          </w:tcPr>
          <w:p w:rsidR="00EE2557" w:rsidRDefault="00EE2557" w:rsidP="00EE2557">
            <w:pPr>
              <w:pStyle w:val="ProductList-Body"/>
            </w:pPr>
            <w:r>
              <w:t>SQL Server 2012 Business Intelligence</w:t>
            </w:r>
          </w:p>
        </w:tc>
      </w:tr>
      <w:tr w:rsidR="00EE2557" w:rsidRPr="000E2CF2" w:rsidTr="00AD6DB4">
        <w:tc>
          <w:tcPr>
            <w:tcW w:w="5395" w:type="dxa"/>
          </w:tcPr>
          <w:p w:rsidR="00EE2557" w:rsidRPr="00F1729A" w:rsidRDefault="00EE2557" w:rsidP="008E4C23">
            <w:pPr>
              <w:pStyle w:val="ProductList-Body"/>
              <w:rPr>
                <w:lang w:val="pt-BR"/>
              </w:rPr>
            </w:pPr>
            <w:r w:rsidRPr="00F1729A">
              <w:rPr>
                <w:lang w:val="pt-BR"/>
              </w:rPr>
              <w:t>Atualização Básica do Microsoft Dynamics CRM para SA</w:t>
            </w:r>
            <w:r>
              <w:fldChar w:fldCharType="begin"/>
            </w:r>
            <w:r w:rsidRPr="00F1729A">
              <w:rPr>
                <w:lang w:val="pt-BR"/>
              </w:rPr>
              <w:instrText>XE "Atualização Básica do Microsoft Dynamics CRM para SA"</w:instrText>
            </w:r>
            <w:r>
              <w:fldChar w:fldCharType="end"/>
            </w:r>
          </w:p>
        </w:tc>
        <w:tc>
          <w:tcPr>
            <w:tcW w:w="5395" w:type="dxa"/>
          </w:tcPr>
          <w:p w:rsidR="00EE2557" w:rsidRPr="00F1729A" w:rsidRDefault="00EE2557" w:rsidP="00EE2557">
            <w:pPr>
              <w:pStyle w:val="ProductList-Body"/>
              <w:rPr>
                <w:lang w:val="pt-BR"/>
              </w:rPr>
            </w:pPr>
            <w:r w:rsidRPr="00F1729A">
              <w:rPr>
                <w:lang w:val="pt-BR"/>
              </w:rPr>
              <w:t>CAL do SQL Server 2012 (SL de Dispositivo e Usuário)</w:t>
            </w:r>
          </w:p>
        </w:tc>
      </w:tr>
      <w:tr w:rsidR="00EE2557" w:rsidTr="00AD6DB4">
        <w:tc>
          <w:tcPr>
            <w:tcW w:w="5395" w:type="dxa"/>
          </w:tcPr>
          <w:p w:rsidR="00EE2557" w:rsidRPr="00F1729A" w:rsidRDefault="00EE2557" w:rsidP="008E4C23">
            <w:pPr>
              <w:pStyle w:val="ProductList-Body"/>
              <w:rPr>
                <w:lang w:val="pt-BR"/>
              </w:rPr>
            </w:pPr>
            <w:r w:rsidRPr="00F1729A">
              <w:rPr>
                <w:lang w:val="pt-BR"/>
              </w:rPr>
              <w:t>Atualização Essencial do Microsoft Dynamics CRM para SA</w:t>
            </w:r>
          </w:p>
        </w:tc>
        <w:tc>
          <w:tcPr>
            <w:tcW w:w="5395" w:type="dxa"/>
          </w:tcPr>
          <w:p w:rsidR="00EE2557" w:rsidRDefault="00EE2557" w:rsidP="00EE2557">
            <w:pPr>
              <w:pStyle w:val="ProductList-Body"/>
            </w:pPr>
            <w:r>
              <w:t xml:space="preserve">SQL Server 2012 Developer </w:t>
            </w:r>
          </w:p>
        </w:tc>
      </w:tr>
      <w:tr w:rsidR="00EE2557" w:rsidTr="00AD6DB4">
        <w:tc>
          <w:tcPr>
            <w:tcW w:w="5395" w:type="dxa"/>
          </w:tcPr>
          <w:p w:rsidR="00EE2557" w:rsidRPr="00F1729A" w:rsidRDefault="00EE2557" w:rsidP="008E4C23">
            <w:pPr>
              <w:pStyle w:val="ProductList-Body"/>
              <w:rPr>
                <w:lang w:val="pt-BR"/>
              </w:rPr>
            </w:pPr>
            <w:r w:rsidRPr="00F1729A">
              <w:rPr>
                <w:lang w:val="pt-BR"/>
              </w:rPr>
              <w:t>Atualização Profissional do Microsoft Dynamics CRM para SA</w:t>
            </w:r>
            <w:r>
              <w:fldChar w:fldCharType="begin"/>
            </w:r>
            <w:r w:rsidRPr="00F1729A">
              <w:rPr>
                <w:lang w:val="pt-BR"/>
              </w:rPr>
              <w:instrText>XE "Atualização Profissional do Microsoft Dynamics CRM para SA"</w:instrText>
            </w:r>
            <w:r>
              <w:fldChar w:fldCharType="end"/>
            </w:r>
          </w:p>
        </w:tc>
        <w:tc>
          <w:tcPr>
            <w:tcW w:w="5395" w:type="dxa"/>
          </w:tcPr>
          <w:p w:rsidR="00EE2557" w:rsidRDefault="00EE2557" w:rsidP="00EE2557">
            <w:pPr>
              <w:pStyle w:val="ProductList-Body"/>
            </w:pPr>
            <w:r>
              <w:t xml:space="preserve">SQL Server 2012 Enterprise </w:t>
            </w:r>
          </w:p>
        </w:tc>
      </w:tr>
      <w:tr w:rsidR="00EE2557" w:rsidRPr="000E2CF2" w:rsidTr="00AD6DB4">
        <w:tc>
          <w:tcPr>
            <w:tcW w:w="5395" w:type="dxa"/>
          </w:tcPr>
          <w:p w:rsidR="00EE2557" w:rsidRPr="00F1729A" w:rsidRDefault="00EE2557" w:rsidP="00EE2557">
            <w:pPr>
              <w:pStyle w:val="ProductList-Body"/>
              <w:rPr>
                <w:lang w:val="pt-BR"/>
              </w:rPr>
            </w:pPr>
            <w:r w:rsidRPr="00F1729A">
              <w:rPr>
                <w:lang w:val="pt-BR"/>
              </w:rPr>
              <w:t>Microsoft Social Listening Professional (SL de Usuário)</w:t>
            </w:r>
            <w:r>
              <w:fldChar w:fldCharType="begin"/>
            </w:r>
            <w:r w:rsidRPr="00F1729A">
              <w:rPr>
                <w:lang w:val="pt-BR"/>
              </w:rPr>
              <w:instrText>XE "Microsoft Social Listening Professional (SL de Usuário)"</w:instrText>
            </w:r>
            <w:r>
              <w:fldChar w:fldCharType="end"/>
            </w:r>
          </w:p>
        </w:tc>
        <w:tc>
          <w:tcPr>
            <w:tcW w:w="5395" w:type="dxa"/>
          </w:tcPr>
          <w:p w:rsidR="00EE2557" w:rsidRPr="00F1729A" w:rsidRDefault="00EE2557" w:rsidP="00EE2557">
            <w:pPr>
              <w:pStyle w:val="ProductList-Body"/>
              <w:rPr>
                <w:lang w:val="pt-BR"/>
              </w:rPr>
            </w:pPr>
            <w:r w:rsidRPr="00F1729A">
              <w:rPr>
                <w:lang w:val="pt-BR"/>
              </w:rPr>
              <w:t>SQL Server 2012 Enterprise Core (pacote com duas Licenças Principais)</w:t>
            </w:r>
          </w:p>
        </w:tc>
      </w:tr>
      <w:tr w:rsidR="00EE2557" w:rsidTr="00AD6DB4">
        <w:tc>
          <w:tcPr>
            <w:tcW w:w="5395" w:type="dxa"/>
          </w:tcPr>
          <w:p w:rsidR="00EE2557" w:rsidRPr="00F1729A" w:rsidRDefault="00EE2557" w:rsidP="00EE2557">
            <w:pPr>
              <w:pStyle w:val="ProductList-Body"/>
              <w:rPr>
                <w:lang w:val="pt-BR"/>
              </w:rPr>
            </w:pPr>
            <w:r w:rsidRPr="00F1729A">
              <w:rPr>
                <w:lang w:val="pt-BR"/>
              </w:rPr>
              <w:t>Microsoft Social Listening Professional para CAL Profissional do Microsoft Dynamics CRM (Dispositivo e Usuário)</w:t>
            </w:r>
            <w:r>
              <w:fldChar w:fldCharType="begin"/>
            </w:r>
            <w:r w:rsidRPr="00F1729A">
              <w:rPr>
                <w:lang w:val="pt-BR"/>
              </w:rPr>
              <w:instrText>XE "Microsoft Social Listening Professional para CAL Profissional do Microsoft Dynamics CRM (Dispositivo e Usuário)"</w:instrText>
            </w:r>
            <w:r>
              <w:fldChar w:fldCharType="end"/>
            </w:r>
          </w:p>
        </w:tc>
        <w:tc>
          <w:tcPr>
            <w:tcW w:w="5395" w:type="dxa"/>
          </w:tcPr>
          <w:p w:rsidR="00EE2557" w:rsidRDefault="00EE2557" w:rsidP="00EE2557">
            <w:pPr>
              <w:pStyle w:val="ProductList-Body"/>
            </w:pPr>
            <w:r>
              <w:t xml:space="preserve">SQL Server 2012 Standard </w:t>
            </w:r>
          </w:p>
        </w:tc>
      </w:tr>
      <w:tr w:rsidR="00EE2557" w:rsidRPr="000E2CF2" w:rsidTr="00AD6DB4">
        <w:tc>
          <w:tcPr>
            <w:tcW w:w="5395" w:type="dxa"/>
          </w:tcPr>
          <w:p w:rsidR="00EE2557" w:rsidRPr="00F1729A" w:rsidRDefault="00EE2557" w:rsidP="006C4A6A">
            <w:pPr>
              <w:pStyle w:val="ProductList-Body"/>
              <w:rPr>
                <w:lang w:val="pt-BR"/>
              </w:rPr>
            </w:pPr>
            <w:r w:rsidRPr="00F1729A">
              <w:rPr>
                <w:lang w:val="pt-BR"/>
              </w:rPr>
              <w:t>Publicações Adicionais do Microsoft Social Listening Professional (SL</w:t>
            </w:r>
            <w:r w:rsidR="006C4A6A" w:rsidRPr="00F1729A">
              <w:rPr>
                <w:lang w:val="pt-BR"/>
              </w:rPr>
              <w:t> </w:t>
            </w:r>
            <w:r w:rsidRPr="00F1729A">
              <w:rPr>
                <w:lang w:val="pt-BR"/>
              </w:rPr>
              <w:t>Complementar)</w:t>
            </w:r>
            <w:r>
              <w:fldChar w:fldCharType="begin"/>
            </w:r>
            <w:r w:rsidRPr="00F1729A">
              <w:rPr>
                <w:lang w:val="pt-BR"/>
              </w:rPr>
              <w:instrText>XE "Publicações Adicionais do Microsoft Social Listening Professional (SL Complementar)"</w:instrText>
            </w:r>
            <w:r>
              <w:fldChar w:fldCharType="end"/>
            </w:r>
          </w:p>
        </w:tc>
        <w:tc>
          <w:tcPr>
            <w:tcW w:w="5395" w:type="dxa"/>
          </w:tcPr>
          <w:p w:rsidR="00EE2557" w:rsidRPr="00F1729A" w:rsidRDefault="00EE2557" w:rsidP="00EE2557">
            <w:pPr>
              <w:pStyle w:val="ProductList-Body"/>
              <w:rPr>
                <w:lang w:val="pt-BR"/>
              </w:rPr>
            </w:pPr>
            <w:r w:rsidRPr="00F1729A">
              <w:rPr>
                <w:lang w:val="pt-BR"/>
              </w:rPr>
              <w:t>SQL Server 2012 Standard Core (pacote com duas Licenças Principais)</w:t>
            </w:r>
          </w:p>
        </w:tc>
      </w:tr>
      <w:tr w:rsidR="00EE2557" w:rsidTr="00AD6DB4">
        <w:tc>
          <w:tcPr>
            <w:tcW w:w="5395" w:type="dxa"/>
          </w:tcPr>
          <w:p w:rsidR="00EE2557" w:rsidRPr="00EE2557" w:rsidRDefault="00EE2557" w:rsidP="00EE2557">
            <w:pPr>
              <w:pStyle w:val="ProductList-Body"/>
            </w:pPr>
            <w:r>
              <w:t>Microsoft Social Listening Professional Education (SL de Usuário)</w:t>
            </w:r>
            <w:r>
              <w:fldChar w:fldCharType="begin"/>
            </w:r>
            <w:r>
              <w:instrText>XE "Microsoft Social Listening Professional Education (SL de Usuário)"</w:instrText>
            </w:r>
            <w:r>
              <w:fldChar w:fldCharType="end"/>
            </w:r>
          </w:p>
        </w:tc>
        <w:tc>
          <w:tcPr>
            <w:tcW w:w="5395" w:type="dxa"/>
          </w:tcPr>
          <w:p w:rsidR="00EE2557" w:rsidRDefault="00EE2557" w:rsidP="00EE2557">
            <w:pPr>
              <w:pStyle w:val="ProductList-Body"/>
            </w:pPr>
          </w:p>
        </w:tc>
      </w:tr>
      <w:tr w:rsidR="00EE2557" w:rsidRPr="000E2CF2" w:rsidTr="00AD6DB4">
        <w:tc>
          <w:tcPr>
            <w:tcW w:w="5395" w:type="dxa"/>
          </w:tcPr>
          <w:p w:rsidR="00EE2557" w:rsidRPr="00F1729A" w:rsidRDefault="00EE2557" w:rsidP="00EE2557">
            <w:pPr>
              <w:pStyle w:val="ProductList-Body"/>
              <w:rPr>
                <w:lang w:val="pt-BR"/>
              </w:rPr>
            </w:pPr>
            <w:r w:rsidRPr="00F1729A">
              <w:rPr>
                <w:lang w:val="pt-BR"/>
              </w:rPr>
              <w:t>Microsoft Social Listening Professional Education para CAL Profissional do Microsoft Dynamics CRM (Dispositivo e Usuário)</w:t>
            </w:r>
            <w:r>
              <w:fldChar w:fldCharType="begin"/>
            </w:r>
            <w:r w:rsidRPr="00F1729A">
              <w:rPr>
                <w:lang w:val="pt-BR"/>
              </w:rPr>
              <w:instrText>XE "Microsoft Social Listening Professional Education para CAL Profissional do Microsoft Dynamics CRM (Dispositivo e Usuário)"</w:instrText>
            </w:r>
            <w:r>
              <w:fldChar w:fldCharType="end"/>
            </w:r>
          </w:p>
        </w:tc>
        <w:tc>
          <w:tcPr>
            <w:tcW w:w="5395" w:type="dxa"/>
          </w:tcPr>
          <w:p w:rsidR="00EE2557" w:rsidRPr="00F1729A" w:rsidRDefault="00EE2557" w:rsidP="00EE2557">
            <w:pPr>
              <w:pStyle w:val="ProductList-Body"/>
              <w:rPr>
                <w:lang w:val="pt-BR"/>
              </w:rPr>
            </w:pPr>
          </w:p>
        </w:tc>
      </w:tr>
      <w:tr w:rsidR="00EE2557" w:rsidRPr="000E2CF2" w:rsidTr="00AD6DB4">
        <w:tc>
          <w:tcPr>
            <w:tcW w:w="5395" w:type="dxa"/>
          </w:tcPr>
          <w:p w:rsidR="00EE2557" w:rsidRPr="00F1729A" w:rsidRDefault="00EE2557" w:rsidP="00EE2557">
            <w:pPr>
              <w:pStyle w:val="ProductList-Body"/>
              <w:rPr>
                <w:lang w:val="pt-BR"/>
              </w:rPr>
            </w:pPr>
            <w:r w:rsidRPr="00F1729A">
              <w:rPr>
                <w:lang w:val="pt-BR"/>
              </w:rPr>
              <w:t>Publicações Adicionais do Microsoft Social Listening Professional Education (SL Complementar)</w:t>
            </w:r>
            <w:r>
              <w:fldChar w:fldCharType="begin"/>
            </w:r>
            <w:r w:rsidRPr="00F1729A">
              <w:rPr>
                <w:lang w:val="pt-BR"/>
              </w:rPr>
              <w:instrText>XE "Publicações Adicionais do Microsoft Social Listening Professional Education (SL Complementar)"</w:instrText>
            </w:r>
            <w:r>
              <w:fldChar w:fldCharType="end"/>
            </w:r>
          </w:p>
        </w:tc>
        <w:tc>
          <w:tcPr>
            <w:tcW w:w="5395" w:type="dxa"/>
          </w:tcPr>
          <w:p w:rsidR="00EE2557" w:rsidRPr="00F1729A" w:rsidRDefault="00EE2557" w:rsidP="00EE2557">
            <w:pPr>
              <w:pStyle w:val="ProductList-Body"/>
              <w:rPr>
                <w:lang w:val="pt-BR"/>
              </w:rPr>
            </w:pPr>
          </w:p>
        </w:tc>
      </w:tr>
      <w:tr w:rsidR="00EE2557" w:rsidTr="00AD6DB4">
        <w:tc>
          <w:tcPr>
            <w:tcW w:w="5395" w:type="dxa"/>
          </w:tcPr>
          <w:p w:rsidR="00EE2557" w:rsidRPr="00EE2557" w:rsidRDefault="00EE2557" w:rsidP="00EE2557">
            <w:pPr>
              <w:pStyle w:val="ProductList-Body"/>
            </w:pPr>
            <w:r>
              <w:lastRenderedPageBreak/>
              <w:t>SQL Server 2014 Business Intelligence</w:t>
            </w:r>
          </w:p>
        </w:tc>
        <w:tc>
          <w:tcPr>
            <w:tcW w:w="5395" w:type="dxa"/>
          </w:tcPr>
          <w:p w:rsidR="00EE2557" w:rsidRDefault="00EE2557" w:rsidP="00EE2557">
            <w:pPr>
              <w:pStyle w:val="ProductList-Body"/>
            </w:pPr>
          </w:p>
        </w:tc>
      </w:tr>
      <w:tr w:rsidR="00EE2557" w:rsidRPr="000E2CF2" w:rsidTr="00AD6DB4">
        <w:tc>
          <w:tcPr>
            <w:tcW w:w="5395" w:type="dxa"/>
          </w:tcPr>
          <w:p w:rsidR="00EE2557" w:rsidRPr="00F1729A" w:rsidRDefault="00EE2557" w:rsidP="00EE2557">
            <w:pPr>
              <w:pStyle w:val="ProductList-Body"/>
              <w:rPr>
                <w:lang w:val="pt-BR"/>
              </w:rPr>
            </w:pPr>
            <w:r w:rsidRPr="00F1729A">
              <w:rPr>
                <w:lang w:val="pt-BR"/>
              </w:rPr>
              <w:t>CAL do SQL Server 2014 (SL de Dispositivo e Usuário)</w:t>
            </w:r>
          </w:p>
        </w:tc>
        <w:tc>
          <w:tcPr>
            <w:tcW w:w="5395" w:type="dxa"/>
          </w:tcPr>
          <w:p w:rsidR="00EE2557" w:rsidRPr="00F1729A" w:rsidRDefault="00EE2557" w:rsidP="00EE2557">
            <w:pPr>
              <w:pStyle w:val="ProductList-Body"/>
              <w:rPr>
                <w:lang w:val="pt-BR"/>
              </w:rPr>
            </w:pPr>
          </w:p>
        </w:tc>
      </w:tr>
      <w:tr w:rsidR="00EE2557" w:rsidTr="00AD6DB4">
        <w:tc>
          <w:tcPr>
            <w:tcW w:w="5395" w:type="dxa"/>
          </w:tcPr>
          <w:p w:rsidR="00EE2557" w:rsidRPr="00EE2557" w:rsidRDefault="00EE2557" w:rsidP="00EE2557">
            <w:pPr>
              <w:pStyle w:val="ProductList-Body"/>
            </w:pPr>
            <w:r>
              <w:t xml:space="preserve">SQL Server 2014 Developer </w:t>
            </w:r>
          </w:p>
        </w:tc>
        <w:tc>
          <w:tcPr>
            <w:tcW w:w="5395" w:type="dxa"/>
          </w:tcPr>
          <w:p w:rsidR="00EE2557" w:rsidRDefault="00EE2557" w:rsidP="00EE2557">
            <w:pPr>
              <w:pStyle w:val="ProductList-Body"/>
            </w:pPr>
          </w:p>
        </w:tc>
      </w:tr>
      <w:tr w:rsidR="00EE2557" w:rsidTr="00AD6DB4">
        <w:tc>
          <w:tcPr>
            <w:tcW w:w="5395" w:type="dxa"/>
          </w:tcPr>
          <w:p w:rsidR="00EE2557" w:rsidRPr="00EE2557" w:rsidRDefault="00EE2557" w:rsidP="00EE2557">
            <w:pPr>
              <w:pStyle w:val="ProductList-Body"/>
            </w:pPr>
            <w:r>
              <w:t xml:space="preserve">SQL Server 2014 Enterprise </w:t>
            </w:r>
          </w:p>
        </w:tc>
        <w:tc>
          <w:tcPr>
            <w:tcW w:w="5395" w:type="dxa"/>
          </w:tcPr>
          <w:p w:rsidR="00EE2557" w:rsidRDefault="00EE2557" w:rsidP="00EE2557">
            <w:pPr>
              <w:pStyle w:val="ProductList-Body"/>
            </w:pPr>
          </w:p>
        </w:tc>
      </w:tr>
      <w:tr w:rsidR="00EE2557" w:rsidRPr="000E2CF2" w:rsidTr="00AD6DB4">
        <w:tc>
          <w:tcPr>
            <w:tcW w:w="5395" w:type="dxa"/>
          </w:tcPr>
          <w:p w:rsidR="00EE2557" w:rsidRPr="00F1729A" w:rsidRDefault="00EE2557" w:rsidP="00EE2557">
            <w:pPr>
              <w:pStyle w:val="ProductList-Body"/>
              <w:rPr>
                <w:lang w:val="pt-BR"/>
              </w:rPr>
            </w:pPr>
            <w:r w:rsidRPr="00F1729A">
              <w:rPr>
                <w:lang w:val="pt-BR"/>
              </w:rPr>
              <w:t>SQL Server 2012 Enterprise Core (pacote com duas Licenças Principais)</w:t>
            </w:r>
          </w:p>
        </w:tc>
        <w:tc>
          <w:tcPr>
            <w:tcW w:w="5395" w:type="dxa"/>
          </w:tcPr>
          <w:p w:rsidR="00EE2557" w:rsidRPr="00F1729A" w:rsidRDefault="00EE2557" w:rsidP="00EE2557">
            <w:pPr>
              <w:pStyle w:val="ProductList-Body"/>
              <w:rPr>
                <w:lang w:val="pt-BR"/>
              </w:rPr>
            </w:pPr>
          </w:p>
        </w:tc>
      </w:tr>
      <w:tr w:rsidR="00EE2557" w:rsidTr="00AD6DB4">
        <w:tc>
          <w:tcPr>
            <w:tcW w:w="5395" w:type="dxa"/>
          </w:tcPr>
          <w:p w:rsidR="00EE2557" w:rsidRPr="00EE2557" w:rsidRDefault="00EE2557" w:rsidP="00EE2557">
            <w:pPr>
              <w:pStyle w:val="ProductList-Body"/>
            </w:pPr>
            <w:r>
              <w:t xml:space="preserve">SQL Server 2014 Standard </w:t>
            </w:r>
          </w:p>
        </w:tc>
        <w:tc>
          <w:tcPr>
            <w:tcW w:w="5395" w:type="dxa"/>
          </w:tcPr>
          <w:p w:rsidR="00EE2557" w:rsidRDefault="00EE2557" w:rsidP="00EE2557">
            <w:pPr>
              <w:pStyle w:val="ProductList-Body"/>
            </w:pPr>
          </w:p>
        </w:tc>
      </w:tr>
      <w:tr w:rsidR="00EE2557" w:rsidRPr="000E2CF2" w:rsidTr="00AD6DB4">
        <w:tc>
          <w:tcPr>
            <w:tcW w:w="5395" w:type="dxa"/>
          </w:tcPr>
          <w:p w:rsidR="00EE2557" w:rsidRPr="00F1729A" w:rsidRDefault="00EE2557" w:rsidP="00EE2557">
            <w:pPr>
              <w:pStyle w:val="ProductList-Body"/>
              <w:rPr>
                <w:lang w:val="pt-BR"/>
              </w:rPr>
            </w:pPr>
            <w:r w:rsidRPr="00F1729A">
              <w:rPr>
                <w:lang w:val="pt-BR"/>
              </w:rPr>
              <w:t>SQL Server 2014 Standard Core (pacote com duas Licenças Principais)</w:t>
            </w:r>
          </w:p>
        </w:tc>
        <w:tc>
          <w:tcPr>
            <w:tcW w:w="5395" w:type="dxa"/>
          </w:tcPr>
          <w:p w:rsidR="00EE2557" w:rsidRPr="00F1729A" w:rsidRDefault="00EE2557" w:rsidP="00EE2557">
            <w:pPr>
              <w:pStyle w:val="ProductList-Body"/>
              <w:rPr>
                <w:lang w:val="pt-BR"/>
              </w:rPr>
            </w:pPr>
          </w:p>
        </w:tc>
      </w:tr>
      <w:tr w:rsidR="00EE2557" w:rsidTr="00AD6DB4">
        <w:tc>
          <w:tcPr>
            <w:tcW w:w="5395" w:type="dxa"/>
          </w:tcPr>
          <w:p w:rsidR="00EE2557" w:rsidRPr="00EE2557" w:rsidRDefault="00EE2557" w:rsidP="00EE2557">
            <w:pPr>
              <w:pStyle w:val="ProductList-Body"/>
            </w:pPr>
            <w:r>
              <w:t>Active Directory Premium do Windows Azure</w:t>
            </w:r>
            <w:r>
              <w:fldChar w:fldCharType="begin"/>
            </w:r>
            <w:r>
              <w:instrText>XE "Active Directory Premium do Windows Azure"</w:instrText>
            </w:r>
            <w:r>
              <w:fldChar w:fldCharType="end"/>
            </w:r>
          </w:p>
        </w:tc>
        <w:tc>
          <w:tcPr>
            <w:tcW w:w="5395" w:type="dxa"/>
          </w:tcPr>
          <w:p w:rsidR="00EE2557" w:rsidRDefault="00EE2557" w:rsidP="00EE2557">
            <w:pPr>
              <w:pStyle w:val="ProductList-Body"/>
            </w:pPr>
          </w:p>
        </w:tc>
      </w:tr>
      <w:tr w:rsidR="00EE2557" w:rsidRPr="000E2CF2" w:rsidTr="00AD6DB4">
        <w:tc>
          <w:tcPr>
            <w:tcW w:w="5395" w:type="dxa"/>
          </w:tcPr>
          <w:p w:rsidR="00EE2557" w:rsidRPr="00F1729A" w:rsidRDefault="00EE2557" w:rsidP="00EE2557">
            <w:pPr>
              <w:pStyle w:val="ProductList-Body"/>
              <w:rPr>
                <w:lang w:val="pt-BR"/>
              </w:rPr>
            </w:pPr>
            <w:r w:rsidRPr="00F1729A">
              <w:rPr>
                <w:lang w:val="pt-BR"/>
              </w:rPr>
              <w:t>Atualização do Windows Industry Enterprise 8.1</w:t>
            </w:r>
            <w:r>
              <w:fldChar w:fldCharType="begin"/>
            </w:r>
            <w:r w:rsidRPr="00F1729A">
              <w:rPr>
                <w:lang w:val="pt-BR"/>
              </w:rPr>
              <w:instrText>XE "Atualização do Windows Industry Enterprise 8.1"</w:instrText>
            </w:r>
            <w:r>
              <w:fldChar w:fldCharType="end"/>
            </w:r>
          </w:p>
        </w:tc>
        <w:tc>
          <w:tcPr>
            <w:tcW w:w="5395" w:type="dxa"/>
          </w:tcPr>
          <w:p w:rsidR="00EE2557" w:rsidRPr="00F1729A" w:rsidRDefault="00EE2557" w:rsidP="00EE2557">
            <w:pPr>
              <w:pStyle w:val="ProductList-Body"/>
              <w:rPr>
                <w:lang w:val="pt-BR"/>
              </w:rPr>
            </w:pPr>
          </w:p>
        </w:tc>
      </w:tr>
      <w:tr w:rsidR="00EE2557" w:rsidTr="00AD6DB4">
        <w:tc>
          <w:tcPr>
            <w:tcW w:w="5395" w:type="dxa"/>
          </w:tcPr>
          <w:p w:rsidR="00EE2557" w:rsidRPr="00EE2557" w:rsidRDefault="00EE2557" w:rsidP="00EE2557">
            <w:pPr>
              <w:pStyle w:val="ProductList-Body"/>
            </w:pPr>
            <w:r>
              <w:t>Atualização do Windows Industry Enterprise 8.1</w:t>
            </w:r>
            <w:r>
              <w:fldChar w:fldCharType="begin"/>
            </w:r>
            <w:r>
              <w:instrText>XE "Atualização do Windows Industry Enterprise 8.1"</w:instrText>
            </w:r>
            <w:r>
              <w:fldChar w:fldCharType="end"/>
            </w:r>
            <w:r>
              <w:t xml:space="preserve"> (Std, POSR, Ind Retail)</w:t>
            </w:r>
            <w:r>
              <w:fldChar w:fldCharType="begin"/>
            </w:r>
            <w:r>
              <w:instrText>XE "Atualização do Windows Industry Enterprise 8.1 (Std, POSR, Ind Retail)"</w:instrText>
            </w:r>
            <w:r>
              <w:fldChar w:fldCharType="end"/>
            </w:r>
          </w:p>
        </w:tc>
        <w:tc>
          <w:tcPr>
            <w:tcW w:w="5395" w:type="dxa"/>
          </w:tcPr>
          <w:p w:rsidR="00EE2557" w:rsidRDefault="00EE2557" w:rsidP="00EE2557">
            <w:pPr>
              <w:pStyle w:val="ProductList-Body"/>
            </w:pPr>
          </w:p>
        </w:tc>
      </w:tr>
      <w:tr w:rsidR="00EE2557" w:rsidTr="00AD6DB4">
        <w:tc>
          <w:tcPr>
            <w:tcW w:w="5395" w:type="dxa"/>
          </w:tcPr>
          <w:p w:rsidR="00EE2557" w:rsidRPr="00EE2557" w:rsidRDefault="00EE2557" w:rsidP="00EE2557">
            <w:pPr>
              <w:pStyle w:val="ProductList-Body"/>
            </w:pPr>
            <w:r>
              <w:t>Windows Industry Enterprise para SA 8.1</w:t>
            </w:r>
            <w:r>
              <w:fldChar w:fldCharType="begin"/>
            </w:r>
            <w:r>
              <w:instrText>XE "Windows Industry Enterprise para SA 8.1"</w:instrText>
            </w:r>
            <w:r>
              <w:fldChar w:fldCharType="end"/>
            </w:r>
          </w:p>
        </w:tc>
        <w:tc>
          <w:tcPr>
            <w:tcW w:w="5395" w:type="dxa"/>
          </w:tcPr>
          <w:p w:rsidR="00EE2557" w:rsidRDefault="00EE2557" w:rsidP="00EE2557">
            <w:pPr>
              <w:pStyle w:val="ProductList-Body"/>
            </w:pPr>
          </w:p>
        </w:tc>
      </w:tr>
      <w:tr w:rsidR="00EE2557" w:rsidTr="00AD6DB4">
        <w:tc>
          <w:tcPr>
            <w:tcW w:w="5395" w:type="dxa"/>
          </w:tcPr>
          <w:p w:rsidR="00EE2557" w:rsidRPr="00EE2557" w:rsidRDefault="00EE2557" w:rsidP="00EE2557">
            <w:pPr>
              <w:pStyle w:val="ProductList-Body"/>
            </w:pPr>
            <w:r>
              <w:t>Windows Industry Enterprise para SA 8.1</w:t>
            </w:r>
            <w:r>
              <w:fldChar w:fldCharType="begin"/>
            </w:r>
            <w:r>
              <w:instrText>XE "Windows Industry Enterprise para SA 8.1"</w:instrText>
            </w:r>
            <w:r>
              <w:fldChar w:fldCharType="end"/>
            </w:r>
            <w:r>
              <w:t xml:space="preserve"> (Std, POSR, Ind Retail)</w:t>
            </w:r>
            <w:r>
              <w:fldChar w:fldCharType="begin"/>
            </w:r>
            <w:r>
              <w:instrText>XE "Windows Industry Enterprise para SA 8.1 (Std, POSR, Ind Retail)"</w:instrText>
            </w:r>
            <w:r>
              <w:fldChar w:fldCharType="end"/>
            </w:r>
          </w:p>
        </w:tc>
        <w:tc>
          <w:tcPr>
            <w:tcW w:w="5395" w:type="dxa"/>
          </w:tcPr>
          <w:p w:rsidR="00EE2557" w:rsidRDefault="00EE2557" w:rsidP="00EE2557">
            <w:pPr>
              <w:pStyle w:val="ProductList-Body"/>
            </w:pPr>
          </w:p>
        </w:tc>
      </w:tr>
      <w:tr w:rsidR="00EE2557" w:rsidRPr="000E2CF2" w:rsidTr="00AD6DB4">
        <w:tc>
          <w:tcPr>
            <w:tcW w:w="5395" w:type="dxa"/>
          </w:tcPr>
          <w:p w:rsidR="00EE2557" w:rsidRPr="00F1729A" w:rsidRDefault="00EE2557" w:rsidP="00EE2557">
            <w:pPr>
              <w:pStyle w:val="ProductList-Body"/>
              <w:rPr>
                <w:lang w:val="pt-BR"/>
              </w:rPr>
            </w:pPr>
            <w:r w:rsidRPr="00F1729A">
              <w:rPr>
                <w:lang w:val="pt-BR"/>
              </w:rPr>
              <w:t>Windows Industry Enterprise para SA com MDOP 8.1</w:t>
            </w:r>
            <w:r>
              <w:fldChar w:fldCharType="begin"/>
            </w:r>
            <w:r w:rsidRPr="00F1729A">
              <w:rPr>
                <w:lang w:val="pt-BR"/>
              </w:rPr>
              <w:instrText>XE "Windows Industry Enterprise para SA com MDOP 8.1"</w:instrText>
            </w:r>
            <w:r>
              <w:fldChar w:fldCharType="end"/>
            </w:r>
          </w:p>
        </w:tc>
        <w:tc>
          <w:tcPr>
            <w:tcW w:w="5395" w:type="dxa"/>
          </w:tcPr>
          <w:p w:rsidR="00EE2557" w:rsidRPr="00F1729A" w:rsidRDefault="00EE2557" w:rsidP="00EE2557">
            <w:pPr>
              <w:pStyle w:val="ProductList-Body"/>
              <w:rPr>
                <w:lang w:val="pt-BR"/>
              </w:rPr>
            </w:pPr>
          </w:p>
        </w:tc>
      </w:tr>
      <w:tr w:rsidR="00EE2557" w:rsidTr="00AD6DB4">
        <w:tc>
          <w:tcPr>
            <w:tcW w:w="5395" w:type="dxa"/>
          </w:tcPr>
          <w:p w:rsidR="00EE2557" w:rsidRPr="00EE2557" w:rsidRDefault="00EE2557" w:rsidP="00487F48">
            <w:pPr>
              <w:pStyle w:val="ProductList-Body"/>
            </w:pPr>
            <w:r>
              <w:t>Windows Industry Enterprise para SA com MDOP 8.1</w:t>
            </w:r>
            <w:r>
              <w:fldChar w:fldCharType="begin"/>
            </w:r>
            <w:r>
              <w:instrText>XE "Windows Industry Enterprise para SA com MDOP 8.1"</w:instrText>
            </w:r>
            <w:r>
              <w:fldChar w:fldCharType="end"/>
            </w:r>
            <w:r>
              <w:t xml:space="preserve"> (Std, POSR, Ind</w:t>
            </w:r>
            <w:r w:rsidR="00487F48">
              <w:t> </w:t>
            </w:r>
            <w:r>
              <w:t>Retail)</w:t>
            </w:r>
            <w:r>
              <w:fldChar w:fldCharType="begin"/>
            </w:r>
            <w:r>
              <w:instrText>XE "Windows Industry Enterprise para SA com MDOP 8.1 (Std, POSR, Ind Retail)"</w:instrText>
            </w:r>
            <w:r>
              <w:fldChar w:fldCharType="end"/>
            </w:r>
          </w:p>
        </w:tc>
        <w:tc>
          <w:tcPr>
            <w:tcW w:w="5395" w:type="dxa"/>
          </w:tcPr>
          <w:p w:rsidR="00EE2557" w:rsidRDefault="00EE2557" w:rsidP="00EE2557">
            <w:pPr>
              <w:pStyle w:val="ProductList-Body"/>
            </w:pPr>
          </w:p>
        </w:tc>
      </w:tr>
    </w:tbl>
    <w:p w:rsidR="008C6215" w:rsidRDefault="008C6215" w:rsidP="004F3C6D">
      <w:pPr>
        <w:pStyle w:val="ProductList-Body"/>
      </w:pPr>
    </w:p>
    <w:p w:rsidR="00633463" w:rsidRPr="00F1729A" w:rsidRDefault="00633463" w:rsidP="008C6215">
      <w:pPr>
        <w:pStyle w:val="ProductList-Body"/>
        <w:rPr>
          <w:b/>
          <w:color w:val="00188F"/>
          <w:lang w:val="pt-BR"/>
        </w:rPr>
      </w:pPr>
      <w:r w:rsidRPr="00F1729A">
        <w:rPr>
          <w:b/>
          <w:color w:val="00188F"/>
          <w:lang w:val="pt-BR"/>
        </w:rPr>
        <w:t>Software</w:t>
      </w:r>
    </w:p>
    <w:p w:rsidR="00633463" w:rsidRPr="00F1729A" w:rsidRDefault="00633463" w:rsidP="00633463">
      <w:pPr>
        <w:pStyle w:val="ProductList-Body"/>
        <w:rPr>
          <w:lang w:val="pt-BR"/>
        </w:rPr>
      </w:pPr>
      <w:r w:rsidRPr="00F1729A">
        <w:rPr>
          <w:lang w:val="pt-BR"/>
        </w:rPr>
        <w:t>As regras de SL de Usuário do Microsoft Dynamics CRM para SA foram importadas dos Direitos de Uso de Produto.</w:t>
      </w:r>
    </w:p>
    <w:p w:rsidR="00633463" w:rsidRPr="00F1729A" w:rsidRDefault="00633463" w:rsidP="00633463">
      <w:pPr>
        <w:pStyle w:val="ProductList-Body"/>
        <w:rPr>
          <w:lang w:val="pt-BR"/>
        </w:rPr>
      </w:pPr>
    </w:p>
    <w:p w:rsidR="008C6215" w:rsidRPr="00F1729A" w:rsidRDefault="008C6215" w:rsidP="008C6215">
      <w:pPr>
        <w:pStyle w:val="ProductList-Body"/>
        <w:rPr>
          <w:b/>
          <w:lang w:val="pt-BR"/>
        </w:rPr>
      </w:pPr>
      <w:r w:rsidRPr="00F1729A">
        <w:rPr>
          <w:b/>
          <w:color w:val="00188F"/>
          <w:lang w:val="pt-BR"/>
        </w:rPr>
        <w:t>Software Assurance</w:t>
      </w:r>
    </w:p>
    <w:p w:rsidR="008C6215" w:rsidRPr="00F1729A" w:rsidRDefault="008C6215" w:rsidP="008C6215">
      <w:pPr>
        <w:pStyle w:val="ProductList-Body"/>
        <w:rPr>
          <w:rFonts w:eastAsia="Calibri" w:cs="Tahoma"/>
          <w:szCs w:val="18"/>
          <w:lang w:val="pt-BR"/>
        </w:rPr>
      </w:pPr>
      <w:r w:rsidRPr="00F1729A">
        <w:rPr>
          <w:rFonts w:eastAsia="Calibri" w:cs="Tahoma"/>
          <w:szCs w:val="18"/>
          <w:lang w:val="pt-BR"/>
        </w:rPr>
        <w:t>O Conteúdo da TechNet foi removido uma vez que os benefícios da Assinatura do TechNet não serão mais incluídos no Software Assurance em contratos de Licenciamento por Volume novos e de renovação começando em maio de 2014.</w:t>
      </w:r>
    </w:p>
    <w:p w:rsidR="00F67265" w:rsidRPr="00F1729A" w:rsidRDefault="00F67265" w:rsidP="008C6215">
      <w:pPr>
        <w:pStyle w:val="ProductList-Body"/>
        <w:rPr>
          <w:rFonts w:eastAsia="Calibri" w:cs="Tahoma"/>
          <w:szCs w:val="18"/>
          <w:lang w:val="pt-BR"/>
        </w:rPr>
      </w:pPr>
    </w:p>
    <w:p w:rsidR="00F67265" w:rsidRPr="00F1729A" w:rsidRDefault="00F67265" w:rsidP="008C6215">
      <w:pPr>
        <w:pStyle w:val="ProductList-Body"/>
        <w:rPr>
          <w:lang w:val="pt-BR"/>
        </w:rPr>
      </w:pPr>
      <w:r w:rsidRPr="00F1729A">
        <w:rPr>
          <w:lang w:val="pt-BR"/>
        </w:rPr>
        <w:t>A CAL do Microsoft Dynamics CRM Professional tem o valor de 2 pontos dos Serviços de Planejamento.</w:t>
      </w:r>
    </w:p>
    <w:p w:rsidR="008C6215" w:rsidRPr="00F1729A" w:rsidRDefault="00633463" w:rsidP="008C6215">
      <w:pPr>
        <w:pStyle w:val="ProductList-Body"/>
        <w:rPr>
          <w:b/>
          <w:lang w:val="pt-BR"/>
        </w:rPr>
      </w:pPr>
      <w:r w:rsidRPr="00F1729A">
        <w:rPr>
          <w:b/>
          <w:color w:val="00188F"/>
          <w:lang w:val="pt-BR"/>
        </w:rPr>
        <w:t>Apêndice B - Promoções</w:t>
      </w:r>
    </w:p>
    <w:p w:rsidR="00F67265" w:rsidRPr="00F1729A" w:rsidRDefault="00633463" w:rsidP="008C6215">
      <w:pPr>
        <w:pStyle w:val="ProductList-Body"/>
        <w:rPr>
          <w:rFonts w:eastAsia="Calibri" w:cs="Tahoma"/>
          <w:szCs w:val="18"/>
          <w:lang w:val="pt-BR"/>
        </w:rPr>
      </w:pPr>
      <w:r w:rsidRPr="00F1729A">
        <w:rPr>
          <w:rFonts w:eastAsia="Calibri" w:cs="Tahoma"/>
          <w:szCs w:val="18"/>
          <w:lang w:val="pt-BR"/>
        </w:rPr>
        <w:t xml:space="preserve">A promoção para Aceleração de Adoção do Windows Azure ajustou o cálculo do compromisso monetário. </w:t>
      </w:r>
    </w:p>
    <w:p w:rsidR="00F67265" w:rsidRPr="00F1729A" w:rsidRDefault="00F67265" w:rsidP="008C6215">
      <w:pPr>
        <w:pStyle w:val="ProductList-Body"/>
        <w:rPr>
          <w:rFonts w:eastAsia="Calibri" w:cs="Tahoma"/>
          <w:szCs w:val="18"/>
          <w:lang w:val="pt-BR"/>
        </w:rPr>
      </w:pPr>
    </w:p>
    <w:p w:rsidR="007804C9" w:rsidRPr="00F1729A" w:rsidRDefault="007804C9" w:rsidP="004F3C6D">
      <w:pPr>
        <w:pStyle w:val="ProductList-Body"/>
        <w:rPr>
          <w:lang w:val="pt-BR"/>
        </w:rPr>
      </w:pPr>
    </w:p>
    <w:p w:rsidR="007804C9" w:rsidRPr="00F1729A" w:rsidRDefault="007804C9" w:rsidP="004F3C6D">
      <w:pPr>
        <w:pStyle w:val="ProductList-Body"/>
        <w:rPr>
          <w:lang w:val="pt-BR"/>
        </w:rPr>
      </w:pPr>
    </w:p>
    <w:p w:rsidR="007804C9" w:rsidRPr="00F1729A" w:rsidRDefault="007804C9" w:rsidP="004F3C6D">
      <w:pPr>
        <w:pStyle w:val="ProductList-Body"/>
        <w:rPr>
          <w:lang w:val="pt-BR"/>
        </w:rPr>
      </w:pPr>
    </w:p>
    <w:p w:rsidR="007804C9" w:rsidRPr="00F1729A" w:rsidRDefault="007804C9" w:rsidP="004F3C6D">
      <w:pPr>
        <w:pStyle w:val="ProductList-Body"/>
        <w:rPr>
          <w:lang w:val="pt-BR"/>
        </w:rPr>
      </w:pPr>
    </w:p>
    <w:p w:rsidR="00AD6DB4" w:rsidRPr="00F1729A" w:rsidRDefault="00AD6DB4" w:rsidP="004F3C6D">
      <w:pPr>
        <w:pStyle w:val="ProductList-Body"/>
        <w:rPr>
          <w:lang w:val="pt-BR"/>
        </w:rPr>
      </w:pPr>
    </w:p>
    <w:p w:rsidR="00AD6DB4" w:rsidRPr="00F1729A" w:rsidRDefault="00AD6DB4" w:rsidP="004F3C6D">
      <w:pPr>
        <w:pStyle w:val="ProductList-Body"/>
        <w:rPr>
          <w:lang w:val="pt-BR"/>
        </w:rPr>
      </w:pPr>
    </w:p>
    <w:p w:rsidR="009A0C93" w:rsidRPr="00F1729A" w:rsidRDefault="009A0C93" w:rsidP="004F3C6D">
      <w:pPr>
        <w:pStyle w:val="ProductList-Body"/>
        <w:rPr>
          <w:lang w:val="pt-BR"/>
        </w:rPr>
        <w:sectPr w:rsidR="009A0C93" w:rsidRPr="00F1729A" w:rsidSect="00F20AFE">
          <w:footerReference w:type="default" r:id="rId21"/>
          <w:pgSz w:w="12240" w:h="15840"/>
          <w:pgMar w:top="1440" w:right="720" w:bottom="1440" w:left="720" w:header="720" w:footer="720" w:gutter="0"/>
          <w:cols w:space="720"/>
          <w:docGrid w:linePitch="360"/>
        </w:sectPr>
      </w:pPr>
    </w:p>
    <w:p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3673323"/>
      <w:r>
        <w:lastRenderedPageBreak/>
        <w:t>Software</w:t>
      </w:r>
      <w:bookmarkEnd w:id="41"/>
      <w:bookmarkEnd w:id="42"/>
      <w:bookmarkEnd w:id="43"/>
      <w:bookmarkEnd w:id="44"/>
      <w:bookmarkEnd w:id="45"/>
      <w:bookmarkEnd w:id="46"/>
      <w:bookmarkEnd w:id="47"/>
    </w:p>
    <w:p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83673324"/>
      <w:r>
        <w:t>AutoRoute</w:t>
      </w:r>
      <w:bookmarkEnd w:id="48"/>
      <w:bookmarkEnd w:id="49"/>
      <w:bookmarkEnd w:id="50"/>
      <w:bookmarkEnd w:id="51"/>
      <w:bookmarkEnd w:id="52"/>
      <w:bookmarkEnd w:id="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D601A" w:rsidRPr="00487F48" w:rsidTr="000872EB">
        <w:trPr>
          <w:tblHeader/>
        </w:trPr>
        <w:tc>
          <w:tcPr>
            <w:tcW w:w="3060" w:type="dxa"/>
            <w:tcBorders>
              <w:bottom w:val="nil"/>
            </w:tcBorders>
            <w:shd w:val="clear" w:color="auto" w:fill="00188F"/>
          </w:tcPr>
          <w:p w:rsidR="000756A2" w:rsidRPr="00487F48" w:rsidRDefault="000756A2" w:rsidP="00EE0836">
            <w:pPr>
              <w:pStyle w:val="ProductList-OfferingBody"/>
              <w:ind w:left="-28"/>
              <w:rPr>
                <w:color w:val="FFFFFF" w:themeColor="background1"/>
              </w:rPr>
            </w:pPr>
            <w:r w:rsidRPr="00487F48">
              <w:rPr>
                <w:color w:val="FFFFFF" w:themeColor="background1"/>
              </w:rPr>
              <w:t>Produtos</w:t>
            </w:r>
          </w:p>
        </w:tc>
        <w:tc>
          <w:tcPr>
            <w:tcW w:w="595" w:type="dxa"/>
            <w:tcBorders>
              <w:bottom w:val="nil"/>
            </w:tcBorders>
            <w:shd w:val="clear" w:color="auto" w:fill="00188F"/>
            <w:vAlign w:val="center"/>
          </w:tcPr>
          <w:p w:rsidR="000756A2" w:rsidRPr="00487F48" w:rsidRDefault="00103C63" w:rsidP="00EE0836">
            <w:pPr>
              <w:pStyle w:val="ProductList-OfferingBody"/>
              <w:ind w:left="-113"/>
              <w:jc w:val="center"/>
              <w:rPr>
                <w:color w:val="FFFFFF" w:themeColor="background1"/>
              </w:rPr>
            </w:pPr>
            <w:r w:rsidRPr="00487F48">
              <w:rPr>
                <w:color w:val="FFFFFF" w:themeColor="background1"/>
                <w:lang w:val="de-DE"/>
              </w:rPr>
              <w:fldChar w:fldCharType="begin"/>
            </w:r>
            <w:r w:rsidRPr="00487F48">
              <w:rPr>
                <w:color w:val="FFFFFF" w:themeColor="background1"/>
                <w:lang w:val="de-DE"/>
              </w:rPr>
              <w:instrText xml:space="preserve"> AutoTextList  \s NoStyle \t "Data Disponível"</w:instrText>
            </w:r>
            <w:r w:rsidRPr="00487F48">
              <w:rPr>
                <w:color w:val="FFFFFF" w:themeColor="background1"/>
                <w:lang w:val="de-DE"/>
              </w:rPr>
              <w:fldChar w:fldCharType="separate"/>
            </w:r>
            <w:r w:rsidRPr="00487F48">
              <w:rPr>
                <w:color w:val="FFFFFF" w:themeColor="background1"/>
                <w:lang w:val="de-DE"/>
              </w:rPr>
              <w:t>DA</w:t>
            </w:r>
            <w:r w:rsidRPr="00487F48">
              <w:rPr>
                <w:color w:val="FFFFFF" w:themeColor="background1"/>
                <w:lang w:val="de-DE"/>
              </w:rPr>
              <w:fldChar w:fldCharType="end"/>
            </w:r>
          </w:p>
        </w:tc>
        <w:tc>
          <w:tcPr>
            <w:tcW w:w="595" w:type="dxa"/>
            <w:tcBorders>
              <w:bottom w:val="nil"/>
            </w:tcBorders>
            <w:shd w:val="clear" w:color="auto" w:fill="00188F"/>
            <w:vAlign w:val="center"/>
          </w:tcPr>
          <w:p w:rsidR="000756A2" w:rsidRPr="00487F48" w:rsidRDefault="00813FC9" w:rsidP="00813FC9">
            <w:pPr>
              <w:pStyle w:val="ProductList-OfferingBody"/>
              <w:ind w:left="-113"/>
              <w:jc w:val="center"/>
              <w:rPr>
                <w:color w:val="FFFFFF" w:themeColor="background1"/>
              </w:rPr>
            </w:pPr>
            <w:r w:rsidRPr="00487F48">
              <w:rPr>
                <w:color w:val="FFFFFF" w:themeColor="background1"/>
              </w:rPr>
              <w:t xml:space="preserve"> </w:t>
            </w:r>
            <w:r w:rsidR="00103C63" w:rsidRPr="00487F48">
              <w:rPr>
                <w:color w:val="FFFFFF" w:themeColor="background1"/>
              </w:rPr>
              <w:fldChar w:fldCharType="begin"/>
            </w:r>
            <w:r w:rsidR="00103C63" w:rsidRPr="00487F48">
              <w:rPr>
                <w:color w:val="FFFFFF" w:themeColor="background1"/>
              </w:rPr>
              <w:instrText xml:space="preserve"> AutoTextList  \s NoStyle \t "</w:instrText>
            </w:r>
            <w:r w:rsidR="00103C63" w:rsidRPr="00487F48">
              <w:rPr>
                <w:color w:val="FFFFFF" w:themeColor="background1"/>
                <w:u w:val="single"/>
              </w:rPr>
              <w:instrText>Licença</w:instrText>
            </w:r>
            <w:r w:rsidR="00103C63" w:rsidRPr="00487F48">
              <w:rPr>
                <w:color w:val="FFFFFF" w:themeColor="background1"/>
              </w:rPr>
              <w:instrText>"</w:instrText>
            </w:r>
            <w:r w:rsidR="00103C63" w:rsidRPr="00487F48">
              <w:rPr>
                <w:color w:val="FFFFFF" w:themeColor="background1"/>
              </w:rPr>
              <w:fldChar w:fldCharType="separate"/>
            </w:r>
            <w:r w:rsidR="00103C63" w:rsidRPr="00487F48">
              <w:rPr>
                <w:color w:val="FFFFFF" w:themeColor="background1"/>
              </w:rPr>
              <w:t>L</w:t>
            </w:r>
            <w:r w:rsidR="00103C63" w:rsidRPr="00487F48">
              <w:rPr>
                <w:color w:val="FFFFFF" w:themeColor="background1"/>
              </w:rPr>
              <w:fldChar w:fldCharType="end"/>
            </w:r>
            <w:r w:rsidRPr="00487F48">
              <w:rPr>
                <w:color w:val="FFFFFF" w:themeColor="background1"/>
              </w:rPr>
              <w:t xml:space="preserve"> </w:t>
            </w:r>
          </w:p>
        </w:tc>
        <w:tc>
          <w:tcPr>
            <w:tcW w:w="596" w:type="dxa"/>
            <w:tcBorders>
              <w:bottom w:val="nil"/>
            </w:tcBorders>
            <w:shd w:val="clear" w:color="auto" w:fill="00188F"/>
            <w:vAlign w:val="center"/>
          </w:tcPr>
          <w:p w:rsidR="000756A2" w:rsidRPr="00487F48" w:rsidRDefault="00103C63" w:rsidP="00EE0836">
            <w:pPr>
              <w:pStyle w:val="ProductList-OfferingBody"/>
              <w:ind w:left="-113"/>
              <w:jc w:val="center"/>
              <w:rPr>
                <w:color w:val="FFFFFF" w:themeColor="background1"/>
              </w:rPr>
            </w:pPr>
            <w:r w:rsidRPr="00487F48">
              <w:rPr>
                <w:color w:val="FFFFFF" w:themeColor="background1"/>
                <w:lang w:val="fr-CA"/>
              </w:rPr>
              <w:fldChar w:fldCharType="begin"/>
            </w:r>
            <w:r w:rsidRPr="00487F48">
              <w:rPr>
                <w:color w:val="FFFFFF" w:themeColor="background1"/>
                <w:lang w:val="fr-CA"/>
              </w:rPr>
              <w:instrText xml:space="preserve"> AutoTextList  \s NoStyle \t"Licença e Software Assurance (L&amp;SA)"</w:instrText>
            </w:r>
            <w:r w:rsidRPr="00487F48">
              <w:rPr>
                <w:color w:val="FFFFFF" w:themeColor="background1"/>
                <w:lang w:val="fr-CA"/>
              </w:rPr>
              <w:fldChar w:fldCharType="separate"/>
            </w:r>
            <w:r w:rsidRPr="00487F48">
              <w:rPr>
                <w:color w:val="FFFFFF" w:themeColor="background1"/>
                <w:lang w:val="fr-CA"/>
              </w:rPr>
              <w:t>L/SA</w:t>
            </w:r>
            <w:r w:rsidRPr="00487F4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0756A2" w:rsidRPr="00487F48" w:rsidRDefault="00103C63" w:rsidP="00EE0836">
            <w:pPr>
              <w:pStyle w:val="ProductList-OfferingBody"/>
              <w:ind w:left="-113"/>
              <w:jc w:val="center"/>
              <w:rPr>
                <w:color w:val="FFFFFF" w:themeColor="background1"/>
              </w:rPr>
            </w:pPr>
            <w:r w:rsidRPr="00487F48">
              <w:rPr>
                <w:color w:val="FFFFFF" w:themeColor="background1"/>
              </w:rPr>
              <w:fldChar w:fldCharType="begin"/>
            </w:r>
            <w:r w:rsidRPr="00487F48">
              <w:rPr>
                <w:color w:val="FFFFFF" w:themeColor="background1"/>
              </w:rPr>
              <w:instrText xml:space="preserve"> AutoTextList  \s NoStyle \t "Software Assurance"</w:instrText>
            </w:r>
            <w:r w:rsidRPr="00487F48">
              <w:rPr>
                <w:color w:val="FFFFFF" w:themeColor="background1"/>
              </w:rPr>
              <w:fldChar w:fldCharType="separate"/>
            </w:r>
            <w:r w:rsidRPr="00487F48">
              <w:rPr>
                <w:color w:val="FFFFFF" w:themeColor="background1"/>
              </w:rPr>
              <w:t>SA</w:t>
            </w:r>
            <w:r w:rsidRPr="00487F4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756A2" w:rsidRPr="00487F48" w:rsidRDefault="00C67A9E" w:rsidP="00C67A9E">
            <w:pPr>
              <w:pStyle w:val="ProductList-OfferingBody"/>
              <w:ind w:left="-113"/>
              <w:jc w:val="center"/>
              <w:rPr>
                <w:color w:val="FFFFFF" w:themeColor="background1"/>
              </w:rPr>
            </w:pPr>
            <w:r w:rsidRPr="00487F48">
              <w:rPr>
                <w:color w:val="FFFFFF" w:themeColor="background1"/>
              </w:rPr>
              <w:fldChar w:fldCharType="begin"/>
            </w:r>
            <w:r w:rsidRPr="00487F48">
              <w:rPr>
                <w:color w:val="FFFFFF" w:themeColor="background1"/>
              </w:rPr>
              <w:instrText xml:space="preserve"> AutoTextList  \s NoStyle \t "Contrato para Campus e School" </w:instrText>
            </w:r>
            <w:r w:rsidRPr="00487F48">
              <w:rPr>
                <w:color w:val="FFFFFF" w:themeColor="background1"/>
              </w:rPr>
              <w:fldChar w:fldCharType="separate"/>
            </w:r>
            <w:r w:rsidRPr="00487F48">
              <w:rPr>
                <w:color w:val="FFFFFF" w:themeColor="background1"/>
              </w:rPr>
              <w:t>CA/SA</w:t>
            </w:r>
            <w:r w:rsidRPr="00487F48">
              <w:rPr>
                <w:color w:val="FFFFFF" w:themeColor="background1"/>
              </w:rPr>
              <w:fldChar w:fldCharType="end"/>
            </w:r>
          </w:p>
        </w:tc>
        <w:tc>
          <w:tcPr>
            <w:tcW w:w="596" w:type="dxa"/>
            <w:shd w:val="clear" w:color="auto" w:fill="00188F"/>
            <w:vAlign w:val="center"/>
          </w:tcPr>
          <w:p w:rsidR="000756A2" w:rsidRPr="00487F48" w:rsidRDefault="00103C63" w:rsidP="00EE0836">
            <w:pPr>
              <w:pStyle w:val="ProductList-OfferingBody"/>
              <w:ind w:left="-113"/>
              <w:jc w:val="center"/>
              <w:rPr>
                <w:color w:val="FFFFFF" w:themeColor="background1"/>
              </w:rPr>
            </w:pPr>
            <w:r w:rsidRPr="00487F48">
              <w:rPr>
                <w:color w:val="FFFFFF" w:themeColor="background1"/>
              </w:rPr>
              <w:fldChar w:fldCharType="begin"/>
            </w:r>
            <w:r w:rsidRPr="00487F48">
              <w:rPr>
                <w:color w:val="FFFFFF" w:themeColor="background1"/>
              </w:rPr>
              <w:instrText xml:space="preserve"> AutoTextList  \s NoStyle \t "Contrato Enterprise e Contrato Enterprise Subscription"</w:instrText>
            </w:r>
            <w:r w:rsidRPr="00487F48">
              <w:rPr>
                <w:color w:val="FFFFFF" w:themeColor="background1"/>
              </w:rPr>
              <w:fldChar w:fldCharType="separate"/>
            </w:r>
            <w:r w:rsidRPr="00487F48">
              <w:rPr>
                <w:color w:val="FFFFFF" w:themeColor="background1"/>
              </w:rPr>
              <w:t>EA/EAS</w:t>
            </w:r>
            <w:r w:rsidRPr="00487F48">
              <w:rPr>
                <w:color w:val="FFFFFF" w:themeColor="background1"/>
              </w:rPr>
              <w:fldChar w:fldCharType="end"/>
            </w:r>
          </w:p>
        </w:tc>
        <w:tc>
          <w:tcPr>
            <w:tcW w:w="595" w:type="dxa"/>
            <w:shd w:val="clear" w:color="auto" w:fill="00188F"/>
            <w:vAlign w:val="center"/>
          </w:tcPr>
          <w:p w:rsidR="000756A2" w:rsidRPr="00487F48" w:rsidRDefault="00D35F62" w:rsidP="00EE0836">
            <w:pPr>
              <w:pStyle w:val="ProductList-OfferingBody"/>
              <w:ind w:left="-113"/>
              <w:jc w:val="center"/>
              <w:rPr>
                <w:color w:val="FFFFFF" w:themeColor="background1"/>
              </w:rPr>
            </w:pPr>
            <w:r w:rsidRPr="00487F48">
              <w:rPr>
                <w:color w:val="FFFFFF" w:themeColor="background1"/>
              </w:rPr>
              <w:fldChar w:fldCharType="begin"/>
            </w:r>
            <w:r w:rsidRPr="00487F48">
              <w:rPr>
                <w:color w:val="FFFFFF" w:themeColor="background1"/>
              </w:rPr>
              <w:instrText xml:space="preserve"> AutoTextList  \s NoStyle \t "Enrollment for Education Solutions"</w:instrText>
            </w:r>
            <w:r w:rsidRPr="00487F48">
              <w:rPr>
                <w:color w:val="FFFFFF" w:themeColor="background1"/>
              </w:rPr>
              <w:fldChar w:fldCharType="separate"/>
            </w:r>
            <w:r w:rsidRPr="00487F48">
              <w:rPr>
                <w:color w:val="FFFFFF" w:themeColor="background1"/>
              </w:rPr>
              <w:t>EES</w:t>
            </w:r>
            <w:r w:rsidRPr="00487F48">
              <w:rPr>
                <w:color w:val="FFFFFF" w:themeColor="background1"/>
              </w:rPr>
              <w:fldChar w:fldCharType="end"/>
            </w:r>
          </w:p>
        </w:tc>
        <w:tc>
          <w:tcPr>
            <w:tcW w:w="596" w:type="dxa"/>
            <w:shd w:val="clear" w:color="auto" w:fill="00188F"/>
            <w:vAlign w:val="center"/>
          </w:tcPr>
          <w:p w:rsidR="000756A2" w:rsidRPr="00487F48" w:rsidRDefault="00D35F62" w:rsidP="00EE0836">
            <w:pPr>
              <w:pStyle w:val="ProductList-OfferingBody"/>
              <w:ind w:left="-113"/>
              <w:jc w:val="center"/>
              <w:rPr>
                <w:color w:val="FFFFFF" w:themeColor="background1"/>
              </w:rPr>
            </w:pPr>
            <w:r w:rsidRPr="00487F48">
              <w:rPr>
                <w:color w:val="FFFFFF" w:themeColor="background1"/>
                <w:lang w:val="fr-CA"/>
              </w:rPr>
              <w:fldChar w:fldCharType="begin"/>
            </w:r>
            <w:r w:rsidRPr="00487F48">
              <w:rPr>
                <w:color w:val="FFFFFF" w:themeColor="background1"/>
                <w:lang w:val="fr-CA"/>
              </w:rPr>
              <w:instrText xml:space="preserve"> AutoTextList  \s NoStyle \t "Contrato de Produtos e Serviços da Microsoft" </w:instrText>
            </w:r>
            <w:r w:rsidRPr="00487F48">
              <w:rPr>
                <w:color w:val="FFFFFF" w:themeColor="background1"/>
                <w:lang w:val="fr-CA"/>
              </w:rPr>
              <w:fldChar w:fldCharType="separate"/>
            </w:r>
            <w:r w:rsidRPr="00487F48">
              <w:rPr>
                <w:color w:val="FFFFFF" w:themeColor="background1"/>
                <w:lang w:val="fr-CA"/>
              </w:rPr>
              <w:t>MPSA</w:t>
            </w:r>
            <w:r w:rsidRPr="00487F48">
              <w:rPr>
                <w:color w:val="FFFFFF" w:themeColor="background1"/>
                <w:lang w:val="fr-CA"/>
              </w:rPr>
              <w:fldChar w:fldCharType="end"/>
            </w:r>
          </w:p>
        </w:tc>
        <w:tc>
          <w:tcPr>
            <w:tcW w:w="595" w:type="dxa"/>
            <w:shd w:val="clear" w:color="auto" w:fill="00188F"/>
            <w:vAlign w:val="center"/>
          </w:tcPr>
          <w:p w:rsidR="000756A2" w:rsidRPr="00487F48" w:rsidRDefault="0043195A" w:rsidP="00EE0836">
            <w:pPr>
              <w:pStyle w:val="ProductList-OfferingBody"/>
              <w:ind w:left="-113"/>
              <w:jc w:val="center"/>
              <w:rPr>
                <w:color w:val="FFFFFF" w:themeColor="background1"/>
              </w:rPr>
            </w:pPr>
            <w:r w:rsidRPr="00487F48">
              <w:rPr>
                <w:color w:val="FFFFFF" w:themeColor="background1"/>
              </w:rPr>
              <w:fldChar w:fldCharType="begin"/>
            </w:r>
            <w:r w:rsidRPr="00487F48">
              <w:rPr>
                <w:color w:val="FFFFFF" w:themeColor="background1"/>
              </w:rPr>
              <w:instrText xml:space="preserve"> AutoTextList  \s NoStyle \t "Licença Open" </w:instrText>
            </w:r>
            <w:r w:rsidRPr="00487F48">
              <w:rPr>
                <w:color w:val="FFFFFF" w:themeColor="background1"/>
              </w:rPr>
              <w:fldChar w:fldCharType="separate"/>
            </w:r>
            <w:r w:rsidRPr="00487F48">
              <w:rPr>
                <w:color w:val="FFFFFF" w:themeColor="background1"/>
              </w:rPr>
              <w:t>OL</w:t>
            </w:r>
            <w:r w:rsidRPr="00487F48">
              <w:rPr>
                <w:color w:val="FFFFFF" w:themeColor="background1"/>
              </w:rPr>
              <w:fldChar w:fldCharType="end"/>
            </w:r>
          </w:p>
        </w:tc>
        <w:tc>
          <w:tcPr>
            <w:tcW w:w="595" w:type="dxa"/>
            <w:shd w:val="clear" w:color="auto" w:fill="00188F"/>
            <w:vAlign w:val="center"/>
          </w:tcPr>
          <w:p w:rsidR="000756A2" w:rsidRPr="00487F48" w:rsidRDefault="00D35F62" w:rsidP="00EE0836">
            <w:pPr>
              <w:pStyle w:val="ProductList-OfferingBody"/>
              <w:ind w:left="-113"/>
              <w:jc w:val="center"/>
              <w:rPr>
                <w:color w:val="FFFFFF" w:themeColor="background1"/>
              </w:rPr>
            </w:pPr>
            <w:r w:rsidRPr="00487F48">
              <w:rPr>
                <w:color w:val="FFFFFF" w:themeColor="background1"/>
              </w:rPr>
              <w:fldChar w:fldCharType="begin"/>
            </w:r>
            <w:r w:rsidRPr="00487F48">
              <w:rPr>
                <w:color w:val="FFFFFF" w:themeColor="background1"/>
              </w:rPr>
              <w:instrText xml:space="preserve"> AutoTextList  \s NoStyle \t "Mínimo de Licenças Open" </w:instrText>
            </w:r>
            <w:r w:rsidRPr="00487F48">
              <w:rPr>
                <w:color w:val="FFFFFF" w:themeColor="background1"/>
              </w:rPr>
              <w:fldChar w:fldCharType="separate"/>
            </w:r>
            <w:r w:rsidRPr="00487F48">
              <w:rPr>
                <w:color w:val="FFFFFF" w:themeColor="background1"/>
              </w:rPr>
              <w:t>OM</w:t>
            </w:r>
            <w:r w:rsidRPr="00487F48">
              <w:rPr>
                <w:color w:val="FFFFFF" w:themeColor="background1"/>
              </w:rPr>
              <w:fldChar w:fldCharType="end"/>
            </w:r>
          </w:p>
        </w:tc>
        <w:tc>
          <w:tcPr>
            <w:tcW w:w="596" w:type="dxa"/>
            <w:shd w:val="clear" w:color="auto" w:fill="00188F"/>
            <w:vAlign w:val="center"/>
          </w:tcPr>
          <w:p w:rsidR="000756A2" w:rsidRPr="00487F48" w:rsidRDefault="00D35F62" w:rsidP="00EE0836">
            <w:pPr>
              <w:pStyle w:val="ProductList-OfferingBody"/>
              <w:ind w:left="-113"/>
              <w:jc w:val="center"/>
              <w:rPr>
                <w:color w:val="FFFFFF" w:themeColor="background1"/>
              </w:rPr>
            </w:pPr>
            <w:r w:rsidRPr="00487F48">
              <w:rPr>
                <w:color w:val="FFFFFF" w:themeColor="background1"/>
              </w:rPr>
              <w:fldChar w:fldCharType="begin"/>
            </w:r>
            <w:r w:rsidRPr="00487F48">
              <w:rPr>
                <w:color w:val="FFFFFF" w:themeColor="background1"/>
              </w:rPr>
              <w:instrText xml:space="preserve"> AutoTextList  \s NoStyle \t "Open Value e Open Value Subscription" </w:instrText>
            </w:r>
            <w:r w:rsidRPr="00487F48">
              <w:rPr>
                <w:color w:val="FFFFFF" w:themeColor="background1"/>
              </w:rPr>
              <w:fldChar w:fldCharType="separate"/>
            </w:r>
            <w:r w:rsidRPr="00487F48">
              <w:rPr>
                <w:color w:val="FFFFFF" w:themeColor="background1"/>
              </w:rPr>
              <w:t>OV/OVS</w:t>
            </w:r>
            <w:r w:rsidRPr="00487F48">
              <w:rPr>
                <w:color w:val="FFFFFF" w:themeColor="background1"/>
              </w:rPr>
              <w:fldChar w:fldCharType="end"/>
            </w:r>
          </w:p>
        </w:tc>
        <w:tc>
          <w:tcPr>
            <w:tcW w:w="595" w:type="dxa"/>
            <w:shd w:val="clear" w:color="auto" w:fill="00188F"/>
            <w:vAlign w:val="center"/>
          </w:tcPr>
          <w:p w:rsidR="000756A2" w:rsidRPr="00487F48" w:rsidRDefault="00D35F62" w:rsidP="00EE0836">
            <w:pPr>
              <w:pStyle w:val="ProductList-OfferingBody"/>
              <w:ind w:left="-113"/>
              <w:jc w:val="center"/>
              <w:rPr>
                <w:color w:val="FFFFFF" w:themeColor="background1"/>
              </w:rPr>
            </w:pPr>
            <w:r w:rsidRPr="00487F48">
              <w:rPr>
                <w:color w:val="FFFFFF" w:themeColor="background1"/>
              </w:rPr>
              <w:fldChar w:fldCharType="begin"/>
            </w:r>
            <w:r w:rsidRPr="00487F48">
              <w:rPr>
                <w:color w:val="FFFFFF" w:themeColor="background1"/>
              </w:rPr>
              <w:instrText xml:space="preserve"> AutoTextList  \s NoStyle \t "Select e Select Plus"</w:instrText>
            </w:r>
            <w:r w:rsidRPr="00487F48">
              <w:rPr>
                <w:color w:val="FFFFFF" w:themeColor="background1"/>
              </w:rPr>
              <w:fldChar w:fldCharType="separate"/>
            </w:r>
            <w:r w:rsidRPr="00487F48">
              <w:rPr>
                <w:color w:val="FFFFFF" w:themeColor="background1"/>
              </w:rPr>
              <w:t>S/S+</w:t>
            </w:r>
            <w:r w:rsidRPr="00487F48">
              <w:rPr>
                <w:color w:val="FFFFFF" w:themeColor="background1"/>
              </w:rPr>
              <w:fldChar w:fldCharType="end"/>
            </w:r>
          </w:p>
        </w:tc>
        <w:tc>
          <w:tcPr>
            <w:tcW w:w="596" w:type="dxa"/>
            <w:shd w:val="clear" w:color="auto" w:fill="00188F"/>
            <w:vAlign w:val="center"/>
          </w:tcPr>
          <w:p w:rsidR="000756A2" w:rsidRPr="00487F48" w:rsidRDefault="00D35F62" w:rsidP="00EE0836">
            <w:pPr>
              <w:pStyle w:val="ProductList-OfferingBody"/>
              <w:ind w:left="-113"/>
              <w:jc w:val="center"/>
              <w:rPr>
                <w:color w:val="FFFFFF" w:themeColor="background1"/>
              </w:rPr>
            </w:pPr>
            <w:r w:rsidRPr="00487F48">
              <w:rPr>
                <w:color w:val="FFFFFF" w:themeColor="background1"/>
                <w:lang w:val="nb-NO"/>
              </w:rPr>
              <w:fldChar w:fldCharType="begin"/>
            </w:r>
            <w:r w:rsidRPr="00487F48">
              <w:rPr>
                <w:color w:val="FFFFFF" w:themeColor="background1"/>
                <w:lang w:val="nb-NO"/>
              </w:rPr>
              <w:instrText xml:space="preserve"> AutoTextList  \s NoStyle \t "Registro para Servidor e Nuvem"</w:instrText>
            </w:r>
            <w:r w:rsidRPr="00487F48">
              <w:rPr>
                <w:color w:val="FFFFFF" w:themeColor="background1"/>
                <w:lang w:val="nb-NO"/>
              </w:rPr>
              <w:fldChar w:fldCharType="separate"/>
            </w:r>
            <w:r w:rsidRPr="00487F48">
              <w:rPr>
                <w:color w:val="FFFFFF" w:themeColor="background1"/>
                <w:lang w:val="nb-NO"/>
              </w:rPr>
              <w:t>SCE</w:t>
            </w:r>
            <w:r w:rsidRPr="00487F48">
              <w:rPr>
                <w:color w:val="FFFFFF" w:themeColor="background1"/>
                <w:lang w:val="nb-NO"/>
              </w:rPr>
              <w:fldChar w:fldCharType="end"/>
            </w:r>
          </w:p>
        </w:tc>
      </w:tr>
      <w:tr w:rsidR="00CD601A" w:rsidTr="005A483A">
        <w:tc>
          <w:tcPr>
            <w:tcW w:w="3060" w:type="dxa"/>
            <w:tcBorders>
              <w:top w:val="nil"/>
              <w:left w:val="nil"/>
              <w:bottom w:val="nil"/>
              <w:right w:val="nil"/>
            </w:tcBorders>
          </w:tcPr>
          <w:p w:rsidR="000756A2" w:rsidRDefault="00C4636F" w:rsidP="00C05A53">
            <w:pPr>
              <w:pStyle w:val="ProductList-Offering1"/>
            </w:pPr>
            <w:bookmarkStart w:id="54" w:name="_Toc379797097"/>
            <w:bookmarkStart w:id="55" w:name="_Toc380513123"/>
            <w:bookmarkStart w:id="56" w:name="_Toc380655162"/>
            <w:bookmarkStart w:id="57" w:name="_Toc383673325"/>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0756A2" w:rsidRPr="00287117" w:rsidRDefault="00C4636F" w:rsidP="00287117">
            <w:pPr>
              <w:pStyle w:val="ProductList-OfferingBody"/>
              <w:ind w:left="-88"/>
              <w:jc w:val="center"/>
            </w:pPr>
            <w:r>
              <w:t>10/12</w:t>
            </w:r>
          </w:p>
        </w:tc>
        <w:tc>
          <w:tcPr>
            <w:tcW w:w="595" w:type="dxa"/>
            <w:tcBorders>
              <w:top w:val="nil"/>
              <w:left w:val="nil"/>
              <w:bottom w:val="nil"/>
              <w:right w:val="nil"/>
            </w:tcBorders>
            <w:vAlign w:val="center"/>
          </w:tcPr>
          <w:p w:rsidR="000756A2" w:rsidRPr="00287117" w:rsidRDefault="00C4636F" w:rsidP="00287117">
            <w:pPr>
              <w:pStyle w:val="ProductList-OfferingBody"/>
              <w:ind w:left="-88"/>
              <w:jc w:val="center"/>
            </w:pPr>
            <w:r>
              <w:t>1</w:t>
            </w:r>
          </w:p>
        </w:tc>
        <w:tc>
          <w:tcPr>
            <w:tcW w:w="596" w:type="dxa"/>
            <w:tcBorders>
              <w:top w:val="nil"/>
              <w:left w:val="nil"/>
              <w:bottom w:val="nil"/>
              <w:right w:val="nil"/>
            </w:tcBorders>
            <w:vAlign w:val="center"/>
          </w:tcPr>
          <w:p w:rsidR="000756A2" w:rsidRPr="00287117" w:rsidRDefault="00C4636F"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0756A2" w:rsidRPr="00287117" w:rsidRDefault="00C4636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0756A2" w:rsidRPr="00287117" w:rsidRDefault="00C4636F" w:rsidP="00287117">
            <w:pPr>
              <w:pStyle w:val="ProductList-OfferingBody"/>
              <w:ind w:left="-88"/>
              <w:jc w:val="center"/>
            </w:pPr>
            <w:r>
              <w:t>1</w:t>
            </w:r>
          </w:p>
        </w:tc>
        <w:tc>
          <w:tcPr>
            <w:tcW w:w="596" w:type="dxa"/>
            <w:shd w:val="clear" w:color="auto" w:fill="70AD47" w:themeFill="accent6"/>
            <w:vAlign w:val="center"/>
          </w:tcPr>
          <w:p w:rsidR="000756A2" w:rsidRPr="00472CF3" w:rsidRDefault="00287117" w:rsidP="00287117">
            <w:pPr>
              <w:pStyle w:val="ProductList-OfferingBody"/>
              <w:ind w:left="-88"/>
              <w:jc w:val="center"/>
            </w:pPr>
            <w:r>
              <w:t xml:space="preserve"> </w:t>
            </w:r>
            <w:r w:rsidR="00472CF3" w:rsidRPr="00472CF3">
              <w:fldChar w:fldCharType="begin"/>
            </w:r>
            <w:r w:rsidR="00472CF3" w:rsidRPr="00472CF3">
              <w:instrText xml:space="preserve"> AutoTextList  \s NoStyle \t "Produto Adicional"</w:instrText>
            </w:r>
            <w:r w:rsidR="00472CF3" w:rsidRPr="00472CF3">
              <w:fldChar w:fldCharType="separate"/>
            </w:r>
            <w:r w:rsidR="00472CF3" w:rsidRPr="00472CF3">
              <w:fldChar w:fldCharType="begin"/>
            </w:r>
            <w:r w:rsidR="00472CF3" w:rsidRPr="00472CF3">
              <w:instrText xml:space="preserve"> AutoTextList  \s NoStyle \t "Produto Adicional" </w:instrText>
            </w:r>
            <w:r w:rsidR="00472CF3" w:rsidRPr="00472CF3">
              <w:fldChar w:fldCharType="separate"/>
            </w:r>
            <w:r w:rsidR="00472CF3" w:rsidRPr="00472CF3">
              <w:t>A</w:t>
            </w:r>
            <w:r w:rsidR="00472CF3" w:rsidRPr="00472CF3">
              <w:fldChar w:fldCharType="end"/>
            </w:r>
            <w:r w:rsidR="00472CF3" w:rsidRPr="00472CF3">
              <w:fldChar w:fldCharType="end"/>
            </w:r>
            <w:r w:rsidRPr="00472CF3">
              <w:t xml:space="preserve"> </w:t>
            </w:r>
          </w:p>
        </w:tc>
        <w:tc>
          <w:tcPr>
            <w:tcW w:w="595" w:type="dxa"/>
            <w:shd w:val="clear" w:color="auto" w:fill="70AD47" w:themeFill="accent6"/>
            <w:vAlign w:val="center"/>
          </w:tcPr>
          <w:p w:rsidR="000756A2" w:rsidRPr="00287117" w:rsidRDefault="00287117" w:rsidP="00287117">
            <w:pPr>
              <w:pStyle w:val="ProductList-OfferingBody"/>
              <w:ind w:left="-88"/>
              <w:jc w:val="center"/>
            </w:pPr>
            <w:r>
              <w:t xml:space="preserve"> A </w:t>
            </w:r>
          </w:p>
        </w:tc>
        <w:tc>
          <w:tcPr>
            <w:tcW w:w="596" w:type="dxa"/>
            <w:shd w:val="clear" w:color="auto" w:fill="70AD47" w:themeFill="accent6"/>
            <w:vAlign w:val="center"/>
          </w:tcPr>
          <w:p w:rsidR="000756A2" w:rsidRPr="00287117" w:rsidRDefault="000756A2" w:rsidP="00287117">
            <w:pPr>
              <w:pStyle w:val="ProductList-OfferingBody"/>
              <w:ind w:left="-88"/>
              <w:jc w:val="center"/>
            </w:pPr>
          </w:p>
        </w:tc>
        <w:tc>
          <w:tcPr>
            <w:tcW w:w="595" w:type="dxa"/>
            <w:shd w:val="clear" w:color="auto" w:fill="70AD47" w:themeFill="accent6"/>
            <w:vAlign w:val="center"/>
          </w:tcPr>
          <w:p w:rsidR="000756A2" w:rsidRPr="00287117" w:rsidRDefault="000756A2" w:rsidP="00287117">
            <w:pPr>
              <w:pStyle w:val="ProductList-OfferingBody"/>
              <w:ind w:left="-88"/>
              <w:jc w:val="center"/>
            </w:pPr>
          </w:p>
        </w:tc>
        <w:tc>
          <w:tcPr>
            <w:tcW w:w="595" w:type="dxa"/>
            <w:shd w:val="clear" w:color="auto" w:fill="BFBFBF" w:themeFill="background1" w:themeFillShade="BF"/>
            <w:vAlign w:val="center"/>
          </w:tcPr>
          <w:p w:rsidR="000756A2" w:rsidRPr="00287117" w:rsidRDefault="000756A2" w:rsidP="00287117">
            <w:pPr>
              <w:pStyle w:val="ProductList-OfferingBody"/>
              <w:ind w:left="-88"/>
              <w:jc w:val="center"/>
            </w:pPr>
          </w:p>
        </w:tc>
        <w:tc>
          <w:tcPr>
            <w:tcW w:w="596" w:type="dxa"/>
            <w:shd w:val="clear" w:color="auto" w:fill="70AD47" w:themeFill="accent6"/>
            <w:vAlign w:val="center"/>
          </w:tcPr>
          <w:p w:rsidR="000756A2" w:rsidRPr="004208B5" w:rsidRDefault="004208B5" w:rsidP="00287117">
            <w:pPr>
              <w:pStyle w:val="ProductList-OfferingBody"/>
              <w:ind w:left="-88"/>
              <w:jc w:val="center"/>
            </w:pPr>
            <w:r w:rsidRPr="004208B5">
              <w:fldChar w:fldCharType="begin"/>
            </w:r>
            <w:r w:rsidRPr="004208B5">
              <w:instrText xml:space="preserve"> AutoTextList  \s NoStyle \t "Não para Toda a Organização em Open Value" </w:instrText>
            </w:r>
            <w:r w:rsidRPr="004208B5">
              <w:fldChar w:fldCharType="separate"/>
            </w:r>
            <w:r w:rsidRPr="004208B5">
              <w:t>P</w:t>
            </w:r>
            <w:r w:rsidRPr="004208B5">
              <w:fldChar w:fldCharType="end"/>
            </w:r>
          </w:p>
        </w:tc>
        <w:tc>
          <w:tcPr>
            <w:tcW w:w="595" w:type="dxa"/>
            <w:shd w:val="clear" w:color="auto" w:fill="70AD47" w:themeFill="accent6"/>
            <w:vAlign w:val="center"/>
          </w:tcPr>
          <w:p w:rsidR="000756A2" w:rsidRPr="00287117" w:rsidRDefault="000756A2" w:rsidP="00287117">
            <w:pPr>
              <w:pStyle w:val="ProductList-OfferingBody"/>
              <w:ind w:left="-88"/>
              <w:jc w:val="center"/>
            </w:pPr>
          </w:p>
        </w:tc>
        <w:tc>
          <w:tcPr>
            <w:tcW w:w="596" w:type="dxa"/>
            <w:shd w:val="clear" w:color="auto" w:fill="70AD47" w:themeFill="accent6"/>
            <w:vAlign w:val="center"/>
          </w:tcPr>
          <w:p w:rsidR="000756A2" w:rsidRPr="00287117" w:rsidRDefault="00287117" w:rsidP="00287117">
            <w:pPr>
              <w:pStyle w:val="ProductList-OfferingBody"/>
              <w:ind w:left="-88"/>
              <w:jc w:val="center"/>
            </w:pPr>
            <w:r>
              <w:t xml:space="preserve"> A </w:t>
            </w: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287117" w:rsidP="00C4636F">
            <w:pPr>
              <w:pStyle w:val="ProductList-Body"/>
            </w:pPr>
            <w:r>
              <w:t xml:space="preserve">Versão Anterior: </w:t>
            </w:r>
            <w:r>
              <w:rPr>
                <w:b/>
              </w:rPr>
              <w:t>AutoRoute 2011</w:t>
            </w:r>
            <w:r>
              <w:t xml:space="preserve"> (7/11)</w:t>
            </w:r>
          </w:p>
        </w:tc>
        <w:tc>
          <w:tcPr>
            <w:tcW w:w="3597" w:type="dxa"/>
          </w:tcPr>
          <w:p w:rsidR="00782C7B" w:rsidRDefault="00CD3F90" w:rsidP="00C4636F">
            <w:pPr>
              <w:pStyle w:val="ProductList-Body"/>
            </w:pPr>
            <w:r>
              <w:t xml:space="preserve">Pool de Produtos: </w:t>
            </w:r>
            <w:r>
              <w:rPr>
                <w:b/>
              </w:rPr>
              <w:t>Crédito</w:t>
            </w:r>
          </w:p>
        </w:tc>
        <w:tc>
          <w:tcPr>
            <w:tcW w:w="3597" w:type="dxa"/>
          </w:tcPr>
          <w:p w:rsidR="00782C7B" w:rsidRDefault="00782C7B" w:rsidP="00C4636F">
            <w:pPr>
              <w:pStyle w:val="ProductList-Body"/>
            </w:pPr>
          </w:p>
        </w:tc>
      </w:tr>
      <w:tr w:rsidR="00DB0FA5" w:rsidRPr="000E2CF2" w:rsidTr="00C4636F">
        <w:tc>
          <w:tcPr>
            <w:tcW w:w="3596" w:type="dxa"/>
          </w:tcPr>
          <w:p w:rsidR="00DB0FA5" w:rsidRDefault="00DB0FA5" w:rsidP="00C4636F">
            <w:pPr>
              <w:pStyle w:val="ProductList-Body"/>
            </w:pPr>
          </w:p>
        </w:tc>
        <w:tc>
          <w:tcPr>
            <w:tcW w:w="3597" w:type="dxa"/>
          </w:tcPr>
          <w:p w:rsidR="00DB0FA5" w:rsidRPr="00F1729A" w:rsidRDefault="00A64701" w:rsidP="00DB0FA5">
            <w:pPr>
              <w:pStyle w:val="ProductList-Body"/>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Desktop</w:t>
            </w:r>
          </w:p>
        </w:tc>
        <w:tc>
          <w:tcPr>
            <w:tcW w:w="3597" w:type="dxa"/>
          </w:tcPr>
          <w:p w:rsidR="00DB0FA5" w:rsidRPr="00F1729A" w:rsidRDefault="00DB0FA5" w:rsidP="00C4636F">
            <w:pPr>
              <w:pStyle w:val="ProductList-Body"/>
              <w:rPr>
                <w:lang w:val="pt-BR"/>
              </w:rPr>
            </w:pPr>
          </w:p>
        </w:tc>
      </w:tr>
    </w:tbl>
    <w:bookmarkStart w:id="58" w:name="_Toc378147619"/>
    <w:bookmarkStart w:id="59" w:name="_Toc378151521"/>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407E60" w:rsidRPr="00F1729A" w:rsidRDefault="00407E60" w:rsidP="00680B4D">
      <w:pPr>
        <w:pStyle w:val="ProductList-Offering1Heading"/>
        <w:outlineLvl w:val="1"/>
        <w:rPr>
          <w:lang w:val="pt-BR"/>
        </w:rPr>
      </w:pPr>
      <w:bookmarkStart w:id="60" w:name="_Toc379797098"/>
      <w:bookmarkStart w:id="61" w:name="_Toc380513124"/>
      <w:bookmarkStart w:id="62" w:name="_Toc380655163"/>
      <w:bookmarkStart w:id="63" w:name="_Toc383673326"/>
      <w:r w:rsidRPr="00F1729A">
        <w:rPr>
          <w:lang w:val="pt-BR"/>
        </w:rPr>
        <w:t>BizTalk Server</w:t>
      </w:r>
      <w:bookmarkEnd w:id="58"/>
      <w:bookmarkEnd w:id="59"/>
      <w:bookmarkEnd w:id="60"/>
      <w:bookmarkEnd w:id="61"/>
      <w:bookmarkEnd w:id="62"/>
      <w:bookmarkEnd w:id="6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37"/>
        <w:gridCol w:w="454"/>
        <w:gridCol w:w="596"/>
        <w:gridCol w:w="595"/>
        <w:gridCol w:w="595"/>
        <w:gridCol w:w="596"/>
        <w:gridCol w:w="595"/>
        <w:gridCol w:w="596"/>
      </w:tblGrid>
      <w:tr w:rsidR="00472CF3" w:rsidRPr="00E117B7" w:rsidTr="00E117B7">
        <w:trPr>
          <w:tblHeader/>
        </w:trPr>
        <w:tc>
          <w:tcPr>
            <w:tcW w:w="3060" w:type="dxa"/>
            <w:tcBorders>
              <w:bottom w:val="nil"/>
            </w:tcBorders>
            <w:shd w:val="clear" w:color="auto" w:fill="00188F"/>
          </w:tcPr>
          <w:p w:rsidR="00472CF3" w:rsidRPr="00E117B7" w:rsidRDefault="00472CF3" w:rsidP="00C05A53">
            <w:pPr>
              <w:pStyle w:val="ProductList-OfferingBody"/>
              <w:ind w:left="-28"/>
              <w:rPr>
                <w:color w:val="FFFFFF" w:themeColor="background1"/>
              </w:rPr>
            </w:pPr>
            <w:r w:rsidRPr="00E117B7">
              <w:rPr>
                <w:color w:val="FFFFFF" w:themeColor="background1"/>
              </w:rPr>
              <w:t>Produtos</w:t>
            </w:r>
          </w:p>
        </w:tc>
        <w:tc>
          <w:tcPr>
            <w:tcW w:w="595" w:type="dxa"/>
            <w:tcBorders>
              <w:bottom w:val="nil"/>
            </w:tcBorders>
            <w:shd w:val="clear" w:color="auto" w:fill="00188F"/>
            <w:vAlign w:val="center"/>
          </w:tcPr>
          <w:p w:rsidR="00472CF3" w:rsidRPr="00E117B7" w:rsidRDefault="00472CF3" w:rsidP="004208B5">
            <w:pPr>
              <w:pStyle w:val="ProductList-OfferingBody"/>
              <w:ind w:left="-113"/>
              <w:jc w:val="center"/>
              <w:rPr>
                <w:color w:val="FFFFFF" w:themeColor="background1"/>
              </w:rPr>
            </w:pPr>
            <w:r w:rsidRPr="00E117B7">
              <w:rPr>
                <w:color w:val="FFFFFF" w:themeColor="background1"/>
                <w:lang w:val="de-DE"/>
              </w:rPr>
              <w:fldChar w:fldCharType="begin"/>
            </w:r>
            <w:r w:rsidRPr="00E117B7">
              <w:rPr>
                <w:color w:val="FFFFFF" w:themeColor="background1"/>
                <w:lang w:val="de-DE"/>
              </w:rPr>
              <w:instrText xml:space="preserve"> AutoTextList  \s NoStyle \t "Data Disponível"</w:instrText>
            </w:r>
            <w:r w:rsidRPr="00E117B7">
              <w:rPr>
                <w:color w:val="FFFFFF" w:themeColor="background1"/>
                <w:lang w:val="de-DE"/>
              </w:rPr>
              <w:fldChar w:fldCharType="separate"/>
            </w:r>
            <w:r w:rsidRPr="00E117B7">
              <w:rPr>
                <w:color w:val="FFFFFF" w:themeColor="background1"/>
                <w:lang w:val="de-DE"/>
              </w:rPr>
              <w:t>DA</w:t>
            </w:r>
            <w:r w:rsidRPr="00E117B7">
              <w:rPr>
                <w:color w:val="FFFFFF" w:themeColor="background1"/>
                <w:lang w:val="de-DE"/>
              </w:rPr>
              <w:fldChar w:fldCharType="end"/>
            </w:r>
          </w:p>
        </w:tc>
        <w:tc>
          <w:tcPr>
            <w:tcW w:w="595" w:type="dxa"/>
            <w:tcBorders>
              <w:bottom w:val="nil"/>
            </w:tcBorders>
            <w:shd w:val="clear" w:color="auto" w:fill="00188F"/>
            <w:vAlign w:val="center"/>
          </w:tcPr>
          <w:p w:rsidR="00472CF3" w:rsidRPr="00E117B7" w:rsidRDefault="00472CF3" w:rsidP="004208B5">
            <w:pPr>
              <w:pStyle w:val="ProductList-OfferingBody"/>
              <w:ind w:left="-113"/>
              <w:jc w:val="center"/>
              <w:rPr>
                <w:color w:val="FFFFFF" w:themeColor="background1"/>
              </w:rPr>
            </w:pPr>
            <w:r w:rsidRPr="00E117B7">
              <w:rPr>
                <w:color w:val="FFFFFF" w:themeColor="background1"/>
              </w:rPr>
              <w:t xml:space="preserve"> </w:t>
            </w:r>
            <w:r w:rsidRPr="00E117B7">
              <w:rPr>
                <w:color w:val="FFFFFF" w:themeColor="background1"/>
              </w:rPr>
              <w:fldChar w:fldCharType="begin"/>
            </w:r>
            <w:r w:rsidRPr="00E117B7">
              <w:rPr>
                <w:color w:val="FFFFFF" w:themeColor="background1"/>
              </w:rPr>
              <w:instrText xml:space="preserve"> AutoTextList  \s NoStyle \t "</w:instrText>
            </w:r>
            <w:r w:rsidRPr="00E117B7">
              <w:rPr>
                <w:color w:val="FFFFFF" w:themeColor="background1"/>
                <w:u w:val="single"/>
              </w:rPr>
              <w:instrText>Licença</w:instrText>
            </w:r>
            <w:r w:rsidRPr="00E117B7">
              <w:rPr>
                <w:color w:val="FFFFFF" w:themeColor="background1"/>
              </w:rPr>
              <w:instrText>"</w:instrText>
            </w:r>
            <w:r w:rsidRPr="00E117B7">
              <w:rPr>
                <w:color w:val="FFFFFF" w:themeColor="background1"/>
              </w:rPr>
              <w:fldChar w:fldCharType="separate"/>
            </w:r>
            <w:r w:rsidRPr="00E117B7">
              <w:rPr>
                <w:color w:val="FFFFFF" w:themeColor="background1"/>
              </w:rPr>
              <w:t>L</w:t>
            </w:r>
            <w:r w:rsidRPr="00E117B7">
              <w:rPr>
                <w:color w:val="FFFFFF" w:themeColor="background1"/>
              </w:rPr>
              <w:fldChar w:fldCharType="end"/>
            </w:r>
            <w:r w:rsidRPr="00E117B7">
              <w:rPr>
                <w:color w:val="FFFFFF" w:themeColor="background1"/>
              </w:rPr>
              <w:t xml:space="preserve"> </w:t>
            </w:r>
          </w:p>
        </w:tc>
        <w:tc>
          <w:tcPr>
            <w:tcW w:w="596" w:type="dxa"/>
            <w:tcBorders>
              <w:bottom w:val="nil"/>
            </w:tcBorders>
            <w:shd w:val="clear" w:color="auto" w:fill="00188F"/>
            <w:vAlign w:val="center"/>
          </w:tcPr>
          <w:p w:rsidR="00472CF3" w:rsidRPr="00E117B7" w:rsidRDefault="00472CF3" w:rsidP="004208B5">
            <w:pPr>
              <w:pStyle w:val="ProductList-OfferingBody"/>
              <w:ind w:left="-113"/>
              <w:jc w:val="center"/>
              <w:rPr>
                <w:color w:val="FFFFFF" w:themeColor="background1"/>
              </w:rPr>
            </w:pPr>
            <w:r w:rsidRPr="00E117B7">
              <w:rPr>
                <w:color w:val="FFFFFF" w:themeColor="background1"/>
                <w:lang w:val="fr-CA"/>
              </w:rPr>
              <w:fldChar w:fldCharType="begin"/>
            </w:r>
            <w:r w:rsidRPr="00E117B7">
              <w:rPr>
                <w:color w:val="FFFFFF" w:themeColor="background1"/>
                <w:lang w:val="fr-CA"/>
              </w:rPr>
              <w:instrText xml:space="preserve"> AutoTextList  \s NoStyle \t"Licença e Software Assurance (L&amp;SA)"</w:instrText>
            </w:r>
            <w:r w:rsidRPr="00E117B7">
              <w:rPr>
                <w:color w:val="FFFFFF" w:themeColor="background1"/>
                <w:lang w:val="fr-CA"/>
              </w:rPr>
              <w:fldChar w:fldCharType="separate"/>
            </w:r>
            <w:r w:rsidRPr="00E117B7">
              <w:rPr>
                <w:color w:val="FFFFFF" w:themeColor="background1"/>
                <w:lang w:val="fr-CA"/>
              </w:rPr>
              <w:t>L/SA</w:t>
            </w:r>
            <w:r w:rsidRPr="00E117B7">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472CF3" w:rsidRPr="00E117B7" w:rsidRDefault="00472CF3" w:rsidP="004208B5">
            <w:pPr>
              <w:pStyle w:val="ProductList-OfferingBody"/>
              <w:ind w:left="-113"/>
              <w:jc w:val="center"/>
              <w:rPr>
                <w:color w:val="FFFFFF" w:themeColor="background1"/>
              </w:rPr>
            </w:pPr>
            <w:r w:rsidRPr="00E117B7">
              <w:rPr>
                <w:color w:val="FFFFFF" w:themeColor="background1"/>
              </w:rPr>
              <w:fldChar w:fldCharType="begin"/>
            </w:r>
            <w:r w:rsidRPr="00E117B7">
              <w:rPr>
                <w:color w:val="FFFFFF" w:themeColor="background1"/>
              </w:rPr>
              <w:instrText xml:space="preserve"> AutoTextList  \s NoStyle \t "Software Assurance"</w:instrText>
            </w:r>
            <w:r w:rsidRPr="00E117B7">
              <w:rPr>
                <w:color w:val="FFFFFF" w:themeColor="background1"/>
              </w:rPr>
              <w:fldChar w:fldCharType="separate"/>
            </w:r>
            <w:r w:rsidRPr="00E117B7">
              <w:rPr>
                <w:color w:val="FFFFFF" w:themeColor="background1"/>
              </w:rPr>
              <w:t>SA</w:t>
            </w:r>
            <w:r w:rsidRPr="00E117B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72CF3" w:rsidRPr="00E117B7" w:rsidRDefault="00472CF3" w:rsidP="004208B5">
            <w:pPr>
              <w:pStyle w:val="ProductList-OfferingBody"/>
              <w:ind w:left="-113"/>
              <w:jc w:val="center"/>
              <w:rPr>
                <w:color w:val="FFFFFF" w:themeColor="background1"/>
              </w:rPr>
            </w:pPr>
            <w:r w:rsidRPr="00E117B7">
              <w:rPr>
                <w:color w:val="FFFFFF" w:themeColor="background1"/>
              </w:rPr>
              <w:fldChar w:fldCharType="begin"/>
            </w:r>
            <w:r w:rsidRPr="00E117B7">
              <w:rPr>
                <w:color w:val="FFFFFF" w:themeColor="background1"/>
              </w:rPr>
              <w:instrText xml:space="preserve"> AutoTextList  \s NoStyle \t "Contrato para Campus e School" </w:instrText>
            </w:r>
            <w:r w:rsidRPr="00E117B7">
              <w:rPr>
                <w:color w:val="FFFFFF" w:themeColor="background1"/>
              </w:rPr>
              <w:fldChar w:fldCharType="separate"/>
            </w:r>
            <w:r w:rsidRPr="00E117B7">
              <w:rPr>
                <w:color w:val="FFFFFF" w:themeColor="background1"/>
              </w:rPr>
              <w:t>CA/SA</w:t>
            </w:r>
            <w:r w:rsidRPr="00E117B7">
              <w:rPr>
                <w:color w:val="FFFFFF" w:themeColor="background1"/>
              </w:rPr>
              <w:fldChar w:fldCharType="end"/>
            </w:r>
          </w:p>
        </w:tc>
        <w:tc>
          <w:tcPr>
            <w:tcW w:w="737" w:type="dxa"/>
            <w:shd w:val="clear" w:color="auto" w:fill="00188F"/>
            <w:vAlign w:val="center"/>
          </w:tcPr>
          <w:p w:rsidR="00472CF3" w:rsidRPr="00E117B7" w:rsidRDefault="00472CF3" w:rsidP="004208B5">
            <w:pPr>
              <w:pStyle w:val="ProductList-OfferingBody"/>
              <w:ind w:left="-113"/>
              <w:jc w:val="center"/>
              <w:rPr>
                <w:color w:val="FFFFFF" w:themeColor="background1"/>
              </w:rPr>
            </w:pPr>
            <w:r w:rsidRPr="00E117B7">
              <w:rPr>
                <w:color w:val="FFFFFF" w:themeColor="background1"/>
              </w:rPr>
              <w:fldChar w:fldCharType="begin"/>
            </w:r>
            <w:r w:rsidRPr="00E117B7">
              <w:rPr>
                <w:color w:val="FFFFFF" w:themeColor="background1"/>
              </w:rPr>
              <w:instrText xml:space="preserve"> AutoTextList  \s NoStyle \t "Contrato Enterprise e Contrato Enterprise Subscription"</w:instrText>
            </w:r>
            <w:r w:rsidRPr="00E117B7">
              <w:rPr>
                <w:color w:val="FFFFFF" w:themeColor="background1"/>
              </w:rPr>
              <w:fldChar w:fldCharType="separate"/>
            </w:r>
            <w:r w:rsidRPr="00E117B7">
              <w:rPr>
                <w:color w:val="FFFFFF" w:themeColor="background1"/>
              </w:rPr>
              <w:t>EA/EAS</w:t>
            </w:r>
            <w:r w:rsidRPr="00E117B7">
              <w:rPr>
                <w:color w:val="FFFFFF" w:themeColor="background1"/>
              </w:rPr>
              <w:fldChar w:fldCharType="end"/>
            </w:r>
          </w:p>
        </w:tc>
        <w:tc>
          <w:tcPr>
            <w:tcW w:w="454" w:type="dxa"/>
            <w:shd w:val="clear" w:color="auto" w:fill="00188F"/>
            <w:vAlign w:val="center"/>
          </w:tcPr>
          <w:p w:rsidR="00472CF3" w:rsidRPr="00E117B7" w:rsidRDefault="00472CF3" w:rsidP="004208B5">
            <w:pPr>
              <w:pStyle w:val="ProductList-OfferingBody"/>
              <w:ind w:left="-113"/>
              <w:jc w:val="center"/>
              <w:rPr>
                <w:color w:val="FFFFFF" w:themeColor="background1"/>
              </w:rPr>
            </w:pPr>
            <w:r w:rsidRPr="00E117B7">
              <w:rPr>
                <w:color w:val="FFFFFF" w:themeColor="background1"/>
              </w:rPr>
              <w:fldChar w:fldCharType="begin"/>
            </w:r>
            <w:r w:rsidRPr="00E117B7">
              <w:rPr>
                <w:color w:val="FFFFFF" w:themeColor="background1"/>
              </w:rPr>
              <w:instrText xml:space="preserve"> AutoTextList  \s NoStyle \t "Enrollment for Education Solutions"</w:instrText>
            </w:r>
            <w:r w:rsidRPr="00E117B7">
              <w:rPr>
                <w:color w:val="FFFFFF" w:themeColor="background1"/>
              </w:rPr>
              <w:fldChar w:fldCharType="separate"/>
            </w:r>
            <w:r w:rsidRPr="00E117B7">
              <w:rPr>
                <w:color w:val="FFFFFF" w:themeColor="background1"/>
              </w:rPr>
              <w:t>EES</w:t>
            </w:r>
            <w:r w:rsidRPr="00E117B7">
              <w:rPr>
                <w:color w:val="FFFFFF" w:themeColor="background1"/>
              </w:rPr>
              <w:fldChar w:fldCharType="end"/>
            </w:r>
          </w:p>
        </w:tc>
        <w:tc>
          <w:tcPr>
            <w:tcW w:w="596" w:type="dxa"/>
            <w:shd w:val="clear" w:color="auto" w:fill="00188F"/>
            <w:vAlign w:val="center"/>
          </w:tcPr>
          <w:p w:rsidR="00472CF3" w:rsidRPr="00E117B7" w:rsidRDefault="00472CF3" w:rsidP="004208B5">
            <w:pPr>
              <w:pStyle w:val="ProductList-OfferingBody"/>
              <w:ind w:left="-113"/>
              <w:jc w:val="center"/>
              <w:rPr>
                <w:color w:val="FFFFFF" w:themeColor="background1"/>
              </w:rPr>
            </w:pPr>
            <w:r w:rsidRPr="00E117B7">
              <w:rPr>
                <w:color w:val="FFFFFF" w:themeColor="background1"/>
                <w:lang w:val="fr-CA"/>
              </w:rPr>
              <w:fldChar w:fldCharType="begin"/>
            </w:r>
            <w:r w:rsidRPr="00E117B7">
              <w:rPr>
                <w:color w:val="FFFFFF" w:themeColor="background1"/>
                <w:lang w:val="fr-CA"/>
              </w:rPr>
              <w:instrText xml:space="preserve"> AutoTextList  \s NoStyle \t "Contrato de Produtos e Serviços da Microsoft" </w:instrText>
            </w:r>
            <w:r w:rsidRPr="00E117B7">
              <w:rPr>
                <w:color w:val="FFFFFF" w:themeColor="background1"/>
                <w:lang w:val="fr-CA"/>
              </w:rPr>
              <w:fldChar w:fldCharType="separate"/>
            </w:r>
            <w:r w:rsidRPr="00E117B7">
              <w:rPr>
                <w:color w:val="FFFFFF" w:themeColor="background1"/>
                <w:lang w:val="fr-CA"/>
              </w:rPr>
              <w:t>MPSA</w:t>
            </w:r>
            <w:r w:rsidRPr="00E117B7">
              <w:rPr>
                <w:color w:val="FFFFFF" w:themeColor="background1"/>
                <w:lang w:val="fr-CA"/>
              </w:rPr>
              <w:fldChar w:fldCharType="end"/>
            </w:r>
          </w:p>
        </w:tc>
        <w:tc>
          <w:tcPr>
            <w:tcW w:w="595" w:type="dxa"/>
            <w:shd w:val="clear" w:color="auto" w:fill="00188F"/>
            <w:vAlign w:val="center"/>
          </w:tcPr>
          <w:p w:rsidR="00472CF3" w:rsidRPr="00E117B7" w:rsidRDefault="00472CF3" w:rsidP="004208B5">
            <w:pPr>
              <w:pStyle w:val="ProductList-OfferingBody"/>
              <w:ind w:left="-113"/>
              <w:jc w:val="center"/>
              <w:rPr>
                <w:color w:val="FFFFFF" w:themeColor="background1"/>
              </w:rPr>
            </w:pPr>
            <w:r w:rsidRPr="00E117B7">
              <w:rPr>
                <w:color w:val="FFFFFF" w:themeColor="background1"/>
              </w:rPr>
              <w:fldChar w:fldCharType="begin"/>
            </w:r>
            <w:r w:rsidRPr="00E117B7">
              <w:rPr>
                <w:color w:val="FFFFFF" w:themeColor="background1"/>
              </w:rPr>
              <w:instrText xml:space="preserve"> AutoTextList  \s NoStyle \t "Licença Open" </w:instrText>
            </w:r>
            <w:r w:rsidRPr="00E117B7">
              <w:rPr>
                <w:color w:val="FFFFFF" w:themeColor="background1"/>
              </w:rPr>
              <w:fldChar w:fldCharType="separate"/>
            </w:r>
            <w:r w:rsidRPr="00E117B7">
              <w:rPr>
                <w:color w:val="FFFFFF" w:themeColor="background1"/>
              </w:rPr>
              <w:t>OL</w:t>
            </w:r>
            <w:r w:rsidRPr="00E117B7">
              <w:rPr>
                <w:color w:val="FFFFFF" w:themeColor="background1"/>
              </w:rPr>
              <w:fldChar w:fldCharType="end"/>
            </w:r>
          </w:p>
        </w:tc>
        <w:tc>
          <w:tcPr>
            <w:tcW w:w="595" w:type="dxa"/>
            <w:shd w:val="clear" w:color="auto" w:fill="00188F"/>
            <w:vAlign w:val="center"/>
          </w:tcPr>
          <w:p w:rsidR="00472CF3" w:rsidRPr="00E117B7" w:rsidRDefault="00472CF3" w:rsidP="004208B5">
            <w:pPr>
              <w:pStyle w:val="ProductList-OfferingBody"/>
              <w:ind w:left="-113"/>
              <w:jc w:val="center"/>
              <w:rPr>
                <w:color w:val="FFFFFF" w:themeColor="background1"/>
              </w:rPr>
            </w:pPr>
            <w:r w:rsidRPr="00E117B7">
              <w:rPr>
                <w:color w:val="FFFFFF" w:themeColor="background1"/>
              </w:rPr>
              <w:fldChar w:fldCharType="begin"/>
            </w:r>
            <w:r w:rsidRPr="00E117B7">
              <w:rPr>
                <w:color w:val="FFFFFF" w:themeColor="background1"/>
              </w:rPr>
              <w:instrText xml:space="preserve"> AutoTextList  \s NoStyle \t "Mínimo de Licenças Open" </w:instrText>
            </w:r>
            <w:r w:rsidRPr="00E117B7">
              <w:rPr>
                <w:color w:val="FFFFFF" w:themeColor="background1"/>
              </w:rPr>
              <w:fldChar w:fldCharType="separate"/>
            </w:r>
            <w:r w:rsidRPr="00E117B7">
              <w:rPr>
                <w:color w:val="FFFFFF" w:themeColor="background1"/>
              </w:rPr>
              <w:t>OM</w:t>
            </w:r>
            <w:r w:rsidRPr="00E117B7">
              <w:rPr>
                <w:color w:val="FFFFFF" w:themeColor="background1"/>
              </w:rPr>
              <w:fldChar w:fldCharType="end"/>
            </w:r>
          </w:p>
        </w:tc>
        <w:tc>
          <w:tcPr>
            <w:tcW w:w="596" w:type="dxa"/>
            <w:shd w:val="clear" w:color="auto" w:fill="00188F"/>
            <w:vAlign w:val="center"/>
          </w:tcPr>
          <w:p w:rsidR="00472CF3" w:rsidRPr="00E117B7" w:rsidRDefault="00472CF3" w:rsidP="004208B5">
            <w:pPr>
              <w:pStyle w:val="ProductList-OfferingBody"/>
              <w:ind w:left="-113"/>
              <w:jc w:val="center"/>
              <w:rPr>
                <w:color w:val="FFFFFF" w:themeColor="background1"/>
              </w:rPr>
            </w:pPr>
            <w:r w:rsidRPr="00E117B7">
              <w:rPr>
                <w:color w:val="FFFFFF" w:themeColor="background1"/>
              </w:rPr>
              <w:fldChar w:fldCharType="begin"/>
            </w:r>
            <w:r w:rsidRPr="00E117B7">
              <w:rPr>
                <w:color w:val="FFFFFF" w:themeColor="background1"/>
              </w:rPr>
              <w:instrText xml:space="preserve"> AutoTextList  \s NoStyle \t "Open Value e Open Value Subscription" </w:instrText>
            </w:r>
            <w:r w:rsidRPr="00E117B7">
              <w:rPr>
                <w:color w:val="FFFFFF" w:themeColor="background1"/>
              </w:rPr>
              <w:fldChar w:fldCharType="separate"/>
            </w:r>
            <w:r w:rsidRPr="00E117B7">
              <w:rPr>
                <w:color w:val="FFFFFF" w:themeColor="background1"/>
              </w:rPr>
              <w:t>OV/OVS</w:t>
            </w:r>
            <w:r w:rsidRPr="00E117B7">
              <w:rPr>
                <w:color w:val="FFFFFF" w:themeColor="background1"/>
              </w:rPr>
              <w:fldChar w:fldCharType="end"/>
            </w:r>
          </w:p>
        </w:tc>
        <w:tc>
          <w:tcPr>
            <w:tcW w:w="595" w:type="dxa"/>
            <w:shd w:val="clear" w:color="auto" w:fill="00188F"/>
            <w:vAlign w:val="center"/>
          </w:tcPr>
          <w:p w:rsidR="00472CF3" w:rsidRPr="00E117B7" w:rsidRDefault="00472CF3" w:rsidP="004208B5">
            <w:pPr>
              <w:pStyle w:val="ProductList-OfferingBody"/>
              <w:ind w:left="-113"/>
              <w:jc w:val="center"/>
              <w:rPr>
                <w:color w:val="FFFFFF" w:themeColor="background1"/>
              </w:rPr>
            </w:pPr>
            <w:r w:rsidRPr="00E117B7">
              <w:rPr>
                <w:color w:val="FFFFFF" w:themeColor="background1"/>
              </w:rPr>
              <w:fldChar w:fldCharType="begin"/>
            </w:r>
            <w:r w:rsidRPr="00E117B7">
              <w:rPr>
                <w:color w:val="FFFFFF" w:themeColor="background1"/>
              </w:rPr>
              <w:instrText xml:space="preserve"> AutoTextList  \s NoStyle \t "Select e Select Plus"</w:instrText>
            </w:r>
            <w:r w:rsidRPr="00E117B7">
              <w:rPr>
                <w:color w:val="FFFFFF" w:themeColor="background1"/>
              </w:rPr>
              <w:fldChar w:fldCharType="separate"/>
            </w:r>
            <w:r w:rsidRPr="00E117B7">
              <w:rPr>
                <w:color w:val="FFFFFF" w:themeColor="background1"/>
              </w:rPr>
              <w:t>S/S+</w:t>
            </w:r>
            <w:r w:rsidRPr="00E117B7">
              <w:rPr>
                <w:color w:val="FFFFFF" w:themeColor="background1"/>
              </w:rPr>
              <w:fldChar w:fldCharType="end"/>
            </w:r>
          </w:p>
        </w:tc>
        <w:tc>
          <w:tcPr>
            <w:tcW w:w="596" w:type="dxa"/>
            <w:shd w:val="clear" w:color="auto" w:fill="00188F"/>
            <w:vAlign w:val="center"/>
          </w:tcPr>
          <w:p w:rsidR="00472CF3" w:rsidRPr="00E117B7" w:rsidRDefault="00472CF3" w:rsidP="004208B5">
            <w:pPr>
              <w:pStyle w:val="ProductList-OfferingBody"/>
              <w:ind w:left="-113"/>
              <w:jc w:val="center"/>
              <w:rPr>
                <w:color w:val="FFFFFF" w:themeColor="background1"/>
              </w:rPr>
            </w:pPr>
            <w:r w:rsidRPr="00E117B7">
              <w:rPr>
                <w:color w:val="FFFFFF" w:themeColor="background1"/>
                <w:lang w:val="nb-NO"/>
              </w:rPr>
              <w:fldChar w:fldCharType="begin"/>
            </w:r>
            <w:r w:rsidRPr="00E117B7">
              <w:rPr>
                <w:color w:val="FFFFFF" w:themeColor="background1"/>
                <w:lang w:val="nb-NO"/>
              </w:rPr>
              <w:instrText xml:space="preserve"> AutoTextList  \s NoStyle \t "Registro para Servidor e Nuvem"</w:instrText>
            </w:r>
            <w:r w:rsidRPr="00E117B7">
              <w:rPr>
                <w:color w:val="FFFFFF" w:themeColor="background1"/>
                <w:lang w:val="nb-NO"/>
              </w:rPr>
              <w:fldChar w:fldCharType="separate"/>
            </w:r>
            <w:r w:rsidRPr="00E117B7">
              <w:rPr>
                <w:color w:val="FFFFFF" w:themeColor="background1"/>
                <w:lang w:val="nb-NO"/>
              </w:rPr>
              <w:t>SCE</w:t>
            </w:r>
            <w:r w:rsidRPr="00E117B7">
              <w:rPr>
                <w:color w:val="FFFFFF" w:themeColor="background1"/>
                <w:lang w:val="nb-NO"/>
              </w:rPr>
              <w:fldChar w:fldCharType="end"/>
            </w:r>
          </w:p>
        </w:tc>
      </w:tr>
      <w:tr w:rsidR="00B86027" w:rsidTr="00B86027">
        <w:tc>
          <w:tcPr>
            <w:tcW w:w="3060" w:type="dxa"/>
            <w:tcBorders>
              <w:top w:val="nil"/>
              <w:left w:val="nil"/>
              <w:bottom w:val="dashSmallGap" w:sz="4" w:space="0" w:color="BFBFBF" w:themeColor="background1" w:themeShade="BF"/>
              <w:right w:val="nil"/>
            </w:tcBorders>
          </w:tcPr>
          <w:p w:rsidR="00B86027" w:rsidRDefault="00B86027" w:rsidP="00CD3F90">
            <w:pPr>
              <w:pStyle w:val="ProductList-Offering1"/>
            </w:pPr>
            <w:bookmarkStart w:id="64" w:name="_Toc379797099"/>
            <w:bookmarkStart w:id="65" w:name="_Toc380513125"/>
            <w:bookmarkStart w:id="66" w:name="_Toc380655164"/>
            <w:bookmarkStart w:id="67" w:name="_Toc383673327"/>
            <w:r>
              <w:t>BizTalk Server 2013 Branch Edition</w:t>
            </w:r>
            <w:bookmarkEnd w:id="64"/>
            <w:bookmarkEnd w:id="65"/>
            <w:bookmarkEnd w:id="66"/>
            <w:bookmarkEnd w:id="67"/>
            <w:r>
              <w:fldChar w:fldCharType="begin"/>
            </w:r>
            <w:r>
              <w:instrText>XE "BizTalk Server 2013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B86027" w:rsidRPr="005A0966" w:rsidRDefault="00B86027" w:rsidP="005A0966">
            <w:pPr>
              <w:pStyle w:val="ProductList-OfferingBody"/>
              <w:jc w:val="center"/>
            </w:pPr>
            <w:r>
              <w:t>3/13</w:t>
            </w:r>
          </w:p>
        </w:tc>
        <w:tc>
          <w:tcPr>
            <w:tcW w:w="595" w:type="dxa"/>
            <w:tcBorders>
              <w:top w:val="nil"/>
              <w:left w:val="nil"/>
              <w:bottom w:val="dashSmallGap" w:sz="4" w:space="0" w:color="BFBFBF" w:themeColor="background1" w:themeShade="BF"/>
              <w:right w:val="nil"/>
            </w:tcBorders>
            <w:vAlign w:val="center"/>
          </w:tcPr>
          <w:p w:rsidR="00B86027" w:rsidRPr="005A0966" w:rsidRDefault="00B86027"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B86027" w:rsidRPr="005A0966" w:rsidRDefault="00B86027"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86027" w:rsidRPr="005A0966" w:rsidRDefault="00B86027"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B86027" w:rsidRPr="005A0966" w:rsidRDefault="00B86027" w:rsidP="005A0966">
            <w:pPr>
              <w:pStyle w:val="ProductList-OfferingBody"/>
              <w:jc w:val="center"/>
            </w:pPr>
            <w:r>
              <w:t>25</w:t>
            </w:r>
          </w:p>
        </w:tc>
        <w:tc>
          <w:tcPr>
            <w:tcW w:w="737" w:type="dxa"/>
            <w:shd w:val="clear" w:color="auto" w:fill="70AD47" w:themeFill="accent6"/>
            <w:vAlign w:val="center"/>
          </w:tcPr>
          <w:p w:rsidR="00B86027" w:rsidRPr="005A0966" w:rsidRDefault="00B86027" w:rsidP="00B86027">
            <w:pPr>
              <w:pStyle w:val="ProductList-OfferingBody"/>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Pr>
                <w:color w:val="000000" w:themeColor="text1"/>
              </w:rPr>
              <w:t>,</w:t>
            </w:r>
            <w:r w:rsidRPr="0042779F">
              <w:t xml:space="preserve"> </w:t>
            </w:r>
            <w:r w:rsidRPr="0042779F">
              <w:fldChar w:fldCharType="end"/>
            </w:r>
            <w:r w:rsidRPr="004208B5">
              <w:fldChar w:fldCharType="begin"/>
            </w:r>
            <w:r w:rsidRPr="004208B5">
              <w:instrText xml:space="preserve"> AutoTextList  \s NoStyle \t "Produtos da Plataforma de Aplicativos" </w:instrText>
            </w:r>
            <w:r w:rsidRPr="004208B5">
              <w:fldChar w:fldCharType="separate"/>
            </w:r>
            <w:r w:rsidRPr="004208B5">
              <w:t>AP</w:t>
            </w:r>
            <w:r w:rsidRPr="004208B5">
              <w:fldChar w:fldCharType="end"/>
            </w:r>
            <w:r w:rsidRPr="004208B5">
              <w:t>,</w:t>
            </w:r>
            <w:r>
              <w:rPr>
                <w:b/>
              </w:rPr>
              <w:t xml:space="preserve"> </w:t>
            </w:r>
            <w:r w:rsidRPr="004208B5">
              <w:rPr>
                <w:szCs w:val="16"/>
              </w:rPr>
              <w:fldChar w:fldCharType="begin"/>
            </w:r>
            <w:r w:rsidRPr="004208B5">
              <w:rPr>
                <w:szCs w:val="16"/>
              </w:rPr>
              <w:instrText xml:space="preserve"> AutoTextList  \s NoStyle \t "Industry Device"</w:instrText>
            </w:r>
            <w:r w:rsidRPr="004208B5">
              <w:rPr>
                <w:szCs w:val="16"/>
              </w:rPr>
              <w:fldChar w:fldCharType="separate"/>
            </w:r>
            <w:r w:rsidRPr="004208B5">
              <w:rPr>
                <w:szCs w:val="16"/>
              </w:rPr>
              <w:t>ID</w:t>
            </w:r>
            <w:r w:rsidRPr="004208B5">
              <w:rPr>
                <w:szCs w:val="16"/>
              </w:rPr>
              <w:fldChar w:fldCharType="end"/>
            </w:r>
          </w:p>
        </w:tc>
        <w:tc>
          <w:tcPr>
            <w:tcW w:w="454" w:type="dxa"/>
            <w:shd w:val="clear" w:color="auto" w:fill="70AD47" w:themeFill="accent6"/>
            <w:vAlign w:val="center"/>
          </w:tcPr>
          <w:p w:rsidR="00B86027" w:rsidRPr="00E8613B" w:rsidRDefault="00B86027" w:rsidP="00D139BB">
            <w:pPr>
              <w:jc w:val="center"/>
              <w:rPr>
                <w:sz w:val="16"/>
                <w:szCs w:val="16"/>
              </w:rPr>
            </w:pPr>
            <w:r w:rsidRPr="00E8613B">
              <w:rPr>
                <w:sz w:val="16"/>
                <w:szCs w:val="16"/>
              </w:rPr>
              <w:fldChar w:fldCharType="begin"/>
            </w:r>
            <w:r w:rsidRPr="00E8613B">
              <w:rPr>
                <w:sz w:val="16"/>
                <w:szCs w:val="16"/>
              </w:rPr>
              <w:instrText xml:space="preserve"> </w:instrText>
            </w:r>
            <w:r w:rsidRPr="00E8613B">
              <w:rPr>
                <w:color w:val="1F497D"/>
                <w:sz w:val="16"/>
                <w:szCs w:val="16"/>
              </w:rPr>
              <w:instrText>AutoTextList  \s NoStyle \t “</w:instrText>
            </w:r>
            <w:r w:rsidRPr="00E8613B">
              <w:rPr>
                <w:sz w:val="16"/>
                <w:szCs w:val="16"/>
              </w:rPr>
              <w:instrText>Produto Adicional</w:instrText>
            </w:r>
            <w:r w:rsidRPr="00E8613B">
              <w:rPr>
                <w:color w:val="1F497D"/>
                <w:sz w:val="16"/>
                <w:szCs w:val="16"/>
              </w:rPr>
              <w:instrText>”</w:instrText>
            </w:r>
            <w:r w:rsidRPr="00E8613B">
              <w:rPr>
                <w:sz w:val="16"/>
                <w:szCs w:val="16"/>
              </w:rPr>
              <w:instrText xml:space="preserve"> </w:instrText>
            </w:r>
            <w:r w:rsidRPr="00E8613B">
              <w:rPr>
                <w:sz w:val="16"/>
                <w:szCs w:val="16"/>
              </w:rPr>
              <w:fldChar w:fldCharType="separate"/>
            </w:r>
            <w:r w:rsidRPr="00E8613B">
              <w:rPr>
                <w:color w:val="000000" w:themeColor="text1"/>
                <w:sz w:val="16"/>
                <w:szCs w:val="16"/>
              </w:rPr>
              <w:t>A</w:t>
            </w:r>
            <w:r w:rsidRPr="00E8613B">
              <w:rPr>
                <w:sz w:val="16"/>
                <w:szCs w:val="16"/>
              </w:rPr>
              <w:t xml:space="preserve"> </w:t>
            </w:r>
            <w:r w:rsidRPr="00E8613B">
              <w:rPr>
                <w:sz w:val="16"/>
                <w:szCs w:val="16"/>
              </w:rPr>
              <w:fldChar w:fldCharType="end"/>
            </w:r>
          </w:p>
        </w:tc>
        <w:tc>
          <w:tcPr>
            <w:tcW w:w="596" w:type="dxa"/>
            <w:shd w:val="clear" w:color="auto" w:fill="70AD47" w:themeFill="accent6"/>
            <w:vAlign w:val="center"/>
          </w:tcPr>
          <w:p w:rsidR="00B86027" w:rsidRPr="005A0966" w:rsidRDefault="00B86027" w:rsidP="005A0966">
            <w:pPr>
              <w:pStyle w:val="ProductList-OfferingBody"/>
              <w:jc w:val="center"/>
            </w:pPr>
          </w:p>
        </w:tc>
        <w:tc>
          <w:tcPr>
            <w:tcW w:w="595" w:type="dxa"/>
            <w:shd w:val="clear" w:color="auto" w:fill="70AD47" w:themeFill="accent6"/>
            <w:vAlign w:val="center"/>
          </w:tcPr>
          <w:p w:rsidR="00B86027" w:rsidRPr="005A0966" w:rsidRDefault="00B86027" w:rsidP="005A0966">
            <w:pPr>
              <w:pStyle w:val="ProductList-OfferingBody"/>
              <w:jc w:val="center"/>
            </w:pPr>
          </w:p>
        </w:tc>
        <w:tc>
          <w:tcPr>
            <w:tcW w:w="595" w:type="dxa"/>
            <w:shd w:val="clear" w:color="auto" w:fill="70AD47" w:themeFill="accent6"/>
            <w:vAlign w:val="center"/>
          </w:tcPr>
          <w:p w:rsidR="00B86027" w:rsidRPr="004208B5" w:rsidRDefault="00B86027" w:rsidP="005A0966">
            <w:pPr>
              <w:pStyle w:val="ProductList-OfferingBody"/>
              <w:jc w:val="center"/>
            </w:pPr>
            <w:r w:rsidRPr="004208B5">
              <w:fldChar w:fldCharType="begin"/>
            </w:r>
            <w:r w:rsidRPr="004208B5">
              <w:instrText xml:space="preserve"> AutoTextList  \s NoStyle \t “Licença Open e Open Value” </w:instrText>
            </w:r>
            <w:r w:rsidRPr="004208B5">
              <w:fldChar w:fldCharType="separate"/>
            </w:r>
            <w:r w:rsidRPr="004208B5">
              <w:t>OF</w:t>
            </w:r>
            <w:r w:rsidRPr="004208B5">
              <w:fldChar w:fldCharType="end"/>
            </w:r>
          </w:p>
        </w:tc>
        <w:tc>
          <w:tcPr>
            <w:tcW w:w="596" w:type="dxa"/>
            <w:shd w:val="clear" w:color="auto" w:fill="70AD47" w:themeFill="accent6"/>
            <w:vAlign w:val="center"/>
          </w:tcPr>
          <w:p w:rsidR="00B86027" w:rsidRPr="00B86027" w:rsidRDefault="00B86027" w:rsidP="00B86027">
            <w:pPr>
              <w:jc w:val="center"/>
              <w:rPr>
                <w:sz w:val="16"/>
                <w:szCs w:val="16"/>
              </w:rPr>
            </w:pPr>
            <w:r w:rsidRPr="00B86027">
              <w:rPr>
                <w:bCs/>
                <w:sz w:val="16"/>
                <w:szCs w:val="16"/>
              </w:rPr>
              <w:fldChar w:fldCharType="begin"/>
            </w:r>
            <w:r w:rsidRPr="00B86027">
              <w:rPr>
                <w:bCs/>
                <w:sz w:val="16"/>
                <w:szCs w:val="16"/>
              </w:rPr>
              <w:instrText xml:space="preserve"> </w:instrText>
            </w:r>
            <w:r w:rsidRPr="00B86027">
              <w:rPr>
                <w:bCs/>
                <w:color w:val="1F497D"/>
                <w:sz w:val="16"/>
                <w:szCs w:val="16"/>
              </w:rPr>
              <w:instrText>AutoTextList  \s NoStyle \t “</w:instrText>
            </w:r>
            <w:r w:rsidRPr="00B86027">
              <w:rPr>
                <w:bCs/>
                <w:sz w:val="16"/>
                <w:szCs w:val="16"/>
              </w:rPr>
              <w:instrText>Não para Toda a Organização em Open Value</w:instrText>
            </w:r>
            <w:r w:rsidRPr="00B86027">
              <w:rPr>
                <w:bCs/>
                <w:color w:val="1F497D"/>
                <w:sz w:val="16"/>
                <w:szCs w:val="16"/>
              </w:rPr>
              <w:instrText>”</w:instrText>
            </w:r>
            <w:r w:rsidRPr="00B86027">
              <w:rPr>
                <w:bCs/>
                <w:sz w:val="16"/>
                <w:szCs w:val="16"/>
              </w:rPr>
              <w:instrText xml:space="preserve"> </w:instrText>
            </w:r>
            <w:r w:rsidRPr="00B86027">
              <w:rPr>
                <w:bCs/>
                <w:sz w:val="16"/>
                <w:szCs w:val="16"/>
              </w:rPr>
              <w:fldChar w:fldCharType="separate"/>
            </w:r>
            <w:r w:rsidRPr="00B86027">
              <w:rPr>
                <w:bCs/>
                <w:sz w:val="16"/>
                <w:szCs w:val="16"/>
              </w:rPr>
              <w:fldChar w:fldCharType="begin"/>
            </w:r>
            <w:r w:rsidRPr="00B86027">
              <w:rPr>
                <w:bCs/>
                <w:sz w:val="16"/>
                <w:szCs w:val="16"/>
              </w:rPr>
              <w:instrText xml:space="preserve"> AutoTextList  \s NoStyle \t "Não para Toda a Organização em Open Value" </w:instrText>
            </w:r>
            <w:r w:rsidRPr="00B86027">
              <w:rPr>
                <w:bCs/>
                <w:sz w:val="16"/>
                <w:szCs w:val="16"/>
              </w:rPr>
              <w:fldChar w:fldCharType="separate"/>
            </w:r>
            <w:r w:rsidRPr="00B86027">
              <w:rPr>
                <w:bCs/>
                <w:sz w:val="16"/>
                <w:szCs w:val="16"/>
              </w:rPr>
              <w:t>P</w:t>
            </w:r>
            <w:r w:rsidRPr="00B86027">
              <w:rPr>
                <w:bCs/>
                <w:sz w:val="16"/>
                <w:szCs w:val="16"/>
              </w:rPr>
              <w:fldChar w:fldCharType="end"/>
            </w:r>
            <w:r w:rsidRPr="00B86027">
              <w:rPr>
                <w:bCs/>
                <w:sz w:val="16"/>
                <w:szCs w:val="16"/>
              </w:rPr>
              <w:t xml:space="preserve"> </w:t>
            </w:r>
            <w:r w:rsidRPr="00B86027">
              <w:rPr>
                <w:bCs/>
                <w:sz w:val="16"/>
                <w:szCs w:val="16"/>
              </w:rPr>
              <w:fldChar w:fldCharType="end"/>
            </w:r>
          </w:p>
        </w:tc>
        <w:tc>
          <w:tcPr>
            <w:tcW w:w="595" w:type="dxa"/>
            <w:shd w:val="clear" w:color="auto" w:fill="70AD47" w:themeFill="accent6"/>
            <w:vAlign w:val="center"/>
          </w:tcPr>
          <w:p w:rsidR="00B86027" w:rsidRPr="005A0966" w:rsidRDefault="00B86027" w:rsidP="005A0966">
            <w:pPr>
              <w:pStyle w:val="ProductList-OfferingBody"/>
              <w:jc w:val="center"/>
            </w:pPr>
          </w:p>
        </w:tc>
        <w:tc>
          <w:tcPr>
            <w:tcW w:w="596" w:type="dxa"/>
            <w:shd w:val="clear" w:color="auto" w:fill="70AD47" w:themeFill="accent6"/>
            <w:vAlign w:val="center"/>
          </w:tcPr>
          <w:p w:rsidR="00B86027" w:rsidRPr="004208B5" w:rsidRDefault="00B86027" w:rsidP="005A0966">
            <w:pPr>
              <w:pStyle w:val="ProductList-OfferingBody"/>
              <w:jc w:val="center"/>
            </w:pPr>
            <w:r w:rsidRPr="004208B5">
              <w:fldChar w:fldCharType="begin"/>
            </w:r>
            <w:r w:rsidRPr="004208B5">
              <w:instrText xml:space="preserve"> AutoTextList  \s NoStyle \t "Produto para Servidor e Ferramentas" </w:instrText>
            </w:r>
            <w:r w:rsidRPr="004208B5">
              <w:fldChar w:fldCharType="separate"/>
            </w:r>
            <w:r w:rsidRPr="004208B5">
              <w:t>SP</w:t>
            </w:r>
            <w:r w:rsidRPr="004208B5">
              <w:fldChar w:fldCharType="end"/>
            </w:r>
          </w:p>
        </w:tc>
      </w:tr>
      <w:tr w:rsidR="00B86027" w:rsidTr="00B86027">
        <w:tc>
          <w:tcPr>
            <w:tcW w:w="3060" w:type="dxa"/>
            <w:tcBorders>
              <w:top w:val="dashSmallGap" w:sz="4" w:space="0" w:color="BFBFBF" w:themeColor="background1" w:themeShade="BF"/>
              <w:left w:val="nil"/>
              <w:bottom w:val="dashSmallGap" w:sz="4" w:space="0" w:color="BFBFBF" w:themeColor="background1" w:themeShade="BF"/>
              <w:right w:val="nil"/>
            </w:tcBorders>
          </w:tcPr>
          <w:p w:rsidR="00B86027" w:rsidRDefault="00B86027" w:rsidP="00C05A53">
            <w:pPr>
              <w:pStyle w:val="ProductList-Offering1"/>
            </w:pPr>
            <w:bookmarkStart w:id="68" w:name="_Toc379797100"/>
            <w:bookmarkStart w:id="69" w:name="_Toc380513126"/>
            <w:bookmarkStart w:id="70" w:name="_Toc380655165"/>
            <w:bookmarkStart w:id="71" w:name="_Toc383673328"/>
            <w:r>
              <w:t>BizTalk Server 2013 Branch IDC</w:t>
            </w:r>
            <w:bookmarkEnd w:id="68"/>
            <w:bookmarkEnd w:id="69"/>
            <w:bookmarkEnd w:id="70"/>
            <w:bookmarkEnd w:id="71"/>
            <w:r>
              <w:fldChar w:fldCharType="begin"/>
            </w:r>
            <w:r>
              <w:instrText>XE "BizTalk Server 2013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6027" w:rsidRPr="005A0966" w:rsidRDefault="00B86027"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6027" w:rsidRPr="005A0966" w:rsidRDefault="00B86027"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86027" w:rsidRPr="005A0966" w:rsidRDefault="00B86027"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86027" w:rsidRPr="005A0966" w:rsidRDefault="00B86027"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B86027" w:rsidRPr="005A0966" w:rsidRDefault="00B86027" w:rsidP="005A0966">
            <w:pPr>
              <w:pStyle w:val="ProductList-OfferingBody"/>
              <w:jc w:val="center"/>
            </w:pPr>
          </w:p>
        </w:tc>
        <w:tc>
          <w:tcPr>
            <w:tcW w:w="737" w:type="dxa"/>
            <w:shd w:val="clear" w:color="auto" w:fill="70AD47" w:themeFill="accent6"/>
            <w:vAlign w:val="center"/>
          </w:tcPr>
          <w:p w:rsidR="00B86027" w:rsidRPr="004208B5" w:rsidRDefault="00B86027" w:rsidP="005A0966">
            <w:pPr>
              <w:pStyle w:val="ProductList-OfferingBody"/>
              <w:jc w:val="center"/>
            </w:pPr>
            <w:r w:rsidRPr="004208B5">
              <w:fldChar w:fldCharType="begin"/>
            </w:r>
            <w:r w:rsidRPr="004208B5">
              <w:instrText xml:space="preserve"> AutoTextList  \s NoStyle \t "Industry Device"</w:instrText>
            </w:r>
            <w:r w:rsidRPr="004208B5">
              <w:fldChar w:fldCharType="separate"/>
            </w:r>
            <w:r w:rsidRPr="004208B5">
              <w:t>ID</w:t>
            </w:r>
            <w:r w:rsidRPr="004208B5">
              <w:fldChar w:fldCharType="end"/>
            </w:r>
          </w:p>
        </w:tc>
        <w:tc>
          <w:tcPr>
            <w:tcW w:w="454" w:type="dxa"/>
            <w:shd w:val="clear" w:color="auto" w:fill="BFBFBF" w:themeFill="background1" w:themeFillShade="BF"/>
            <w:vAlign w:val="center"/>
          </w:tcPr>
          <w:p w:rsidR="00B86027" w:rsidRPr="00E8613B" w:rsidRDefault="00B86027" w:rsidP="00D139BB">
            <w:pPr>
              <w:jc w:val="center"/>
              <w:rPr>
                <w:sz w:val="16"/>
                <w:szCs w:val="16"/>
              </w:rPr>
            </w:pPr>
          </w:p>
        </w:tc>
        <w:tc>
          <w:tcPr>
            <w:tcW w:w="596" w:type="dxa"/>
            <w:shd w:val="clear" w:color="auto" w:fill="BFBFBF" w:themeFill="background1" w:themeFillShade="BF"/>
            <w:vAlign w:val="center"/>
          </w:tcPr>
          <w:p w:rsidR="00B86027" w:rsidRPr="005A0966" w:rsidRDefault="00B86027" w:rsidP="005A0966">
            <w:pPr>
              <w:pStyle w:val="ProductList-OfferingBody"/>
              <w:jc w:val="center"/>
            </w:pPr>
          </w:p>
        </w:tc>
        <w:tc>
          <w:tcPr>
            <w:tcW w:w="595" w:type="dxa"/>
            <w:shd w:val="clear" w:color="auto" w:fill="BFBFBF" w:themeFill="background1" w:themeFillShade="BF"/>
            <w:vAlign w:val="center"/>
          </w:tcPr>
          <w:p w:rsidR="00B86027" w:rsidRPr="005A0966" w:rsidRDefault="00B86027" w:rsidP="005A0966">
            <w:pPr>
              <w:pStyle w:val="ProductList-OfferingBody"/>
              <w:jc w:val="center"/>
            </w:pPr>
          </w:p>
        </w:tc>
        <w:tc>
          <w:tcPr>
            <w:tcW w:w="595" w:type="dxa"/>
            <w:shd w:val="clear" w:color="auto" w:fill="BFBFBF" w:themeFill="background1" w:themeFillShade="BF"/>
            <w:vAlign w:val="center"/>
          </w:tcPr>
          <w:p w:rsidR="00B86027" w:rsidRPr="005A0966" w:rsidRDefault="00B86027" w:rsidP="005A0966">
            <w:pPr>
              <w:pStyle w:val="ProductList-OfferingBody"/>
              <w:jc w:val="center"/>
            </w:pPr>
          </w:p>
        </w:tc>
        <w:tc>
          <w:tcPr>
            <w:tcW w:w="596" w:type="dxa"/>
            <w:shd w:val="clear" w:color="auto" w:fill="BFBFBF" w:themeFill="background1" w:themeFillShade="BF"/>
            <w:vAlign w:val="center"/>
          </w:tcPr>
          <w:p w:rsidR="00B86027" w:rsidRPr="00B86027" w:rsidRDefault="00B86027" w:rsidP="00B86027">
            <w:pPr>
              <w:jc w:val="center"/>
              <w:rPr>
                <w:sz w:val="16"/>
                <w:szCs w:val="16"/>
              </w:rPr>
            </w:pPr>
          </w:p>
        </w:tc>
        <w:tc>
          <w:tcPr>
            <w:tcW w:w="595" w:type="dxa"/>
            <w:shd w:val="clear" w:color="auto" w:fill="BFBFBF" w:themeFill="background1" w:themeFillShade="BF"/>
            <w:vAlign w:val="center"/>
          </w:tcPr>
          <w:p w:rsidR="00B86027" w:rsidRPr="005A0966" w:rsidRDefault="00B86027" w:rsidP="005A0966">
            <w:pPr>
              <w:pStyle w:val="ProductList-OfferingBody"/>
              <w:jc w:val="center"/>
            </w:pPr>
          </w:p>
        </w:tc>
        <w:tc>
          <w:tcPr>
            <w:tcW w:w="596" w:type="dxa"/>
            <w:shd w:val="clear" w:color="auto" w:fill="BFBFBF" w:themeFill="background1" w:themeFillShade="BF"/>
            <w:vAlign w:val="center"/>
          </w:tcPr>
          <w:p w:rsidR="00B86027" w:rsidRPr="005A0966" w:rsidRDefault="00B86027" w:rsidP="005A0966">
            <w:pPr>
              <w:pStyle w:val="ProductList-OfferingBody"/>
              <w:jc w:val="center"/>
            </w:pPr>
          </w:p>
        </w:tc>
      </w:tr>
      <w:tr w:rsidR="00B86027" w:rsidTr="00B86027">
        <w:tc>
          <w:tcPr>
            <w:tcW w:w="3060" w:type="dxa"/>
            <w:tcBorders>
              <w:top w:val="dashSmallGap" w:sz="4" w:space="0" w:color="BFBFBF" w:themeColor="background1" w:themeShade="BF"/>
              <w:left w:val="nil"/>
              <w:bottom w:val="dashSmallGap" w:sz="4" w:space="0" w:color="BFBFBF" w:themeColor="background1" w:themeShade="BF"/>
              <w:right w:val="nil"/>
            </w:tcBorders>
          </w:tcPr>
          <w:p w:rsidR="00B86027" w:rsidRDefault="00B86027" w:rsidP="00C05A53">
            <w:pPr>
              <w:pStyle w:val="ProductList-Offering1"/>
            </w:pPr>
            <w:bookmarkStart w:id="72" w:name="_Toc379797101"/>
            <w:bookmarkStart w:id="73" w:name="_Toc380513127"/>
            <w:bookmarkStart w:id="74" w:name="_Toc380655166"/>
            <w:bookmarkStart w:id="75" w:name="_Toc383673329"/>
            <w:r>
              <w:t>BizTalk Server 2013 Enterprise Edition</w:t>
            </w:r>
            <w:bookmarkEnd w:id="72"/>
            <w:bookmarkEnd w:id="73"/>
            <w:bookmarkEnd w:id="74"/>
            <w:bookmarkEnd w:id="75"/>
            <w:r>
              <w:fldChar w:fldCharType="begin"/>
            </w:r>
            <w:r>
              <w:instrText>XE "BizTalk Server 2013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6027" w:rsidRPr="005A0966" w:rsidRDefault="00B86027"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6027" w:rsidRPr="005A0966" w:rsidRDefault="00B86027"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86027" w:rsidRPr="005A0966" w:rsidRDefault="00B86027"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86027" w:rsidRPr="005A0966" w:rsidRDefault="00B86027"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B86027" w:rsidRPr="005A0966" w:rsidRDefault="00B86027" w:rsidP="005A0966">
            <w:pPr>
              <w:pStyle w:val="ProductList-OfferingBody"/>
              <w:jc w:val="center"/>
            </w:pPr>
            <w:r>
              <w:t>200</w:t>
            </w:r>
          </w:p>
        </w:tc>
        <w:tc>
          <w:tcPr>
            <w:tcW w:w="737" w:type="dxa"/>
            <w:shd w:val="clear" w:color="auto" w:fill="70AD47" w:themeFill="accent6"/>
            <w:vAlign w:val="center"/>
          </w:tcPr>
          <w:p w:rsidR="00B86027" w:rsidRPr="005A0966" w:rsidRDefault="00B86027" w:rsidP="005A0966">
            <w:pPr>
              <w:pStyle w:val="ProductList-OfferingBody"/>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Pr>
                <w:color w:val="000000" w:themeColor="text1"/>
              </w:rPr>
              <w:t>,</w:t>
            </w:r>
            <w:r w:rsidRPr="0042779F">
              <w:t xml:space="preserve"> </w:t>
            </w:r>
            <w:r w:rsidRPr="0042779F">
              <w:fldChar w:fldCharType="end"/>
            </w:r>
            <w:r w:rsidRPr="005A3D12">
              <w:fldChar w:fldCharType="begin"/>
            </w:r>
            <w:r w:rsidRPr="005A3D12">
              <w:instrText xml:space="preserve"> AutoTextList  \s NoStyle \t "Produtos da Plataforma de Aplicativos" </w:instrText>
            </w:r>
            <w:r w:rsidRPr="005A3D12">
              <w:fldChar w:fldCharType="separate"/>
            </w:r>
            <w:r w:rsidRPr="005A3D12">
              <w:t>AP</w:t>
            </w:r>
            <w:r w:rsidRPr="005A3D12">
              <w:fldChar w:fldCharType="end"/>
            </w:r>
          </w:p>
        </w:tc>
        <w:tc>
          <w:tcPr>
            <w:tcW w:w="454" w:type="dxa"/>
            <w:shd w:val="clear" w:color="auto" w:fill="70AD47" w:themeFill="accent6"/>
            <w:vAlign w:val="center"/>
          </w:tcPr>
          <w:p w:rsidR="00B86027" w:rsidRPr="00E8613B" w:rsidRDefault="00B86027" w:rsidP="00D139BB">
            <w:pPr>
              <w:jc w:val="center"/>
              <w:rPr>
                <w:sz w:val="16"/>
                <w:szCs w:val="16"/>
              </w:rPr>
            </w:pPr>
            <w:r w:rsidRPr="00E8613B">
              <w:rPr>
                <w:sz w:val="16"/>
                <w:szCs w:val="16"/>
              </w:rPr>
              <w:fldChar w:fldCharType="begin"/>
            </w:r>
            <w:r w:rsidRPr="00E8613B">
              <w:rPr>
                <w:sz w:val="16"/>
                <w:szCs w:val="16"/>
              </w:rPr>
              <w:instrText xml:space="preserve"> </w:instrText>
            </w:r>
            <w:r w:rsidRPr="00E8613B">
              <w:rPr>
                <w:color w:val="1F497D"/>
                <w:sz w:val="16"/>
                <w:szCs w:val="16"/>
              </w:rPr>
              <w:instrText>AutoTextList  \s NoStyle \t “</w:instrText>
            </w:r>
            <w:r w:rsidRPr="00E8613B">
              <w:rPr>
                <w:sz w:val="16"/>
                <w:szCs w:val="16"/>
              </w:rPr>
              <w:instrText>Produto Adicional</w:instrText>
            </w:r>
            <w:r w:rsidRPr="00E8613B">
              <w:rPr>
                <w:color w:val="1F497D"/>
                <w:sz w:val="16"/>
                <w:szCs w:val="16"/>
              </w:rPr>
              <w:instrText>”</w:instrText>
            </w:r>
            <w:r w:rsidRPr="00E8613B">
              <w:rPr>
                <w:sz w:val="16"/>
                <w:szCs w:val="16"/>
              </w:rPr>
              <w:instrText xml:space="preserve"> </w:instrText>
            </w:r>
            <w:r w:rsidRPr="00E8613B">
              <w:rPr>
                <w:sz w:val="16"/>
                <w:szCs w:val="16"/>
              </w:rPr>
              <w:fldChar w:fldCharType="separate"/>
            </w:r>
            <w:r w:rsidRPr="00E8613B">
              <w:rPr>
                <w:color w:val="000000" w:themeColor="text1"/>
                <w:sz w:val="16"/>
                <w:szCs w:val="16"/>
              </w:rPr>
              <w:t>A</w:t>
            </w:r>
            <w:r w:rsidRPr="00E8613B">
              <w:rPr>
                <w:sz w:val="16"/>
                <w:szCs w:val="16"/>
              </w:rPr>
              <w:t xml:space="preserve"> </w:t>
            </w:r>
            <w:r w:rsidRPr="00E8613B">
              <w:rPr>
                <w:sz w:val="16"/>
                <w:szCs w:val="16"/>
              </w:rPr>
              <w:fldChar w:fldCharType="end"/>
            </w:r>
          </w:p>
        </w:tc>
        <w:tc>
          <w:tcPr>
            <w:tcW w:w="596" w:type="dxa"/>
            <w:shd w:val="clear" w:color="auto" w:fill="BFBFBF" w:themeFill="background1" w:themeFillShade="BF"/>
            <w:vAlign w:val="center"/>
          </w:tcPr>
          <w:p w:rsidR="00B86027" w:rsidRPr="005A0966" w:rsidRDefault="00B86027" w:rsidP="005A0966">
            <w:pPr>
              <w:pStyle w:val="ProductList-OfferingBody"/>
              <w:jc w:val="center"/>
            </w:pPr>
          </w:p>
        </w:tc>
        <w:tc>
          <w:tcPr>
            <w:tcW w:w="595" w:type="dxa"/>
            <w:shd w:val="clear" w:color="auto" w:fill="70AD47" w:themeFill="accent6"/>
            <w:vAlign w:val="center"/>
          </w:tcPr>
          <w:p w:rsidR="00B86027" w:rsidRPr="005A0966" w:rsidRDefault="00B86027" w:rsidP="005A0966">
            <w:pPr>
              <w:pStyle w:val="ProductList-OfferingBody"/>
              <w:jc w:val="center"/>
            </w:pPr>
          </w:p>
        </w:tc>
        <w:tc>
          <w:tcPr>
            <w:tcW w:w="595" w:type="dxa"/>
            <w:shd w:val="clear" w:color="auto" w:fill="70AD47" w:themeFill="accent6"/>
            <w:vAlign w:val="center"/>
          </w:tcPr>
          <w:p w:rsidR="00B86027" w:rsidRPr="005A3D12" w:rsidRDefault="00B86027" w:rsidP="005A0966">
            <w:pPr>
              <w:pStyle w:val="ProductList-OfferingBody"/>
              <w:jc w:val="center"/>
            </w:pPr>
            <w:r w:rsidRPr="005A3D12">
              <w:fldChar w:fldCharType="begin"/>
            </w:r>
            <w:r w:rsidRPr="005A3D12">
              <w:instrText xml:space="preserve"> AutoTextList  \s NoStyle \t “Licença Open e Open Value” </w:instrText>
            </w:r>
            <w:r w:rsidRPr="005A3D12">
              <w:fldChar w:fldCharType="separate"/>
            </w:r>
            <w:r w:rsidRPr="005A3D12">
              <w:t>OF</w:t>
            </w:r>
            <w:r w:rsidRPr="005A3D12">
              <w:fldChar w:fldCharType="end"/>
            </w:r>
          </w:p>
        </w:tc>
        <w:tc>
          <w:tcPr>
            <w:tcW w:w="596" w:type="dxa"/>
            <w:shd w:val="clear" w:color="auto" w:fill="70AD47" w:themeFill="accent6"/>
            <w:vAlign w:val="center"/>
          </w:tcPr>
          <w:p w:rsidR="00B86027" w:rsidRPr="00B86027" w:rsidRDefault="00B86027" w:rsidP="00B86027">
            <w:pPr>
              <w:jc w:val="center"/>
              <w:rPr>
                <w:sz w:val="16"/>
                <w:szCs w:val="16"/>
              </w:rPr>
            </w:pPr>
            <w:r w:rsidRPr="00B86027">
              <w:rPr>
                <w:bCs/>
                <w:sz w:val="16"/>
                <w:szCs w:val="16"/>
              </w:rPr>
              <w:fldChar w:fldCharType="begin"/>
            </w:r>
            <w:r w:rsidRPr="00B86027">
              <w:rPr>
                <w:bCs/>
                <w:sz w:val="16"/>
                <w:szCs w:val="16"/>
              </w:rPr>
              <w:instrText xml:space="preserve"> </w:instrText>
            </w:r>
            <w:r w:rsidRPr="00B86027">
              <w:rPr>
                <w:bCs/>
                <w:color w:val="1F497D"/>
                <w:sz w:val="16"/>
                <w:szCs w:val="16"/>
              </w:rPr>
              <w:instrText>AutoTextList  \s NoStyle \t “</w:instrText>
            </w:r>
            <w:r w:rsidRPr="00B86027">
              <w:rPr>
                <w:bCs/>
                <w:sz w:val="16"/>
                <w:szCs w:val="16"/>
              </w:rPr>
              <w:instrText>Não para Toda a Organização em Open Value</w:instrText>
            </w:r>
            <w:r w:rsidRPr="00B86027">
              <w:rPr>
                <w:bCs/>
                <w:color w:val="1F497D"/>
                <w:sz w:val="16"/>
                <w:szCs w:val="16"/>
              </w:rPr>
              <w:instrText>”</w:instrText>
            </w:r>
            <w:r w:rsidRPr="00B86027">
              <w:rPr>
                <w:bCs/>
                <w:sz w:val="16"/>
                <w:szCs w:val="16"/>
              </w:rPr>
              <w:instrText xml:space="preserve"> </w:instrText>
            </w:r>
            <w:r w:rsidRPr="00B86027">
              <w:rPr>
                <w:bCs/>
                <w:sz w:val="16"/>
                <w:szCs w:val="16"/>
              </w:rPr>
              <w:fldChar w:fldCharType="separate"/>
            </w:r>
            <w:r w:rsidRPr="00B86027">
              <w:rPr>
                <w:bCs/>
                <w:sz w:val="16"/>
                <w:szCs w:val="16"/>
              </w:rPr>
              <w:fldChar w:fldCharType="begin"/>
            </w:r>
            <w:r w:rsidRPr="00B86027">
              <w:rPr>
                <w:bCs/>
                <w:sz w:val="16"/>
                <w:szCs w:val="16"/>
              </w:rPr>
              <w:instrText xml:space="preserve"> AutoTextList  \s NoStyle \t "Não para Toda a Organização em Open Value" </w:instrText>
            </w:r>
            <w:r w:rsidRPr="00B86027">
              <w:rPr>
                <w:bCs/>
                <w:sz w:val="16"/>
                <w:szCs w:val="16"/>
              </w:rPr>
              <w:fldChar w:fldCharType="separate"/>
            </w:r>
            <w:r w:rsidRPr="00B86027">
              <w:rPr>
                <w:bCs/>
                <w:sz w:val="16"/>
                <w:szCs w:val="16"/>
              </w:rPr>
              <w:t>P</w:t>
            </w:r>
            <w:r w:rsidRPr="00B86027">
              <w:rPr>
                <w:bCs/>
                <w:sz w:val="16"/>
                <w:szCs w:val="16"/>
              </w:rPr>
              <w:fldChar w:fldCharType="end"/>
            </w:r>
            <w:r w:rsidRPr="00B86027">
              <w:rPr>
                <w:bCs/>
                <w:sz w:val="16"/>
                <w:szCs w:val="16"/>
              </w:rPr>
              <w:t xml:space="preserve"> </w:t>
            </w:r>
            <w:r w:rsidRPr="00B86027">
              <w:rPr>
                <w:bCs/>
                <w:sz w:val="16"/>
                <w:szCs w:val="16"/>
              </w:rPr>
              <w:fldChar w:fldCharType="end"/>
            </w:r>
          </w:p>
        </w:tc>
        <w:tc>
          <w:tcPr>
            <w:tcW w:w="595" w:type="dxa"/>
            <w:shd w:val="clear" w:color="auto" w:fill="70AD47" w:themeFill="accent6"/>
            <w:vAlign w:val="center"/>
          </w:tcPr>
          <w:p w:rsidR="00B86027" w:rsidRPr="005A0966" w:rsidRDefault="00B86027" w:rsidP="005A0966">
            <w:pPr>
              <w:pStyle w:val="ProductList-OfferingBody"/>
              <w:jc w:val="center"/>
            </w:pPr>
          </w:p>
        </w:tc>
        <w:tc>
          <w:tcPr>
            <w:tcW w:w="596" w:type="dxa"/>
            <w:shd w:val="clear" w:color="auto" w:fill="70AD47" w:themeFill="accent6"/>
            <w:vAlign w:val="center"/>
          </w:tcPr>
          <w:p w:rsidR="00B86027" w:rsidRPr="005A3D12" w:rsidRDefault="00B86027" w:rsidP="005A0966">
            <w:pPr>
              <w:pStyle w:val="ProductList-OfferingBody"/>
              <w:jc w:val="center"/>
            </w:pPr>
            <w:r w:rsidRPr="005A3D12">
              <w:fldChar w:fldCharType="begin"/>
            </w:r>
            <w:r w:rsidRPr="005A3D12">
              <w:instrText xml:space="preserve"> AutoTextList  \s NoStyle \t "Produto para Servidor e Ferramentas" </w:instrText>
            </w:r>
            <w:r w:rsidRPr="005A3D12">
              <w:fldChar w:fldCharType="separate"/>
            </w:r>
            <w:r w:rsidRPr="005A3D12">
              <w:t>SP</w:t>
            </w:r>
            <w:r w:rsidRPr="005A3D12">
              <w:fldChar w:fldCharType="end"/>
            </w:r>
          </w:p>
        </w:tc>
      </w:tr>
      <w:tr w:rsidR="00B86027" w:rsidTr="00B86027">
        <w:tc>
          <w:tcPr>
            <w:tcW w:w="3060" w:type="dxa"/>
            <w:tcBorders>
              <w:top w:val="dashSmallGap" w:sz="4" w:space="0" w:color="BFBFBF" w:themeColor="background1" w:themeShade="BF"/>
              <w:left w:val="nil"/>
              <w:bottom w:val="dashSmallGap" w:sz="4" w:space="0" w:color="BFBFBF" w:themeColor="background1" w:themeShade="BF"/>
              <w:right w:val="nil"/>
            </w:tcBorders>
          </w:tcPr>
          <w:p w:rsidR="00B86027" w:rsidRDefault="00B86027" w:rsidP="00C05A53">
            <w:pPr>
              <w:pStyle w:val="ProductList-Offering1"/>
            </w:pPr>
            <w:bookmarkStart w:id="76" w:name="_Toc379797102"/>
            <w:bookmarkStart w:id="77" w:name="_Toc380513128"/>
            <w:bookmarkStart w:id="78" w:name="_Toc380655167"/>
            <w:bookmarkStart w:id="79" w:name="_Toc383673330"/>
            <w:r>
              <w:t>BizTalk Server 2013 Standard Edition</w:t>
            </w:r>
            <w:bookmarkEnd w:id="76"/>
            <w:bookmarkEnd w:id="77"/>
            <w:bookmarkEnd w:id="78"/>
            <w:bookmarkEnd w:id="79"/>
            <w:r>
              <w:fldChar w:fldCharType="begin"/>
            </w:r>
            <w:r>
              <w:instrText>XE "BizTalk Server 2013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6027" w:rsidRPr="005A0966" w:rsidRDefault="00B86027"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6027" w:rsidRPr="005A0966" w:rsidRDefault="00B86027"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86027" w:rsidRPr="005A0966" w:rsidRDefault="00B86027"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86027" w:rsidRPr="005A0966" w:rsidRDefault="00B86027"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B86027" w:rsidRPr="005A0966" w:rsidRDefault="00B86027" w:rsidP="005A0966">
            <w:pPr>
              <w:pStyle w:val="ProductList-OfferingBody"/>
              <w:jc w:val="center"/>
            </w:pPr>
            <w:r>
              <w:t>50</w:t>
            </w:r>
          </w:p>
        </w:tc>
        <w:tc>
          <w:tcPr>
            <w:tcW w:w="737" w:type="dxa"/>
            <w:shd w:val="clear" w:color="auto" w:fill="70AD47" w:themeFill="accent6"/>
            <w:vAlign w:val="center"/>
          </w:tcPr>
          <w:p w:rsidR="00B86027" w:rsidRPr="005A0966" w:rsidRDefault="00B86027" w:rsidP="005A0966">
            <w:pPr>
              <w:pStyle w:val="ProductList-OfferingBody"/>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Pr>
                <w:color w:val="000000" w:themeColor="text1"/>
              </w:rPr>
              <w:t>,</w:t>
            </w:r>
            <w:r w:rsidRPr="0042779F">
              <w:t xml:space="preserve"> </w:t>
            </w:r>
            <w:r w:rsidRPr="0042779F">
              <w:fldChar w:fldCharType="end"/>
            </w:r>
            <w:r w:rsidRPr="005A3D12">
              <w:fldChar w:fldCharType="begin"/>
            </w:r>
            <w:r w:rsidRPr="005A3D12">
              <w:instrText xml:space="preserve"> AutoTextList  \s NoStyle \t "Produtos da Plataforma de Aplicativos" </w:instrText>
            </w:r>
            <w:r w:rsidRPr="005A3D12">
              <w:fldChar w:fldCharType="separate"/>
            </w:r>
            <w:r w:rsidRPr="005A3D12">
              <w:t>AP</w:t>
            </w:r>
            <w:r w:rsidRPr="005A3D12">
              <w:fldChar w:fldCharType="end"/>
            </w:r>
          </w:p>
        </w:tc>
        <w:tc>
          <w:tcPr>
            <w:tcW w:w="454" w:type="dxa"/>
            <w:shd w:val="clear" w:color="auto" w:fill="70AD47" w:themeFill="accent6"/>
            <w:vAlign w:val="center"/>
          </w:tcPr>
          <w:p w:rsidR="00B86027" w:rsidRPr="00E8613B" w:rsidRDefault="00B86027" w:rsidP="00D139BB">
            <w:pPr>
              <w:jc w:val="center"/>
              <w:rPr>
                <w:sz w:val="16"/>
                <w:szCs w:val="16"/>
              </w:rPr>
            </w:pPr>
            <w:r w:rsidRPr="00E8613B">
              <w:rPr>
                <w:sz w:val="16"/>
                <w:szCs w:val="16"/>
              </w:rPr>
              <w:fldChar w:fldCharType="begin"/>
            </w:r>
            <w:r w:rsidRPr="00E8613B">
              <w:rPr>
                <w:sz w:val="16"/>
                <w:szCs w:val="16"/>
              </w:rPr>
              <w:instrText xml:space="preserve"> </w:instrText>
            </w:r>
            <w:r w:rsidRPr="00E8613B">
              <w:rPr>
                <w:color w:val="1F497D"/>
                <w:sz w:val="16"/>
                <w:szCs w:val="16"/>
              </w:rPr>
              <w:instrText>AutoTextList  \s NoStyle \t “</w:instrText>
            </w:r>
            <w:r w:rsidRPr="00E8613B">
              <w:rPr>
                <w:sz w:val="16"/>
                <w:szCs w:val="16"/>
              </w:rPr>
              <w:instrText>Produto Adicional</w:instrText>
            </w:r>
            <w:r w:rsidRPr="00E8613B">
              <w:rPr>
                <w:color w:val="1F497D"/>
                <w:sz w:val="16"/>
                <w:szCs w:val="16"/>
              </w:rPr>
              <w:instrText>”</w:instrText>
            </w:r>
            <w:r w:rsidRPr="00E8613B">
              <w:rPr>
                <w:sz w:val="16"/>
                <w:szCs w:val="16"/>
              </w:rPr>
              <w:instrText xml:space="preserve"> </w:instrText>
            </w:r>
            <w:r w:rsidRPr="00E8613B">
              <w:rPr>
                <w:sz w:val="16"/>
                <w:szCs w:val="16"/>
              </w:rPr>
              <w:fldChar w:fldCharType="separate"/>
            </w:r>
            <w:r w:rsidRPr="00E8613B">
              <w:rPr>
                <w:color w:val="000000" w:themeColor="text1"/>
                <w:sz w:val="16"/>
                <w:szCs w:val="16"/>
              </w:rPr>
              <w:t>A</w:t>
            </w:r>
            <w:r w:rsidRPr="00E8613B">
              <w:rPr>
                <w:sz w:val="16"/>
                <w:szCs w:val="16"/>
              </w:rPr>
              <w:t xml:space="preserve"> </w:t>
            </w:r>
            <w:r w:rsidRPr="00E8613B">
              <w:rPr>
                <w:sz w:val="16"/>
                <w:szCs w:val="16"/>
              </w:rPr>
              <w:fldChar w:fldCharType="end"/>
            </w:r>
          </w:p>
        </w:tc>
        <w:tc>
          <w:tcPr>
            <w:tcW w:w="596" w:type="dxa"/>
            <w:shd w:val="clear" w:color="auto" w:fill="70AD47" w:themeFill="accent6"/>
            <w:vAlign w:val="center"/>
          </w:tcPr>
          <w:p w:rsidR="00B86027" w:rsidRPr="005A0966" w:rsidRDefault="00B86027" w:rsidP="005A0966">
            <w:pPr>
              <w:pStyle w:val="ProductList-OfferingBody"/>
              <w:jc w:val="center"/>
            </w:pPr>
          </w:p>
        </w:tc>
        <w:tc>
          <w:tcPr>
            <w:tcW w:w="595" w:type="dxa"/>
            <w:shd w:val="clear" w:color="auto" w:fill="70AD47" w:themeFill="accent6"/>
            <w:vAlign w:val="center"/>
          </w:tcPr>
          <w:p w:rsidR="00B86027" w:rsidRPr="005A0966" w:rsidRDefault="00B86027" w:rsidP="005A0966">
            <w:pPr>
              <w:pStyle w:val="ProductList-OfferingBody"/>
              <w:jc w:val="center"/>
            </w:pPr>
          </w:p>
        </w:tc>
        <w:tc>
          <w:tcPr>
            <w:tcW w:w="595" w:type="dxa"/>
            <w:shd w:val="clear" w:color="auto" w:fill="70AD47" w:themeFill="accent6"/>
            <w:vAlign w:val="center"/>
          </w:tcPr>
          <w:p w:rsidR="00B86027" w:rsidRPr="005A3D12" w:rsidRDefault="00B86027" w:rsidP="005A0966">
            <w:pPr>
              <w:pStyle w:val="ProductList-OfferingBody"/>
              <w:jc w:val="center"/>
            </w:pPr>
            <w:r w:rsidRPr="005A3D12">
              <w:fldChar w:fldCharType="begin"/>
            </w:r>
            <w:r w:rsidRPr="005A3D12">
              <w:instrText xml:space="preserve"> AutoTextList  \s NoStyle \t “Licença Open e Open Value” </w:instrText>
            </w:r>
            <w:r w:rsidRPr="005A3D12">
              <w:fldChar w:fldCharType="separate"/>
            </w:r>
            <w:r w:rsidRPr="005A3D12">
              <w:t>OF</w:t>
            </w:r>
            <w:r w:rsidRPr="005A3D12">
              <w:fldChar w:fldCharType="end"/>
            </w:r>
          </w:p>
        </w:tc>
        <w:tc>
          <w:tcPr>
            <w:tcW w:w="596" w:type="dxa"/>
            <w:shd w:val="clear" w:color="auto" w:fill="70AD47" w:themeFill="accent6"/>
            <w:vAlign w:val="center"/>
          </w:tcPr>
          <w:p w:rsidR="00B86027" w:rsidRPr="00B86027" w:rsidRDefault="00B86027" w:rsidP="00B86027">
            <w:pPr>
              <w:jc w:val="center"/>
              <w:rPr>
                <w:sz w:val="16"/>
                <w:szCs w:val="16"/>
              </w:rPr>
            </w:pPr>
            <w:r w:rsidRPr="00B86027">
              <w:rPr>
                <w:bCs/>
                <w:sz w:val="16"/>
                <w:szCs w:val="16"/>
              </w:rPr>
              <w:fldChar w:fldCharType="begin"/>
            </w:r>
            <w:r w:rsidRPr="00B86027">
              <w:rPr>
                <w:bCs/>
                <w:sz w:val="16"/>
                <w:szCs w:val="16"/>
              </w:rPr>
              <w:instrText xml:space="preserve"> </w:instrText>
            </w:r>
            <w:r w:rsidRPr="00B86027">
              <w:rPr>
                <w:bCs/>
                <w:color w:val="1F497D"/>
                <w:sz w:val="16"/>
                <w:szCs w:val="16"/>
              </w:rPr>
              <w:instrText>AutoTextList  \s NoStyle \t “</w:instrText>
            </w:r>
            <w:r w:rsidRPr="00B86027">
              <w:rPr>
                <w:bCs/>
                <w:sz w:val="16"/>
                <w:szCs w:val="16"/>
              </w:rPr>
              <w:instrText>Não para Toda a Organização em Open Value</w:instrText>
            </w:r>
            <w:r w:rsidRPr="00B86027">
              <w:rPr>
                <w:bCs/>
                <w:color w:val="1F497D"/>
                <w:sz w:val="16"/>
                <w:szCs w:val="16"/>
              </w:rPr>
              <w:instrText>”</w:instrText>
            </w:r>
            <w:r w:rsidRPr="00B86027">
              <w:rPr>
                <w:bCs/>
                <w:sz w:val="16"/>
                <w:szCs w:val="16"/>
              </w:rPr>
              <w:instrText xml:space="preserve"> </w:instrText>
            </w:r>
            <w:r w:rsidRPr="00B86027">
              <w:rPr>
                <w:bCs/>
                <w:sz w:val="16"/>
                <w:szCs w:val="16"/>
              </w:rPr>
              <w:fldChar w:fldCharType="separate"/>
            </w:r>
            <w:r w:rsidRPr="00B86027">
              <w:rPr>
                <w:bCs/>
                <w:sz w:val="16"/>
                <w:szCs w:val="16"/>
              </w:rPr>
              <w:fldChar w:fldCharType="begin"/>
            </w:r>
            <w:r w:rsidRPr="00B86027">
              <w:rPr>
                <w:bCs/>
                <w:sz w:val="16"/>
                <w:szCs w:val="16"/>
              </w:rPr>
              <w:instrText xml:space="preserve"> AutoTextList  \s NoStyle \t "Não para Toda a Organização em Open Value" </w:instrText>
            </w:r>
            <w:r w:rsidRPr="00B86027">
              <w:rPr>
                <w:bCs/>
                <w:sz w:val="16"/>
                <w:szCs w:val="16"/>
              </w:rPr>
              <w:fldChar w:fldCharType="separate"/>
            </w:r>
            <w:r w:rsidRPr="00B86027">
              <w:rPr>
                <w:bCs/>
                <w:sz w:val="16"/>
                <w:szCs w:val="16"/>
              </w:rPr>
              <w:t>P</w:t>
            </w:r>
            <w:r w:rsidRPr="00B86027">
              <w:rPr>
                <w:bCs/>
                <w:sz w:val="16"/>
                <w:szCs w:val="16"/>
              </w:rPr>
              <w:fldChar w:fldCharType="end"/>
            </w:r>
            <w:r w:rsidRPr="00B86027">
              <w:rPr>
                <w:bCs/>
                <w:sz w:val="16"/>
                <w:szCs w:val="16"/>
              </w:rPr>
              <w:t xml:space="preserve"> </w:t>
            </w:r>
            <w:r w:rsidRPr="00B86027">
              <w:rPr>
                <w:bCs/>
                <w:sz w:val="16"/>
                <w:szCs w:val="16"/>
              </w:rPr>
              <w:fldChar w:fldCharType="end"/>
            </w:r>
          </w:p>
        </w:tc>
        <w:tc>
          <w:tcPr>
            <w:tcW w:w="595" w:type="dxa"/>
            <w:shd w:val="clear" w:color="auto" w:fill="70AD47" w:themeFill="accent6"/>
            <w:vAlign w:val="center"/>
          </w:tcPr>
          <w:p w:rsidR="00B86027" w:rsidRPr="005A0966" w:rsidRDefault="00B86027" w:rsidP="005A0966">
            <w:pPr>
              <w:pStyle w:val="ProductList-OfferingBody"/>
              <w:jc w:val="center"/>
            </w:pPr>
          </w:p>
        </w:tc>
        <w:tc>
          <w:tcPr>
            <w:tcW w:w="596" w:type="dxa"/>
            <w:shd w:val="clear" w:color="auto" w:fill="70AD47" w:themeFill="accent6"/>
            <w:vAlign w:val="center"/>
          </w:tcPr>
          <w:p w:rsidR="00B86027" w:rsidRPr="005A3D12" w:rsidRDefault="00B86027" w:rsidP="005A0966">
            <w:pPr>
              <w:pStyle w:val="ProductList-OfferingBody"/>
              <w:jc w:val="center"/>
            </w:pPr>
            <w:r w:rsidRPr="005A3D12">
              <w:fldChar w:fldCharType="begin"/>
            </w:r>
            <w:r w:rsidRPr="005A3D12">
              <w:instrText xml:space="preserve"> AutoTextList  \s NoStyle \t "Produto para Servidor e Ferramentas" </w:instrText>
            </w:r>
            <w:r w:rsidRPr="005A3D12">
              <w:fldChar w:fldCharType="separate"/>
            </w:r>
            <w:r w:rsidRPr="005A3D12">
              <w:t>SP</w:t>
            </w:r>
            <w:r w:rsidRPr="005A3D12">
              <w:fldChar w:fldCharType="end"/>
            </w:r>
          </w:p>
        </w:tc>
      </w:tr>
      <w:tr w:rsidR="00C05A53" w:rsidTr="00E117B7">
        <w:tc>
          <w:tcPr>
            <w:tcW w:w="3060" w:type="dxa"/>
            <w:tcBorders>
              <w:top w:val="dashSmallGap" w:sz="4" w:space="0" w:color="BFBFBF" w:themeColor="background1" w:themeShade="BF"/>
              <w:left w:val="nil"/>
              <w:bottom w:val="nil"/>
              <w:right w:val="nil"/>
            </w:tcBorders>
          </w:tcPr>
          <w:p w:rsidR="00C05A53" w:rsidRDefault="00CD3F90" w:rsidP="00C05A53">
            <w:pPr>
              <w:pStyle w:val="ProductList-Offering1"/>
            </w:pPr>
            <w:bookmarkStart w:id="80" w:name="_Toc379797103"/>
            <w:bookmarkStart w:id="81" w:name="_Toc380513129"/>
            <w:bookmarkStart w:id="82" w:name="_Toc380655168"/>
            <w:bookmarkStart w:id="83" w:name="_Toc383673331"/>
            <w:r>
              <w:t>BizTalk Server 2013 Standard Edition</w:t>
            </w:r>
            <w:r>
              <w:fldChar w:fldCharType="begin"/>
            </w:r>
            <w:r>
              <w:instrText>XE "BizTalk Server 2013 Standard Edition"</w:instrText>
            </w:r>
            <w:r>
              <w:fldChar w:fldCharType="end"/>
            </w:r>
            <w:r>
              <w:t xml:space="preserve"> IDC</w:t>
            </w:r>
            <w:bookmarkEnd w:id="80"/>
            <w:bookmarkEnd w:id="81"/>
            <w:bookmarkEnd w:id="82"/>
            <w:bookmarkEnd w:id="83"/>
            <w:r>
              <w:fldChar w:fldCharType="begin"/>
            </w:r>
            <w:r>
              <w:instrText>XE "BizTalk Server 2013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Pr="005A0966" w:rsidRDefault="00CD3F90" w:rsidP="005A0966">
            <w:pPr>
              <w:pStyle w:val="ProductList-OfferingBody"/>
              <w:jc w:val="center"/>
            </w:pPr>
            <w:r>
              <w:t>3/13</w:t>
            </w:r>
          </w:p>
        </w:tc>
        <w:tc>
          <w:tcPr>
            <w:tcW w:w="595"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737" w:type="dxa"/>
            <w:shd w:val="clear" w:color="auto" w:fill="70AD47" w:themeFill="accent6"/>
            <w:vAlign w:val="center"/>
          </w:tcPr>
          <w:p w:rsidR="00C05A53" w:rsidRPr="005A3D12" w:rsidRDefault="005A3D12" w:rsidP="005A0966">
            <w:pPr>
              <w:pStyle w:val="ProductList-OfferingBody"/>
              <w:jc w:val="center"/>
            </w:pPr>
            <w:r w:rsidRPr="005A3D12">
              <w:fldChar w:fldCharType="begin"/>
            </w:r>
            <w:r w:rsidRPr="005A3D12">
              <w:instrText xml:space="preserve"> AutoTextList  \s NoStyle \t "Industry Device"</w:instrText>
            </w:r>
            <w:r w:rsidRPr="005A3D12">
              <w:fldChar w:fldCharType="separate"/>
            </w:r>
            <w:r w:rsidRPr="005A3D12">
              <w:t>ID</w:t>
            </w:r>
            <w:r w:rsidRPr="005A3D12">
              <w:fldChar w:fldCharType="end"/>
            </w:r>
          </w:p>
        </w:tc>
        <w:tc>
          <w:tcPr>
            <w:tcW w:w="454"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0E2CF2" w:rsidTr="00C4636F">
        <w:tc>
          <w:tcPr>
            <w:tcW w:w="3596" w:type="dxa"/>
          </w:tcPr>
          <w:p w:rsidR="00782C7B" w:rsidRDefault="005A0966" w:rsidP="00C4636F">
            <w:pPr>
              <w:pStyle w:val="ProductList-Body"/>
            </w:pPr>
            <w:r>
              <w:t xml:space="preserve">Versão Anterior: </w:t>
            </w:r>
            <w:r>
              <w:rPr>
                <w:b/>
              </w:rPr>
              <w:t>BizTalk Server 2010</w:t>
            </w:r>
            <w:r>
              <w:fldChar w:fldCharType="begin"/>
            </w:r>
            <w:r>
              <w:instrText>XE "BizTalk Server 2010"</w:instrText>
            </w:r>
            <w:r>
              <w:fldChar w:fldCharType="end"/>
            </w:r>
            <w:r>
              <w:rPr>
                <w:b/>
              </w:rPr>
              <w:t xml:space="preserve"> (9/10)</w:t>
            </w:r>
          </w:p>
        </w:tc>
        <w:tc>
          <w:tcPr>
            <w:tcW w:w="3597" w:type="dxa"/>
          </w:tcPr>
          <w:p w:rsidR="00782C7B" w:rsidRDefault="005A0966" w:rsidP="00C4636F">
            <w:pPr>
              <w:pStyle w:val="ProductList-Body"/>
            </w:pPr>
            <w:r>
              <w:t xml:space="preserve">Pool de Produtos: </w:t>
            </w:r>
            <w:r>
              <w:rPr>
                <w:b/>
              </w:rPr>
              <w:t>Servidor</w:t>
            </w:r>
          </w:p>
        </w:tc>
        <w:tc>
          <w:tcPr>
            <w:tcW w:w="3597" w:type="dxa"/>
          </w:tcPr>
          <w:p w:rsidR="00782C7B" w:rsidRPr="00F1729A" w:rsidRDefault="00AD224C" w:rsidP="00C4636F">
            <w:pPr>
              <w:pStyle w:val="ProductList-Body"/>
              <w:rPr>
                <w:lang w:val="pt-BR"/>
              </w:rPr>
            </w:pPr>
            <w:r w:rsidRPr="00F1729A">
              <w:rPr>
                <w:lang w:val="pt-BR"/>
              </w:rPr>
              <w:t>Qualificados para Redução (SCE):</w:t>
            </w:r>
            <w:r w:rsidRPr="00F1729A">
              <w:rPr>
                <w:b/>
                <w:lang w:val="pt-BR"/>
              </w:rPr>
              <w:t xml:space="preserve"> Todos, menos Branch IDC</w:t>
            </w:r>
          </w:p>
        </w:tc>
      </w:tr>
      <w:tr w:rsidR="00782C7B" w:rsidRPr="000E2CF2" w:rsidTr="00C4636F">
        <w:tc>
          <w:tcPr>
            <w:tcW w:w="3596" w:type="dxa"/>
          </w:tcPr>
          <w:p w:rsidR="00782C7B" w:rsidRPr="00F1729A" w:rsidRDefault="00782C7B" w:rsidP="00C4636F">
            <w:pPr>
              <w:pStyle w:val="ProductList-Body"/>
              <w:rPr>
                <w:lang w:val="pt-BR"/>
              </w:rPr>
            </w:pPr>
          </w:p>
        </w:tc>
        <w:tc>
          <w:tcPr>
            <w:tcW w:w="3597" w:type="dxa"/>
          </w:tcPr>
          <w:p w:rsidR="00782C7B" w:rsidRPr="00F1729A" w:rsidRDefault="00A64701" w:rsidP="00C4636F">
            <w:pPr>
              <w:pStyle w:val="ProductList-Body"/>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782C7B" w:rsidRPr="00F1729A" w:rsidRDefault="00050BC6" w:rsidP="00C4636F">
            <w:pPr>
              <w:pStyle w:val="ProductList-Body"/>
              <w:rPr>
                <w:lang w:val="pt-BR"/>
              </w:rPr>
            </w:pPr>
            <w:r w:rsidRPr="00F1729A">
              <w:rPr>
                <w:lang w:val="pt-BR"/>
              </w:rPr>
              <w:t xml:space="preserve">Isenção de Usuários Qualificados: </w:t>
            </w:r>
            <w:r w:rsidRPr="00F1729A">
              <w:rPr>
                <w:b/>
                <w:lang w:val="pt-BR"/>
              </w:rPr>
              <w:t>Todos</w:t>
            </w: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AD224C" w:rsidRPr="00F1729A" w:rsidRDefault="00AD224C" w:rsidP="00AD224C">
      <w:pPr>
        <w:pStyle w:val="ProductList-Body"/>
        <w:rPr>
          <w:b/>
          <w:color w:val="00188F"/>
          <w:lang w:val="pt-BR"/>
        </w:rPr>
      </w:pPr>
      <w:r w:rsidRPr="00F1729A">
        <w:rPr>
          <w:b/>
          <w:color w:val="00188F"/>
          <w:lang w:val="pt-BR"/>
        </w:rPr>
        <w:t>Opções de Uso e Implantação Especiais disponíveis para clientes de Software Assurance</w:t>
      </w:r>
    </w:p>
    <w:p w:rsidR="00AD224C" w:rsidRPr="00F1729A" w:rsidRDefault="00AD224C" w:rsidP="00AD224C">
      <w:pPr>
        <w:pStyle w:val="ProductList-Body"/>
        <w:rPr>
          <w:lang w:val="pt-BR"/>
        </w:rPr>
      </w:pPr>
      <w:r w:rsidRPr="00F1729A">
        <w:rPr>
          <w:lang w:val="pt-BR"/>
        </w:rPr>
        <w:t>O BizTalk Server 2010</w:t>
      </w:r>
      <w:r>
        <w:fldChar w:fldCharType="begin"/>
      </w:r>
      <w:r w:rsidRPr="00F1729A">
        <w:rPr>
          <w:lang w:val="pt-BR"/>
        </w:rPr>
        <w:instrText>XE "BizTalk Server 2010"</w:instrText>
      </w:r>
      <w:r>
        <w:fldChar w:fldCharType="end"/>
      </w:r>
      <w:r w:rsidRPr="00F1729A">
        <w:rPr>
          <w:lang w:val="pt-BR"/>
        </w:rPr>
        <w:t xml:space="preserve"> será a última versão do BizTalk Server licenciada de acordo com o modelo de licenciamento por processador.</w:t>
      </w:r>
      <w:r w:rsidR="00CB6A5D" w:rsidRPr="00F1729A">
        <w:rPr>
          <w:lang w:val="pt-BR"/>
        </w:rPr>
        <w:t xml:space="preserve"> </w:t>
      </w:r>
      <w:r w:rsidRPr="00F1729A">
        <w:rPr>
          <w:lang w:val="pt-BR"/>
        </w:rPr>
        <w:t xml:space="preserve">Como uma exceção, aos clientes de Licenciamento por Volume com SA ativo para licenças do processador do BizTalk Server 2010 a partir de 1º de abril de 2013 (“licenças qualificadas”) são concedidas as seguintes opções. </w:t>
      </w:r>
    </w:p>
    <w:p w:rsidR="00AD224C" w:rsidRPr="00F1729A" w:rsidRDefault="00AD224C" w:rsidP="00AD224C">
      <w:pPr>
        <w:pStyle w:val="ProductList-Body"/>
        <w:rPr>
          <w:lang w:val="pt-BR"/>
        </w:rPr>
      </w:pPr>
    </w:p>
    <w:p w:rsidR="00AD224C" w:rsidRPr="00F1729A" w:rsidRDefault="00AD224C" w:rsidP="00AD224C">
      <w:pPr>
        <w:pStyle w:val="ProductList-Body"/>
        <w:rPr>
          <w:b/>
          <w:lang w:val="pt-BR"/>
        </w:rPr>
      </w:pPr>
      <w:r w:rsidRPr="00F1729A">
        <w:rPr>
          <w:b/>
          <w:color w:val="00188F"/>
          <w:lang w:val="pt-BR"/>
        </w:rPr>
        <w:t>Prazo Atual</w:t>
      </w:r>
    </w:p>
    <w:p w:rsidR="00AD224C" w:rsidRPr="00F1729A" w:rsidRDefault="00AD224C" w:rsidP="00AD224C">
      <w:pPr>
        <w:pStyle w:val="ProductList-Body"/>
        <w:rPr>
          <w:lang w:val="pt-BR"/>
        </w:rPr>
      </w:pPr>
      <w:r w:rsidRPr="00F1729A">
        <w:rPr>
          <w:lang w:val="pt-BR"/>
        </w:rPr>
        <w:t>Durante o prazo atual da sua cobertura do SA, os clientes (incluindo aqueles sob contratos de assinatura) poderão, sob qualquer licença qualificada, atualizar e usar a última versão da mesma edição do BizTalk Server em vez do BizTalk Server 2010</w:t>
      </w:r>
      <w:r>
        <w:fldChar w:fldCharType="begin"/>
      </w:r>
      <w:r w:rsidRPr="00F1729A">
        <w:rPr>
          <w:lang w:val="pt-BR"/>
        </w:rPr>
        <w:instrText>XE "BizTalk Server 2010"</w:instrText>
      </w:r>
      <w:r>
        <w:fldChar w:fldCharType="end"/>
      </w:r>
      <w:r w:rsidRPr="00F1729A">
        <w:rPr>
          <w:lang w:val="pt-BR"/>
        </w:rPr>
        <w:t xml:space="preserve"> sujeito aos direitos de uso do produto de licença por processador do BizTalk Server 2010 (conforme PUR de janeiro de 2013). </w:t>
      </w:r>
    </w:p>
    <w:p w:rsidR="00AD224C" w:rsidRPr="00F1729A" w:rsidRDefault="00AD224C" w:rsidP="00AD224C">
      <w:pPr>
        <w:pStyle w:val="ProductList-Body"/>
        <w:rPr>
          <w:lang w:val="pt-BR"/>
        </w:rPr>
      </w:pPr>
    </w:p>
    <w:p w:rsidR="00AD224C" w:rsidRPr="00F1729A" w:rsidRDefault="00AD224C" w:rsidP="00AD224C">
      <w:pPr>
        <w:pStyle w:val="ProductList-Body"/>
        <w:rPr>
          <w:b/>
          <w:lang w:val="pt-BR"/>
        </w:rPr>
      </w:pPr>
      <w:r w:rsidRPr="00F1729A">
        <w:rPr>
          <w:b/>
          <w:color w:val="00188F"/>
          <w:lang w:val="pt-BR"/>
        </w:rPr>
        <w:t>Primeiro Prazo de Renovação</w:t>
      </w:r>
    </w:p>
    <w:p w:rsidR="00AD224C" w:rsidRPr="00F1729A" w:rsidRDefault="00AD224C" w:rsidP="00AD224C">
      <w:pPr>
        <w:pStyle w:val="ProductList-Body"/>
        <w:rPr>
          <w:lang w:val="pt-BR"/>
        </w:rPr>
      </w:pPr>
      <w:r w:rsidRPr="00F1729A">
        <w:rPr>
          <w:lang w:val="pt-BR"/>
        </w:rPr>
        <w:t>Na sua primeira renovação de SA em ou depois de 1º de abril de 2013, para cada servidor que um cliente tiver licenciado corretamente sob os direitos de uso de produto da licença do processador do BizTalk Server 2010</w:t>
      </w:r>
      <w:r>
        <w:fldChar w:fldCharType="begin"/>
      </w:r>
      <w:r w:rsidRPr="00F1729A">
        <w:rPr>
          <w:lang w:val="pt-BR"/>
        </w:rPr>
        <w:instrText>XE "BizTalk Server 2010"</w:instrText>
      </w:r>
      <w:r>
        <w:fldChar w:fldCharType="end"/>
      </w:r>
      <w:r w:rsidRPr="00F1729A">
        <w:rPr>
          <w:lang w:val="pt-BR"/>
        </w:rPr>
        <w:t xml:space="preserve">, o cliente poderá adquirir licenças principais do SA para BizTalk Server Branch sem adquirir as licenças principais subjacentes para uma série de licenças principais iguais ao número de licenças de processador qualificadas atribuídas ao servidor multiplicado pelo maior de: </w:t>
      </w:r>
    </w:p>
    <w:p w:rsidR="00AD224C" w:rsidRDefault="00AD224C" w:rsidP="00F32AEC">
      <w:pPr>
        <w:pStyle w:val="ProductList-Body"/>
        <w:numPr>
          <w:ilvl w:val="0"/>
          <w:numId w:val="37"/>
        </w:numPr>
        <w:tabs>
          <w:tab w:val="clear" w:pos="158"/>
          <w:tab w:val="left" w:pos="450"/>
        </w:tabs>
        <w:ind w:left="450" w:hanging="270"/>
      </w:pPr>
      <w:r>
        <w:t>quatro ou</w:t>
      </w:r>
    </w:p>
    <w:p w:rsidR="00AD224C" w:rsidRPr="00F1729A" w:rsidRDefault="00AD224C" w:rsidP="00F32AEC">
      <w:pPr>
        <w:pStyle w:val="ProductList-Body"/>
        <w:numPr>
          <w:ilvl w:val="0"/>
          <w:numId w:val="37"/>
        </w:numPr>
        <w:tabs>
          <w:tab w:val="clear" w:pos="158"/>
          <w:tab w:val="left" w:pos="450"/>
        </w:tabs>
        <w:ind w:left="450" w:hanging="270"/>
        <w:rPr>
          <w:lang w:val="pt-BR"/>
        </w:rPr>
      </w:pPr>
      <w:r w:rsidRPr="00F1729A">
        <w:rPr>
          <w:lang w:val="pt-BR"/>
        </w:rPr>
        <w:t>o número real de núcleos por processador físico multiplicado pelo fator do núcleo apropriado.</w:t>
      </w:r>
      <w:r w:rsidR="00CB6A5D" w:rsidRPr="00F1729A">
        <w:rPr>
          <w:lang w:val="pt-BR"/>
        </w:rPr>
        <w:t xml:space="preserve"> </w:t>
      </w:r>
      <w:r w:rsidRPr="00F1729A">
        <w:rPr>
          <w:lang w:val="pt-BR"/>
        </w:rPr>
        <w:t xml:space="preserve">(Nos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SA usando a ferramenta Microsoft MAP ou qualquer software equivalente.) </w:t>
      </w:r>
    </w:p>
    <w:p w:rsidR="00AD224C" w:rsidRPr="00F1729A" w:rsidRDefault="00AD224C" w:rsidP="00AD224C">
      <w:pPr>
        <w:pStyle w:val="ProductList-Body"/>
        <w:rPr>
          <w:lang w:val="pt-BR"/>
        </w:rPr>
      </w:pPr>
    </w:p>
    <w:p w:rsidR="00AD224C" w:rsidRPr="00F1729A" w:rsidRDefault="00AD224C" w:rsidP="00AD224C">
      <w:pPr>
        <w:pStyle w:val="ProductList-Body"/>
        <w:rPr>
          <w:lang w:val="pt-BR"/>
        </w:rPr>
      </w:pPr>
      <w:r w:rsidRPr="00F1729A">
        <w:rPr>
          <w:lang w:val="pt-BR"/>
        </w:rPr>
        <w:t>As licenças do processador dos clientes não são mais válidas na aquisição do SA para as licenças de núcleo sob esta oferta. A opção de adquirir o SA para licenças principais do BizTalk Server não é aplicável à renovação de cobertura sob os programas de assinatura.</w:t>
      </w:r>
      <w:r w:rsidR="00CB6A5D" w:rsidRPr="00F1729A">
        <w:rPr>
          <w:lang w:val="pt-BR"/>
        </w:rPr>
        <w:t xml:space="preserve"> </w:t>
      </w:r>
    </w:p>
    <w:p w:rsidR="00AD224C" w:rsidRPr="00F1729A" w:rsidRDefault="00AD224C" w:rsidP="00AD224C">
      <w:pPr>
        <w:pStyle w:val="ProductList-Body"/>
        <w:rPr>
          <w:lang w:val="pt-BR"/>
        </w:rPr>
      </w:pPr>
    </w:p>
    <w:p w:rsidR="00AD224C" w:rsidRPr="00F1729A" w:rsidRDefault="00AD224C" w:rsidP="00AD224C">
      <w:pPr>
        <w:pStyle w:val="ProductList-Body"/>
        <w:rPr>
          <w:b/>
          <w:lang w:val="pt-BR"/>
        </w:rPr>
      </w:pPr>
      <w:r w:rsidRPr="00F1729A">
        <w:rPr>
          <w:b/>
          <w:color w:val="00188F"/>
          <w:lang w:val="pt-BR"/>
        </w:rPr>
        <w:t>Para os clientes com cobertura de Software Assurance que optaram pela não renovação</w:t>
      </w:r>
    </w:p>
    <w:p w:rsidR="00AD224C" w:rsidRPr="00F1729A" w:rsidRDefault="00AD224C" w:rsidP="00AD224C">
      <w:pPr>
        <w:pStyle w:val="ProductList-Body"/>
        <w:rPr>
          <w:lang w:val="pt-BR"/>
        </w:rPr>
      </w:pPr>
      <w:r w:rsidRPr="00F1729A">
        <w:rPr>
          <w:lang w:val="pt-BR"/>
        </w:rPr>
        <w:t>Os clientes Enterprise Subscription e Open Value Subscription que optam por comprar licenças do processador e quaisquer outros clientes que adquirem licenças perpétuas sob seu contrato e optam por não renovar o SA expirado poderão executar essa edição do BizTalk Server 2010</w:t>
      </w:r>
      <w:r>
        <w:fldChar w:fldCharType="begin"/>
      </w:r>
      <w:r w:rsidRPr="00F1729A">
        <w:rPr>
          <w:lang w:val="pt-BR"/>
        </w:rPr>
        <w:instrText>XE "BizTalk Server 2010"</w:instrText>
      </w:r>
      <w:r>
        <w:fldChar w:fldCharType="end"/>
      </w:r>
      <w:r w:rsidRPr="00F1729A">
        <w:rPr>
          <w:lang w:val="pt-BR"/>
        </w:rPr>
        <w:t xml:space="preserve"> ou a última versão da mesma edição do BizTalk Server disponível sob essas licenças da seguinte forma:</w:t>
      </w:r>
    </w:p>
    <w:p w:rsidR="00AD224C" w:rsidRPr="00F1729A" w:rsidRDefault="00AD224C" w:rsidP="00136452">
      <w:pPr>
        <w:pStyle w:val="ProductList-Body"/>
        <w:numPr>
          <w:ilvl w:val="0"/>
          <w:numId w:val="38"/>
        </w:numPr>
        <w:tabs>
          <w:tab w:val="clear" w:pos="158"/>
          <w:tab w:val="left" w:pos="450"/>
        </w:tabs>
        <w:ind w:left="450" w:hanging="270"/>
        <w:rPr>
          <w:lang w:val="pt-BR"/>
        </w:rPr>
      </w:pPr>
      <w:r w:rsidRPr="00F1729A">
        <w:rPr>
          <w:b/>
          <w:lang w:val="pt-BR"/>
        </w:rPr>
        <w:t>BizTalk Server 2010</w:t>
      </w:r>
      <w:r>
        <w:fldChar w:fldCharType="begin"/>
      </w:r>
      <w:r w:rsidRPr="00F1729A">
        <w:rPr>
          <w:lang w:val="pt-BR"/>
        </w:rPr>
        <w:instrText>XE "BizTalk Server 2010"</w:instrText>
      </w:r>
      <w:r>
        <w:fldChar w:fldCharType="end"/>
      </w:r>
      <w:r w:rsidRPr="00F1729A">
        <w:rPr>
          <w:lang w:val="pt-BR"/>
        </w:rPr>
        <w:t>: O uso contínuo desta versão do software está sujeito aos direitos de uso do produto de licença do processador do BizTalk Server 2010; no entanto, os clientes não têm mais Mobilidade de Licenças por meio de SA.</w:t>
      </w:r>
    </w:p>
    <w:p w:rsidR="00AD224C" w:rsidRPr="00F1729A" w:rsidRDefault="00AD224C" w:rsidP="00136452">
      <w:pPr>
        <w:pStyle w:val="ProductList-Body"/>
        <w:numPr>
          <w:ilvl w:val="0"/>
          <w:numId w:val="38"/>
        </w:numPr>
        <w:tabs>
          <w:tab w:val="clear" w:pos="158"/>
          <w:tab w:val="left" w:pos="450"/>
        </w:tabs>
        <w:ind w:left="450" w:hanging="270"/>
        <w:rPr>
          <w:lang w:val="pt-BR"/>
        </w:rPr>
      </w:pPr>
      <w:r w:rsidRPr="00F1729A">
        <w:rPr>
          <w:b/>
          <w:lang w:val="pt-BR"/>
        </w:rPr>
        <w:lastRenderedPageBreak/>
        <w:t>Última versão do BizTalk Server</w:t>
      </w:r>
      <w:r w:rsidRPr="00F1729A">
        <w:rPr>
          <w:lang w:val="pt-BR"/>
        </w:rPr>
        <w:t>: O uso desta versão do software está sujeito aos direitos de uso de produto de licença do processador do BizTalk Server 2010</w:t>
      </w:r>
      <w:r>
        <w:fldChar w:fldCharType="begin"/>
      </w:r>
      <w:r w:rsidRPr="00F1729A">
        <w:rPr>
          <w:lang w:val="pt-BR"/>
        </w:rPr>
        <w:instrText>XE "BizTalk Server 2010"</w:instrText>
      </w:r>
      <w:r>
        <w:fldChar w:fldCharType="end"/>
      </w:r>
      <w:r w:rsidRPr="00F1729A">
        <w:rPr>
          <w:lang w:val="pt-BR"/>
        </w:rPr>
        <w:t xml:space="preserve">; no entanto: </w:t>
      </w:r>
    </w:p>
    <w:p w:rsidR="00AD224C" w:rsidRPr="00F1729A" w:rsidRDefault="00AD224C" w:rsidP="00136452">
      <w:pPr>
        <w:pStyle w:val="ProductList-Body"/>
        <w:numPr>
          <w:ilvl w:val="1"/>
          <w:numId w:val="38"/>
        </w:numPr>
        <w:tabs>
          <w:tab w:val="clear" w:pos="158"/>
          <w:tab w:val="left" w:pos="450"/>
        </w:tabs>
        <w:ind w:left="720" w:hanging="270"/>
        <w:rPr>
          <w:lang w:val="pt-BR"/>
        </w:rPr>
      </w:pPr>
      <w:r w:rsidRPr="00F1729A">
        <w:rPr>
          <w:lang w:val="pt-BR"/>
        </w:rPr>
        <w:t xml:space="preserve">os clientes não têm mais Mobilidade de Licença nos Farms de Servidores nem Mobilidade de Licença por meio de SA e </w:t>
      </w:r>
    </w:p>
    <w:p w:rsidR="00AD224C" w:rsidRPr="00F1729A" w:rsidRDefault="00AD224C" w:rsidP="00136452">
      <w:pPr>
        <w:pStyle w:val="ProductList-Body"/>
        <w:numPr>
          <w:ilvl w:val="1"/>
          <w:numId w:val="38"/>
        </w:numPr>
        <w:tabs>
          <w:tab w:val="clear" w:pos="158"/>
          <w:tab w:val="left" w:pos="450"/>
        </w:tabs>
        <w:ind w:left="720" w:hanging="270"/>
        <w:rPr>
          <w:lang w:val="pt-BR"/>
        </w:rPr>
      </w:pPr>
      <w:r w:rsidRPr="00F1729A">
        <w:rPr>
          <w:lang w:val="pt-BR"/>
        </w:rPr>
        <w:t xml:space="preserve">quaisquer reatribuição de licenças está sujeita a limitações abaixo relacionada a sua “equivalência de licença principal”. A equivalência de licença principal é determinada da seguinte forma: </w:t>
      </w:r>
    </w:p>
    <w:p w:rsidR="00AD224C" w:rsidRPr="00F1729A" w:rsidRDefault="00AD224C" w:rsidP="00136452">
      <w:pPr>
        <w:pStyle w:val="ProductList-Body"/>
        <w:numPr>
          <w:ilvl w:val="0"/>
          <w:numId w:val="39"/>
        </w:numPr>
        <w:tabs>
          <w:tab w:val="clear" w:pos="158"/>
          <w:tab w:val="left" w:pos="450"/>
        </w:tabs>
        <w:ind w:left="450" w:hanging="270"/>
        <w:rPr>
          <w:lang w:val="pt-BR"/>
        </w:rPr>
      </w:pPr>
      <w:r w:rsidRPr="00F1729A">
        <w:rPr>
          <w:lang w:val="pt-BR"/>
        </w:rPr>
        <w:t xml:space="preserve">Para cada licença de qualificação atribuída ao servidor, a equivalência de licença principal é maior do que: </w:t>
      </w:r>
    </w:p>
    <w:p w:rsidR="00AD224C" w:rsidRPr="00F1729A" w:rsidRDefault="00AD224C" w:rsidP="00136452">
      <w:pPr>
        <w:pStyle w:val="ProductList-Body"/>
        <w:numPr>
          <w:ilvl w:val="1"/>
          <w:numId w:val="39"/>
        </w:numPr>
        <w:tabs>
          <w:tab w:val="clear" w:pos="158"/>
          <w:tab w:val="left" w:pos="450"/>
        </w:tabs>
        <w:ind w:left="720" w:hanging="270"/>
        <w:rPr>
          <w:lang w:val="pt-BR"/>
        </w:rPr>
      </w:pPr>
      <w:r w:rsidRPr="00F1729A">
        <w:rPr>
          <w:lang w:val="pt-BR"/>
        </w:rPr>
        <w:t xml:space="preserve">quatro núcleos por licença de processador OU </w:t>
      </w:r>
    </w:p>
    <w:p w:rsidR="00AD224C" w:rsidRPr="00F1729A" w:rsidRDefault="00AD224C" w:rsidP="00136452">
      <w:pPr>
        <w:pStyle w:val="ProductList-Body"/>
        <w:numPr>
          <w:ilvl w:val="1"/>
          <w:numId w:val="39"/>
        </w:numPr>
        <w:tabs>
          <w:tab w:val="clear" w:pos="158"/>
          <w:tab w:val="left" w:pos="450"/>
        </w:tabs>
        <w:ind w:left="720" w:hanging="270"/>
        <w:rPr>
          <w:lang w:val="pt-BR"/>
        </w:rPr>
      </w:pPr>
      <w:r w:rsidRPr="00F1729A">
        <w:rPr>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expiração do SA usando a ferramenta Microsoft MAP ou qualquer software equivalente.) </w:t>
      </w:r>
    </w:p>
    <w:p w:rsidR="00AD224C" w:rsidRPr="00F1729A" w:rsidRDefault="00AD224C" w:rsidP="00136452">
      <w:pPr>
        <w:pStyle w:val="ProductList-Body"/>
        <w:numPr>
          <w:ilvl w:val="0"/>
          <w:numId w:val="39"/>
        </w:numPr>
        <w:tabs>
          <w:tab w:val="clear" w:pos="158"/>
          <w:tab w:val="left" w:pos="450"/>
        </w:tabs>
        <w:ind w:left="450" w:hanging="270"/>
        <w:rPr>
          <w:lang w:val="pt-BR"/>
        </w:rPr>
      </w:pPr>
      <w:r w:rsidRPr="00F1729A">
        <w:rPr>
          <w:lang w:val="pt-BR"/>
        </w:rPr>
        <w:t>Os Clientes 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rsidR="00782C7B" w:rsidRPr="00F1729A" w:rsidRDefault="00AD224C" w:rsidP="00136452">
      <w:pPr>
        <w:pStyle w:val="ProductList-Body"/>
        <w:numPr>
          <w:ilvl w:val="0"/>
          <w:numId w:val="39"/>
        </w:numPr>
        <w:tabs>
          <w:tab w:val="clear" w:pos="158"/>
          <w:tab w:val="left" w:pos="450"/>
        </w:tabs>
        <w:ind w:left="450" w:hanging="270"/>
        <w:rPr>
          <w:lang w:val="pt-BR"/>
        </w:rPr>
      </w:pPr>
      <w:r w:rsidRPr="00F1729A">
        <w:rPr>
          <w:lang w:val="pt-BR"/>
        </w:rPr>
        <w:t>A equivalência de licença de núcleo dos clientes não implica que eles podem atribuir uma única licença de processador a núcleos por dois ou mais processadores.</w:t>
      </w:r>
    </w:p>
    <w:bookmarkStart w:id="84" w:name="_Toc378147621"/>
    <w:bookmarkStart w:id="85" w:name="_Toc378151523"/>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407E60" w:rsidRPr="00F1729A" w:rsidRDefault="00407E60" w:rsidP="00680B4D">
      <w:pPr>
        <w:pStyle w:val="ProductList-Offering1Heading"/>
        <w:outlineLvl w:val="1"/>
        <w:rPr>
          <w:lang w:val="pt-BR"/>
        </w:rPr>
      </w:pPr>
      <w:bookmarkStart w:id="86" w:name="_Toc379797104"/>
      <w:bookmarkStart w:id="87" w:name="_Toc380513130"/>
      <w:bookmarkStart w:id="88" w:name="_Toc380655169"/>
      <w:bookmarkStart w:id="89" w:name="_Toc383673332"/>
      <w:r w:rsidRPr="00F1729A">
        <w:rPr>
          <w:lang w:val="pt-BR"/>
        </w:rPr>
        <w:t>Core Infrastructure Server</w:t>
      </w:r>
      <w:bookmarkEnd w:id="84"/>
      <w:bookmarkEnd w:id="85"/>
      <w:bookmarkEnd w:id="86"/>
      <w:bookmarkEnd w:id="87"/>
      <w:r w:rsidRPr="00F1729A">
        <w:rPr>
          <w:lang w:val="pt-BR"/>
        </w:rPr>
        <w:t xml:space="preserve"> Suite</w:t>
      </w:r>
      <w:bookmarkEnd w:id="88"/>
      <w:bookmarkEnd w:id="8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RPr="00E117B7" w:rsidTr="000872EB">
        <w:trPr>
          <w:tblHeader/>
        </w:trPr>
        <w:tc>
          <w:tcPr>
            <w:tcW w:w="3060" w:type="dxa"/>
            <w:tcBorders>
              <w:bottom w:val="nil"/>
            </w:tcBorders>
            <w:shd w:val="clear" w:color="auto" w:fill="00188F"/>
          </w:tcPr>
          <w:p w:rsidR="00C05A53" w:rsidRPr="00E117B7" w:rsidRDefault="00C05A53" w:rsidP="00C05A53">
            <w:pPr>
              <w:pStyle w:val="ProductList-OfferingBody"/>
              <w:ind w:left="-28"/>
              <w:rPr>
                <w:color w:val="FFFFFF" w:themeColor="background1"/>
              </w:rPr>
            </w:pPr>
            <w:r w:rsidRPr="00E117B7">
              <w:rPr>
                <w:color w:val="FFFFFF" w:themeColor="background1"/>
              </w:rPr>
              <w:t>Produtos</w:t>
            </w:r>
          </w:p>
        </w:tc>
        <w:tc>
          <w:tcPr>
            <w:tcW w:w="595" w:type="dxa"/>
            <w:tcBorders>
              <w:bottom w:val="nil"/>
            </w:tcBorders>
            <w:shd w:val="clear" w:color="auto" w:fill="00188F"/>
            <w:vAlign w:val="center"/>
          </w:tcPr>
          <w:p w:rsidR="00C05A53" w:rsidRPr="00E117B7" w:rsidRDefault="005A3D12" w:rsidP="00C05A53">
            <w:pPr>
              <w:pStyle w:val="ProductList-OfferingBody"/>
              <w:ind w:left="-113"/>
              <w:jc w:val="center"/>
              <w:rPr>
                <w:color w:val="FFFFFF" w:themeColor="background1"/>
              </w:rPr>
            </w:pPr>
            <w:r w:rsidRPr="00E117B7">
              <w:rPr>
                <w:color w:val="FFFFFF" w:themeColor="background1"/>
                <w:lang w:val="de-DE"/>
              </w:rPr>
              <w:fldChar w:fldCharType="begin"/>
            </w:r>
            <w:r w:rsidRPr="00E117B7">
              <w:rPr>
                <w:color w:val="FFFFFF" w:themeColor="background1"/>
                <w:lang w:val="de-DE"/>
              </w:rPr>
              <w:instrText xml:space="preserve"> AutoTextList  \s NoStyle \t "Data Disponível"</w:instrText>
            </w:r>
            <w:r w:rsidRPr="00E117B7">
              <w:rPr>
                <w:color w:val="FFFFFF" w:themeColor="background1"/>
                <w:lang w:val="de-DE"/>
              </w:rPr>
              <w:fldChar w:fldCharType="separate"/>
            </w:r>
            <w:r w:rsidRPr="00E117B7">
              <w:rPr>
                <w:color w:val="FFFFFF" w:themeColor="background1"/>
                <w:lang w:val="de-DE"/>
              </w:rPr>
              <w:t>DA</w:t>
            </w:r>
            <w:r w:rsidRPr="00E117B7">
              <w:rPr>
                <w:color w:val="FFFFFF" w:themeColor="background1"/>
                <w:lang w:val="de-DE"/>
              </w:rPr>
              <w:fldChar w:fldCharType="end"/>
            </w:r>
          </w:p>
        </w:tc>
        <w:tc>
          <w:tcPr>
            <w:tcW w:w="595" w:type="dxa"/>
            <w:tcBorders>
              <w:bottom w:val="nil"/>
            </w:tcBorders>
            <w:shd w:val="clear" w:color="auto" w:fill="00188F"/>
            <w:vAlign w:val="center"/>
          </w:tcPr>
          <w:p w:rsidR="00C05A53" w:rsidRPr="00E117B7" w:rsidRDefault="005A3D12" w:rsidP="00C05A53">
            <w:pPr>
              <w:pStyle w:val="ProductList-OfferingBody"/>
              <w:ind w:left="-113"/>
              <w:jc w:val="center"/>
              <w:rPr>
                <w:color w:val="FFFFFF" w:themeColor="background1"/>
              </w:rPr>
            </w:pPr>
            <w:r w:rsidRPr="00E117B7">
              <w:rPr>
                <w:color w:val="FFFFFF" w:themeColor="background1"/>
              </w:rPr>
              <w:fldChar w:fldCharType="begin"/>
            </w:r>
            <w:r w:rsidRPr="00E117B7">
              <w:rPr>
                <w:color w:val="FFFFFF" w:themeColor="background1"/>
              </w:rPr>
              <w:instrText xml:space="preserve"> AutoTextList  \s NoStyle \t "</w:instrText>
            </w:r>
            <w:r w:rsidRPr="00E117B7">
              <w:rPr>
                <w:color w:val="FFFFFF" w:themeColor="background1"/>
                <w:u w:val="single"/>
              </w:rPr>
              <w:instrText>Licença</w:instrText>
            </w:r>
            <w:r w:rsidRPr="00E117B7">
              <w:rPr>
                <w:color w:val="FFFFFF" w:themeColor="background1"/>
              </w:rPr>
              <w:instrText>"</w:instrText>
            </w:r>
            <w:r w:rsidRPr="00E117B7">
              <w:rPr>
                <w:color w:val="FFFFFF" w:themeColor="background1"/>
              </w:rPr>
              <w:fldChar w:fldCharType="separate"/>
            </w:r>
            <w:r w:rsidRPr="00E117B7">
              <w:rPr>
                <w:color w:val="FFFFFF" w:themeColor="background1"/>
              </w:rPr>
              <w:t>L</w:t>
            </w:r>
            <w:r w:rsidRPr="00E117B7">
              <w:rPr>
                <w:color w:val="FFFFFF" w:themeColor="background1"/>
              </w:rPr>
              <w:fldChar w:fldCharType="end"/>
            </w:r>
          </w:p>
        </w:tc>
        <w:tc>
          <w:tcPr>
            <w:tcW w:w="596" w:type="dxa"/>
            <w:tcBorders>
              <w:bottom w:val="nil"/>
            </w:tcBorders>
            <w:shd w:val="clear" w:color="auto" w:fill="00188F"/>
            <w:vAlign w:val="center"/>
          </w:tcPr>
          <w:p w:rsidR="00C05A53" w:rsidRPr="00E117B7" w:rsidRDefault="005A3D12" w:rsidP="00C05A53">
            <w:pPr>
              <w:pStyle w:val="ProductList-OfferingBody"/>
              <w:ind w:left="-113"/>
              <w:jc w:val="center"/>
              <w:rPr>
                <w:color w:val="FFFFFF" w:themeColor="background1"/>
              </w:rPr>
            </w:pPr>
            <w:r w:rsidRPr="00E117B7">
              <w:rPr>
                <w:color w:val="FFFFFF" w:themeColor="background1"/>
                <w:lang w:val="fr-CA"/>
              </w:rPr>
              <w:fldChar w:fldCharType="begin"/>
            </w:r>
            <w:r w:rsidRPr="00E117B7">
              <w:rPr>
                <w:color w:val="FFFFFF" w:themeColor="background1"/>
                <w:lang w:val="fr-CA"/>
              </w:rPr>
              <w:instrText xml:space="preserve"> AutoTextList  \s NoStyle \t"Licença e Software Assurance (L&amp;SA)"</w:instrText>
            </w:r>
            <w:r w:rsidRPr="00E117B7">
              <w:rPr>
                <w:color w:val="FFFFFF" w:themeColor="background1"/>
                <w:lang w:val="fr-CA"/>
              </w:rPr>
              <w:fldChar w:fldCharType="separate"/>
            </w:r>
            <w:r w:rsidRPr="00E117B7">
              <w:rPr>
                <w:color w:val="FFFFFF" w:themeColor="background1"/>
                <w:lang w:val="fr-CA"/>
              </w:rPr>
              <w:t>L/SA</w:t>
            </w:r>
            <w:r w:rsidRPr="00E117B7">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C05A53" w:rsidRPr="00E117B7" w:rsidRDefault="005A3D12" w:rsidP="00C05A53">
            <w:pPr>
              <w:pStyle w:val="ProductList-OfferingBody"/>
              <w:ind w:left="-113"/>
              <w:jc w:val="center"/>
              <w:rPr>
                <w:color w:val="FFFFFF" w:themeColor="background1"/>
              </w:rPr>
            </w:pPr>
            <w:r w:rsidRPr="00E117B7">
              <w:rPr>
                <w:color w:val="FFFFFF" w:themeColor="background1"/>
              </w:rPr>
              <w:fldChar w:fldCharType="begin"/>
            </w:r>
            <w:r w:rsidRPr="00E117B7">
              <w:rPr>
                <w:color w:val="FFFFFF" w:themeColor="background1"/>
              </w:rPr>
              <w:instrText xml:space="preserve"> AutoTextList  \s NoStyle \t "Software Assurance"</w:instrText>
            </w:r>
            <w:r w:rsidRPr="00E117B7">
              <w:rPr>
                <w:color w:val="FFFFFF" w:themeColor="background1"/>
              </w:rPr>
              <w:fldChar w:fldCharType="separate"/>
            </w:r>
            <w:r w:rsidRPr="00E117B7">
              <w:rPr>
                <w:color w:val="FFFFFF" w:themeColor="background1"/>
              </w:rPr>
              <w:t>SA</w:t>
            </w:r>
            <w:r w:rsidRPr="00E117B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E117B7" w:rsidRDefault="00D7749D" w:rsidP="00C05A53">
            <w:pPr>
              <w:pStyle w:val="ProductList-OfferingBody"/>
              <w:ind w:left="-113"/>
              <w:jc w:val="center"/>
              <w:rPr>
                <w:color w:val="FFFFFF" w:themeColor="background1"/>
              </w:rPr>
            </w:pPr>
            <w:r w:rsidRPr="00E117B7">
              <w:rPr>
                <w:color w:val="FFFFFF" w:themeColor="background1"/>
                <w:lang w:val="de-DE"/>
              </w:rPr>
              <w:fldChar w:fldCharType="begin"/>
            </w:r>
            <w:r w:rsidRPr="00E117B7">
              <w:rPr>
                <w:color w:val="FFFFFF" w:themeColor="background1"/>
                <w:lang w:val="de-DE"/>
              </w:rPr>
              <w:instrText xml:space="preserve"> AutoTextList  \s NoStyle \t "Contrato para Campus e School" </w:instrText>
            </w:r>
            <w:r w:rsidRPr="00E117B7">
              <w:rPr>
                <w:color w:val="FFFFFF" w:themeColor="background1"/>
                <w:lang w:val="de-DE"/>
              </w:rPr>
              <w:fldChar w:fldCharType="separate"/>
            </w:r>
            <w:r w:rsidRPr="00E117B7">
              <w:rPr>
                <w:color w:val="FFFFFF" w:themeColor="background1"/>
                <w:lang w:val="de-DE"/>
              </w:rPr>
              <w:t>CA/SA</w:t>
            </w:r>
            <w:r w:rsidRPr="00E117B7">
              <w:rPr>
                <w:color w:val="FFFFFF" w:themeColor="background1"/>
                <w:lang w:val="de-DE"/>
              </w:rPr>
              <w:fldChar w:fldCharType="end"/>
            </w:r>
          </w:p>
        </w:tc>
        <w:tc>
          <w:tcPr>
            <w:tcW w:w="596" w:type="dxa"/>
            <w:shd w:val="clear" w:color="auto" w:fill="00188F"/>
            <w:vAlign w:val="center"/>
          </w:tcPr>
          <w:p w:rsidR="00C05A53" w:rsidRPr="00E117B7" w:rsidRDefault="00D7749D" w:rsidP="00C05A53">
            <w:pPr>
              <w:pStyle w:val="ProductList-OfferingBody"/>
              <w:ind w:left="-113"/>
              <w:jc w:val="center"/>
              <w:rPr>
                <w:color w:val="FFFFFF" w:themeColor="background1"/>
              </w:rPr>
            </w:pPr>
            <w:r w:rsidRPr="00E117B7">
              <w:rPr>
                <w:color w:val="FFFFFF" w:themeColor="background1"/>
              </w:rPr>
              <w:fldChar w:fldCharType="begin"/>
            </w:r>
            <w:r w:rsidRPr="00E117B7">
              <w:rPr>
                <w:color w:val="FFFFFF" w:themeColor="background1"/>
              </w:rPr>
              <w:instrText xml:space="preserve"> AutoTextList  \s NoStyle \t "Contrato Enterprise e Contrato Enterprise Subscription"</w:instrText>
            </w:r>
            <w:r w:rsidRPr="00E117B7">
              <w:rPr>
                <w:color w:val="FFFFFF" w:themeColor="background1"/>
              </w:rPr>
              <w:fldChar w:fldCharType="separate"/>
            </w:r>
            <w:r w:rsidRPr="00E117B7">
              <w:rPr>
                <w:color w:val="FFFFFF" w:themeColor="background1"/>
              </w:rPr>
              <w:t>EA/EAS</w:t>
            </w:r>
            <w:r w:rsidRPr="00E117B7">
              <w:rPr>
                <w:color w:val="FFFFFF" w:themeColor="background1"/>
              </w:rPr>
              <w:fldChar w:fldCharType="end"/>
            </w:r>
          </w:p>
        </w:tc>
        <w:tc>
          <w:tcPr>
            <w:tcW w:w="595" w:type="dxa"/>
            <w:shd w:val="clear" w:color="auto" w:fill="00188F"/>
            <w:vAlign w:val="center"/>
          </w:tcPr>
          <w:p w:rsidR="00C05A53" w:rsidRPr="00E117B7" w:rsidRDefault="00D7749D" w:rsidP="00C05A53">
            <w:pPr>
              <w:pStyle w:val="ProductList-OfferingBody"/>
              <w:ind w:left="-113"/>
              <w:jc w:val="center"/>
              <w:rPr>
                <w:color w:val="FFFFFF" w:themeColor="background1"/>
              </w:rPr>
            </w:pPr>
            <w:r w:rsidRPr="00E117B7">
              <w:rPr>
                <w:color w:val="FFFFFF" w:themeColor="background1"/>
              </w:rPr>
              <w:fldChar w:fldCharType="begin"/>
            </w:r>
            <w:r w:rsidRPr="00E117B7">
              <w:rPr>
                <w:color w:val="FFFFFF" w:themeColor="background1"/>
              </w:rPr>
              <w:instrText xml:space="preserve"> AutoTextList  \s NoStyle \t "Enrollment for Education Solutions"</w:instrText>
            </w:r>
            <w:r w:rsidRPr="00E117B7">
              <w:rPr>
                <w:color w:val="FFFFFF" w:themeColor="background1"/>
              </w:rPr>
              <w:fldChar w:fldCharType="separate"/>
            </w:r>
            <w:r w:rsidRPr="00E117B7">
              <w:rPr>
                <w:color w:val="FFFFFF" w:themeColor="background1"/>
              </w:rPr>
              <w:t>EES</w:t>
            </w:r>
            <w:r w:rsidRPr="00E117B7">
              <w:rPr>
                <w:color w:val="FFFFFF" w:themeColor="background1"/>
              </w:rPr>
              <w:fldChar w:fldCharType="end"/>
            </w:r>
          </w:p>
        </w:tc>
        <w:tc>
          <w:tcPr>
            <w:tcW w:w="596" w:type="dxa"/>
            <w:shd w:val="clear" w:color="auto" w:fill="00188F"/>
            <w:vAlign w:val="center"/>
          </w:tcPr>
          <w:p w:rsidR="00C05A53" w:rsidRPr="00E117B7" w:rsidRDefault="00D7749D" w:rsidP="00C05A53">
            <w:pPr>
              <w:pStyle w:val="ProductList-OfferingBody"/>
              <w:ind w:left="-113"/>
              <w:jc w:val="center"/>
              <w:rPr>
                <w:color w:val="FFFFFF" w:themeColor="background1"/>
              </w:rPr>
            </w:pPr>
            <w:r w:rsidRPr="00E117B7">
              <w:rPr>
                <w:color w:val="FFFFFF" w:themeColor="background1"/>
                <w:lang w:val="fr-CA"/>
              </w:rPr>
              <w:fldChar w:fldCharType="begin"/>
            </w:r>
            <w:r w:rsidRPr="00E117B7">
              <w:rPr>
                <w:color w:val="FFFFFF" w:themeColor="background1"/>
                <w:lang w:val="fr-CA"/>
              </w:rPr>
              <w:instrText xml:space="preserve"> AutoTextList  \s NoStyle \t "Contrato de Produtos e Serviços da Microsoft" </w:instrText>
            </w:r>
            <w:r w:rsidRPr="00E117B7">
              <w:rPr>
                <w:color w:val="FFFFFF" w:themeColor="background1"/>
                <w:lang w:val="fr-CA"/>
              </w:rPr>
              <w:fldChar w:fldCharType="separate"/>
            </w:r>
            <w:r w:rsidRPr="00E117B7">
              <w:rPr>
                <w:color w:val="FFFFFF" w:themeColor="background1"/>
                <w:lang w:val="fr-CA"/>
              </w:rPr>
              <w:t>MPSA</w:t>
            </w:r>
            <w:r w:rsidRPr="00E117B7">
              <w:rPr>
                <w:color w:val="FFFFFF" w:themeColor="background1"/>
                <w:lang w:val="fr-CA"/>
              </w:rPr>
              <w:fldChar w:fldCharType="end"/>
            </w:r>
          </w:p>
        </w:tc>
        <w:tc>
          <w:tcPr>
            <w:tcW w:w="595" w:type="dxa"/>
            <w:shd w:val="clear" w:color="auto" w:fill="00188F"/>
            <w:vAlign w:val="center"/>
          </w:tcPr>
          <w:p w:rsidR="00C05A53" w:rsidRPr="00E117B7" w:rsidRDefault="00D7749D" w:rsidP="00C05A53">
            <w:pPr>
              <w:pStyle w:val="ProductList-OfferingBody"/>
              <w:ind w:left="-113"/>
              <w:jc w:val="center"/>
              <w:rPr>
                <w:color w:val="FFFFFF" w:themeColor="background1"/>
              </w:rPr>
            </w:pPr>
            <w:r w:rsidRPr="00E117B7">
              <w:rPr>
                <w:color w:val="FFFFFF" w:themeColor="background1"/>
              </w:rPr>
              <w:fldChar w:fldCharType="begin"/>
            </w:r>
            <w:r w:rsidRPr="00E117B7">
              <w:rPr>
                <w:color w:val="FFFFFF" w:themeColor="background1"/>
              </w:rPr>
              <w:instrText xml:space="preserve"> AutoTextList  \s NoStyle \t "Licença Open" </w:instrText>
            </w:r>
            <w:r w:rsidRPr="00E117B7">
              <w:rPr>
                <w:color w:val="FFFFFF" w:themeColor="background1"/>
              </w:rPr>
              <w:fldChar w:fldCharType="separate"/>
            </w:r>
            <w:r w:rsidRPr="00E117B7">
              <w:rPr>
                <w:color w:val="FFFFFF" w:themeColor="background1"/>
              </w:rPr>
              <w:t>OL</w:t>
            </w:r>
            <w:r w:rsidRPr="00E117B7">
              <w:rPr>
                <w:color w:val="FFFFFF" w:themeColor="background1"/>
              </w:rPr>
              <w:fldChar w:fldCharType="end"/>
            </w:r>
          </w:p>
        </w:tc>
        <w:tc>
          <w:tcPr>
            <w:tcW w:w="595" w:type="dxa"/>
            <w:shd w:val="clear" w:color="auto" w:fill="00188F"/>
            <w:vAlign w:val="center"/>
          </w:tcPr>
          <w:p w:rsidR="00C05A53" w:rsidRPr="00E117B7" w:rsidRDefault="00D7749D" w:rsidP="00C05A53">
            <w:pPr>
              <w:pStyle w:val="ProductList-OfferingBody"/>
              <w:ind w:left="-113"/>
              <w:jc w:val="center"/>
              <w:rPr>
                <w:color w:val="FFFFFF" w:themeColor="background1"/>
              </w:rPr>
            </w:pPr>
            <w:r w:rsidRPr="00E117B7">
              <w:rPr>
                <w:color w:val="FFFFFF" w:themeColor="background1"/>
              </w:rPr>
              <w:fldChar w:fldCharType="begin"/>
            </w:r>
            <w:r w:rsidRPr="00E117B7">
              <w:rPr>
                <w:color w:val="FFFFFF" w:themeColor="background1"/>
              </w:rPr>
              <w:instrText xml:space="preserve"> AutoTextList  \s NoStyle \t "Mínimo de Licenças Open" </w:instrText>
            </w:r>
            <w:r w:rsidRPr="00E117B7">
              <w:rPr>
                <w:color w:val="FFFFFF" w:themeColor="background1"/>
              </w:rPr>
              <w:fldChar w:fldCharType="separate"/>
            </w:r>
            <w:r w:rsidRPr="00E117B7">
              <w:rPr>
                <w:color w:val="FFFFFF" w:themeColor="background1"/>
              </w:rPr>
              <w:t>OM</w:t>
            </w:r>
            <w:r w:rsidRPr="00E117B7">
              <w:rPr>
                <w:color w:val="FFFFFF" w:themeColor="background1"/>
              </w:rPr>
              <w:fldChar w:fldCharType="end"/>
            </w:r>
          </w:p>
        </w:tc>
        <w:tc>
          <w:tcPr>
            <w:tcW w:w="596" w:type="dxa"/>
            <w:shd w:val="clear" w:color="auto" w:fill="00188F"/>
            <w:vAlign w:val="center"/>
          </w:tcPr>
          <w:p w:rsidR="00C05A53" w:rsidRPr="00E117B7" w:rsidRDefault="00D7749D" w:rsidP="00C05A53">
            <w:pPr>
              <w:pStyle w:val="ProductList-OfferingBody"/>
              <w:ind w:left="-113"/>
              <w:jc w:val="center"/>
              <w:rPr>
                <w:color w:val="FFFFFF" w:themeColor="background1"/>
              </w:rPr>
            </w:pPr>
            <w:r w:rsidRPr="00E117B7">
              <w:rPr>
                <w:color w:val="FFFFFF" w:themeColor="background1"/>
              </w:rPr>
              <w:fldChar w:fldCharType="begin"/>
            </w:r>
            <w:r w:rsidRPr="00E117B7">
              <w:rPr>
                <w:color w:val="FFFFFF" w:themeColor="background1"/>
              </w:rPr>
              <w:instrText xml:space="preserve"> AutoTextList  \s NoStyle \t "Open Value e Open Value Subscription" </w:instrText>
            </w:r>
            <w:r w:rsidRPr="00E117B7">
              <w:rPr>
                <w:color w:val="FFFFFF" w:themeColor="background1"/>
              </w:rPr>
              <w:fldChar w:fldCharType="separate"/>
            </w:r>
            <w:r w:rsidRPr="00E117B7">
              <w:rPr>
                <w:color w:val="FFFFFF" w:themeColor="background1"/>
              </w:rPr>
              <w:t>OV/OVS</w:t>
            </w:r>
            <w:r w:rsidRPr="00E117B7">
              <w:rPr>
                <w:color w:val="FFFFFF" w:themeColor="background1"/>
              </w:rPr>
              <w:fldChar w:fldCharType="end"/>
            </w:r>
          </w:p>
        </w:tc>
        <w:tc>
          <w:tcPr>
            <w:tcW w:w="595" w:type="dxa"/>
            <w:shd w:val="clear" w:color="auto" w:fill="00188F"/>
            <w:vAlign w:val="center"/>
          </w:tcPr>
          <w:p w:rsidR="00C05A53" w:rsidRPr="00E117B7" w:rsidRDefault="00D7749D" w:rsidP="00C05A53">
            <w:pPr>
              <w:pStyle w:val="ProductList-OfferingBody"/>
              <w:ind w:left="-113"/>
              <w:jc w:val="center"/>
              <w:rPr>
                <w:color w:val="FFFFFF" w:themeColor="background1"/>
              </w:rPr>
            </w:pPr>
            <w:r w:rsidRPr="00E117B7">
              <w:rPr>
                <w:color w:val="FFFFFF" w:themeColor="background1"/>
              </w:rPr>
              <w:fldChar w:fldCharType="begin"/>
            </w:r>
            <w:r w:rsidRPr="00E117B7">
              <w:rPr>
                <w:color w:val="FFFFFF" w:themeColor="background1"/>
              </w:rPr>
              <w:instrText xml:space="preserve"> AutoTextList  \s NoStyle \t "Select e Select Plus"</w:instrText>
            </w:r>
            <w:r w:rsidRPr="00E117B7">
              <w:rPr>
                <w:color w:val="FFFFFF" w:themeColor="background1"/>
              </w:rPr>
              <w:fldChar w:fldCharType="separate"/>
            </w:r>
            <w:r w:rsidRPr="00E117B7">
              <w:rPr>
                <w:color w:val="FFFFFF" w:themeColor="background1"/>
              </w:rPr>
              <w:t>S/S+</w:t>
            </w:r>
            <w:r w:rsidRPr="00E117B7">
              <w:rPr>
                <w:color w:val="FFFFFF" w:themeColor="background1"/>
              </w:rPr>
              <w:fldChar w:fldCharType="end"/>
            </w:r>
          </w:p>
        </w:tc>
        <w:tc>
          <w:tcPr>
            <w:tcW w:w="596" w:type="dxa"/>
            <w:shd w:val="clear" w:color="auto" w:fill="00188F"/>
            <w:vAlign w:val="center"/>
          </w:tcPr>
          <w:p w:rsidR="00C05A53" w:rsidRPr="00E117B7" w:rsidRDefault="00D7749D" w:rsidP="00C05A53">
            <w:pPr>
              <w:pStyle w:val="ProductList-OfferingBody"/>
              <w:ind w:left="-113"/>
              <w:jc w:val="center"/>
              <w:rPr>
                <w:color w:val="FFFFFF" w:themeColor="background1"/>
              </w:rPr>
            </w:pPr>
            <w:r w:rsidRPr="00E117B7">
              <w:rPr>
                <w:color w:val="FFFFFF" w:themeColor="background1"/>
                <w:lang w:val="nb-NO"/>
              </w:rPr>
              <w:fldChar w:fldCharType="begin"/>
            </w:r>
            <w:r w:rsidRPr="00E117B7">
              <w:rPr>
                <w:color w:val="FFFFFF" w:themeColor="background1"/>
                <w:lang w:val="nb-NO"/>
              </w:rPr>
              <w:instrText xml:space="preserve"> AutoTextList  \s NoStyle \t "Registro para Servidor e Nuvem"</w:instrText>
            </w:r>
            <w:r w:rsidRPr="00E117B7">
              <w:rPr>
                <w:color w:val="FFFFFF" w:themeColor="background1"/>
                <w:lang w:val="nb-NO"/>
              </w:rPr>
              <w:fldChar w:fldCharType="separate"/>
            </w:r>
            <w:r w:rsidRPr="00E117B7">
              <w:rPr>
                <w:color w:val="FFFFFF" w:themeColor="background1"/>
                <w:lang w:val="nb-NO"/>
              </w:rPr>
              <w:t>SCE</w:t>
            </w:r>
            <w:r w:rsidRPr="00E117B7">
              <w:rPr>
                <w:color w:val="FFFFFF" w:themeColor="background1"/>
                <w:lang w:val="nb-NO"/>
              </w:rPr>
              <w:fldChar w:fldCharType="end"/>
            </w:r>
          </w:p>
        </w:tc>
      </w:tr>
      <w:tr w:rsidR="00D46EE6" w:rsidTr="00D46EE6">
        <w:tc>
          <w:tcPr>
            <w:tcW w:w="3060" w:type="dxa"/>
            <w:tcBorders>
              <w:top w:val="nil"/>
              <w:left w:val="nil"/>
              <w:bottom w:val="dashSmallGap" w:sz="4" w:space="0" w:color="BFBFBF" w:themeColor="background1" w:themeShade="BF"/>
              <w:right w:val="nil"/>
            </w:tcBorders>
          </w:tcPr>
          <w:p w:rsidR="00D46EE6" w:rsidRPr="00CC3167" w:rsidRDefault="00D46EE6" w:rsidP="00C05A53">
            <w:pPr>
              <w:pStyle w:val="ProductList-Offering1"/>
              <w:rPr>
                <w:lang w:val="fr-CA"/>
              </w:rPr>
            </w:pPr>
            <w:bookmarkStart w:id="90" w:name="_Toc379797105"/>
            <w:bookmarkStart w:id="91" w:name="_Toc380513131"/>
            <w:bookmarkStart w:id="92" w:name="_Toc380655170"/>
            <w:bookmarkStart w:id="93" w:name="_Toc383673333"/>
            <w:r w:rsidRPr="00CC3167">
              <w:rPr>
                <w:lang w:val="fr-CA"/>
              </w:rPr>
              <w:t>Core Infrastructure Server Suite Datacenter</w:t>
            </w:r>
            <w:bookmarkEnd w:id="90"/>
            <w:bookmarkEnd w:id="91"/>
            <w:bookmarkEnd w:id="92"/>
            <w:bookmarkEnd w:id="93"/>
            <w:r>
              <w:fldChar w:fldCharType="begin"/>
            </w:r>
            <w:r w:rsidRPr="00CC3167">
              <w:rPr>
                <w:lang w:val="fr-CA"/>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D46EE6" w:rsidRDefault="00D46EE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D46EE6" w:rsidRDefault="00D46EE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D46EE6" w:rsidRDefault="00D46EE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46EE6" w:rsidRDefault="00D46EE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D46EE6" w:rsidRDefault="00D46EE6" w:rsidP="00C05A53">
            <w:pPr>
              <w:pStyle w:val="ProductList-OfferingBody"/>
              <w:ind w:left="-113"/>
              <w:jc w:val="center"/>
            </w:pPr>
            <w:r>
              <w:t>75</w:t>
            </w:r>
          </w:p>
        </w:tc>
        <w:tc>
          <w:tcPr>
            <w:tcW w:w="596" w:type="dxa"/>
            <w:shd w:val="clear" w:color="auto" w:fill="70AD47" w:themeFill="accent6"/>
            <w:vAlign w:val="center"/>
          </w:tcPr>
          <w:p w:rsidR="00D46EE6" w:rsidRPr="00D46EE6" w:rsidRDefault="00D46EE6" w:rsidP="00D46EE6">
            <w:pPr>
              <w:jc w:val="center"/>
              <w:rPr>
                <w:bCs/>
                <w:sz w:val="16"/>
                <w:szCs w:val="16"/>
              </w:rPr>
            </w:pPr>
            <w:r w:rsidRPr="00D46EE6">
              <w:rPr>
                <w:bCs/>
                <w:sz w:val="16"/>
                <w:szCs w:val="16"/>
              </w:rPr>
              <w:fldChar w:fldCharType="begin"/>
            </w:r>
            <w:r w:rsidRPr="00D46EE6">
              <w:rPr>
                <w:bCs/>
                <w:sz w:val="16"/>
                <w:szCs w:val="16"/>
              </w:rPr>
              <w:instrText xml:space="preserve"> </w:instrText>
            </w:r>
            <w:r w:rsidRPr="00D46EE6">
              <w:rPr>
                <w:bCs/>
                <w:color w:val="1F497D"/>
                <w:sz w:val="16"/>
                <w:szCs w:val="16"/>
              </w:rPr>
              <w:instrText>AutoTextList  \s NoStyle \t “</w:instrText>
            </w:r>
            <w:r w:rsidRPr="00D46EE6">
              <w:rPr>
                <w:bCs/>
                <w:sz w:val="16"/>
                <w:szCs w:val="16"/>
              </w:rPr>
              <w:instrText>Core Infrastructure</w:instrText>
            </w:r>
            <w:r w:rsidRPr="00D46EE6">
              <w:rPr>
                <w:bCs/>
                <w:color w:val="1F497D"/>
                <w:sz w:val="16"/>
                <w:szCs w:val="16"/>
              </w:rPr>
              <w:instrText>”</w:instrText>
            </w:r>
            <w:r w:rsidRPr="00D46EE6">
              <w:rPr>
                <w:bCs/>
                <w:sz w:val="16"/>
                <w:szCs w:val="16"/>
              </w:rPr>
              <w:instrText xml:space="preserve"> </w:instrText>
            </w:r>
            <w:r w:rsidRPr="00D46EE6">
              <w:rPr>
                <w:bCs/>
                <w:sz w:val="16"/>
                <w:szCs w:val="16"/>
              </w:rPr>
              <w:fldChar w:fldCharType="separate"/>
            </w:r>
            <w:r w:rsidRPr="00D46EE6">
              <w:rPr>
                <w:bCs/>
                <w:sz w:val="16"/>
                <w:szCs w:val="16"/>
              </w:rPr>
              <w:fldChar w:fldCharType="begin"/>
            </w:r>
            <w:r w:rsidRPr="00D46EE6">
              <w:rPr>
                <w:bCs/>
                <w:sz w:val="16"/>
                <w:szCs w:val="16"/>
              </w:rPr>
              <w:instrText xml:space="preserve"> AutoTextList  \s NoStyle \t "Core Infrastructure" </w:instrText>
            </w:r>
            <w:r w:rsidRPr="00D46EE6">
              <w:rPr>
                <w:bCs/>
                <w:sz w:val="16"/>
                <w:szCs w:val="16"/>
              </w:rPr>
              <w:fldChar w:fldCharType="separate"/>
            </w:r>
            <w:r w:rsidRPr="00D46EE6">
              <w:rPr>
                <w:bCs/>
                <w:sz w:val="16"/>
                <w:szCs w:val="16"/>
              </w:rPr>
              <w:t>C</w:t>
            </w:r>
            <w:r w:rsidRPr="00D46EE6">
              <w:rPr>
                <w:bCs/>
                <w:sz w:val="16"/>
                <w:szCs w:val="16"/>
              </w:rPr>
              <w:fldChar w:fldCharType="end"/>
            </w:r>
            <w:r w:rsidRPr="00D46EE6">
              <w:rPr>
                <w:bCs/>
                <w:sz w:val="16"/>
                <w:szCs w:val="16"/>
              </w:rPr>
              <w:t xml:space="preserve"> </w:t>
            </w:r>
            <w:r w:rsidRPr="00D46EE6">
              <w:rPr>
                <w:bCs/>
                <w:sz w:val="16"/>
                <w:szCs w:val="16"/>
              </w:rPr>
              <w:fldChar w:fldCharType="end"/>
            </w:r>
          </w:p>
        </w:tc>
        <w:tc>
          <w:tcPr>
            <w:tcW w:w="595" w:type="dxa"/>
            <w:shd w:val="clear" w:color="auto" w:fill="BFBFBF" w:themeFill="background1" w:themeFillShade="BF"/>
            <w:vAlign w:val="center"/>
          </w:tcPr>
          <w:p w:rsidR="00D46EE6" w:rsidRDefault="00D46EE6" w:rsidP="00C05A53">
            <w:pPr>
              <w:pStyle w:val="ProductList-OfferingBody"/>
              <w:ind w:left="-113"/>
              <w:jc w:val="center"/>
            </w:pPr>
          </w:p>
        </w:tc>
        <w:tc>
          <w:tcPr>
            <w:tcW w:w="596" w:type="dxa"/>
            <w:shd w:val="clear" w:color="auto" w:fill="BFBFBF" w:themeFill="background1" w:themeFillShade="BF"/>
            <w:vAlign w:val="center"/>
          </w:tcPr>
          <w:p w:rsidR="00D46EE6" w:rsidRDefault="00D46EE6" w:rsidP="00C05A53">
            <w:pPr>
              <w:pStyle w:val="ProductList-OfferingBody"/>
              <w:ind w:left="-113"/>
              <w:jc w:val="center"/>
            </w:pPr>
          </w:p>
        </w:tc>
        <w:tc>
          <w:tcPr>
            <w:tcW w:w="595" w:type="dxa"/>
            <w:shd w:val="clear" w:color="auto" w:fill="70AD47" w:themeFill="accent6"/>
            <w:vAlign w:val="center"/>
          </w:tcPr>
          <w:p w:rsidR="00D46EE6" w:rsidRDefault="00D46EE6" w:rsidP="00C05A53">
            <w:pPr>
              <w:pStyle w:val="ProductList-OfferingBody"/>
              <w:ind w:left="-113"/>
              <w:jc w:val="center"/>
            </w:pPr>
          </w:p>
        </w:tc>
        <w:tc>
          <w:tcPr>
            <w:tcW w:w="595" w:type="dxa"/>
            <w:shd w:val="clear" w:color="auto" w:fill="70AD47" w:themeFill="accent6"/>
            <w:vAlign w:val="center"/>
          </w:tcPr>
          <w:p w:rsidR="00D46EE6" w:rsidRDefault="00D46EE6" w:rsidP="00C05A53">
            <w:pPr>
              <w:pStyle w:val="ProductList-OfferingBody"/>
              <w:ind w:left="-113"/>
              <w:jc w:val="center"/>
            </w:pPr>
          </w:p>
        </w:tc>
        <w:tc>
          <w:tcPr>
            <w:tcW w:w="596" w:type="dxa"/>
            <w:shd w:val="clear" w:color="auto" w:fill="70AD47" w:themeFill="accent6"/>
            <w:vAlign w:val="center"/>
          </w:tcPr>
          <w:p w:rsidR="00D46EE6" w:rsidRDefault="00D46EE6" w:rsidP="00C05A53">
            <w:pPr>
              <w:pStyle w:val="ProductList-OfferingBody"/>
              <w:ind w:left="-113"/>
              <w:jc w:val="center"/>
            </w:pPr>
          </w:p>
        </w:tc>
        <w:tc>
          <w:tcPr>
            <w:tcW w:w="595" w:type="dxa"/>
            <w:shd w:val="clear" w:color="auto" w:fill="70AD47" w:themeFill="accent6"/>
            <w:vAlign w:val="center"/>
          </w:tcPr>
          <w:p w:rsidR="00D46EE6" w:rsidRDefault="00D46EE6" w:rsidP="00C05A53">
            <w:pPr>
              <w:pStyle w:val="ProductList-OfferingBody"/>
              <w:ind w:left="-113"/>
              <w:jc w:val="center"/>
            </w:pPr>
          </w:p>
        </w:tc>
        <w:tc>
          <w:tcPr>
            <w:tcW w:w="596" w:type="dxa"/>
            <w:shd w:val="clear" w:color="auto" w:fill="70AD47" w:themeFill="accent6"/>
            <w:vAlign w:val="center"/>
          </w:tcPr>
          <w:p w:rsidR="00D46EE6" w:rsidRPr="00D7749D" w:rsidRDefault="00D46EE6" w:rsidP="00C05A53">
            <w:pPr>
              <w:pStyle w:val="ProductList-OfferingBody"/>
              <w:ind w:left="-113"/>
              <w:jc w:val="center"/>
            </w:pPr>
            <w:r w:rsidRPr="00D7749D">
              <w:fldChar w:fldCharType="begin"/>
            </w:r>
            <w:r w:rsidRPr="00D7749D">
              <w:instrText xml:space="preserve"> AutoTextList  \s NoStyle \t "Produto para Servidor e Ferramentas" </w:instrText>
            </w:r>
            <w:r w:rsidRPr="00D7749D">
              <w:fldChar w:fldCharType="separate"/>
            </w:r>
            <w:r w:rsidRPr="00D7749D">
              <w:t>SP</w:t>
            </w:r>
            <w:r w:rsidRPr="00D7749D">
              <w:fldChar w:fldCharType="end"/>
            </w:r>
          </w:p>
        </w:tc>
      </w:tr>
      <w:tr w:rsidR="00D46EE6" w:rsidTr="00D46EE6">
        <w:tc>
          <w:tcPr>
            <w:tcW w:w="3060" w:type="dxa"/>
            <w:tcBorders>
              <w:top w:val="dashSmallGap" w:sz="4" w:space="0" w:color="BFBFBF" w:themeColor="background1" w:themeShade="BF"/>
              <w:left w:val="nil"/>
              <w:bottom w:val="dashSmallGap" w:sz="4" w:space="0" w:color="BFBFBF" w:themeColor="background1" w:themeShade="BF"/>
              <w:right w:val="nil"/>
            </w:tcBorders>
          </w:tcPr>
          <w:p w:rsidR="00D46EE6" w:rsidRPr="00CC3167" w:rsidRDefault="00D46EE6" w:rsidP="00C05A53">
            <w:pPr>
              <w:pStyle w:val="ProductList-Offering1"/>
              <w:rPr>
                <w:lang w:val="fr-CA"/>
              </w:rPr>
            </w:pPr>
            <w:bookmarkStart w:id="94" w:name="_Toc379797106"/>
            <w:bookmarkStart w:id="95" w:name="_Toc380513132"/>
            <w:bookmarkStart w:id="96" w:name="_Toc380655171"/>
            <w:bookmarkStart w:id="97" w:name="_Toc383673334"/>
            <w:r w:rsidRPr="00CC3167">
              <w:rPr>
                <w:lang w:val="fr-CA"/>
              </w:rPr>
              <w:t>Core Infrastructure Server Suite Enterprise</w:t>
            </w:r>
            <w:bookmarkEnd w:id="94"/>
            <w:bookmarkEnd w:id="95"/>
            <w:bookmarkEnd w:id="96"/>
            <w:bookmarkEnd w:id="97"/>
            <w:r>
              <w:fldChar w:fldCharType="begin"/>
            </w:r>
            <w:r w:rsidRPr="00CC3167">
              <w:rPr>
                <w:lang w:val="fr-CA"/>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EE6" w:rsidRDefault="00D46EE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46EE6" w:rsidRDefault="00D46EE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46EE6" w:rsidRDefault="00D46EE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46EE6" w:rsidRDefault="00D46EE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46EE6" w:rsidRDefault="00D46EE6" w:rsidP="00C05A53">
            <w:pPr>
              <w:pStyle w:val="ProductList-OfferingBody"/>
              <w:ind w:left="-113"/>
              <w:jc w:val="center"/>
            </w:pPr>
          </w:p>
        </w:tc>
        <w:tc>
          <w:tcPr>
            <w:tcW w:w="596" w:type="dxa"/>
            <w:shd w:val="clear" w:color="auto" w:fill="BFBFBF" w:themeFill="background1" w:themeFillShade="BF"/>
            <w:vAlign w:val="center"/>
          </w:tcPr>
          <w:p w:rsidR="00D46EE6" w:rsidRPr="00D46EE6" w:rsidRDefault="00D46EE6" w:rsidP="00D46EE6">
            <w:pPr>
              <w:jc w:val="center"/>
              <w:rPr>
                <w:bCs/>
                <w:sz w:val="16"/>
                <w:szCs w:val="16"/>
              </w:rPr>
            </w:pPr>
          </w:p>
        </w:tc>
        <w:tc>
          <w:tcPr>
            <w:tcW w:w="595" w:type="dxa"/>
            <w:shd w:val="clear" w:color="auto" w:fill="BFBFBF" w:themeFill="background1" w:themeFillShade="BF"/>
            <w:vAlign w:val="center"/>
          </w:tcPr>
          <w:p w:rsidR="00D46EE6" w:rsidRDefault="00D46EE6" w:rsidP="00C05A53">
            <w:pPr>
              <w:pStyle w:val="ProductList-OfferingBody"/>
              <w:ind w:left="-113"/>
              <w:jc w:val="center"/>
            </w:pPr>
          </w:p>
        </w:tc>
        <w:tc>
          <w:tcPr>
            <w:tcW w:w="596" w:type="dxa"/>
            <w:shd w:val="clear" w:color="auto" w:fill="BFBFBF" w:themeFill="background1" w:themeFillShade="BF"/>
            <w:vAlign w:val="center"/>
          </w:tcPr>
          <w:p w:rsidR="00D46EE6" w:rsidRDefault="00D46EE6" w:rsidP="00C05A53">
            <w:pPr>
              <w:pStyle w:val="ProductList-OfferingBody"/>
              <w:ind w:left="-113"/>
              <w:jc w:val="center"/>
            </w:pPr>
          </w:p>
        </w:tc>
        <w:tc>
          <w:tcPr>
            <w:tcW w:w="595" w:type="dxa"/>
            <w:shd w:val="clear" w:color="auto" w:fill="BFBFBF" w:themeFill="background1" w:themeFillShade="BF"/>
            <w:vAlign w:val="center"/>
          </w:tcPr>
          <w:p w:rsidR="00D46EE6" w:rsidRDefault="00D46EE6" w:rsidP="00C05A53">
            <w:pPr>
              <w:pStyle w:val="ProductList-OfferingBody"/>
              <w:ind w:left="-113"/>
              <w:jc w:val="center"/>
            </w:pPr>
          </w:p>
        </w:tc>
        <w:tc>
          <w:tcPr>
            <w:tcW w:w="595" w:type="dxa"/>
            <w:shd w:val="clear" w:color="auto" w:fill="BFBFBF" w:themeFill="background1" w:themeFillShade="BF"/>
            <w:vAlign w:val="center"/>
          </w:tcPr>
          <w:p w:rsidR="00D46EE6" w:rsidRDefault="00D46EE6" w:rsidP="00C05A53">
            <w:pPr>
              <w:pStyle w:val="ProductList-OfferingBody"/>
              <w:ind w:left="-113"/>
              <w:jc w:val="center"/>
            </w:pPr>
          </w:p>
        </w:tc>
        <w:tc>
          <w:tcPr>
            <w:tcW w:w="596" w:type="dxa"/>
            <w:shd w:val="clear" w:color="auto" w:fill="BFBFBF" w:themeFill="background1" w:themeFillShade="BF"/>
            <w:vAlign w:val="center"/>
          </w:tcPr>
          <w:p w:rsidR="00D46EE6" w:rsidRDefault="00D46EE6" w:rsidP="00C05A53">
            <w:pPr>
              <w:pStyle w:val="ProductList-OfferingBody"/>
              <w:ind w:left="-113"/>
              <w:jc w:val="center"/>
            </w:pPr>
          </w:p>
        </w:tc>
        <w:tc>
          <w:tcPr>
            <w:tcW w:w="595" w:type="dxa"/>
            <w:shd w:val="clear" w:color="auto" w:fill="BFBFBF" w:themeFill="background1" w:themeFillShade="BF"/>
            <w:vAlign w:val="center"/>
          </w:tcPr>
          <w:p w:rsidR="00D46EE6" w:rsidRDefault="00D46EE6" w:rsidP="00C05A53">
            <w:pPr>
              <w:pStyle w:val="ProductList-OfferingBody"/>
              <w:ind w:left="-113"/>
              <w:jc w:val="center"/>
            </w:pPr>
          </w:p>
        </w:tc>
        <w:tc>
          <w:tcPr>
            <w:tcW w:w="596" w:type="dxa"/>
            <w:shd w:val="clear" w:color="auto" w:fill="BFBFBF" w:themeFill="background1" w:themeFillShade="BF"/>
            <w:vAlign w:val="center"/>
          </w:tcPr>
          <w:p w:rsidR="00D46EE6" w:rsidRPr="00A12C31" w:rsidRDefault="00D46EE6" w:rsidP="00A12C31">
            <w:pPr>
              <w:pStyle w:val="ProductList-OfferingBody"/>
              <w:ind w:left="-113"/>
              <w:jc w:val="center"/>
            </w:pPr>
          </w:p>
        </w:tc>
      </w:tr>
      <w:tr w:rsidR="00D46EE6" w:rsidTr="00D46EE6">
        <w:tc>
          <w:tcPr>
            <w:tcW w:w="3060" w:type="dxa"/>
            <w:tcBorders>
              <w:top w:val="dashSmallGap" w:sz="4" w:space="0" w:color="BFBFBF" w:themeColor="background1" w:themeShade="BF"/>
              <w:left w:val="nil"/>
              <w:bottom w:val="nil"/>
              <w:right w:val="nil"/>
            </w:tcBorders>
          </w:tcPr>
          <w:p w:rsidR="00D46EE6" w:rsidRPr="00CC3167" w:rsidRDefault="00D46EE6" w:rsidP="00C05A53">
            <w:pPr>
              <w:pStyle w:val="ProductList-Offering1"/>
              <w:rPr>
                <w:lang w:val="fr-CA"/>
              </w:rPr>
            </w:pPr>
            <w:bookmarkStart w:id="98" w:name="_Toc379797107"/>
            <w:bookmarkStart w:id="99" w:name="_Toc380513133"/>
            <w:bookmarkStart w:id="100" w:name="_Toc380655172"/>
            <w:bookmarkStart w:id="101" w:name="_Toc383673335"/>
            <w:r w:rsidRPr="00CC3167">
              <w:rPr>
                <w:lang w:val="fr-CA"/>
              </w:rPr>
              <w:t>Core Infrastructure Server Suite Standard</w:t>
            </w:r>
            <w:bookmarkEnd w:id="98"/>
            <w:bookmarkEnd w:id="99"/>
            <w:bookmarkEnd w:id="100"/>
            <w:bookmarkEnd w:id="101"/>
            <w:r>
              <w:fldChar w:fldCharType="begin"/>
            </w:r>
            <w:r w:rsidRPr="00CC3167">
              <w:rPr>
                <w:lang w:val="fr-CA"/>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D46EE6" w:rsidRDefault="00D46EE6"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D46EE6" w:rsidRDefault="00D46EE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D46EE6" w:rsidRDefault="00D46EE6"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46EE6" w:rsidRDefault="00D46EE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46EE6" w:rsidRDefault="00D46EE6" w:rsidP="00C05A53">
            <w:pPr>
              <w:pStyle w:val="ProductList-OfferingBody"/>
              <w:ind w:left="-113"/>
              <w:jc w:val="center"/>
            </w:pPr>
            <w:r>
              <w:t>25</w:t>
            </w:r>
          </w:p>
        </w:tc>
        <w:tc>
          <w:tcPr>
            <w:tcW w:w="596" w:type="dxa"/>
            <w:shd w:val="clear" w:color="auto" w:fill="70AD47" w:themeFill="accent6"/>
            <w:vAlign w:val="center"/>
          </w:tcPr>
          <w:p w:rsidR="00D46EE6" w:rsidRPr="00D46EE6" w:rsidRDefault="00D46EE6" w:rsidP="00D46EE6">
            <w:pPr>
              <w:jc w:val="center"/>
              <w:rPr>
                <w:bCs/>
                <w:sz w:val="16"/>
                <w:szCs w:val="16"/>
              </w:rPr>
            </w:pPr>
            <w:r w:rsidRPr="00D46EE6">
              <w:rPr>
                <w:bCs/>
                <w:sz w:val="16"/>
                <w:szCs w:val="16"/>
              </w:rPr>
              <w:fldChar w:fldCharType="begin"/>
            </w:r>
            <w:r w:rsidRPr="00D46EE6">
              <w:rPr>
                <w:bCs/>
                <w:sz w:val="16"/>
                <w:szCs w:val="16"/>
              </w:rPr>
              <w:instrText xml:space="preserve"> </w:instrText>
            </w:r>
            <w:r w:rsidRPr="00D46EE6">
              <w:rPr>
                <w:bCs/>
                <w:color w:val="1F497D"/>
                <w:sz w:val="16"/>
                <w:szCs w:val="16"/>
              </w:rPr>
              <w:instrText>AutoTextList  \s NoStyle \t “</w:instrText>
            </w:r>
            <w:r w:rsidRPr="00D46EE6">
              <w:rPr>
                <w:bCs/>
                <w:sz w:val="16"/>
                <w:szCs w:val="16"/>
              </w:rPr>
              <w:instrText>Core Infrastructure</w:instrText>
            </w:r>
            <w:r w:rsidRPr="00D46EE6">
              <w:rPr>
                <w:bCs/>
                <w:color w:val="1F497D"/>
                <w:sz w:val="16"/>
                <w:szCs w:val="16"/>
              </w:rPr>
              <w:instrText>”</w:instrText>
            </w:r>
            <w:r w:rsidRPr="00D46EE6">
              <w:rPr>
                <w:bCs/>
                <w:sz w:val="16"/>
                <w:szCs w:val="16"/>
              </w:rPr>
              <w:instrText xml:space="preserve"> </w:instrText>
            </w:r>
            <w:r w:rsidRPr="00D46EE6">
              <w:rPr>
                <w:bCs/>
                <w:sz w:val="16"/>
                <w:szCs w:val="16"/>
              </w:rPr>
              <w:fldChar w:fldCharType="separate"/>
            </w:r>
            <w:r w:rsidRPr="00D46EE6">
              <w:rPr>
                <w:bCs/>
                <w:sz w:val="16"/>
                <w:szCs w:val="16"/>
              </w:rPr>
              <w:fldChar w:fldCharType="begin"/>
            </w:r>
            <w:r w:rsidRPr="00D46EE6">
              <w:rPr>
                <w:bCs/>
                <w:sz w:val="16"/>
                <w:szCs w:val="16"/>
              </w:rPr>
              <w:instrText xml:space="preserve"> AutoTextList  \s NoStyle \t "Core Infrastructure" </w:instrText>
            </w:r>
            <w:r w:rsidRPr="00D46EE6">
              <w:rPr>
                <w:bCs/>
                <w:sz w:val="16"/>
                <w:szCs w:val="16"/>
              </w:rPr>
              <w:fldChar w:fldCharType="separate"/>
            </w:r>
            <w:r w:rsidRPr="00D46EE6">
              <w:rPr>
                <w:bCs/>
                <w:sz w:val="16"/>
                <w:szCs w:val="16"/>
              </w:rPr>
              <w:t>C</w:t>
            </w:r>
            <w:r w:rsidRPr="00D46EE6">
              <w:rPr>
                <w:bCs/>
                <w:sz w:val="16"/>
                <w:szCs w:val="16"/>
              </w:rPr>
              <w:fldChar w:fldCharType="end"/>
            </w:r>
            <w:r w:rsidRPr="00D46EE6">
              <w:rPr>
                <w:bCs/>
                <w:sz w:val="16"/>
                <w:szCs w:val="16"/>
              </w:rPr>
              <w:t xml:space="preserve"> </w:t>
            </w:r>
            <w:r w:rsidRPr="00D46EE6">
              <w:rPr>
                <w:bCs/>
                <w:sz w:val="16"/>
                <w:szCs w:val="16"/>
              </w:rPr>
              <w:fldChar w:fldCharType="end"/>
            </w:r>
          </w:p>
        </w:tc>
        <w:tc>
          <w:tcPr>
            <w:tcW w:w="595" w:type="dxa"/>
            <w:shd w:val="clear" w:color="auto" w:fill="BFBFBF" w:themeFill="background1" w:themeFillShade="BF"/>
            <w:vAlign w:val="center"/>
          </w:tcPr>
          <w:p w:rsidR="00D46EE6" w:rsidRDefault="00D46EE6" w:rsidP="00C05A53">
            <w:pPr>
              <w:pStyle w:val="ProductList-OfferingBody"/>
              <w:ind w:left="-113"/>
              <w:jc w:val="center"/>
            </w:pPr>
          </w:p>
        </w:tc>
        <w:tc>
          <w:tcPr>
            <w:tcW w:w="596" w:type="dxa"/>
            <w:shd w:val="clear" w:color="auto" w:fill="BFBFBF" w:themeFill="background1" w:themeFillShade="BF"/>
            <w:vAlign w:val="center"/>
          </w:tcPr>
          <w:p w:rsidR="00D46EE6" w:rsidRDefault="00D46EE6" w:rsidP="00C05A53">
            <w:pPr>
              <w:pStyle w:val="ProductList-OfferingBody"/>
              <w:ind w:left="-113"/>
              <w:jc w:val="center"/>
            </w:pPr>
          </w:p>
        </w:tc>
        <w:tc>
          <w:tcPr>
            <w:tcW w:w="595" w:type="dxa"/>
            <w:shd w:val="clear" w:color="auto" w:fill="70AD47" w:themeFill="accent6"/>
            <w:vAlign w:val="center"/>
          </w:tcPr>
          <w:p w:rsidR="00D46EE6" w:rsidRDefault="00D46EE6" w:rsidP="00C05A53">
            <w:pPr>
              <w:pStyle w:val="ProductList-OfferingBody"/>
              <w:ind w:left="-113"/>
              <w:jc w:val="center"/>
            </w:pPr>
          </w:p>
        </w:tc>
        <w:tc>
          <w:tcPr>
            <w:tcW w:w="595" w:type="dxa"/>
            <w:shd w:val="clear" w:color="auto" w:fill="70AD47" w:themeFill="accent6"/>
            <w:vAlign w:val="center"/>
          </w:tcPr>
          <w:p w:rsidR="00D46EE6" w:rsidRDefault="00D46EE6" w:rsidP="00C05A53">
            <w:pPr>
              <w:pStyle w:val="ProductList-OfferingBody"/>
              <w:ind w:left="-113"/>
              <w:jc w:val="center"/>
            </w:pPr>
          </w:p>
        </w:tc>
        <w:tc>
          <w:tcPr>
            <w:tcW w:w="596" w:type="dxa"/>
            <w:shd w:val="clear" w:color="auto" w:fill="70AD47" w:themeFill="accent6"/>
            <w:vAlign w:val="center"/>
          </w:tcPr>
          <w:p w:rsidR="00D46EE6" w:rsidRDefault="00D46EE6" w:rsidP="00C05A53">
            <w:pPr>
              <w:pStyle w:val="ProductList-OfferingBody"/>
              <w:ind w:left="-113"/>
              <w:jc w:val="center"/>
            </w:pPr>
          </w:p>
        </w:tc>
        <w:tc>
          <w:tcPr>
            <w:tcW w:w="595" w:type="dxa"/>
            <w:shd w:val="clear" w:color="auto" w:fill="70AD47" w:themeFill="accent6"/>
            <w:vAlign w:val="center"/>
          </w:tcPr>
          <w:p w:rsidR="00D46EE6" w:rsidRDefault="00D46EE6" w:rsidP="00C05A53">
            <w:pPr>
              <w:pStyle w:val="ProductList-OfferingBody"/>
              <w:ind w:left="-113"/>
              <w:jc w:val="center"/>
            </w:pPr>
          </w:p>
        </w:tc>
        <w:tc>
          <w:tcPr>
            <w:tcW w:w="596" w:type="dxa"/>
            <w:shd w:val="clear" w:color="auto" w:fill="70AD47" w:themeFill="accent6"/>
            <w:vAlign w:val="center"/>
          </w:tcPr>
          <w:p w:rsidR="00D46EE6" w:rsidRPr="00D7749D" w:rsidRDefault="00D46EE6" w:rsidP="00C05A53">
            <w:pPr>
              <w:pStyle w:val="ProductList-OfferingBody"/>
              <w:ind w:left="-113"/>
              <w:jc w:val="center"/>
            </w:pPr>
            <w:r w:rsidRPr="00D7749D">
              <w:fldChar w:fldCharType="begin"/>
            </w:r>
            <w:r w:rsidRPr="00D7749D">
              <w:instrText xml:space="preserve"> AutoTextList  \s NoStyle \t "Produto para Servidor e Ferramentas" </w:instrText>
            </w:r>
            <w:r w:rsidRPr="00D7749D">
              <w:fldChar w:fldCharType="separate"/>
            </w:r>
            <w:r w:rsidRPr="00D7749D">
              <w:t>SP</w:t>
            </w:r>
            <w:r w:rsidRPr="00D7749D">
              <w:fldChar w:fldCharType="end"/>
            </w:r>
          </w:p>
        </w:tc>
      </w:tr>
    </w:tbl>
    <w:p w:rsidR="00407E60" w:rsidRDefault="00407E60" w:rsidP="004F3C6D">
      <w:pPr>
        <w:pStyle w:val="ProductList-Body"/>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RPr="000E2CF2" w:rsidTr="000C0ACA">
        <w:tc>
          <w:tcPr>
            <w:tcW w:w="3596" w:type="dxa"/>
          </w:tcPr>
          <w:p w:rsidR="000C0ACA" w:rsidRDefault="000C0ACA" w:rsidP="005E2606">
            <w:pPr>
              <w:pStyle w:val="ProductList-Body"/>
            </w:pPr>
          </w:p>
        </w:tc>
        <w:tc>
          <w:tcPr>
            <w:tcW w:w="3597" w:type="dxa"/>
          </w:tcPr>
          <w:p w:rsidR="000C0ACA" w:rsidRDefault="000C0ACA" w:rsidP="005E2606">
            <w:pPr>
              <w:pStyle w:val="ProductList-Body"/>
            </w:pPr>
            <w:r>
              <w:t xml:space="preserve">Pool de Produtos: </w:t>
            </w:r>
            <w:r>
              <w:rPr>
                <w:b/>
              </w:rPr>
              <w:t>Servidor</w:t>
            </w:r>
          </w:p>
        </w:tc>
        <w:tc>
          <w:tcPr>
            <w:tcW w:w="3597" w:type="dxa"/>
          </w:tcPr>
          <w:p w:rsidR="000C0ACA" w:rsidRPr="00F1729A" w:rsidRDefault="000C0ACA" w:rsidP="005E2606">
            <w:pPr>
              <w:pStyle w:val="ProductList-Body"/>
              <w:rPr>
                <w:b/>
                <w:lang w:val="pt-BR"/>
              </w:rPr>
            </w:pPr>
            <w:r w:rsidRPr="00F1729A">
              <w:rPr>
                <w:lang w:val="pt-BR"/>
              </w:rPr>
              <w:t xml:space="preserve">Qualificados para Redução (SCE): </w:t>
            </w:r>
            <w:r w:rsidRPr="00F1729A">
              <w:rPr>
                <w:b/>
                <w:lang w:val="pt-BR"/>
              </w:rPr>
              <w:t>Todos</w:t>
            </w:r>
          </w:p>
        </w:tc>
      </w:tr>
      <w:tr w:rsidR="000C0ACA" w:rsidRPr="000E2CF2" w:rsidTr="000C0ACA">
        <w:tc>
          <w:tcPr>
            <w:tcW w:w="3596" w:type="dxa"/>
          </w:tcPr>
          <w:p w:rsidR="000C0ACA" w:rsidRPr="00F1729A" w:rsidRDefault="000C0ACA" w:rsidP="005E2606">
            <w:pPr>
              <w:pStyle w:val="ProductList-Body"/>
              <w:rPr>
                <w:lang w:val="pt-BR"/>
              </w:rPr>
            </w:pPr>
          </w:p>
        </w:tc>
        <w:tc>
          <w:tcPr>
            <w:tcW w:w="3597" w:type="dxa"/>
          </w:tcPr>
          <w:p w:rsidR="000C0ACA" w:rsidRPr="00F1729A" w:rsidRDefault="00A64701" w:rsidP="005E2606">
            <w:pPr>
              <w:pStyle w:val="ProductList-Body"/>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0C0ACA" w:rsidRPr="00F1729A" w:rsidRDefault="000C0ACA" w:rsidP="005E2606">
            <w:pPr>
              <w:pStyle w:val="ProductList-Body"/>
              <w:rPr>
                <w:lang w:val="pt-BR"/>
              </w:rPr>
            </w:pP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1F2DDF" w:rsidRPr="00F1729A" w:rsidRDefault="001F2DDF" w:rsidP="001F2DDF">
      <w:pPr>
        <w:pStyle w:val="ProductList-Body"/>
        <w:rPr>
          <w:b/>
          <w:color w:val="00188F"/>
          <w:lang w:val="pt-BR"/>
        </w:rPr>
      </w:pPr>
      <w:r w:rsidRPr="00F1729A">
        <w:rPr>
          <w:b/>
          <w:color w:val="00188F"/>
          <w:lang w:val="pt-BR"/>
        </w:rPr>
        <w:t>Core Infrastructure Server Suite (Standard ou Datacenter)</w:t>
      </w:r>
      <w:r>
        <w:fldChar w:fldCharType="begin"/>
      </w:r>
      <w:r w:rsidRPr="00F1729A">
        <w:rPr>
          <w:lang w:val="pt-BR"/>
        </w:rPr>
        <w:instrText>XE "Core Infrastructure Server Suite Standard"</w:instrText>
      </w:r>
      <w:r>
        <w:fldChar w:fldCharType="end"/>
      </w:r>
    </w:p>
    <w:p w:rsidR="001F2DDF" w:rsidRPr="00F1729A" w:rsidRDefault="001F2DDF" w:rsidP="00516278">
      <w:pPr>
        <w:pStyle w:val="ProductList-Body"/>
        <w:ind w:left="180"/>
        <w:rPr>
          <w:b/>
          <w:lang w:val="pt-BR"/>
        </w:rPr>
      </w:pPr>
      <w:r w:rsidRPr="00F1729A">
        <w:rPr>
          <w:b/>
          <w:color w:val="00188F"/>
          <w:lang w:val="pt-BR"/>
        </w:rPr>
        <w:t>Migração para Novo Modelo de Licenciamento</w:t>
      </w:r>
    </w:p>
    <w:p w:rsidR="001F2DDF" w:rsidRPr="00F1729A" w:rsidRDefault="001F2DDF" w:rsidP="00516278">
      <w:pPr>
        <w:pStyle w:val="ProductList-Body"/>
        <w:ind w:left="180"/>
        <w:rPr>
          <w:lang w:val="pt-BR"/>
        </w:rPr>
      </w:pPr>
      <w:r w:rsidRPr="00F1729A">
        <w:rPr>
          <w:lang w:val="pt-BR"/>
        </w:rPr>
        <w:t>A partir de 1º de abril de 2012, o modelo de licenciamento para Core Infrastructure Server (“CIS”) foi alterado. As licenças adquiridas sob novos registros em vigor a partir de 1º de abril de 2012 podem licenciar até dois processadores físicos.</w:t>
      </w:r>
    </w:p>
    <w:p w:rsidR="001F2DDF" w:rsidRPr="00F1729A" w:rsidRDefault="001F2DDF" w:rsidP="00516278">
      <w:pPr>
        <w:pStyle w:val="ProductList-Body"/>
        <w:ind w:left="180"/>
        <w:rPr>
          <w:lang w:val="pt-BR"/>
        </w:rPr>
      </w:pPr>
    </w:p>
    <w:p w:rsidR="001F2DDF" w:rsidRPr="00F1729A" w:rsidRDefault="001F2DDF" w:rsidP="00516278">
      <w:pPr>
        <w:pStyle w:val="ProductList-Body"/>
        <w:ind w:left="180"/>
        <w:rPr>
          <w:lang w:val="pt-BR"/>
        </w:rPr>
      </w:pPr>
      <w:r w:rsidRPr="00F1729A">
        <w:rPr>
          <w:lang w:val="pt-BR"/>
        </w:rPr>
        <w:t>Os clientes sob registros existentes a partir de 1º de abril de 2012 podem continuar a fazer adequações (“true-up”) de licenças sob o modelo antigo sob o qual cada licença pode licenciar apenas um processador. Os direitos de migração a seguir se aplicam a licenças para esses clientes:</w:t>
      </w:r>
    </w:p>
    <w:p w:rsidR="00EF171D" w:rsidRPr="00F1729A" w:rsidRDefault="00EF171D" w:rsidP="00516278">
      <w:pPr>
        <w:pStyle w:val="ProductList-Body"/>
        <w:ind w:left="180"/>
        <w:rPr>
          <w:lang w:val="pt-BR"/>
        </w:rPr>
      </w:pPr>
    </w:p>
    <w:p w:rsidR="00EF171D" w:rsidRPr="00F1729A" w:rsidRDefault="00EF171D" w:rsidP="00516278">
      <w:pPr>
        <w:pStyle w:val="ProductList-Body"/>
        <w:ind w:left="180"/>
        <w:rPr>
          <w:lang w:val="pt-BR"/>
        </w:rPr>
      </w:pPr>
      <w:r w:rsidRPr="00F1729A">
        <w:rPr>
          <w:b/>
          <w:color w:val="00188F"/>
          <w:lang w:val="pt-BR"/>
        </w:rPr>
        <w:t>Core Infrastructure Suite</w:t>
      </w:r>
    </w:p>
    <w:p w:rsidR="00EF171D" w:rsidRPr="00F1729A" w:rsidRDefault="001F2DDF" w:rsidP="005C067B">
      <w:pPr>
        <w:pStyle w:val="ProductList-Body"/>
        <w:ind w:left="180"/>
        <w:rPr>
          <w:lang w:val="pt-BR"/>
        </w:rPr>
      </w:pPr>
      <w:r w:rsidRPr="00F1729A">
        <w:rPr>
          <w:lang w:val="pt-BR"/>
        </w:rPr>
        <w:t>Para a duração do registro existente, as licenças novas e existentes dos clientes sob o modelo antigo serão consideradas como equivalentes a</w:t>
      </w:r>
      <w:r w:rsidR="005C067B" w:rsidRPr="00F1729A">
        <w:rPr>
          <w:lang w:val="pt-BR"/>
        </w:rPr>
        <w:t> </w:t>
      </w:r>
      <w:r w:rsidRPr="00F1729A">
        <w:rPr>
          <w:lang w:val="pt-BR"/>
        </w:rPr>
        <w:t>licenças sob o novo modelo na seguinte proporção:</w:t>
      </w:r>
    </w:p>
    <w:p w:rsidR="00EF171D" w:rsidRPr="00CC3167" w:rsidRDefault="00EF171D" w:rsidP="00F32AEC">
      <w:pPr>
        <w:pStyle w:val="ProductList-Body"/>
        <w:numPr>
          <w:ilvl w:val="0"/>
          <w:numId w:val="41"/>
        </w:numPr>
        <w:ind w:hanging="270"/>
        <w:rPr>
          <w:lang w:val="fr-CA"/>
        </w:rPr>
      </w:pPr>
      <w:r w:rsidRPr="00CC3167">
        <w:rPr>
          <w:lang w:val="fr-CA"/>
        </w:rPr>
        <w:t xml:space="preserve">Proporção 1:1 do Core Infrastructure Suite Standard e </w:t>
      </w:r>
    </w:p>
    <w:p w:rsidR="00EF171D" w:rsidRPr="00F1729A" w:rsidRDefault="00EF171D" w:rsidP="00F32AEC">
      <w:pPr>
        <w:pStyle w:val="ProductList-Body"/>
        <w:numPr>
          <w:ilvl w:val="0"/>
          <w:numId w:val="41"/>
        </w:numPr>
        <w:ind w:hanging="270"/>
        <w:rPr>
          <w:lang w:val="pt-BR"/>
        </w:rPr>
      </w:pPr>
      <w:r w:rsidRPr="00F1729A">
        <w:rPr>
          <w:lang w:val="pt-BR"/>
        </w:rPr>
        <w:t>Proporção de 2:1 do Core Infrastructure Suite Datacenter. A cada duas licenças de acordo com o modelo antigo será equivalente a uma licença de acordo com o novo modelo.</w:t>
      </w:r>
    </w:p>
    <w:p w:rsidR="00EF171D" w:rsidRPr="00F1729A" w:rsidRDefault="00EF171D" w:rsidP="00516278">
      <w:pPr>
        <w:pStyle w:val="ProductList-Body"/>
        <w:ind w:left="180"/>
        <w:rPr>
          <w:lang w:val="pt-BR"/>
        </w:rPr>
      </w:pPr>
    </w:p>
    <w:p w:rsidR="001F2DDF" w:rsidRPr="00F1729A" w:rsidRDefault="001F2DDF" w:rsidP="00516278">
      <w:pPr>
        <w:pStyle w:val="ProductList-Body"/>
        <w:ind w:left="180"/>
        <w:rPr>
          <w:lang w:val="pt-BR"/>
        </w:rPr>
      </w:pPr>
      <w:r w:rsidRPr="00F1729A">
        <w:rPr>
          <w:lang w:val="pt-BR"/>
        </w:rPr>
        <w:t xml:space="preserve"> Na renovação, os clientes podem renovar o SA em licenças sob o novo modelo.</w:t>
      </w:r>
    </w:p>
    <w:p w:rsidR="001F2DDF" w:rsidRPr="00F1729A" w:rsidRDefault="001F2DDF" w:rsidP="00516278">
      <w:pPr>
        <w:pStyle w:val="ProductList-Body"/>
        <w:ind w:left="180"/>
        <w:rPr>
          <w:lang w:val="pt-BR"/>
        </w:rPr>
      </w:pPr>
    </w:p>
    <w:p w:rsidR="001F2DDF" w:rsidRPr="00F1729A" w:rsidRDefault="001F2DDF" w:rsidP="00516278">
      <w:pPr>
        <w:pStyle w:val="ProductList-Body"/>
        <w:ind w:left="180"/>
        <w:rPr>
          <w:b/>
          <w:lang w:val="pt-BR"/>
        </w:rPr>
      </w:pPr>
      <w:r w:rsidRPr="00F1729A">
        <w:rPr>
          <w:b/>
          <w:color w:val="00188F"/>
          <w:lang w:val="pt-BR"/>
        </w:rPr>
        <w:t>Liberação da Nova Versão do Windows Server</w:t>
      </w:r>
    </w:p>
    <w:p w:rsidR="001F2DDF" w:rsidRPr="00F1729A" w:rsidRDefault="001F2DDF" w:rsidP="00516278">
      <w:pPr>
        <w:pStyle w:val="ProductList-Body"/>
        <w:ind w:left="180"/>
        <w:rPr>
          <w:lang w:val="pt-BR"/>
        </w:rPr>
      </w:pPr>
      <w:r w:rsidRPr="00F1729A">
        <w:rPr>
          <w:lang w:val="pt-BR"/>
        </w:rPr>
        <w:t>Os clientes licenciados para o Core Infrastructure Server Suite (Standard ou Datacenter)</w:t>
      </w:r>
      <w:r>
        <w:fldChar w:fldCharType="begin"/>
      </w:r>
      <w:r w:rsidRPr="00F1729A">
        <w:rPr>
          <w:lang w:val="pt-BR"/>
        </w:rPr>
        <w:instrText>XE "Core Infrastructure Server Suite Standard"</w:instrText>
      </w:r>
      <w:r>
        <w:fldChar w:fldCharType="end"/>
      </w:r>
      <w:r w:rsidRPr="00F1729A">
        <w:rPr>
          <w:lang w:val="pt-BR"/>
        </w:rPr>
        <w:t xml:space="preserve"> com SA ativo a partir de 1º de setembro de 2012 têm os direitos de uso dos seguintes Produtos sujeitos aos direitos de uso de produto do Core Infrastructure Server Suite (Standard ou Datacenter):</w:t>
      </w:r>
    </w:p>
    <w:p w:rsidR="001F2DDF" w:rsidRDefault="001F2DDF" w:rsidP="00846616">
      <w:pPr>
        <w:pStyle w:val="ProductList-Body"/>
        <w:numPr>
          <w:ilvl w:val="0"/>
          <w:numId w:val="1"/>
        </w:numPr>
        <w:ind w:hanging="270"/>
      </w:pPr>
      <w:r>
        <w:t>Windows Server 2012 Standard (Core Infrastructure Suite Standard)</w:t>
      </w:r>
      <w:r>
        <w:fldChar w:fldCharType="begin"/>
      </w:r>
      <w:r>
        <w:instrText>XE "Windows Server 2012 Standard"</w:instrText>
      </w:r>
      <w:r>
        <w:fldChar w:fldCharType="end"/>
      </w:r>
    </w:p>
    <w:p w:rsidR="00846616" w:rsidRPr="00F1729A" w:rsidRDefault="001F2DDF" w:rsidP="00846616">
      <w:pPr>
        <w:pStyle w:val="ProductList-Body"/>
        <w:numPr>
          <w:ilvl w:val="0"/>
          <w:numId w:val="1"/>
        </w:numPr>
        <w:ind w:hanging="270"/>
        <w:rPr>
          <w:lang w:val="fr-FR"/>
        </w:rPr>
      </w:pPr>
      <w:r w:rsidRPr="00F1729A">
        <w:rPr>
          <w:lang w:val="fr-FR"/>
        </w:rPr>
        <w:t>System Center 2012 Standard (Core Infrastructure Suite Standard)</w:t>
      </w:r>
    </w:p>
    <w:p w:rsidR="00846616" w:rsidRPr="00CC3167" w:rsidRDefault="00846616" w:rsidP="00846616">
      <w:pPr>
        <w:pStyle w:val="ProductList-Body"/>
        <w:numPr>
          <w:ilvl w:val="0"/>
          <w:numId w:val="1"/>
        </w:numPr>
        <w:ind w:hanging="270"/>
        <w:rPr>
          <w:lang w:val="fr-CA"/>
        </w:rPr>
      </w:pPr>
      <w:r w:rsidRPr="00CC3167">
        <w:rPr>
          <w:lang w:val="fr-CA"/>
        </w:rPr>
        <w:t>Windows Server Datacenter (Core Infrastructure Suite Datacenter)</w:t>
      </w:r>
    </w:p>
    <w:p w:rsidR="001F2DDF" w:rsidRPr="00472CF3" w:rsidRDefault="00846616" w:rsidP="00846616">
      <w:pPr>
        <w:pStyle w:val="ProductList-Body"/>
        <w:numPr>
          <w:ilvl w:val="0"/>
          <w:numId w:val="1"/>
        </w:numPr>
        <w:ind w:hanging="270"/>
        <w:rPr>
          <w:lang w:val="fr-CA"/>
        </w:rPr>
      </w:pPr>
      <w:r w:rsidRPr="00472CF3">
        <w:rPr>
          <w:lang w:val="fr-CA"/>
        </w:rPr>
        <w:t xml:space="preserve">System Center Datacenter (Core Infrastructure Suite Datacenter) </w:t>
      </w:r>
      <w:r>
        <w:fldChar w:fldCharType="begin"/>
      </w:r>
      <w:r w:rsidRPr="00472CF3">
        <w:rPr>
          <w:lang w:val="fr-CA"/>
        </w:rPr>
        <w:instrText>XE "System Center 2012 Standard"</w:instrText>
      </w:r>
      <w:r>
        <w:fldChar w:fldCharType="end"/>
      </w:r>
    </w:p>
    <w:p w:rsidR="001F2DDF" w:rsidRPr="00472CF3" w:rsidRDefault="001F2DDF" w:rsidP="001F2DDF">
      <w:pPr>
        <w:pStyle w:val="ProductList-Body"/>
        <w:rPr>
          <w:lang w:val="fr-CA"/>
        </w:rPr>
      </w:pPr>
    </w:p>
    <w:p w:rsidR="001F2DDF" w:rsidRPr="00F1729A" w:rsidRDefault="001F2DDF" w:rsidP="00516278">
      <w:pPr>
        <w:pStyle w:val="ProductList-Body"/>
        <w:ind w:left="180"/>
        <w:rPr>
          <w:lang w:val="pt-BR"/>
        </w:rPr>
      </w:pPr>
      <w:r w:rsidRPr="00F1729A">
        <w:rPr>
          <w:lang w:val="pt-BR"/>
        </w:rPr>
        <w:lastRenderedPageBreak/>
        <w:t>Para qualquer servidor que esteja devidamente licenciado para Core Infrastructure Server Suite Standard</w:t>
      </w:r>
      <w:r>
        <w:fldChar w:fldCharType="begin"/>
      </w:r>
      <w:r w:rsidRPr="00F1729A">
        <w:rPr>
          <w:lang w:val="pt-BR"/>
        </w:rPr>
        <w:instrText>XE "Core Infrastructure Server Suite Standard"</w:instrText>
      </w:r>
      <w:r>
        <w:fldChar w:fldCharType="end"/>
      </w:r>
      <w:r w:rsidRPr="00F1729A">
        <w:rPr>
          <w:lang w:val="pt-BR"/>
        </w:rPr>
        <w:t>, os clientes podem executar uma instância do Windows Server 2008 R2</w:t>
      </w:r>
      <w:r>
        <w:fldChar w:fldCharType="begin"/>
      </w:r>
      <w:r w:rsidRPr="00F1729A">
        <w:rPr>
          <w:lang w:val="pt-BR"/>
        </w:rPr>
        <w:instrText>XE "R2 do Windows Server 2008"</w:instrText>
      </w:r>
      <w:r>
        <w:fldChar w:fldCharType="end"/>
      </w:r>
      <w:r w:rsidRPr="00F1729A">
        <w:rPr>
          <w:lang w:val="pt-BR"/>
        </w:rPr>
        <w:t xml:space="preserve"> Enterprise em vez do Windows Server Standard.</w:t>
      </w:r>
    </w:p>
    <w:p w:rsidR="001F2DDF" w:rsidRPr="00F1729A" w:rsidRDefault="001F2DDF" w:rsidP="00516278">
      <w:pPr>
        <w:pStyle w:val="ProductList-Body"/>
        <w:ind w:left="180"/>
        <w:rPr>
          <w:lang w:val="pt-BR"/>
        </w:rPr>
      </w:pPr>
    </w:p>
    <w:p w:rsidR="00846616" w:rsidRPr="00F1729A" w:rsidRDefault="001F2DDF" w:rsidP="00516278">
      <w:pPr>
        <w:pStyle w:val="ProductList-Body"/>
        <w:ind w:left="180"/>
        <w:rPr>
          <w:lang w:val="pt-BR"/>
        </w:rPr>
      </w:pPr>
      <w:r w:rsidRPr="00F1729A">
        <w:rPr>
          <w:b/>
          <w:color w:val="00188F"/>
          <w:lang w:val="pt-BR"/>
        </w:rPr>
        <w:t>Oferta de Renovação de Software Assurance para Windows Server e System Center</w:t>
      </w:r>
      <w:r w:rsidRPr="00F1729A">
        <w:rPr>
          <w:lang w:val="pt-BR"/>
        </w:rPr>
        <w:t xml:space="preserve"> </w:t>
      </w:r>
    </w:p>
    <w:p w:rsidR="00782C7B" w:rsidRPr="00F1729A" w:rsidRDefault="001F2DDF" w:rsidP="00516278">
      <w:pPr>
        <w:pStyle w:val="ProductList-Body"/>
        <w:ind w:left="180"/>
        <w:rPr>
          <w:lang w:val="pt-BR"/>
        </w:rPr>
      </w:pPr>
      <w:r w:rsidRPr="00F1729A">
        <w:rPr>
          <w:lang w:val="pt-BR"/>
        </w:rPr>
        <w:t>Os clientes que possuírem licenças com SA ativo para qualquer um dos Produtos na coluna A da tabela abaixo podem, mediante término dessa cobertura, adquirir SA para o Core Infrastructure Server Suite correspondente na coluna B</w:t>
      </w:r>
      <w:r>
        <w:fldChar w:fldCharType="begin"/>
      </w:r>
      <w:r w:rsidRPr="00F1729A">
        <w:rPr>
          <w:lang w:val="pt-BR"/>
        </w:rPr>
        <w:instrText>XE "Core Infrastructure Server Suite Standard"</w:instrText>
      </w:r>
      <w:r>
        <w:fldChar w:fldCharType="end"/>
      </w:r>
      <w:r w:rsidRPr="00F1729A">
        <w:rPr>
          <w:lang w:val="pt-BR"/>
        </w:rPr>
        <w:t xml:space="preserve"> sem adquirir a licença básica do Core Infrastructure Server Suite.</w:t>
      </w:r>
    </w:p>
    <w:p w:rsidR="001F2DDF" w:rsidRPr="00F1729A" w:rsidRDefault="001F2DDF" w:rsidP="001F2DDF">
      <w:pPr>
        <w:pStyle w:val="ProductList-Body"/>
        <w:rPr>
          <w:lang w:val="pt-BR"/>
        </w:rPr>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Coluna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Coluna B</w:t>
            </w:r>
          </w:p>
        </w:tc>
      </w:tr>
      <w:tr w:rsidR="00846616" w:rsidRPr="000E2CF2" w:rsidTr="00733083">
        <w:tc>
          <w:tcPr>
            <w:tcW w:w="4140" w:type="dxa"/>
          </w:tcPr>
          <w:p w:rsidR="00846616"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CC3167" w:rsidRDefault="00846616" w:rsidP="00846616">
            <w:pPr>
              <w:pStyle w:val="ProductList-Body"/>
              <w:rPr>
                <w:lang w:val="fr-CA"/>
              </w:rPr>
            </w:pPr>
            <w:r w:rsidRPr="00CC3167">
              <w:rPr>
                <w:lang w:val="fr-CA"/>
              </w:rPr>
              <w:t>Core Infrastructure Server Suite Standard</w:t>
            </w:r>
          </w:p>
        </w:tc>
      </w:tr>
      <w:tr w:rsidR="00846616" w:rsidRPr="000E2CF2" w:rsidTr="00733083">
        <w:tc>
          <w:tcPr>
            <w:tcW w:w="4140" w:type="dxa"/>
          </w:tcPr>
          <w:p w:rsidR="00846616"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CC3167" w:rsidRDefault="00846616" w:rsidP="00846616">
            <w:pPr>
              <w:pStyle w:val="ProductList-Body"/>
              <w:rPr>
                <w:lang w:val="fr-CA"/>
              </w:rPr>
            </w:pPr>
            <w:r w:rsidRPr="00CC3167">
              <w:rPr>
                <w:lang w:val="fr-CA"/>
              </w:rPr>
              <w:t>Core Infrastructure Server Suite Datacenter</w:t>
            </w:r>
          </w:p>
        </w:tc>
      </w:tr>
    </w:tbl>
    <w:p w:rsidR="001F2DDF" w:rsidRPr="00CC3167" w:rsidRDefault="001F2DDF" w:rsidP="001F2DDF">
      <w:pPr>
        <w:pStyle w:val="ProductList-Body"/>
        <w:rPr>
          <w:lang w:val="fr-CA"/>
        </w:rPr>
      </w:pPr>
    </w:p>
    <w:p w:rsidR="001F2DDF" w:rsidRPr="00F1729A" w:rsidRDefault="001F2DDF" w:rsidP="00516278">
      <w:pPr>
        <w:pStyle w:val="ProductList-Body"/>
        <w:ind w:left="180"/>
        <w:rPr>
          <w:lang w:val="pt-BR"/>
        </w:rPr>
      </w:pPr>
      <w:r w:rsidRPr="00F1729A">
        <w:rPr>
          <w:lang w:val="pt-BR"/>
        </w:rPr>
        <w:t>Para cada conjunto composto de uma de cada das licenças qualificadas na tabela acima, os clientes poderão adquirir o SA para uma licença do Core Infrastructure Server Suite</w:t>
      </w:r>
      <w:r>
        <w:fldChar w:fldCharType="begin"/>
      </w:r>
      <w:r w:rsidRPr="00F1729A">
        <w:rPr>
          <w:lang w:val="pt-BR"/>
        </w:rPr>
        <w:instrText>XE "Core Infrastructure Server Suite Standard"</w:instrText>
      </w:r>
      <w:r>
        <w:fldChar w:fldCharType="end"/>
      </w:r>
      <w:r w:rsidRPr="00F1729A">
        <w:rPr>
          <w:lang w:val="pt-BR"/>
        </w:rPr>
        <w:t xml:space="preserve">. </w:t>
      </w:r>
    </w:p>
    <w:p w:rsidR="001F2DDF" w:rsidRPr="00F1729A" w:rsidRDefault="001F2DDF" w:rsidP="00516278">
      <w:pPr>
        <w:pStyle w:val="ProductList-Body"/>
        <w:ind w:left="180"/>
        <w:rPr>
          <w:lang w:val="pt-BR"/>
        </w:rPr>
      </w:pPr>
    </w:p>
    <w:p w:rsidR="001F2DDF" w:rsidRPr="00F1729A" w:rsidRDefault="001F2DDF" w:rsidP="00516278">
      <w:pPr>
        <w:pStyle w:val="ProductList-Body"/>
        <w:ind w:left="180"/>
        <w:rPr>
          <w:lang w:val="pt-BR"/>
        </w:rPr>
      </w:pPr>
      <w:r w:rsidRPr="00F1729A">
        <w:rPr>
          <w:lang w:val="pt-BR"/>
        </w:rPr>
        <w:t>Os clientes que licenciam e usam o Core Infrastructure Server Suite (Standard ou Datacenter)</w:t>
      </w:r>
      <w:r>
        <w:fldChar w:fldCharType="begin"/>
      </w:r>
      <w:r w:rsidRPr="00F1729A">
        <w:rPr>
          <w:lang w:val="pt-BR"/>
        </w:rPr>
        <w:instrText>XE "Core Infrastructure Server Suite Standard"</w:instrText>
      </w:r>
      <w:r>
        <w:fldChar w:fldCharType="end"/>
      </w:r>
      <w:r w:rsidRPr="00F1729A">
        <w:rPr>
          <w:lang w:val="pt-BR"/>
        </w:rPr>
        <w:t xml:space="preserve"> sob esta oferta não poderão mais usar o software sob as licenças qualificadas. As Licenças e o SA adquiridos sob um contrato de assinatura não estão qualificados para essa oferta.</w:t>
      </w:r>
    </w:p>
    <w:p w:rsidR="001F2DDF" w:rsidRPr="00F1729A" w:rsidRDefault="001F2DDF" w:rsidP="00516278">
      <w:pPr>
        <w:pStyle w:val="ProductList-Body"/>
        <w:ind w:left="180"/>
        <w:rPr>
          <w:lang w:val="pt-BR"/>
        </w:rPr>
      </w:pPr>
    </w:p>
    <w:p w:rsidR="001F2DDF" w:rsidRPr="00F1729A" w:rsidRDefault="001F2DDF" w:rsidP="00516278">
      <w:pPr>
        <w:pStyle w:val="ProductList-Body"/>
        <w:ind w:left="180"/>
        <w:rPr>
          <w:b/>
          <w:lang w:val="pt-BR"/>
        </w:rPr>
      </w:pPr>
      <w:r w:rsidRPr="00F1729A">
        <w:rPr>
          <w:b/>
          <w:color w:val="00188F"/>
          <w:lang w:val="pt-BR"/>
        </w:rPr>
        <w:t>Step-up do Windows Server ou System Center para o Core Infrastructure Server Suite</w:t>
      </w:r>
      <w:r>
        <w:fldChar w:fldCharType="begin"/>
      </w:r>
      <w:r w:rsidRPr="00F1729A">
        <w:rPr>
          <w:lang w:val="pt-BR"/>
        </w:rPr>
        <w:instrText>XE "Core Infrastructure Server Suite Standard"</w:instrText>
      </w:r>
      <w:r>
        <w:fldChar w:fldCharType="end"/>
      </w:r>
    </w:p>
    <w:p w:rsidR="001F2DDF" w:rsidRPr="00F1729A" w:rsidRDefault="001F2DDF" w:rsidP="00516278">
      <w:pPr>
        <w:pStyle w:val="ProductList-Body"/>
        <w:ind w:left="180"/>
        <w:rPr>
          <w:lang w:val="pt-BR"/>
        </w:rPr>
      </w:pPr>
      <w:r w:rsidRPr="00F1729A">
        <w:rPr>
          <w:lang w:val="pt-BR"/>
        </w:rPr>
        <w:t>Os clientes podem fazer step-up do Windows Server ou System Center para Core Infrastructure Server Suite</w:t>
      </w:r>
      <w:r>
        <w:fldChar w:fldCharType="begin"/>
      </w:r>
      <w:r w:rsidRPr="00F1729A">
        <w:rPr>
          <w:lang w:val="pt-BR"/>
        </w:rPr>
        <w:instrText>XE "Core Infrastructure Server Suite Standard"</w:instrText>
      </w:r>
      <w:r>
        <w:fldChar w:fldCharType="end"/>
      </w:r>
      <w:r w:rsidRPr="00F1729A">
        <w:rPr>
          <w:lang w:val="pt-BR"/>
        </w:rPr>
        <w:t xml:space="preserve"> pela aquisição da licença de Step-up adequada do Core Infrastructure Server Suite.</w:t>
      </w:r>
      <w:r w:rsidR="00CB6A5D" w:rsidRPr="00F1729A">
        <w:rPr>
          <w:lang w:val="pt-BR"/>
        </w:rPr>
        <w:t xml:space="preserve"> </w:t>
      </w:r>
      <w:r w:rsidRPr="00F1729A">
        <w:rPr>
          <w:lang w:val="pt-BR"/>
        </w:rPr>
        <w:t>Os clientes devem ter o SA ativo para a licença do Windows Server ou System Center para adquirir essa licença de Step-up.</w:t>
      </w:r>
      <w:r w:rsidR="00CB6A5D" w:rsidRPr="00F1729A">
        <w:rPr>
          <w:lang w:val="pt-BR"/>
        </w:rPr>
        <w:t xml:space="preserve"> </w:t>
      </w:r>
    </w:p>
    <w:p w:rsidR="001F2DDF" w:rsidRPr="00F1729A" w:rsidRDefault="001F2DDF" w:rsidP="00516278">
      <w:pPr>
        <w:pStyle w:val="ProductList-Body"/>
        <w:ind w:left="180"/>
        <w:rPr>
          <w:lang w:val="pt-BR"/>
        </w:rPr>
      </w:pPr>
    </w:p>
    <w:p w:rsidR="001F2DDF" w:rsidRPr="00F1729A" w:rsidRDefault="001F2DDF" w:rsidP="00516278">
      <w:pPr>
        <w:pStyle w:val="ProductList-Body"/>
        <w:ind w:left="180"/>
        <w:rPr>
          <w:lang w:val="pt-BR"/>
        </w:rPr>
      </w:pPr>
      <w:r w:rsidRPr="00F1729A">
        <w:rPr>
          <w:lang w:val="pt-BR"/>
        </w:rPr>
        <w:t>O direito de uso do software pelos clientes sob a licença do Core Infrastructure Server Suite</w:t>
      </w:r>
      <w:r>
        <w:fldChar w:fldCharType="begin"/>
      </w:r>
      <w:r w:rsidRPr="00F1729A">
        <w:rPr>
          <w:lang w:val="pt-BR"/>
        </w:rPr>
        <w:instrText>XE "Core Infrastructure Server Suite Standard"</w:instrText>
      </w:r>
      <w:r>
        <w:fldChar w:fldCharType="end"/>
      </w:r>
      <w:r w:rsidRPr="00F1729A">
        <w:rPr>
          <w:lang w:val="pt-BR"/>
        </w:rPr>
        <w:t xml:space="preserve"> está condicionado ao cumprimento pelos clientes de qualquer obrigação de pagamento remanescente da licença do produto qualificado.</w:t>
      </w:r>
      <w:r w:rsidR="00CB6A5D" w:rsidRPr="00F1729A">
        <w:rPr>
          <w:lang w:val="pt-BR"/>
        </w:rPr>
        <w:t xml:space="preserve"> </w:t>
      </w:r>
      <w:r w:rsidRPr="00F1729A">
        <w:rPr>
          <w:lang w:val="pt-BR"/>
        </w:rPr>
        <w:t>A licença do Core Infrastructure Server Suite dos clientes suplanta e substitui a licença básica do produto qualificado.</w:t>
      </w:r>
    </w:p>
    <w:p w:rsidR="001F2DDF" w:rsidRPr="00F1729A" w:rsidRDefault="001F2DDF" w:rsidP="001F2DDF">
      <w:pPr>
        <w:pStyle w:val="ProductList-Body"/>
        <w:rPr>
          <w:lang w:val="pt-BR"/>
        </w:rPr>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Produto Qualificado</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Step-up para</w:t>
            </w:r>
          </w:p>
        </w:tc>
      </w:tr>
      <w:tr w:rsidR="001F2DDF" w:rsidRPr="000E2CF2" w:rsidTr="00733083">
        <w:tc>
          <w:tcPr>
            <w:tcW w:w="4140" w:type="dxa"/>
          </w:tcPr>
          <w:p w:rsidR="001F2DDF" w:rsidRDefault="001F2DDF" w:rsidP="001F2DDF">
            <w:pPr>
              <w:pStyle w:val="ProductList-Body"/>
            </w:pPr>
            <w:r>
              <w:t>Windows Server Standard</w:t>
            </w:r>
          </w:p>
        </w:tc>
        <w:tc>
          <w:tcPr>
            <w:tcW w:w="4140" w:type="dxa"/>
          </w:tcPr>
          <w:p w:rsidR="001F2DDF" w:rsidRPr="00CC3167" w:rsidRDefault="001F2DDF" w:rsidP="001F2DDF">
            <w:pPr>
              <w:pStyle w:val="ProductList-Body"/>
              <w:rPr>
                <w:lang w:val="fr-CA"/>
              </w:rPr>
            </w:pPr>
            <w:r w:rsidRPr="00CC3167">
              <w:rPr>
                <w:lang w:val="fr-CA"/>
              </w:rPr>
              <w:t>Core Infrastructure Server Suite Standard</w:t>
            </w:r>
            <w:r>
              <w:fldChar w:fldCharType="begin"/>
            </w:r>
            <w:r w:rsidRPr="00CC3167">
              <w:rPr>
                <w:lang w:val="fr-CA"/>
              </w:rPr>
              <w:instrText>XE "Core Infrastructure Server Suite Standard"</w:instrText>
            </w:r>
            <w:r>
              <w:fldChar w:fldCharType="end"/>
            </w:r>
          </w:p>
        </w:tc>
      </w:tr>
      <w:tr w:rsidR="001F2DDF" w:rsidRPr="000E2CF2" w:rsidTr="00733083">
        <w:tc>
          <w:tcPr>
            <w:tcW w:w="4140" w:type="dxa"/>
          </w:tcPr>
          <w:p w:rsidR="001F2DDF" w:rsidRDefault="001F2DDF" w:rsidP="001F2DDF">
            <w:pPr>
              <w:pStyle w:val="ProductList-Body"/>
            </w:pPr>
            <w:r>
              <w:t>System Center Standard</w:t>
            </w:r>
          </w:p>
        </w:tc>
        <w:tc>
          <w:tcPr>
            <w:tcW w:w="4140" w:type="dxa"/>
          </w:tcPr>
          <w:p w:rsidR="001F2DDF" w:rsidRPr="00CC3167" w:rsidRDefault="001F2DDF" w:rsidP="001F2DDF">
            <w:pPr>
              <w:pStyle w:val="ProductList-Body"/>
              <w:rPr>
                <w:lang w:val="fr-CA"/>
              </w:rPr>
            </w:pPr>
            <w:r w:rsidRPr="00CC3167">
              <w:rPr>
                <w:lang w:val="fr-CA"/>
              </w:rPr>
              <w:t>Core Infrastructure Server Suite Standard</w:t>
            </w:r>
            <w:r>
              <w:fldChar w:fldCharType="begin"/>
            </w:r>
            <w:r w:rsidRPr="00CC3167">
              <w:rPr>
                <w:lang w:val="fr-CA"/>
              </w:rPr>
              <w:instrText>XE "Core Infrastructure Server Suite Standard"</w:instrText>
            </w:r>
            <w:r>
              <w:fldChar w:fldCharType="end"/>
            </w:r>
          </w:p>
        </w:tc>
      </w:tr>
      <w:tr w:rsidR="00087BC2" w:rsidRPr="000E2CF2" w:rsidTr="00733083">
        <w:tc>
          <w:tcPr>
            <w:tcW w:w="4140" w:type="dxa"/>
          </w:tcPr>
          <w:p w:rsidR="00087BC2" w:rsidRDefault="00087BC2" w:rsidP="00087BC2">
            <w:pPr>
              <w:pStyle w:val="ProductList-Body"/>
            </w:pPr>
            <w:r>
              <w:t>Windows Server Datacenter</w:t>
            </w:r>
          </w:p>
        </w:tc>
        <w:tc>
          <w:tcPr>
            <w:tcW w:w="4140" w:type="dxa"/>
          </w:tcPr>
          <w:p w:rsidR="00087BC2" w:rsidRPr="00CC3167" w:rsidRDefault="00087BC2" w:rsidP="00087BC2">
            <w:pPr>
              <w:pStyle w:val="ProductList-Body"/>
              <w:rPr>
                <w:lang w:val="fr-CA"/>
              </w:rPr>
            </w:pPr>
            <w:r w:rsidRPr="00CC3167">
              <w:rPr>
                <w:lang w:val="fr-CA"/>
              </w:rPr>
              <w:t>Core Infrastructure Server Suite Datacenter</w:t>
            </w:r>
            <w:r>
              <w:fldChar w:fldCharType="begin"/>
            </w:r>
            <w:r w:rsidRPr="00CC3167">
              <w:rPr>
                <w:lang w:val="fr-CA"/>
              </w:rPr>
              <w:instrText>XE "Core Infrastructure Server Suite Standard"</w:instrText>
            </w:r>
            <w:r>
              <w:fldChar w:fldCharType="end"/>
            </w:r>
          </w:p>
        </w:tc>
      </w:tr>
      <w:tr w:rsidR="00087BC2" w:rsidRPr="000E2CF2" w:rsidTr="00733083">
        <w:tc>
          <w:tcPr>
            <w:tcW w:w="4140" w:type="dxa"/>
          </w:tcPr>
          <w:p w:rsidR="00087BC2" w:rsidRDefault="00087BC2" w:rsidP="00087BC2">
            <w:pPr>
              <w:pStyle w:val="ProductList-Body"/>
            </w:pPr>
            <w:r>
              <w:t>System Center Datacenter</w:t>
            </w:r>
          </w:p>
        </w:tc>
        <w:tc>
          <w:tcPr>
            <w:tcW w:w="4140" w:type="dxa"/>
          </w:tcPr>
          <w:p w:rsidR="00087BC2" w:rsidRPr="00CC3167" w:rsidRDefault="00087BC2" w:rsidP="00087BC2">
            <w:pPr>
              <w:pStyle w:val="ProductList-Body"/>
              <w:rPr>
                <w:lang w:val="fr-CA"/>
              </w:rPr>
            </w:pPr>
            <w:r w:rsidRPr="00CC3167">
              <w:rPr>
                <w:lang w:val="fr-CA"/>
              </w:rPr>
              <w:t>Core Infrastructure Server Suite Datacenter</w:t>
            </w:r>
            <w:r>
              <w:fldChar w:fldCharType="begin"/>
            </w:r>
            <w:r w:rsidRPr="00CC3167">
              <w:rPr>
                <w:lang w:val="fr-CA"/>
              </w:rPr>
              <w:instrText>XE "Core Infrastructure Server Suite Standard"</w:instrText>
            </w:r>
            <w:r>
              <w:fldChar w:fldCharType="end"/>
            </w:r>
          </w:p>
        </w:tc>
      </w:tr>
    </w:tbl>
    <w:p w:rsidR="001F2DDF" w:rsidRPr="00CC3167" w:rsidRDefault="001F2DDF" w:rsidP="001F2DDF">
      <w:pPr>
        <w:pStyle w:val="ProductList-Body"/>
        <w:rPr>
          <w:lang w:val="fr-CA"/>
        </w:rPr>
      </w:pPr>
    </w:p>
    <w:p w:rsidR="00E270E5" w:rsidRPr="0031385F" w:rsidRDefault="00E270E5" w:rsidP="00E270E5">
      <w:pPr>
        <w:pStyle w:val="ProductList-Body"/>
        <w:rPr>
          <w:b/>
          <w:lang w:val="fr-CA"/>
        </w:rPr>
      </w:pPr>
      <w:r w:rsidRPr="0031385F">
        <w:rPr>
          <w:b/>
          <w:color w:val="00188F"/>
          <w:lang w:val="fr-CA"/>
        </w:rPr>
        <w:t>Core Infrastructure Server Suite Enterprise</w:t>
      </w:r>
      <w:r>
        <w:rPr>
          <w:b/>
        </w:rPr>
        <w:fldChar w:fldCharType="begin"/>
      </w:r>
      <w:r w:rsidRPr="0031385F">
        <w:rPr>
          <w:lang w:val="fr-CA"/>
        </w:rPr>
        <w:instrText xml:space="preserve"> XE "Core Infrastructure Server Suite Enterprise" </w:instrText>
      </w:r>
      <w:r>
        <w:rPr>
          <w:b/>
        </w:rPr>
        <w:fldChar w:fldCharType="end"/>
      </w:r>
    </w:p>
    <w:p w:rsidR="001F2DDF" w:rsidRPr="00F1729A" w:rsidRDefault="001F2DDF" w:rsidP="001F2DDF">
      <w:pPr>
        <w:pStyle w:val="ProductList-Body"/>
        <w:rPr>
          <w:lang w:val="pt-BR"/>
        </w:rPr>
      </w:pPr>
      <w:r w:rsidRPr="00F1729A">
        <w:rPr>
          <w:lang w:val="pt-BR"/>
        </w:rPr>
        <w:t>Em 1º de abril de 2012, a Microsoft descontinuará o Core Infrastructure Server Suite Enterprise</w:t>
      </w:r>
      <w:r>
        <w:fldChar w:fldCharType="begin"/>
      </w:r>
      <w:r w:rsidRPr="00F1729A">
        <w:rPr>
          <w:lang w:val="pt-BR"/>
        </w:rPr>
        <w:instrText>XE "Core Infrastructure Server Suite Enterprise"</w:instrText>
      </w:r>
      <w:r>
        <w:fldChar w:fldCharType="end"/>
      </w:r>
      <w:r w:rsidRPr="00F1729A">
        <w:rPr>
          <w:lang w:val="pt-BR"/>
        </w:rPr>
        <w:t>. Os clientes do Core Infrastructure Server Suite Enterprise com SA a partir de 1o de abril de 2012 estarão qualificados para uma licença para Core Infrastructure Server Standard para cada licença para Core Infrastructure Server Suite Enterprise com SA que eles possuem a partir desta data.</w:t>
      </w:r>
      <w:r w:rsidR="00CB6A5D" w:rsidRPr="00F1729A">
        <w:rPr>
          <w:lang w:val="pt-BR"/>
        </w:rPr>
        <w:t xml:space="preserve"> </w:t>
      </w:r>
      <w:r w:rsidRPr="00F1729A">
        <w:rPr>
          <w:lang w:val="pt-BR"/>
        </w:rPr>
        <w:t>As licenças para Core Infrastructure Server Suite Standard</w:t>
      </w:r>
      <w:r>
        <w:fldChar w:fldCharType="begin"/>
      </w:r>
      <w:r w:rsidRPr="00F1729A">
        <w:rPr>
          <w:lang w:val="pt-BR"/>
        </w:rPr>
        <w:instrText>XE "Core Infrastructure Server Suite Standard"</w:instrText>
      </w:r>
      <w:r>
        <w:fldChar w:fldCharType="end"/>
      </w:r>
      <w:r w:rsidRPr="00F1729A">
        <w:rPr>
          <w:lang w:val="pt-BR"/>
        </w:rPr>
        <w:t xml:space="preserve"> concedidas por esta oferta incluirão cobertura de SA que expira no término da cobertura das suas licenças qualificadas do Core Infrastructure Server Suite Enterprise. Os clientes que usam o Core Infrastructure Server Suite Standard sob esta oferta não poderão mais usar o software sob as licenças de qualificação.</w:t>
      </w:r>
      <w:r w:rsidR="00CB6A5D" w:rsidRPr="00F1729A">
        <w:rPr>
          <w:lang w:val="pt-BR"/>
        </w:rPr>
        <w:t xml:space="preserve"> </w:t>
      </w:r>
      <w:r w:rsidRPr="00F1729A">
        <w:rPr>
          <w:lang w:val="pt-BR"/>
        </w:rPr>
        <w:t>Esta nota do produto e documentação das licenças de qualificação do cliente são a evidência do seu direito de usar o Core Infrastructure Server Suite Standard sob esta oferta.</w:t>
      </w:r>
      <w:r w:rsidR="00CB6A5D" w:rsidRPr="00F1729A">
        <w:rPr>
          <w:lang w:val="pt-BR"/>
        </w:rPr>
        <w:t xml:space="preserve"> </w:t>
      </w:r>
      <w:r w:rsidRPr="00F1729A">
        <w:rPr>
          <w:lang w:val="pt-BR"/>
        </w:rPr>
        <w:t>Esse direito expirará em caso de término ou das licenças de qualificação.</w:t>
      </w:r>
    </w:p>
    <w:bookmarkStart w:id="102" w:name="_Toc378147622"/>
    <w:bookmarkStart w:id="103" w:name="_Toc378151524"/>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407E60" w:rsidRPr="00F1729A" w:rsidRDefault="00407E60" w:rsidP="00680B4D">
      <w:pPr>
        <w:pStyle w:val="ProductList-Offering1Heading"/>
        <w:outlineLvl w:val="1"/>
        <w:rPr>
          <w:lang w:val="pt-BR"/>
        </w:rPr>
      </w:pPr>
      <w:bookmarkStart w:id="104" w:name="_Toc379797108"/>
      <w:bookmarkStart w:id="105" w:name="_Toc380513134"/>
      <w:bookmarkStart w:id="106" w:name="_Toc380655173"/>
      <w:bookmarkStart w:id="107" w:name="_Toc383673336"/>
      <w:r w:rsidRPr="00F1729A">
        <w:rPr>
          <w:lang w:val="pt-BR"/>
        </w:rPr>
        <w:t>CAL Suite</w:t>
      </w:r>
      <w:bookmarkEnd w:id="102"/>
      <w:bookmarkEnd w:id="103"/>
      <w:bookmarkEnd w:id="104"/>
      <w:bookmarkEnd w:id="105"/>
      <w:bookmarkEnd w:id="106"/>
      <w:bookmarkEnd w:id="10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RPr="005C067B" w:rsidTr="000872EB">
        <w:trPr>
          <w:tblHeader/>
        </w:trPr>
        <w:tc>
          <w:tcPr>
            <w:tcW w:w="3060" w:type="dxa"/>
            <w:tcBorders>
              <w:bottom w:val="nil"/>
            </w:tcBorders>
            <w:shd w:val="clear" w:color="auto" w:fill="00188F"/>
          </w:tcPr>
          <w:p w:rsidR="00C05A53" w:rsidRPr="005C067B" w:rsidRDefault="00C05A53" w:rsidP="00C05A53">
            <w:pPr>
              <w:pStyle w:val="ProductList-OfferingBody"/>
              <w:ind w:left="-28"/>
              <w:rPr>
                <w:color w:val="FFFFFF" w:themeColor="background1"/>
              </w:rPr>
            </w:pPr>
            <w:r w:rsidRPr="005C067B">
              <w:rPr>
                <w:color w:val="FFFFFF" w:themeColor="background1"/>
              </w:rPr>
              <w:t>Produtos</w:t>
            </w:r>
          </w:p>
        </w:tc>
        <w:tc>
          <w:tcPr>
            <w:tcW w:w="595" w:type="dxa"/>
            <w:tcBorders>
              <w:bottom w:val="nil"/>
            </w:tcBorders>
            <w:shd w:val="clear" w:color="auto" w:fill="00188F"/>
            <w:vAlign w:val="center"/>
          </w:tcPr>
          <w:p w:rsidR="00C05A53" w:rsidRPr="005C067B" w:rsidRDefault="00D7749D" w:rsidP="00C05A53">
            <w:pPr>
              <w:pStyle w:val="ProductList-OfferingBody"/>
              <w:ind w:left="-113"/>
              <w:jc w:val="center"/>
              <w:rPr>
                <w:color w:val="FFFFFF" w:themeColor="background1"/>
              </w:rPr>
            </w:pPr>
            <w:r w:rsidRPr="005C067B">
              <w:rPr>
                <w:color w:val="FFFFFF" w:themeColor="background1"/>
                <w:lang w:val="de-DE"/>
              </w:rPr>
              <w:fldChar w:fldCharType="begin"/>
            </w:r>
            <w:r w:rsidRPr="005C067B">
              <w:rPr>
                <w:color w:val="FFFFFF" w:themeColor="background1"/>
                <w:lang w:val="de-DE"/>
              </w:rPr>
              <w:instrText xml:space="preserve"> AutoTextList  \s NoStyle \t "Data Disponível"</w:instrText>
            </w:r>
            <w:r w:rsidRPr="005C067B">
              <w:rPr>
                <w:color w:val="FFFFFF" w:themeColor="background1"/>
                <w:lang w:val="de-DE"/>
              </w:rPr>
              <w:fldChar w:fldCharType="separate"/>
            </w:r>
            <w:r w:rsidRPr="005C067B">
              <w:rPr>
                <w:color w:val="FFFFFF" w:themeColor="background1"/>
                <w:lang w:val="de-DE"/>
              </w:rPr>
              <w:t>DA</w:t>
            </w:r>
            <w:r w:rsidRPr="005C067B">
              <w:rPr>
                <w:color w:val="FFFFFF" w:themeColor="background1"/>
                <w:lang w:val="de-DE"/>
              </w:rPr>
              <w:fldChar w:fldCharType="end"/>
            </w:r>
          </w:p>
        </w:tc>
        <w:tc>
          <w:tcPr>
            <w:tcW w:w="595" w:type="dxa"/>
            <w:tcBorders>
              <w:bottom w:val="nil"/>
            </w:tcBorders>
            <w:shd w:val="clear" w:color="auto" w:fill="00188F"/>
            <w:vAlign w:val="center"/>
          </w:tcPr>
          <w:p w:rsidR="00C05A53" w:rsidRPr="005C067B" w:rsidRDefault="00D7749D" w:rsidP="00C05A53">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w:instrText>
            </w:r>
            <w:r w:rsidRPr="005C067B">
              <w:rPr>
                <w:color w:val="FFFFFF" w:themeColor="background1"/>
                <w:u w:val="single"/>
              </w:rPr>
              <w:instrText>Licença</w:instrText>
            </w:r>
            <w:r w:rsidRPr="005C067B">
              <w:rPr>
                <w:color w:val="FFFFFF" w:themeColor="background1"/>
              </w:rPr>
              <w:instrText>"</w:instrText>
            </w:r>
            <w:r w:rsidRPr="005C067B">
              <w:rPr>
                <w:color w:val="FFFFFF" w:themeColor="background1"/>
              </w:rPr>
              <w:fldChar w:fldCharType="separate"/>
            </w:r>
            <w:r w:rsidRPr="005C067B">
              <w:rPr>
                <w:color w:val="FFFFFF" w:themeColor="background1"/>
              </w:rPr>
              <w:t>L</w:t>
            </w:r>
            <w:r w:rsidRPr="005C067B">
              <w:rPr>
                <w:color w:val="FFFFFF" w:themeColor="background1"/>
              </w:rPr>
              <w:fldChar w:fldCharType="end"/>
            </w:r>
          </w:p>
        </w:tc>
        <w:tc>
          <w:tcPr>
            <w:tcW w:w="596" w:type="dxa"/>
            <w:tcBorders>
              <w:bottom w:val="nil"/>
            </w:tcBorders>
            <w:shd w:val="clear" w:color="auto" w:fill="00188F"/>
            <w:vAlign w:val="center"/>
          </w:tcPr>
          <w:p w:rsidR="00C05A53" w:rsidRPr="005C067B" w:rsidRDefault="00D7749D" w:rsidP="00C05A53">
            <w:pPr>
              <w:pStyle w:val="ProductList-OfferingBody"/>
              <w:ind w:left="-113"/>
              <w:jc w:val="center"/>
              <w:rPr>
                <w:color w:val="FFFFFF" w:themeColor="background1"/>
              </w:rPr>
            </w:pPr>
            <w:r w:rsidRPr="005C067B">
              <w:rPr>
                <w:color w:val="FFFFFF" w:themeColor="background1"/>
                <w:lang w:val="fr-CA"/>
              </w:rPr>
              <w:fldChar w:fldCharType="begin"/>
            </w:r>
            <w:r w:rsidRPr="005C067B">
              <w:rPr>
                <w:color w:val="FFFFFF" w:themeColor="background1"/>
                <w:lang w:val="fr-CA"/>
              </w:rPr>
              <w:instrText xml:space="preserve"> AutoTextList  \s NoStyle \t"Licença e Software Assurance (L&amp;SA)"</w:instrText>
            </w:r>
            <w:r w:rsidRPr="005C067B">
              <w:rPr>
                <w:color w:val="FFFFFF" w:themeColor="background1"/>
                <w:lang w:val="fr-CA"/>
              </w:rPr>
              <w:fldChar w:fldCharType="separate"/>
            </w:r>
            <w:r w:rsidRPr="005C067B">
              <w:rPr>
                <w:color w:val="FFFFFF" w:themeColor="background1"/>
                <w:lang w:val="fr-CA"/>
              </w:rPr>
              <w:t>L/SA</w:t>
            </w:r>
            <w:r w:rsidRPr="005C067B">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C05A53" w:rsidRPr="005C067B" w:rsidRDefault="00D7749D" w:rsidP="00C05A53">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"Software Assurance"</w:instrText>
            </w:r>
            <w:r w:rsidRPr="005C067B">
              <w:rPr>
                <w:color w:val="FFFFFF" w:themeColor="background1"/>
              </w:rPr>
              <w:fldChar w:fldCharType="separate"/>
            </w:r>
            <w:r w:rsidRPr="005C067B">
              <w:rPr>
                <w:color w:val="FFFFFF" w:themeColor="background1"/>
              </w:rPr>
              <w:t>SA</w:t>
            </w:r>
            <w:r w:rsidRPr="005C067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5C067B" w:rsidRDefault="00D7749D" w:rsidP="00C05A53">
            <w:pPr>
              <w:pStyle w:val="ProductList-OfferingBody"/>
              <w:ind w:left="-113"/>
              <w:jc w:val="center"/>
              <w:rPr>
                <w:color w:val="FFFFFF" w:themeColor="background1"/>
              </w:rPr>
            </w:pPr>
            <w:r w:rsidRPr="005C067B">
              <w:rPr>
                <w:color w:val="FFFFFF" w:themeColor="background1"/>
                <w:lang w:val="de-DE"/>
              </w:rPr>
              <w:fldChar w:fldCharType="begin"/>
            </w:r>
            <w:r w:rsidRPr="005C067B">
              <w:rPr>
                <w:color w:val="FFFFFF" w:themeColor="background1"/>
                <w:lang w:val="de-DE"/>
              </w:rPr>
              <w:instrText xml:space="preserve"> AutoTextList  \s NoStyle \t "Contrato para Campus e School" </w:instrText>
            </w:r>
            <w:r w:rsidRPr="005C067B">
              <w:rPr>
                <w:color w:val="FFFFFF" w:themeColor="background1"/>
                <w:lang w:val="de-DE"/>
              </w:rPr>
              <w:fldChar w:fldCharType="separate"/>
            </w:r>
            <w:r w:rsidRPr="005C067B">
              <w:rPr>
                <w:color w:val="FFFFFF" w:themeColor="background1"/>
                <w:lang w:val="de-DE"/>
              </w:rPr>
              <w:t>CA/SA</w:t>
            </w:r>
            <w:r w:rsidRPr="005C067B">
              <w:rPr>
                <w:color w:val="FFFFFF" w:themeColor="background1"/>
                <w:lang w:val="de-DE"/>
              </w:rPr>
              <w:fldChar w:fldCharType="end"/>
            </w:r>
          </w:p>
        </w:tc>
        <w:tc>
          <w:tcPr>
            <w:tcW w:w="596" w:type="dxa"/>
            <w:shd w:val="clear" w:color="auto" w:fill="00188F"/>
            <w:vAlign w:val="center"/>
          </w:tcPr>
          <w:p w:rsidR="00C05A53" w:rsidRPr="005C067B" w:rsidRDefault="00D7749D" w:rsidP="00C05A53">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"Contrato Enterprise e Contrato Enterprise Subscription"</w:instrText>
            </w:r>
            <w:r w:rsidRPr="005C067B">
              <w:rPr>
                <w:color w:val="FFFFFF" w:themeColor="background1"/>
              </w:rPr>
              <w:fldChar w:fldCharType="separate"/>
            </w:r>
            <w:r w:rsidRPr="005C067B">
              <w:rPr>
                <w:color w:val="FFFFFF" w:themeColor="background1"/>
              </w:rPr>
              <w:t>EA/EAS</w:t>
            </w:r>
            <w:r w:rsidRPr="005C067B">
              <w:rPr>
                <w:color w:val="FFFFFF" w:themeColor="background1"/>
              </w:rPr>
              <w:fldChar w:fldCharType="end"/>
            </w:r>
          </w:p>
        </w:tc>
        <w:tc>
          <w:tcPr>
            <w:tcW w:w="595" w:type="dxa"/>
            <w:shd w:val="clear" w:color="auto" w:fill="00188F"/>
            <w:vAlign w:val="center"/>
          </w:tcPr>
          <w:p w:rsidR="00C05A53" w:rsidRPr="005C067B" w:rsidRDefault="00B339F9" w:rsidP="00C05A53">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"Enrollment for Education Solutions"</w:instrText>
            </w:r>
            <w:r w:rsidRPr="005C067B">
              <w:rPr>
                <w:color w:val="FFFFFF" w:themeColor="background1"/>
              </w:rPr>
              <w:fldChar w:fldCharType="separate"/>
            </w:r>
            <w:r w:rsidRPr="005C067B">
              <w:rPr>
                <w:color w:val="FFFFFF" w:themeColor="background1"/>
              </w:rPr>
              <w:t>EES</w:t>
            </w:r>
            <w:r w:rsidRPr="005C067B">
              <w:rPr>
                <w:color w:val="FFFFFF" w:themeColor="background1"/>
              </w:rPr>
              <w:fldChar w:fldCharType="end"/>
            </w:r>
          </w:p>
        </w:tc>
        <w:tc>
          <w:tcPr>
            <w:tcW w:w="596" w:type="dxa"/>
            <w:shd w:val="clear" w:color="auto" w:fill="00188F"/>
            <w:vAlign w:val="center"/>
          </w:tcPr>
          <w:p w:rsidR="00C05A53" w:rsidRPr="005C067B" w:rsidRDefault="00B339F9" w:rsidP="00C05A53">
            <w:pPr>
              <w:pStyle w:val="ProductList-OfferingBody"/>
              <w:ind w:left="-113"/>
              <w:jc w:val="center"/>
              <w:rPr>
                <w:color w:val="FFFFFF" w:themeColor="background1"/>
              </w:rPr>
            </w:pPr>
            <w:r w:rsidRPr="005C067B">
              <w:rPr>
                <w:color w:val="FFFFFF" w:themeColor="background1"/>
                <w:lang w:val="fr-CA"/>
              </w:rPr>
              <w:fldChar w:fldCharType="begin"/>
            </w:r>
            <w:r w:rsidRPr="005C067B">
              <w:rPr>
                <w:color w:val="FFFFFF" w:themeColor="background1"/>
                <w:lang w:val="fr-CA"/>
              </w:rPr>
              <w:instrText xml:space="preserve"> AutoTextList  \s NoStyle \t "Contrato de Produtos e Serviços da Microsoft" </w:instrText>
            </w:r>
            <w:r w:rsidRPr="005C067B">
              <w:rPr>
                <w:color w:val="FFFFFF" w:themeColor="background1"/>
                <w:lang w:val="fr-CA"/>
              </w:rPr>
              <w:fldChar w:fldCharType="separate"/>
            </w:r>
            <w:r w:rsidRPr="005C067B">
              <w:rPr>
                <w:color w:val="FFFFFF" w:themeColor="background1"/>
                <w:lang w:val="fr-CA"/>
              </w:rPr>
              <w:t>MPSA</w:t>
            </w:r>
            <w:r w:rsidRPr="005C067B">
              <w:rPr>
                <w:color w:val="FFFFFF" w:themeColor="background1"/>
                <w:lang w:val="fr-CA"/>
              </w:rPr>
              <w:fldChar w:fldCharType="end"/>
            </w:r>
          </w:p>
        </w:tc>
        <w:tc>
          <w:tcPr>
            <w:tcW w:w="595" w:type="dxa"/>
            <w:shd w:val="clear" w:color="auto" w:fill="00188F"/>
            <w:vAlign w:val="center"/>
          </w:tcPr>
          <w:p w:rsidR="00C05A53" w:rsidRPr="005C067B" w:rsidRDefault="00B339F9" w:rsidP="00C05A53">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"Licença Open" </w:instrText>
            </w:r>
            <w:r w:rsidRPr="005C067B">
              <w:rPr>
                <w:color w:val="FFFFFF" w:themeColor="background1"/>
              </w:rPr>
              <w:fldChar w:fldCharType="separate"/>
            </w:r>
            <w:r w:rsidRPr="005C067B">
              <w:rPr>
                <w:color w:val="FFFFFF" w:themeColor="background1"/>
              </w:rPr>
              <w:t>OL</w:t>
            </w:r>
            <w:r w:rsidRPr="005C067B">
              <w:rPr>
                <w:color w:val="FFFFFF" w:themeColor="background1"/>
              </w:rPr>
              <w:fldChar w:fldCharType="end"/>
            </w:r>
          </w:p>
        </w:tc>
        <w:tc>
          <w:tcPr>
            <w:tcW w:w="595" w:type="dxa"/>
            <w:shd w:val="clear" w:color="auto" w:fill="00188F"/>
            <w:vAlign w:val="center"/>
          </w:tcPr>
          <w:p w:rsidR="00C05A53" w:rsidRPr="005C067B" w:rsidRDefault="00B339F9" w:rsidP="00C05A53">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"Mínimo de Licenças Open" </w:instrText>
            </w:r>
            <w:r w:rsidRPr="005C067B">
              <w:rPr>
                <w:color w:val="FFFFFF" w:themeColor="background1"/>
              </w:rPr>
              <w:fldChar w:fldCharType="separate"/>
            </w:r>
            <w:r w:rsidRPr="005C067B">
              <w:rPr>
                <w:color w:val="FFFFFF" w:themeColor="background1"/>
              </w:rPr>
              <w:t>OM</w:t>
            </w:r>
            <w:r w:rsidRPr="005C067B">
              <w:rPr>
                <w:color w:val="FFFFFF" w:themeColor="background1"/>
              </w:rPr>
              <w:fldChar w:fldCharType="end"/>
            </w:r>
          </w:p>
        </w:tc>
        <w:tc>
          <w:tcPr>
            <w:tcW w:w="596" w:type="dxa"/>
            <w:shd w:val="clear" w:color="auto" w:fill="00188F"/>
            <w:vAlign w:val="center"/>
          </w:tcPr>
          <w:p w:rsidR="00C05A53" w:rsidRPr="005C067B" w:rsidRDefault="00B339F9" w:rsidP="00C05A53">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"Open Value e Open Value Subscription" </w:instrText>
            </w:r>
            <w:r w:rsidRPr="005C067B">
              <w:rPr>
                <w:color w:val="FFFFFF" w:themeColor="background1"/>
              </w:rPr>
              <w:fldChar w:fldCharType="separate"/>
            </w:r>
            <w:r w:rsidRPr="005C067B">
              <w:rPr>
                <w:color w:val="FFFFFF" w:themeColor="background1"/>
              </w:rPr>
              <w:t>OV/OVS</w:t>
            </w:r>
            <w:r w:rsidRPr="005C067B">
              <w:rPr>
                <w:color w:val="FFFFFF" w:themeColor="background1"/>
              </w:rPr>
              <w:fldChar w:fldCharType="end"/>
            </w:r>
          </w:p>
        </w:tc>
        <w:tc>
          <w:tcPr>
            <w:tcW w:w="595" w:type="dxa"/>
            <w:shd w:val="clear" w:color="auto" w:fill="00188F"/>
            <w:vAlign w:val="center"/>
          </w:tcPr>
          <w:p w:rsidR="00C05A53" w:rsidRPr="005C067B" w:rsidRDefault="00B339F9" w:rsidP="00C05A53">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"Select e Select Plus"</w:instrText>
            </w:r>
            <w:r w:rsidRPr="005C067B">
              <w:rPr>
                <w:color w:val="FFFFFF" w:themeColor="background1"/>
              </w:rPr>
              <w:fldChar w:fldCharType="separate"/>
            </w:r>
            <w:r w:rsidRPr="005C067B">
              <w:rPr>
                <w:color w:val="FFFFFF" w:themeColor="background1"/>
              </w:rPr>
              <w:t>S/S+</w:t>
            </w:r>
            <w:r w:rsidRPr="005C067B">
              <w:rPr>
                <w:color w:val="FFFFFF" w:themeColor="background1"/>
              </w:rPr>
              <w:fldChar w:fldCharType="end"/>
            </w:r>
          </w:p>
        </w:tc>
        <w:tc>
          <w:tcPr>
            <w:tcW w:w="596" w:type="dxa"/>
            <w:shd w:val="clear" w:color="auto" w:fill="00188F"/>
            <w:vAlign w:val="center"/>
          </w:tcPr>
          <w:p w:rsidR="00C05A53" w:rsidRPr="005C067B" w:rsidRDefault="00B339F9" w:rsidP="00C05A53">
            <w:pPr>
              <w:pStyle w:val="ProductList-OfferingBody"/>
              <w:ind w:left="-113"/>
              <w:jc w:val="center"/>
              <w:rPr>
                <w:color w:val="FFFFFF" w:themeColor="background1"/>
              </w:rPr>
            </w:pPr>
            <w:r w:rsidRPr="005C067B">
              <w:rPr>
                <w:color w:val="FFFFFF" w:themeColor="background1"/>
                <w:lang w:val="nb-NO"/>
              </w:rPr>
              <w:fldChar w:fldCharType="begin"/>
            </w:r>
            <w:r w:rsidRPr="005C067B">
              <w:rPr>
                <w:color w:val="FFFFFF" w:themeColor="background1"/>
                <w:lang w:val="nb-NO"/>
              </w:rPr>
              <w:instrText xml:space="preserve"> AutoTextList  \s NoStyle \t "Registro para Servidor e Nuvem"</w:instrText>
            </w:r>
            <w:r w:rsidRPr="005C067B">
              <w:rPr>
                <w:color w:val="FFFFFF" w:themeColor="background1"/>
                <w:lang w:val="nb-NO"/>
              </w:rPr>
              <w:fldChar w:fldCharType="separate"/>
            </w:r>
            <w:r w:rsidRPr="005C067B">
              <w:rPr>
                <w:color w:val="FFFFFF" w:themeColor="background1"/>
                <w:lang w:val="nb-NO"/>
              </w:rPr>
              <w:t>SCE</w:t>
            </w:r>
            <w:r w:rsidRPr="005C067B">
              <w:rPr>
                <w:color w:val="FFFFFF" w:themeColor="background1"/>
                <w:lang w:val="nb-NO"/>
              </w:rPr>
              <w:fldChar w:fldCharType="end"/>
            </w:r>
          </w:p>
        </w:tc>
      </w:tr>
      <w:tr w:rsidR="00C05A53" w:rsidTr="00D27ABE">
        <w:tc>
          <w:tcPr>
            <w:tcW w:w="3060" w:type="dxa"/>
            <w:tcBorders>
              <w:top w:val="nil"/>
              <w:left w:val="nil"/>
              <w:bottom w:val="dashSmallGap" w:sz="4" w:space="0" w:color="BFBFBF" w:themeColor="background1" w:themeShade="BF"/>
              <w:right w:val="nil"/>
            </w:tcBorders>
          </w:tcPr>
          <w:p w:rsidR="00C05A53" w:rsidRPr="00F1729A" w:rsidRDefault="008940CA" w:rsidP="005C067B">
            <w:pPr>
              <w:pStyle w:val="ProductList-Offering1"/>
              <w:rPr>
                <w:lang w:val="pt-BR"/>
              </w:rPr>
            </w:pPr>
            <w:bookmarkStart w:id="108" w:name="_Toc379797109"/>
            <w:bookmarkStart w:id="109" w:name="_Toc380513135"/>
            <w:bookmarkStart w:id="110" w:name="_Toc380655174"/>
            <w:bookmarkStart w:id="111" w:name="_Toc383673337"/>
            <w:r w:rsidRPr="00F1729A">
              <w:rPr>
                <w:lang w:val="pt-BR"/>
              </w:rPr>
              <w:t>Pacote de CALs Principais</w:t>
            </w:r>
            <w:r>
              <w:fldChar w:fldCharType="begin"/>
            </w:r>
            <w:r w:rsidRPr="00F1729A">
              <w:rPr>
                <w:lang w:val="pt-BR"/>
              </w:rPr>
              <w:instrText>XE "Pacote de CALs Principais"</w:instrText>
            </w:r>
            <w:r>
              <w:fldChar w:fldCharType="end"/>
            </w:r>
            <w:r w:rsidRPr="00F1729A">
              <w:rPr>
                <w:lang w:val="pt-BR"/>
              </w:rPr>
              <w:t xml:space="preserve"> (Dispositivo e</w:t>
            </w:r>
            <w:r w:rsidR="005C067B" w:rsidRPr="00F1729A">
              <w:rPr>
                <w:lang w:val="pt-BR"/>
              </w:rPr>
              <w:t> </w:t>
            </w:r>
            <w:r w:rsidRPr="00F1729A">
              <w:rPr>
                <w:lang w:val="pt-BR"/>
              </w:rPr>
              <w:t>Usuário)</w:t>
            </w:r>
            <w:bookmarkEnd w:id="108"/>
            <w:bookmarkEnd w:id="109"/>
            <w:bookmarkEnd w:id="110"/>
            <w:bookmarkEnd w:id="111"/>
          </w:p>
        </w:tc>
        <w:tc>
          <w:tcPr>
            <w:tcW w:w="595"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8940CA" w:rsidP="00C351CD">
            <w:pPr>
              <w:pStyle w:val="ProductList-OfferingBody"/>
              <w:ind w:left="-113"/>
              <w:jc w:val="center"/>
            </w:pPr>
            <w:r>
              <w:t>1,</w:t>
            </w:r>
            <w:r w:rsidR="00B339F9">
              <w:rPr>
                <w:b/>
              </w:rPr>
              <w:t xml:space="preserve"> </w:t>
            </w:r>
            <w:r w:rsidR="00B339F9" w:rsidRPr="00B339F9">
              <w:fldChar w:fldCharType="begin"/>
            </w:r>
            <w:r w:rsidR="00B339F9" w:rsidRPr="00B339F9">
              <w:instrText xml:space="preserve"> AutoTextList  \s NoStyle \t "Produto da Plataforma Desktop Escolar" </w:instrText>
            </w:r>
            <w:r w:rsidR="00B339F9" w:rsidRPr="00B339F9">
              <w:fldChar w:fldCharType="separate"/>
            </w:r>
            <w:r w:rsidR="00B339F9" w:rsidRPr="00B339F9">
              <w:t>SD</w:t>
            </w:r>
            <w:r w:rsidR="00B339F9" w:rsidRPr="00B339F9">
              <w:fldChar w:fldCharType="end"/>
            </w:r>
          </w:p>
        </w:tc>
        <w:tc>
          <w:tcPr>
            <w:tcW w:w="596" w:type="dxa"/>
            <w:shd w:val="clear" w:color="auto" w:fill="70AD47" w:themeFill="accent6"/>
            <w:vAlign w:val="center"/>
          </w:tcPr>
          <w:p w:rsidR="00C05A53" w:rsidRPr="00B339F9" w:rsidRDefault="00B339F9" w:rsidP="00C05A53">
            <w:pPr>
              <w:pStyle w:val="ProductList-OfferingBody"/>
              <w:ind w:left="-113"/>
              <w:jc w:val="center"/>
            </w:pPr>
            <w:r w:rsidRPr="00B339F9">
              <w:fldChar w:fldCharType="begin"/>
            </w:r>
            <w:r w:rsidRPr="00B339F9">
              <w:instrText xml:space="preserve"> AutoTextList  \s NoStyle \t "Produtos da Plataforma de Desktop Profissional" </w:instrText>
            </w:r>
            <w:r w:rsidRPr="00B339F9">
              <w:fldChar w:fldCharType="separate"/>
            </w:r>
            <w:r w:rsidRPr="00B339F9">
              <w:t>PP</w:t>
            </w:r>
            <w:r w:rsidRPr="00B339F9">
              <w:fldChar w:fldCharType="end"/>
            </w:r>
          </w:p>
        </w:tc>
        <w:tc>
          <w:tcPr>
            <w:tcW w:w="595" w:type="dxa"/>
            <w:shd w:val="clear" w:color="auto" w:fill="70AD47" w:themeFill="accent6"/>
            <w:vAlign w:val="center"/>
          </w:tcPr>
          <w:p w:rsidR="00C05A53" w:rsidRDefault="00B339F9" w:rsidP="00C05A53">
            <w:pPr>
              <w:pStyle w:val="ProductList-OfferingBody"/>
              <w:ind w:left="-113"/>
              <w:jc w:val="center"/>
            </w:pPr>
            <w:r w:rsidRPr="00B339F9">
              <w:fldChar w:fldCharType="begin"/>
            </w:r>
            <w:r w:rsidRPr="00B339F9">
              <w:instrText xml:space="preserve"> AutoTextList  \s NoStyle \t "Desktop Educacional" </w:instrText>
            </w:r>
            <w:r w:rsidRPr="00B339F9">
              <w:fldChar w:fldCharType="separate"/>
            </w:r>
            <w:r w:rsidRPr="00B339F9">
              <w:t>ED</w:t>
            </w:r>
            <w:r w:rsidRPr="00B339F9">
              <w:fldChar w:fldCharType="end"/>
            </w:r>
            <w:r w:rsidR="00C351CD">
              <w:t>,</w:t>
            </w:r>
            <w:r>
              <w:rPr>
                <w:b/>
              </w:rPr>
              <w:t xml:space="preserve"> </w:t>
            </w:r>
            <w:r w:rsidRPr="00B339F9">
              <w:fldChar w:fldCharType="begin"/>
            </w:r>
            <w:r w:rsidRPr="00B339F9">
              <w:instrText xml:space="preserve"> AutoTextList  \s NoStyle \t "Oferta ao Aluno"</w:instrText>
            </w:r>
            <w:r w:rsidRPr="00B339F9">
              <w:fldChar w:fldCharType="separate"/>
            </w:r>
            <w:r w:rsidRPr="00B339F9">
              <w:t>ST</w:t>
            </w:r>
            <w:r w:rsidRPr="00B339F9">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0B5EB4" w:rsidP="00C351CD">
            <w:pPr>
              <w:pStyle w:val="ProductList-OfferingBody"/>
              <w:ind w:left="-113"/>
              <w:jc w:val="center"/>
            </w:pPr>
            <w:r w:rsidRPr="00030B4C">
              <w:rPr>
                <w:bCs/>
              </w:rPr>
              <w:fldChar w:fldCharType="begin"/>
            </w:r>
            <w:r w:rsidRPr="00030B4C">
              <w:rPr>
                <w:bCs/>
              </w:rPr>
              <w:instrText xml:space="preserve"> </w:instrText>
            </w:r>
            <w:r w:rsidRPr="00030B4C">
              <w:rPr>
                <w:bCs/>
                <w:color w:val="1F497D"/>
              </w:rPr>
              <w:instrText>AutoTextList  \s NoStyle \t “</w:instrText>
            </w:r>
            <w:r w:rsidRPr="00030B4C">
              <w:rPr>
                <w:bCs/>
              </w:rPr>
              <w:instrText>Produto Empresarial</w:instrText>
            </w:r>
            <w:r w:rsidRPr="00030B4C">
              <w:rPr>
                <w:bCs/>
                <w:color w:val="1F497D"/>
              </w:rPr>
              <w:instrText>”</w:instrText>
            </w:r>
            <w:r w:rsidRPr="00030B4C">
              <w:rPr>
                <w:bCs/>
              </w:rPr>
              <w:instrText xml:space="preserve"> </w:instrText>
            </w:r>
            <w:r w:rsidRPr="00030B4C">
              <w:rPr>
                <w:bCs/>
              </w:rPr>
              <w:fldChar w:fldCharType="separate"/>
            </w:r>
            <w:r w:rsidRPr="00030B4C">
              <w:rPr>
                <w:bCs/>
              </w:rPr>
              <w:fldChar w:fldCharType="begin"/>
            </w:r>
            <w:r w:rsidRPr="00030B4C">
              <w:rPr>
                <w:bCs/>
              </w:rPr>
              <w:instrText xml:space="preserve"> AutoTextList  \s NoStyle \t "Produto Empresarial" </w:instrText>
            </w:r>
            <w:r w:rsidRPr="00030B4C">
              <w:rPr>
                <w:bCs/>
              </w:rPr>
              <w:fldChar w:fldCharType="separate"/>
            </w:r>
            <w:r w:rsidRPr="00030B4C">
              <w:rPr>
                <w:bCs/>
              </w:rPr>
              <w:t>E</w:t>
            </w:r>
            <w:r w:rsidRPr="00030B4C">
              <w:rPr>
                <w:bCs/>
              </w:rPr>
              <w:fldChar w:fldCharType="end"/>
            </w:r>
            <w:r w:rsidRPr="00030B4C">
              <w:rPr>
                <w:bCs/>
              </w:rPr>
              <w:t xml:space="preserve">, </w:t>
            </w:r>
            <w:r w:rsidRPr="00030B4C">
              <w:rPr>
                <w:bCs/>
              </w:rPr>
              <w:fldChar w:fldCharType="end"/>
            </w:r>
            <w:r w:rsidRPr="009E7EAC">
              <w:rPr>
                <w:bCs/>
              </w:rPr>
              <w:fldChar w:fldCharType="begin"/>
            </w:r>
            <w:r w:rsidRPr="009E7EAC">
              <w:rPr>
                <w:bCs/>
              </w:rPr>
              <w:instrText xml:space="preserve"> </w:instrText>
            </w:r>
            <w:r w:rsidRPr="009E7EAC">
              <w:rPr>
                <w:bCs/>
                <w:color w:val="1F497D"/>
              </w:rPr>
              <w:instrText>AutoTextList  \s NoStyle \t “</w:instrText>
            </w:r>
            <w:r w:rsidRPr="009E7EAC">
              <w:rPr>
                <w:bCs/>
              </w:rPr>
              <w:instrText>Não para Toda a Organização em Open Value</w:instrText>
            </w:r>
            <w:r w:rsidRPr="009E7EAC">
              <w:rPr>
                <w:bCs/>
                <w:color w:val="1F497D"/>
              </w:rPr>
              <w:instrText>”</w:instrText>
            </w:r>
            <w:r w:rsidRPr="009E7EAC">
              <w:rPr>
                <w:bCs/>
              </w:rPr>
              <w:instrText xml:space="preserve"> </w:instrText>
            </w:r>
            <w:r w:rsidRPr="009E7EAC">
              <w:rPr>
                <w:bCs/>
              </w:rPr>
              <w:fldChar w:fldCharType="separate"/>
            </w:r>
            <w:r w:rsidRPr="009E7EAC">
              <w:rPr>
                <w:bCs/>
              </w:rPr>
              <w:fldChar w:fldCharType="begin"/>
            </w:r>
            <w:r w:rsidRPr="009E7EAC">
              <w:rPr>
                <w:bCs/>
              </w:rPr>
              <w:instrText xml:space="preserve"> AutoTextList  \s NoStyle \t "Não para Toda a Organização em Open Value" </w:instrText>
            </w:r>
            <w:r w:rsidRPr="009E7EAC">
              <w:rPr>
                <w:bCs/>
              </w:rPr>
              <w:fldChar w:fldCharType="separate"/>
            </w:r>
            <w:r w:rsidRPr="009E7EAC">
              <w:rPr>
                <w:bCs/>
              </w:rPr>
              <w:t>P</w:t>
            </w:r>
            <w:r w:rsidRPr="009E7EAC">
              <w:rPr>
                <w:bCs/>
              </w:rPr>
              <w:fldChar w:fldCharType="end"/>
            </w:r>
            <w:r w:rsidRPr="009E7EAC">
              <w:rPr>
                <w:bCs/>
              </w:rPr>
              <w:t xml:space="preserve"> </w:t>
            </w:r>
            <w:r w:rsidRPr="009E7EAC">
              <w:rPr>
                <w:bCs/>
              </w:rP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0B5EB4" w:rsidTr="000B5EB4">
        <w:tc>
          <w:tcPr>
            <w:tcW w:w="3060" w:type="dxa"/>
            <w:tcBorders>
              <w:top w:val="dashSmallGap" w:sz="4" w:space="0" w:color="BFBFBF" w:themeColor="background1" w:themeShade="BF"/>
              <w:left w:val="nil"/>
              <w:bottom w:val="dashSmallGap" w:sz="4" w:space="0" w:color="BFBFBF" w:themeColor="background1" w:themeShade="BF"/>
              <w:right w:val="nil"/>
            </w:tcBorders>
          </w:tcPr>
          <w:p w:rsidR="000B5EB4" w:rsidRPr="00F1729A" w:rsidRDefault="000B5EB4" w:rsidP="00305488">
            <w:pPr>
              <w:pStyle w:val="ProductList-Offering1"/>
              <w:rPr>
                <w:lang w:val="pt-BR"/>
              </w:rPr>
            </w:pPr>
            <w:bookmarkStart w:id="112" w:name="_Toc379797110"/>
            <w:bookmarkStart w:id="113" w:name="_Toc380513136"/>
            <w:bookmarkStart w:id="114" w:name="_Toc380655175"/>
            <w:bookmarkStart w:id="115" w:name="_Toc383673338"/>
            <w:r w:rsidRPr="00F1729A">
              <w:rPr>
                <w:lang w:val="pt-BR"/>
              </w:rPr>
              <w:t>Bridge do Pacote de CALs Principais</w:t>
            </w:r>
            <w:r>
              <w:fldChar w:fldCharType="begin"/>
            </w:r>
            <w:r w:rsidRPr="00F1729A">
              <w:rPr>
                <w:lang w:val="pt-BR"/>
              </w:rPr>
              <w:instrText>XE "Pacote de CALs Principais"</w:instrText>
            </w:r>
            <w:r>
              <w:fldChar w:fldCharType="end"/>
            </w:r>
            <w:r w:rsidRPr="00F1729A">
              <w:rPr>
                <w:lang w:val="pt-BR"/>
              </w:rPr>
              <w:t xml:space="preserve"> para Office 365</w:t>
            </w:r>
            <w:r>
              <w:fldChar w:fldCharType="begin"/>
            </w:r>
            <w:r w:rsidRPr="00F1729A">
              <w:rPr>
                <w:lang w:val="pt-BR"/>
              </w:rPr>
              <w:instrText>XE "Bridge do Pacote de CALs Principais para Office 365"</w:instrText>
            </w:r>
            <w:r>
              <w:fldChar w:fldCharType="end"/>
            </w:r>
            <w:r w:rsidRPr="00F1729A">
              <w:rPr>
                <w:lang w:val="pt-BR"/>
              </w:rPr>
              <w:t xml:space="preserve"> (Dispositivo e Usuário)</w:t>
            </w:r>
            <w:bookmarkEnd w:id="112"/>
            <w:bookmarkEnd w:id="113"/>
            <w:bookmarkEnd w:id="114"/>
            <w:bookmarkEnd w:id="1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EB4" w:rsidRDefault="000B5EB4"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EB4" w:rsidRDefault="000B5EB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EB4" w:rsidRDefault="000B5EB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EB4" w:rsidRDefault="000B5EB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70AD47" w:themeFill="accent6"/>
            <w:vAlign w:val="center"/>
          </w:tcPr>
          <w:p w:rsidR="000B5EB4" w:rsidRPr="000B5EB4" w:rsidRDefault="000B5EB4" w:rsidP="000B5EB4">
            <w:pPr>
              <w:jc w:val="center"/>
              <w:rPr>
                <w:sz w:val="16"/>
                <w:szCs w:val="16"/>
              </w:rPr>
            </w:pPr>
            <w:r w:rsidRPr="000B5EB4">
              <w:rPr>
                <w:b/>
                <w:sz w:val="16"/>
                <w:szCs w:val="16"/>
              </w:rPr>
              <w:fldChar w:fldCharType="begin"/>
            </w:r>
            <w:r w:rsidRPr="000B5EB4">
              <w:rPr>
                <w:b/>
                <w:sz w:val="16"/>
                <w:szCs w:val="16"/>
              </w:rPr>
              <w:instrText xml:space="preserve"> </w:instrText>
            </w:r>
            <w:r w:rsidRPr="000B5EB4">
              <w:rPr>
                <w:color w:val="1F497D"/>
                <w:sz w:val="16"/>
                <w:szCs w:val="16"/>
              </w:rPr>
              <w:instrText>AutoTextList  \s NoStyle \t “</w:instrText>
            </w:r>
            <w:r w:rsidRPr="000B5EB4">
              <w:rPr>
                <w:sz w:val="16"/>
                <w:szCs w:val="16"/>
              </w:rPr>
              <w:instrText>Produto Empresarial</w:instrText>
            </w:r>
            <w:r w:rsidRPr="000B5EB4">
              <w:rPr>
                <w:color w:val="1F497D"/>
                <w:sz w:val="16"/>
                <w:szCs w:val="16"/>
              </w:rPr>
              <w:instrText>”</w:instrText>
            </w:r>
            <w:r w:rsidRPr="000B5EB4">
              <w:rPr>
                <w:b/>
                <w:sz w:val="16"/>
                <w:szCs w:val="16"/>
              </w:rPr>
              <w:instrText xml:space="preserve"> </w:instrText>
            </w:r>
            <w:r w:rsidRPr="000B5EB4">
              <w:rPr>
                <w:b/>
                <w:sz w:val="16"/>
                <w:szCs w:val="16"/>
              </w:rPr>
              <w:fldChar w:fldCharType="separate"/>
            </w:r>
            <w:r w:rsidRPr="000B5EB4">
              <w:rPr>
                <w:bCs/>
                <w:sz w:val="16"/>
                <w:szCs w:val="16"/>
              </w:rPr>
              <w:fldChar w:fldCharType="begin"/>
            </w:r>
            <w:r w:rsidRPr="000B5EB4">
              <w:rPr>
                <w:bCs/>
                <w:sz w:val="16"/>
                <w:szCs w:val="16"/>
              </w:rPr>
              <w:instrText xml:space="preserve"> AutoTextList  \s NoStyle \t "Produto Empresarial" </w:instrText>
            </w:r>
            <w:r w:rsidRPr="000B5EB4">
              <w:rPr>
                <w:bCs/>
                <w:sz w:val="16"/>
                <w:szCs w:val="16"/>
              </w:rPr>
              <w:fldChar w:fldCharType="separate"/>
            </w:r>
            <w:r w:rsidRPr="000B5EB4">
              <w:rPr>
                <w:bCs/>
                <w:sz w:val="16"/>
                <w:szCs w:val="16"/>
              </w:rPr>
              <w:t>E</w:t>
            </w:r>
            <w:r w:rsidRPr="000B5EB4">
              <w:rPr>
                <w:bCs/>
                <w:sz w:val="16"/>
                <w:szCs w:val="16"/>
              </w:rPr>
              <w:fldChar w:fldCharType="end"/>
            </w:r>
            <w:r w:rsidRPr="000B5EB4">
              <w:rPr>
                <w:b/>
                <w:sz w:val="16"/>
                <w:szCs w:val="16"/>
              </w:rPr>
              <w:t xml:space="preserve"> </w:t>
            </w:r>
            <w:r w:rsidRPr="000B5EB4">
              <w:rPr>
                <w:b/>
                <w:sz w:val="16"/>
                <w:szCs w:val="16"/>
              </w:rPr>
              <w:fldChar w:fldCharType="end"/>
            </w: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r>
      <w:tr w:rsidR="000B5EB4" w:rsidTr="000B5EB4">
        <w:tc>
          <w:tcPr>
            <w:tcW w:w="3060" w:type="dxa"/>
            <w:tcBorders>
              <w:top w:val="dashSmallGap" w:sz="4" w:space="0" w:color="BFBFBF" w:themeColor="background1" w:themeShade="BF"/>
              <w:left w:val="nil"/>
              <w:bottom w:val="dashSmallGap" w:sz="4" w:space="0" w:color="BFBFBF" w:themeColor="background1" w:themeShade="BF"/>
              <w:right w:val="nil"/>
            </w:tcBorders>
          </w:tcPr>
          <w:p w:rsidR="000B5EB4" w:rsidRPr="00F1729A" w:rsidRDefault="000B5EB4" w:rsidP="005C067B">
            <w:pPr>
              <w:pStyle w:val="ProductList-Offering1"/>
              <w:rPr>
                <w:lang w:val="pt-BR"/>
              </w:rPr>
            </w:pPr>
            <w:bookmarkStart w:id="116" w:name="_Toc379797111"/>
            <w:bookmarkStart w:id="117" w:name="_Toc380513137"/>
            <w:bookmarkStart w:id="118" w:name="_Toc380655176"/>
            <w:bookmarkStart w:id="119" w:name="_Toc383673339"/>
            <w:r w:rsidRPr="00F1729A">
              <w:rPr>
                <w:lang w:val="pt-BR"/>
              </w:rPr>
              <w:t>Bridge do Pacote de CALs Principais</w:t>
            </w:r>
            <w:r>
              <w:fldChar w:fldCharType="begin"/>
            </w:r>
            <w:r w:rsidRPr="00F1729A">
              <w:rPr>
                <w:lang w:val="pt-BR"/>
              </w:rPr>
              <w:instrText>XE "Pacote de CALs Principais"</w:instrText>
            </w:r>
            <w:r>
              <w:fldChar w:fldCharType="end"/>
            </w:r>
            <w:r w:rsidRPr="00F1729A">
              <w:rPr>
                <w:lang w:val="pt-BR"/>
              </w:rPr>
              <w:t xml:space="preserve"> para Office 365</w:t>
            </w:r>
            <w:r>
              <w:fldChar w:fldCharType="begin"/>
            </w:r>
            <w:r w:rsidRPr="00F1729A">
              <w:rPr>
                <w:lang w:val="pt-BR"/>
              </w:rPr>
              <w:instrText>XE "Bridge do Pacote de CALs Principais para Office 365"</w:instrText>
            </w:r>
            <w:r>
              <w:fldChar w:fldCharType="end"/>
            </w:r>
            <w:r w:rsidRPr="00F1729A">
              <w:rPr>
                <w:lang w:val="pt-BR"/>
              </w:rPr>
              <w:t xml:space="preserve"> e Windows Intune</w:t>
            </w:r>
            <w:r>
              <w:fldChar w:fldCharType="begin"/>
            </w:r>
            <w:r w:rsidRPr="00F1729A">
              <w:rPr>
                <w:lang w:val="pt-BR"/>
              </w:rPr>
              <w:instrText>XE "Bridge do Pacote de CALs Principais para Office 365 e Windows Intune"</w:instrText>
            </w:r>
            <w:r>
              <w:fldChar w:fldCharType="end"/>
            </w:r>
            <w:r w:rsidRPr="00F1729A">
              <w:rPr>
                <w:lang w:val="pt-BR"/>
              </w:rPr>
              <w:t xml:space="preserve"> (Dispositivo e Usuário)</w:t>
            </w:r>
            <w:bookmarkEnd w:id="116"/>
            <w:bookmarkEnd w:id="117"/>
            <w:bookmarkEnd w:id="118"/>
            <w:bookmarkEnd w:id="1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EB4" w:rsidRDefault="000B5EB4"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EB4" w:rsidRDefault="000B5EB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EB4" w:rsidRDefault="000B5EB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EB4" w:rsidRDefault="000B5EB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70AD47" w:themeFill="accent6"/>
            <w:vAlign w:val="center"/>
          </w:tcPr>
          <w:p w:rsidR="000B5EB4" w:rsidRPr="000B5EB4" w:rsidRDefault="000B5EB4" w:rsidP="000B5EB4">
            <w:pPr>
              <w:jc w:val="center"/>
              <w:rPr>
                <w:sz w:val="16"/>
                <w:szCs w:val="16"/>
              </w:rPr>
            </w:pPr>
            <w:r w:rsidRPr="000B5EB4">
              <w:rPr>
                <w:b/>
                <w:sz w:val="16"/>
                <w:szCs w:val="16"/>
              </w:rPr>
              <w:fldChar w:fldCharType="begin"/>
            </w:r>
            <w:r w:rsidRPr="000B5EB4">
              <w:rPr>
                <w:b/>
                <w:sz w:val="16"/>
                <w:szCs w:val="16"/>
              </w:rPr>
              <w:instrText xml:space="preserve"> </w:instrText>
            </w:r>
            <w:r w:rsidRPr="000B5EB4">
              <w:rPr>
                <w:color w:val="1F497D"/>
                <w:sz w:val="16"/>
                <w:szCs w:val="16"/>
              </w:rPr>
              <w:instrText>AutoTextList  \s NoStyle \t “</w:instrText>
            </w:r>
            <w:r w:rsidRPr="000B5EB4">
              <w:rPr>
                <w:sz w:val="16"/>
                <w:szCs w:val="16"/>
              </w:rPr>
              <w:instrText>Produto Empresarial</w:instrText>
            </w:r>
            <w:r w:rsidRPr="000B5EB4">
              <w:rPr>
                <w:color w:val="1F497D"/>
                <w:sz w:val="16"/>
                <w:szCs w:val="16"/>
              </w:rPr>
              <w:instrText>”</w:instrText>
            </w:r>
            <w:r w:rsidRPr="000B5EB4">
              <w:rPr>
                <w:b/>
                <w:sz w:val="16"/>
                <w:szCs w:val="16"/>
              </w:rPr>
              <w:instrText xml:space="preserve"> </w:instrText>
            </w:r>
            <w:r w:rsidRPr="000B5EB4">
              <w:rPr>
                <w:b/>
                <w:sz w:val="16"/>
                <w:szCs w:val="16"/>
              </w:rPr>
              <w:fldChar w:fldCharType="separate"/>
            </w:r>
            <w:r w:rsidRPr="000B5EB4">
              <w:rPr>
                <w:bCs/>
                <w:sz w:val="16"/>
                <w:szCs w:val="16"/>
              </w:rPr>
              <w:fldChar w:fldCharType="begin"/>
            </w:r>
            <w:r w:rsidRPr="000B5EB4">
              <w:rPr>
                <w:bCs/>
                <w:sz w:val="16"/>
                <w:szCs w:val="16"/>
              </w:rPr>
              <w:instrText xml:space="preserve"> AutoTextList  \s NoStyle \t "Produto Empresarial" </w:instrText>
            </w:r>
            <w:r w:rsidRPr="000B5EB4">
              <w:rPr>
                <w:bCs/>
                <w:sz w:val="16"/>
                <w:szCs w:val="16"/>
              </w:rPr>
              <w:fldChar w:fldCharType="separate"/>
            </w:r>
            <w:r w:rsidRPr="000B5EB4">
              <w:rPr>
                <w:bCs/>
                <w:sz w:val="16"/>
                <w:szCs w:val="16"/>
              </w:rPr>
              <w:t>E</w:t>
            </w:r>
            <w:r w:rsidRPr="000B5EB4">
              <w:rPr>
                <w:bCs/>
                <w:sz w:val="16"/>
                <w:szCs w:val="16"/>
              </w:rPr>
              <w:fldChar w:fldCharType="end"/>
            </w:r>
            <w:r w:rsidRPr="000B5EB4">
              <w:rPr>
                <w:b/>
                <w:sz w:val="16"/>
                <w:szCs w:val="16"/>
              </w:rPr>
              <w:t xml:space="preserve"> </w:t>
            </w:r>
            <w:r w:rsidRPr="000B5EB4">
              <w:rPr>
                <w:b/>
                <w:sz w:val="16"/>
                <w:szCs w:val="16"/>
              </w:rPr>
              <w:fldChar w:fldCharType="end"/>
            </w: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r>
      <w:tr w:rsidR="000B5EB4" w:rsidTr="000B5EB4">
        <w:tc>
          <w:tcPr>
            <w:tcW w:w="3060" w:type="dxa"/>
            <w:tcBorders>
              <w:top w:val="dashSmallGap" w:sz="4" w:space="0" w:color="BFBFBF" w:themeColor="background1" w:themeShade="BF"/>
              <w:left w:val="nil"/>
              <w:bottom w:val="dashSmallGap" w:sz="4" w:space="0" w:color="BFBFBF" w:themeColor="background1" w:themeShade="BF"/>
              <w:right w:val="nil"/>
            </w:tcBorders>
          </w:tcPr>
          <w:p w:rsidR="000B5EB4" w:rsidRPr="00F1729A" w:rsidRDefault="000B5EB4" w:rsidP="00305488">
            <w:pPr>
              <w:pStyle w:val="ProductList-Offering1"/>
              <w:rPr>
                <w:lang w:val="pt-BR"/>
              </w:rPr>
            </w:pPr>
            <w:bookmarkStart w:id="120" w:name="_Toc379797112"/>
            <w:bookmarkStart w:id="121" w:name="_Toc380513138"/>
            <w:bookmarkStart w:id="122" w:name="_Toc380655177"/>
            <w:bookmarkStart w:id="123" w:name="_Toc383673340"/>
            <w:r w:rsidRPr="00F1729A">
              <w:rPr>
                <w:lang w:val="pt-BR"/>
              </w:rPr>
              <w:t>Pacote de CALs Principais</w:t>
            </w:r>
            <w:r>
              <w:fldChar w:fldCharType="begin"/>
            </w:r>
            <w:r w:rsidRPr="00F1729A">
              <w:rPr>
                <w:lang w:val="pt-BR"/>
              </w:rPr>
              <w:instrText>XE "Pacote de CALs Principais"</w:instrText>
            </w:r>
            <w:r>
              <w:fldChar w:fldCharType="end"/>
            </w:r>
            <w:r w:rsidRPr="00F1729A">
              <w:rPr>
                <w:lang w:val="pt-BR"/>
              </w:rPr>
              <w:t xml:space="preserve"> para Windows Intune</w:t>
            </w:r>
            <w:r>
              <w:fldChar w:fldCharType="begin"/>
            </w:r>
            <w:r w:rsidRPr="00F1729A">
              <w:rPr>
                <w:lang w:val="pt-BR"/>
              </w:rPr>
              <w:instrText>XE "Pacote de CALs Principais para Windows Intune"</w:instrText>
            </w:r>
            <w:r>
              <w:fldChar w:fldCharType="end"/>
            </w:r>
            <w:r w:rsidRPr="00F1729A">
              <w:rPr>
                <w:lang w:val="pt-BR"/>
              </w:rPr>
              <w:t xml:space="preserve"> (Dispositivo e Usuário)</w:t>
            </w:r>
            <w:bookmarkEnd w:id="120"/>
            <w:bookmarkEnd w:id="121"/>
            <w:bookmarkEnd w:id="122"/>
            <w:bookmarkEnd w:id="1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EB4" w:rsidRDefault="000B5EB4"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EB4" w:rsidRDefault="000B5EB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EB4" w:rsidRDefault="000B5EB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EB4" w:rsidRDefault="000B5EB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70AD47" w:themeFill="accent6"/>
            <w:vAlign w:val="center"/>
          </w:tcPr>
          <w:p w:rsidR="000B5EB4" w:rsidRPr="000B5EB4" w:rsidRDefault="000B5EB4" w:rsidP="000B5EB4">
            <w:pPr>
              <w:jc w:val="center"/>
              <w:rPr>
                <w:sz w:val="16"/>
                <w:szCs w:val="16"/>
              </w:rPr>
            </w:pPr>
            <w:r w:rsidRPr="000B5EB4">
              <w:rPr>
                <w:b/>
                <w:sz w:val="16"/>
                <w:szCs w:val="16"/>
              </w:rPr>
              <w:fldChar w:fldCharType="begin"/>
            </w:r>
            <w:r w:rsidRPr="000B5EB4">
              <w:rPr>
                <w:b/>
                <w:sz w:val="16"/>
                <w:szCs w:val="16"/>
              </w:rPr>
              <w:instrText xml:space="preserve"> </w:instrText>
            </w:r>
            <w:r w:rsidRPr="000B5EB4">
              <w:rPr>
                <w:color w:val="1F497D"/>
                <w:sz w:val="16"/>
                <w:szCs w:val="16"/>
              </w:rPr>
              <w:instrText>AutoTextList  \s NoStyle \t “</w:instrText>
            </w:r>
            <w:r w:rsidRPr="000B5EB4">
              <w:rPr>
                <w:sz w:val="16"/>
                <w:szCs w:val="16"/>
              </w:rPr>
              <w:instrText>Produto Empresarial</w:instrText>
            </w:r>
            <w:r w:rsidRPr="000B5EB4">
              <w:rPr>
                <w:color w:val="1F497D"/>
                <w:sz w:val="16"/>
                <w:szCs w:val="16"/>
              </w:rPr>
              <w:instrText>”</w:instrText>
            </w:r>
            <w:r w:rsidRPr="000B5EB4">
              <w:rPr>
                <w:b/>
                <w:sz w:val="16"/>
                <w:szCs w:val="16"/>
              </w:rPr>
              <w:instrText xml:space="preserve"> </w:instrText>
            </w:r>
            <w:r w:rsidRPr="000B5EB4">
              <w:rPr>
                <w:b/>
                <w:sz w:val="16"/>
                <w:szCs w:val="16"/>
              </w:rPr>
              <w:fldChar w:fldCharType="separate"/>
            </w:r>
            <w:r w:rsidRPr="000B5EB4">
              <w:rPr>
                <w:bCs/>
                <w:sz w:val="16"/>
                <w:szCs w:val="16"/>
              </w:rPr>
              <w:fldChar w:fldCharType="begin"/>
            </w:r>
            <w:r w:rsidRPr="000B5EB4">
              <w:rPr>
                <w:bCs/>
                <w:sz w:val="16"/>
                <w:szCs w:val="16"/>
              </w:rPr>
              <w:instrText xml:space="preserve"> AutoTextList  \s NoStyle \t "Produto Empresarial" </w:instrText>
            </w:r>
            <w:r w:rsidRPr="000B5EB4">
              <w:rPr>
                <w:bCs/>
                <w:sz w:val="16"/>
                <w:szCs w:val="16"/>
              </w:rPr>
              <w:fldChar w:fldCharType="separate"/>
            </w:r>
            <w:r w:rsidRPr="000B5EB4">
              <w:rPr>
                <w:bCs/>
                <w:sz w:val="16"/>
                <w:szCs w:val="16"/>
              </w:rPr>
              <w:t>E</w:t>
            </w:r>
            <w:r w:rsidRPr="000B5EB4">
              <w:rPr>
                <w:bCs/>
                <w:sz w:val="16"/>
                <w:szCs w:val="16"/>
              </w:rPr>
              <w:fldChar w:fldCharType="end"/>
            </w:r>
            <w:r w:rsidRPr="000B5EB4">
              <w:rPr>
                <w:b/>
                <w:sz w:val="16"/>
                <w:szCs w:val="16"/>
              </w:rPr>
              <w:t xml:space="preserve"> </w:t>
            </w:r>
            <w:r w:rsidRPr="000B5EB4">
              <w:rPr>
                <w:b/>
                <w:sz w:val="16"/>
                <w:szCs w:val="16"/>
              </w:rPr>
              <w:fldChar w:fldCharType="end"/>
            </w: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r>
      <w:tr w:rsidR="008940CA"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F1729A" w:rsidRDefault="008940CA" w:rsidP="005C067B">
            <w:pPr>
              <w:pStyle w:val="ProductList-Offering1"/>
              <w:rPr>
                <w:lang w:val="pt-BR"/>
              </w:rPr>
            </w:pPr>
            <w:bookmarkStart w:id="124" w:name="_Toc379797113"/>
            <w:bookmarkStart w:id="125" w:name="_Toc380513139"/>
            <w:bookmarkStart w:id="126" w:name="_Toc380655178"/>
            <w:bookmarkStart w:id="127" w:name="_Toc383673341"/>
            <w:r w:rsidRPr="00F1729A">
              <w:rPr>
                <w:lang w:val="pt-BR"/>
              </w:rPr>
              <w:lastRenderedPageBreak/>
              <w:t>Pacote de CALs Empresariais</w:t>
            </w:r>
            <w:r>
              <w:fldChar w:fldCharType="begin"/>
            </w:r>
            <w:r w:rsidRPr="00F1729A">
              <w:rPr>
                <w:lang w:val="pt-BR"/>
              </w:rPr>
              <w:instrText>XE "Pacote de CALs Empresariais"</w:instrText>
            </w:r>
            <w:r>
              <w:fldChar w:fldCharType="end"/>
            </w:r>
            <w:r w:rsidRPr="00F1729A">
              <w:rPr>
                <w:lang w:val="pt-BR"/>
              </w:rPr>
              <w:t xml:space="preserve"> (Dispositivo e</w:t>
            </w:r>
            <w:r w:rsidR="005C067B" w:rsidRPr="00F1729A">
              <w:rPr>
                <w:lang w:val="pt-BR"/>
              </w:rPr>
              <w:t> </w:t>
            </w:r>
            <w:r w:rsidRPr="00F1729A">
              <w:rPr>
                <w:lang w:val="pt-BR"/>
              </w:rPr>
              <w:t>Usuário)</w:t>
            </w:r>
            <w:bookmarkEnd w:id="124"/>
            <w:bookmarkEnd w:id="125"/>
            <w:bookmarkEnd w:id="126"/>
            <w:bookmarkEnd w:id="1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940CA" w:rsidRDefault="008940CA" w:rsidP="00C05A53">
            <w:pPr>
              <w:pStyle w:val="ProductList-OfferingBody"/>
              <w:ind w:left="-113"/>
              <w:jc w:val="center"/>
            </w:pPr>
            <w:r>
              <w:t>2,</w:t>
            </w:r>
            <w:r w:rsidR="008057AC">
              <w:t xml:space="preserve"> </w:t>
            </w:r>
            <w:r>
              <w:t>SD</w:t>
            </w:r>
          </w:p>
        </w:tc>
        <w:tc>
          <w:tcPr>
            <w:tcW w:w="596" w:type="dxa"/>
            <w:shd w:val="clear" w:color="auto" w:fill="70AD47" w:themeFill="accent6"/>
            <w:vAlign w:val="center"/>
          </w:tcPr>
          <w:p w:rsidR="008940CA" w:rsidRPr="00CC7FFA" w:rsidRDefault="00CC7FFA" w:rsidP="00C05A53">
            <w:pPr>
              <w:pStyle w:val="ProductList-OfferingBody"/>
              <w:ind w:left="-113"/>
              <w:jc w:val="center"/>
            </w:pPr>
            <w:r w:rsidRPr="00CC7FFA">
              <w:rPr>
                <w:lang w:val="fr-CA"/>
              </w:rPr>
              <w:fldChar w:fldCharType="begin"/>
            </w:r>
            <w:r w:rsidRPr="00CC7FFA">
              <w:rPr>
                <w:lang w:val="fr-CA"/>
              </w:rPr>
              <w:instrText xml:space="preserve"> AutoTextList  \s NoStyle \t "Produto da Plataforma "Desktop Empresarial" </w:instrText>
            </w:r>
            <w:r w:rsidRPr="00CC7FFA">
              <w:rPr>
                <w:lang w:val="fr-CA"/>
              </w:rPr>
              <w:fldChar w:fldCharType="separate"/>
            </w:r>
            <w:r w:rsidRPr="00CC7FFA">
              <w:rPr>
                <w:lang w:val="fr-CA"/>
              </w:rPr>
              <w:t>EP</w:t>
            </w:r>
            <w:r w:rsidRPr="00CC7FFA">
              <w:rPr>
                <w:lang w:val="fr-CA"/>
              </w:rPr>
              <w:fldChar w:fldCharType="end"/>
            </w:r>
          </w:p>
        </w:tc>
        <w:tc>
          <w:tcPr>
            <w:tcW w:w="595" w:type="dxa"/>
            <w:shd w:val="clear" w:color="auto" w:fill="70AD47" w:themeFill="accent6"/>
            <w:vAlign w:val="center"/>
          </w:tcPr>
          <w:p w:rsidR="008940CA" w:rsidRDefault="00CC7FFA" w:rsidP="00C05A53">
            <w:pPr>
              <w:pStyle w:val="ProductList-OfferingBody"/>
              <w:ind w:left="-113"/>
              <w:jc w:val="center"/>
            </w:pPr>
            <w:r w:rsidRPr="00CC7FFA">
              <w:fldChar w:fldCharType="begin"/>
            </w:r>
            <w:r w:rsidRPr="00CC7FFA">
              <w:instrText xml:space="preserve"> AutoTextList  \s NoStyle \t "Desktop Educacional" </w:instrText>
            </w:r>
            <w:r w:rsidRPr="00CC7FFA">
              <w:fldChar w:fldCharType="separate"/>
            </w:r>
            <w:r w:rsidRPr="00CC7FFA">
              <w:t>ED</w:t>
            </w:r>
            <w:r w:rsidRPr="00CC7FFA">
              <w:fldChar w:fldCharType="end"/>
            </w:r>
            <w:r w:rsidR="00C351CD">
              <w:t>,</w:t>
            </w:r>
            <w:r w:rsidRPr="00CC7FFA">
              <w:t xml:space="preserve"> </w:t>
            </w:r>
            <w:r w:rsidRPr="00CC7FFA">
              <w:fldChar w:fldCharType="begin"/>
            </w:r>
            <w:r w:rsidRPr="00CC7FFA">
              <w:instrText xml:space="preserve"> AutoTextList  \s NoStyle \t "Oferta ao Aluno"</w:instrText>
            </w:r>
            <w:r w:rsidRPr="00CC7FFA">
              <w:fldChar w:fldCharType="separate"/>
            </w:r>
            <w:r w:rsidRPr="00CC7FFA">
              <w:t>ST</w:t>
            </w:r>
            <w:r w:rsidRPr="00CC7FFA">
              <w:fldChar w:fldCharType="end"/>
            </w: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70AD47" w:themeFill="accent6"/>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CC7FFA" w:rsidP="00C05A53">
            <w:pPr>
              <w:pStyle w:val="ProductList-OfferingBody"/>
              <w:ind w:left="-113"/>
              <w:jc w:val="center"/>
            </w:pPr>
            <w:r w:rsidRPr="00CC7FFA">
              <w:fldChar w:fldCharType="begin"/>
            </w:r>
            <w:r w:rsidRPr="00CC7FFA">
              <w:instrText xml:space="preserve"> AutoTextList  \s NoStyle \t "Plataforma Desktop Personalizado" </w:instrText>
            </w:r>
            <w:r w:rsidRPr="00CC7FFA">
              <w:fldChar w:fldCharType="separate"/>
            </w:r>
            <w:r w:rsidRPr="00CC7FFA">
              <w:t>CP</w:t>
            </w:r>
            <w:r w:rsidRPr="00CC7FFA">
              <w:fldChar w:fldCharType="end"/>
            </w:r>
            <w:r w:rsidR="00C351CD">
              <w:t>,</w:t>
            </w:r>
            <w:r>
              <w:rPr>
                <w:b/>
              </w:rPr>
              <w:t xml:space="preserve"> </w:t>
            </w:r>
            <w:r w:rsidR="000B5EB4" w:rsidRPr="009E7EAC">
              <w:rPr>
                <w:bCs/>
              </w:rPr>
              <w:fldChar w:fldCharType="begin"/>
            </w:r>
            <w:r w:rsidR="000B5EB4" w:rsidRPr="009E7EAC">
              <w:rPr>
                <w:bCs/>
              </w:rPr>
              <w:instrText xml:space="preserve"> </w:instrText>
            </w:r>
            <w:r w:rsidR="000B5EB4" w:rsidRPr="009E7EAC">
              <w:rPr>
                <w:bCs/>
                <w:color w:val="1F497D"/>
              </w:rPr>
              <w:instrText>AutoTextList  \s NoStyle \t “</w:instrText>
            </w:r>
            <w:r w:rsidR="000B5EB4" w:rsidRPr="009E7EAC">
              <w:rPr>
                <w:bCs/>
              </w:rPr>
              <w:instrText>Não para Toda a Organização em Open Value</w:instrText>
            </w:r>
            <w:r w:rsidR="000B5EB4" w:rsidRPr="009E7EAC">
              <w:rPr>
                <w:bCs/>
                <w:color w:val="1F497D"/>
              </w:rPr>
              <w:instrText>”</w:instrText>
            </w:r>
            <w:r w:rsidR="000B5EB4" w:rsidRPr="009E7EAC">
              <w:rPr>
                <w:bCs/>
              </w:rPr>
              <w:instrText xml:space="preserve"> </w:instrText>
            </w:r>
            <w:r w:rsidR="000B5EB4" w:rsidRPr="009E7EAC">
              <w:rPr>
                <w:bCs/>
              </w:rPr>
              <w:fldChar w:fldCharType="separate"/>
            </w:r>
            <w:r w:rsidR="000B5EB4" w:rsidRPr="009E7EAC">
              <w:rPr>
                <w:bCs/>
              </w:rPr>
              <w:fldChar w:fldCharType="begin"/>
            </w:r>
            <w:r w:rsidR="000B5EB4" w:rsidRPr="009E7EAC">
              <w:rPr>
                <w:bCs/>
              </w:rPr>
              <w:instrText xml:space="preserve"> AutoTextList  \s NoStyle \t "Não para Toda a Organização em Open Value" </w:instrText>
            </w:r>
            <w:r w:rsidR="000B5EB4" w:rsidRPr="009E7EAC">
              <w:rPr>
                <w:bCs/>
              </w:rPr>
              <w:fldChar w:fldCharType="separate"/>
            </w:r>
            <w:r w:rsidR="000B5EB4" w:rsidRPr="009E7EAC">
              <w:rPr>
                <w:bCs/>
              </w:rPr>
              <w:t>P</w:t>
            </w:r>
            <w:r w:rsidR="000B5EB4" w:rsidRPr="009E7EAC">
              <w:rPr>
                <w:bCs/>
              </w:rPr>
              <w:fldChar w:fldCharType="end"/>
            </w:r>
            <w:r w:rsidR="000B5EB4" w:rsidRPr="009E7EAC">
              <w:rPr>
                <w:bCs/>
              </w:rPr>
              <w:t xml:space="preserve"> </w:t>
            </w:r>
            <w:r w:rsidR="000B5EB4" w:rsidRPr="009E7EAC">
              <w:rPr>
                <w:bCs/>
              </w:rPr>
              <w:fldChar w:fldCharType="end"/>
            </w:r>
            <w:r w:rsidR="00C351CD" w:rsidRPr="00CC7FFA">
              <w:t xml:space="preserve"> </w:t>
            </w:r>
          </w:p>
        </w:tc>
        <w:tc>
          <w:tcPr>
            <w:tcW w:w="595" w:type="dxa"/>
            <w:shd w:val="clear" w:color="auto" w:fill="70AD47" w:themeFill="accent6"/>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0B5EB4" w:rsidTr="000B5EB4">
        <w:tc>
          <w:tcPr>
            <w:tcW w:w="3060" w:type="dxa"/>
            <w:tcBorders>
              <w:top w:val="dashSmallGap" w:sz="4" w:space="0" w:color="BFBFBF" w:themeColor="background1" w:themeShade="BF"/>
              <w:left w:val="nil"/>
              <w:bottom w:val="dashSmallGap" w:sz="4" w:space="0" w:color="BFBFBF" w:themeColor="background1" w:themeShade="BF"/>
              <w:right w:val="nil"/>
            </w:tcBorders>
          </w:tcPr>
          <w:p w:rsidR="000B5EB4" w:rsidRPr="00F1729A" w:rsidRDefault="000B5EB4" w:rsidP="005C067B">
            <w:pPr>
              <w:pStyle w:val="ProductList-Offering1"/>
              <w:rPr>
                <w:lang w:val="pt-BR"/>
              </w:rPr>
            </w:pPr>
            <w:bookmarkStart w:id="128" w:name="_Toc379797114"/>
            <w:bookmarkStart w:id="129" w:name="_Toc380513140"/>
            <w:bookmarkStart w:id="130" w:name="_Toc380655179"/>
            <w:bookmarkStart w:id="131" w:name="_Toc383673342"/>
            <w:r w:rsidRPr="00F1729A">
              <w:rPr>
                <w:lang w:val="pt-BR"/>
              </w:rPr>
              <w:t>Bridge de Pacote de CALs Empresariais</w:t>
            </w:r>
            <w:r>
              <w:fldChar w:fldCharType="begin"/>
            </w:r>
            <w:r w:rsidRPr="00F1729A">
              <w:rPr>
                <w:lang w:val="pt-BR"/>
              </w:rPr>
              <w:instrText>XE "Pacote de CALs Empresariais"</w:instrText>
            </w:r>
            <w:r>
              <w:fldChar w:fldCharType="end"/>
            </w:r>
            <w:r w:rsidRPr="00F1729A">
              <w:rPr>
                <w:lang w:val="pt-BR"/>
              </w:rPr>
              <w:t xml:space="preserve"> para Office 365</w:t>
            </w:r>
            <w:r>
              <w:fldChar w:fldCharType="begin"/>
            </w:r>
            <w:r w:rsidRPr="00F1729A">
              <w:rPr>
                <w:lang w:val="pt-BR"/>
              </w:rPr>
              <w:instrText>XE "Bridge do Pacote de CALs Empresariais para Office 365"</w:instrText>
            </w:r>
            <w:r>
              <w:fldChar w:fldCharType="end"/>
            </w:r>
            <w:r w:rsidRPr="00F1729A">
              <w:rPr>
                <w:lang w:val="pt-BR"/>
              </w:rPr>
              <w:t xml:space="preserve"> (Dispositivo e Usuário)</w:t>
            </w:r>
            <w:bookmarkEnd w:id="128"/>
            <w:bookmarkEnd w:id="129"/>
            <w:bookmarkEnd w:id="130"/>
            <w:bookmarkEnd w:id="1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EB4" w:rsidRDefault="000B5EB4"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EB4" w:rsidRDefault="000B5EB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EB4" w:rsidRDefault="000B5EB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EB4" w:rsidRDefault="000B5EB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70AD47" w:themeFill="accent6"/>
            <w:vAlign w:val="center"/>
          </w:tcPr>
          <w:p w:rsidR="000B5EB4" w:rsidRPr="000B5EB4" w:rsidRDefault="000B5EB4" w:rsidP="000B5EB4">
            <w:pPr>
              <w:jc w:val="center"/>
              <w:rPr>
                <w:sz w:val="16"/>
                <w:szCs w:val="16"/>
              </w:rPr>
            </w:pPr>
            <w:r w:rsidRPr="000B5EB4">
              <w:rPr>
                <w:b/>
                <w:sz w:val="16"/>
                <w:szCs w:val="16"/>
              </w:rPr>
              <w:fldChar w:fldCharType="begin"/>
            </w:r>
            <w:r w:rsidRPr="000B5EB4">
              <w:rPr>
                <w:b/>
                <w:sz w:val="16"/>
                <w:szCs w:val="16"/>
              </w:rPr>
              <w:instrText xml:space="preserve"> </w:instrText>
            </w:r>
            <w:r w:rsidRPr="000B5EB4">
              <w:rPr>
                <w:color w:val="1F497D"/>
                <w:sz w:val="16"/>
                <w:szCs w:val="16"/>
              </w:rPr>
              <w:instrText>AutoTextList  \s NoStyle \t “</w:instrText>
            </w:r>
            <w:r w:rsidRPr="000B5EB4">
              <w:rPr>
                <w:sz w:val="16"/>
                <w:szCs w:val="16"/>
              </w:rPr>
              <w:instrText>Produto Empresarial</w:instrText>
            </w:r>
            <w:r w:rsidRPr="000B5EB4">
              <w:rPr>
                <w:color w:val="1F497D"/>
                <w:sz w:val="16"/>
                <w:szCs w:val="16"/>
              </w:rPr>
              <w:instrText>”</w:instrText>
            </w:r>
            <w:r w:rsidRPr="000B5EB4">
              <w:rPr>
                <w:b/>
                <w:sz w:val="16"/>
                <w:szCs w:val="16"/>
              </w:rPr>
              <w:instrText xml:space="preserve"> </w:instrText>
            </w:r>
            <w:r w:rsidRPr="000B5EB4">
              <w:rPr>
                <w:b/>
                <w:sz w:val="16"/>
                <w:szCs w:val="16"/>
              </w:rPr>
              <w:fldChar w:fldCharType="separate"/>
            </w:r>
            <w:r w:rsidRPr="000B5EB4">
              <w:rPr>
                <w:bCs/>
                <w:sz w:val="16"/>
                <w:szCs w:val="16"/>
              </w:rPr>
              <w:fldChar w:fldCharType="begin"/>
            </w:r>
            <w:r w:rsidRPr="000B5EB4">
              <w:rPr>
                <w:bCs/>
                <w:sz w:val="16"/>
                <w:szCs w:val="16"/>
              </w:rPr>
              <w:instrText xml:space="preserve"> AutoTextList  \s NoStyle \t "Produto Empresarial" </w:instrText>
            </w:r>
            <w:r w:rsidRPr="000B5EB4">
              <w:rPr>
                <w:bCs/>
                <w:sz w:val="16"/>
                <w:szCs w:val="16"/>
              </w:rPr>
              <w:fldChar w:fldCharType="separate"/>
            </w:r>
            <w:r w:rsidRPr="000B5EB4">
              <w:rPr>
                <w:bCs/>
                <w:sz w:val="16"/>
                <w:szCs w:val="16"/>
              </w:rPr>
              <w:t>E</w:t>
            </w:r>
            <w:r w:rsidRPr="000B5EB4">
              <w:rPr>
                <w:bCs/>
                <w:sz w:val="16"/>
                <w:szCs w:val="16"/>
              </w:rPr>
              <w:fldChar w:fldCharType="end"/>
            </w:r>
            <w:r w:rsidRPr="000B5EB4">
              <w:rPr>
                <w:b/>
                <w:sz w:val="16"/>
                <w:szCs w:val="16"/>
              </w:rPr>
              <w:t xml:space="preserve"> </w:t>
            </w:r>
            <w:r w:rsidRPr="000B5EB4">
              <w:rPr>
                <w:b/>
                <w:sz w:val="16"/>
                <w:szCs w:val="16"/>
              </w:rPr>
              <w:fldChar w:fldCharType="end"/>
            </w: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r>
      <w:tr w:rsidR="000B5EB4" w:rsidTr="000B5EB4">
        <w:tc>
          <w:tcPr>
            <w:tcW w:w="3060" w:type="dxa"/>
            <w:tcBorders>
              <w:top w:val="dashSmallGap" w:sz="4" w:space="0" w:color="BFBFBF" w:themeColor="background1" w:themeShade="BF"/>
              <w:left w:val="nil"/>
              <w:bottom w:val="dashSmallGap" w:sz="4" w:space="0" w:color="BFBFBF" w:themeColor="background1" w:themeShade="BF"/>
              <w:right w:val="nil"/>
            </w:tcBorders>
          </w:tcPr>
          <w:p w:rsidR="000B5EB4" w:rsidRPr="00F1729A" w:rsidRDefault="000B5EB4" w:rsidP="005C067B">
            <w:pPr>
              <w:pStyle w:val="ProductList-Offering1"/>
              <w:rPr>
                <w:lang w:val="pt-BR"/>
              </w:rPr>
            </w:pPr>
            <w:bookmarkStart w:id="132" w:name="_Toc379797115"/>
            <w:bookmarkStart w:id="133" w:name="_Toc380513141"/>
            <w:bookmarkStart w:id="134" w:name="_Toc380655180"/>
            <w:bookmarkStart w:id="135" w:name="_Toc383673343"/>
            <w:r w:rsidRPr="00F1729A">
              <w:rPr>
                <w:lang w:val="pt-BR"/>
              </w:rPr>
              <w:t>Bridge de Pacote de CALs Empresariais</w:t>
            </w:r>
            <w:r>
              <w:fldChar w:fldCharType="begin"/>
            </w:r>
            <w:r w:rsidRPr="00F1729A">
              <w:rPr>
                <w:lang w:val="pt-BR"/>
              </w:rPr>
              <w:instrText>XE "Pacote de CALs Empresariais"</w:instrText>
            </w:r>
            <w:r>
              <w:fldChar w:fldCharType="end"/>
            </w:r>
            <w:r w:rsidRPr="00F1729A">
              <w:rPr>
                <w:lang w:val="pt-BR"/>
              </w:rPr>
              <w:t xml:space="preserve"> para Office 365</w:t>
            </w:r>
            <w:r>
              <w:fldChar w:fldCharType="begin"/>
            </w:r>
            <w:r w:rsidRPr="00F1729A">
              <w:rPr>
                <w:lang w:val="pt-BR"/>
              </w:rPr>
              <w:instrText>XE "Bridge do Pacote de CALs Empresariais para Office 365"</w:instrText>
            </w:r>
            <w:r>
              <w:fldChar w:fldCharType="end"/>
            </w:r>
            <w:r w:rsidRPr="00F1729A">
              <w:rPr>
                <w:lang w:val="pt-BR"/>
              </w:rPr>
              <w:t xml:space="preserve"> e Windows Intune</w:t>
            </w:r>
            <w:r>
              <w:fldChar w:fldCharType="begin"/>
            </w:r>
            <w:r w:rsidRPr="00F1729A">
              <w:rPr>
                <w:lang w:val="pt-BR"/>
              </w:rPr>
              <w:instrText>XE "Bridge do Pacote de CALs Empresariais para Office 365 e Windows Intune"</w:instrText>
            </w:r>
            <w:r>
              <w:fldChar w:fldCharType="end"/>
            </w:r>
            <w:r w:rsidRPr="00F1729A">
              <w:rPr>
                <w:lang w:val="pt-BR"/>
              </w:rPr>
              <w:t xml:space="preserve"> (Dispositivo e Usuário)</w:t>
            </w:r>
            <w:bookmarkEnd w:id="132"/>
            <w:bookmarkEnd w:id="133"/>
            <w:bookmarkEnd w:id="134"/>
            <w:bookmarkEnd w:id="13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EB4" w:rsidRDefault="000B5EB4"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EB4" w:rsidRDefault="000B5EB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EB4" w:rsidRDefault="000B5EB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EB4" w:rsidRDefault="000B5EB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70AD47" w:themeFill="accent6"/>
            <w:vAlign w:val="center"/>
          </w:tcPr>
          <w:p w:rsidR="000B5EB4" w:rsidRPr="000B5EB4" w:rsidRDefault="000B5EB4" w:rsidP="000B5EB4">
            <w:pPr>
              <w:jc w:val="center"/>
              <w:rPr>
                <w:sz w:val="16"/>
                <w:szCs w:val="16"/>
              </w:rPr>
            </w:pPr>
            <w:r w:rsidRPr="000B5EB4">
              <w:rPr>
                <w:b/>
                <w:sz w:val="16"/>
                <w:szCs w:val="16"/>
              </w:rPr>
              <w:fldChar w:fldCharType="begin"/>
            </w:r>
            <w:r w:rsidRPr="000B5EB4">
              <w:rPr>
                <w:b/>
                <w:sz w:val="16"/>
                <w:szCs w:val="16"/>
              </w:rPr>
              <w:instrText xml:space="preserve"> </w:instrText>
            </w:r>
            <w:r w:rsidRPr="000B5EB4">
              <w:rPr>
                <w:color w:val="1F497D"/>
                <w:sz w:val="16"/>
                <w:szCs w:val="16"/>
              </w:rPr>
              <w:instrText>AutoTextList  \s NoStyle \t “</w:instrText>
            </w:r>
            <w:r w:rsidRPr="000B5EB4">
              <w:rPr>
                <w:sz w:val="16"/>
                <w:szCs w:val="16"/>
              </w:rPr>
              <w:instrText>Produto Empresarial</w:instrText>
            </w:r>
            <w:r w:rsidRPr="000B5EB4">
              <w:rPr>
                <w:color w:val="1F497D"/>
                <w:sz w:val="16"/>
                <w:szCs w:val="16"/>
              </w:rPr>
              <w:instrText>”</w:instrText>
            </w:r>
            <w:r w:rsidRPr="000B5EB4">
              <w:rPr>
                <w:b/>
                <w:sz w:val="16"/>
                <w:szCs w:val="16"/>
              </w:rPr>
              <w:instrText xml:space="preserve"> </w:instrText>
            </w:r>
            <w:r w:rsidRPr="000B5EB4">
              <w:rPr>
                <w:b/>
                <w:sz w:val="16"/>
                <w:szCs w:val="16"/>
              </w:rPr>
              <w:fldChar w:fldCharType="separate"/>
            </w:r>
            <w:r w:rsidRPr="000B5EB4">
              <w:rPr>
                <w:bCs/>
                <w:sz w:val="16"/>
                <w:szCs w:val="16"/>
              </w:rPr>
              <w:fldChar w:fldCharType="begin"/>
            </w:r>
            <w:r w:rsidRPr="000B5EB4">
              <w:rPr>
                <w:bCs/>
                <w:sz w:val="16"/>
                <w:szCs w:val="16"/>
              </w:rPr>
              <w:instrText xml:space="preserve"> AutoTextList  \s NoStyle \t "Produto Empresarial" </w:instrText>
            </w:r>
            <w:r w:rsidRPr="000B5EB4">
              <w:rPr>
                <w:bCs/>
                <w:sz w:val="16"/>
                <w:szCs w:val="16"/>
              </w:rPr>
              <w:fldChar w:fldCharType="separate"/>
            </w:r>
            <w:r w:rsidRPr="000B5EB4">
              <w:rPr>
                <w:bCs/>
                <w:sz w:val="16"/>
                <w:szCs w:val="16"/>
              </w:rPr>
              <w:t>E</w:t>
            </w:r>
            <w:r w:rsidRPr="000B5EB4">
              <w:rPr>
                <w:bCs/>
                <w:sz w:val="16"/>
                <w:szCs w:val="16"/>
              </w:rPr>
              <w:fldChar w:fldCharType="end"/>
            </w:r>
            <w:r w:rsidRPr="000B5EB4">
              <w:rPr>
                <w:b/>
                <w:sz w:val="16"/>
                <w:szCs w:val="16"/>
              </w:rPr>
              <w:t xml:space="preserve"> </w:t>
            </w:r>
            <w:r w:rsidRPr="000B5EB4">
              <w:rPr>
                <w:b/>
                <w:sz w:val="16"/>
                <w:szCs w:val="16"/>
              </w:rPr>
              <w:fldChar w:fldCharType="end"/>
            </w: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r>
      <w:tr w:rsidR="000B5EB4" w:rsidTr="000B5EB4">
        <w:tc>
          <w:tcPr>
            <w:tcW w:w="3060" w:type="dxa"/>
            <w:tcBorders>
              <w:top w:val="dashSmallGap" w:sz="4" w:space="0" w:color="BFBFBF" w:themeColor="background1" w:themeShade="BF"/>
              <w:left w:val="nil"/>
              <w:bottom w:val="nil"/>
              <w:right w:val="nil"/>
            </w:tcBorders>
          </w:tcPr>
          <w:p w:rsidR="000B5EB4" w:rsidRPr="00F1729A" w:rsidRDefault="000B5EB4" w:rsidP="005C067B">
            <w:pPr>
              <w:pStyle w:val="ProductList-Offering1"/>
              <w:rPr>
                <w:lang w:val="pt-BR"/>
              </w:rPr>
            </w:pPr>
            <w:bookmarkStart w:id="136" w:name="_Toc379797116"/>
            <w:bookmarkStart w:id="137" w:name="_Toc380513142"/>
            <w:bookmarkStart w:id="138" w:name="_Toc380655181"/>
            <w:bookmarkStart w:id="139" w:name="_Toc383673344"/>
            <w:r w:rsidRPr="00F1729A">
              <w:rPr>
                <w:lang w:val="pt-BR"/>
              </w:rPr>
              <w:t>Bridge de Pacote de CALs Empresariais</w:t>
            </w:r>
            <w:r>
              <w:fldChar w:fldCharType="begin"/>
            </w:r>
            <w:r w:rsidRPr="00F1729A">
              <w:rPr>
                <w:lang w:val="pt-BR"/>
              </w:rPr>
              <w:instrText>XE "Pacote de CALs Empresariais"</w:instrText>
            </w:r>
            <w:r>
              <w:fldChar w:fldCharType="end"/>
            </w:r>
            <w:r w:rsidRPr="00F1729A">
              <w:rPr>
                <w:lang w:val="pt-BR"/>
              </w:rPr>
              <w:t xml:space="preserve"> para Windows Intune</w:t>
            </w:r>
            <w:r>
              <w:fldChar w:fldCharType="begin"/>
            </w:r>
            <w:r w:rsidRPr="00F1729A">
              <w:rPr>
                <w:lang w:val="pt-BR"/>
              </w:rPr>
              <w:instrText>XE "Bridge do Pacote de CALs Empresariais para Windows Intune"</w:instrText>
            </w:r>
            <w:r>
              <w:fldChar w:fldCharType="end"/>
            </w:r>
            <w:r w:rsidRPr="00F1729A">
              <w:rPr>
                <w:lang w:val="pt-BR"/>
              </w:rPr>
              <w:t xml:space="preserve"> (Dispositivo e Usuário)</w:t>
            </w:r>
            <w:bookmarkEnd w:id="136"/>
            <w:bookmarkEnd w:id="137"/>
            <w:bookmarkEnd w:id="138"/>
            <w:bookmarkEnd w:id="139"/>
          </w:p>
        </w:tc>
        <w:tc>
          <w:tcPr>
            <w:tcW w:w="595" w:type="dxa"/>
            <w:tcBorders>
              <w:top w:val="dashSmallGap" w:sz="4" w:space="0" w:color="BFBFBF" w:themeColor="background1" w:themeShade="BF"/>
              <w:left w:val="nil"/>
              <w:bottom w:val="nil"/>
              <w:right w:val="nil"/>
            </w:tcBorders>
            <w:vAlign w:val="center"/>
          </w:tcPr>
          <w:p w:rsidR="000B5EB4" w:rsidRDefault="000B5EB4"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0B5EB4" w:rsidRDefault="000B5EB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B5EB4" w:rsidRDefault="000B5EB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B5EB4" w:rsidRDefault="000B5EB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70AD47" w:themeFill="accent6"/>
            <w:vAlign w:val="center"/>
          </w:tcPr>
          <w:p w:rsidR="000B5EB4" w:rsidRPr="000B5EB4" w:rsidRDefault="000B5EB4" w:rsidP="000B5EB4">
            <w:pPr>
              <w:jc w:val="center"/>
              <w:rPr>
                <w:sz w:val="16"/>
                <w:szCs w:val="16"/>
              </w:rPr>
            </w:pPr>
            <w:r w:rsidRPr="000B5EB4">
              <w:rPr>
                <w:b/>
                <w:sz w:val="16"/>
                <w:szCs w:val="16"/>
              </w:rPr>
              <w:fldChar w:fldCharType="begin"/>
            </w:r>
            <w:r w:rsidRPr="000B5EB4">
              <w:rPr>
                <w:b/>
                <w:sz w:val="16"/>
                <w:szCs w:val="16"/>
              </w:rPr>
              <w:instrText xml:space="preserve"> </w:instrText>
            </w:r>
            <w:r w:rsidRPr="000B5EB4">
              <w:rPr>
                <w:color w:val="1F497D"/>
                <w:sz w:val="16"/>
                <w:szCs w:val="16"/>
              </w:rPr>
              <w:instrText>AutoTextList  \s NoStyle \t “</w:instrText>
            </w:r>
            <w:r w:rsidRPr="000B5EB4">
              <w:rPr>
                <w:sz w:val="16"/>
                <w:szCs w:val="16"/>
              </w:rPr>
              <w:instrText>Produto Empresarial</w:instrText>
            </w:r>
            <w:r w:rsidRPr="000B5EB4">
              <w:rPr>
                <w:color w:val="1F497D"/>
                <w:sz w:val="16"/>
                <w:szCs w:val="16"/>
              </w:rPr>
              <w:instrText>”</w:instrText>
            </w:r>
            <w:r w:rsidRPr="000B5EB4">
              <w:rPr>
                <w:b/>
                <w:sz w:val="16"/>
                <w:szCs w:val="16"/>
              </w:rPr>
              <w:instrText xml:space="preserve"> </w:instrText>
            </w:r>
            <w:r w:rsidRPr="000B5EB4">
              <w:rPr>
                <w:b/>
                <w:sz w:val="16"/>
                <w:szCs w:val="16"/>
              </w:rPr>
              <w:fldChar w:fldCharType="separate"/>
            </w:r>
            <w:r w:rsidRPr="000B5EB4">
              <w:rPr>
                <w:bCs/>
                <w:sz w:val="16"/>
                <w:szCs w:val="16"/>
              </w:rPr>
              <w:fldChar w:fldCharType="begin"/>
            </w:r>
            <w:r w:rsidRPr="000B5EB4">
              <w:rPr>
                <w:bCs/>
                <w:sz w:val="16"/>
                <w:szCs w:val="16"/>
              </w:rPr>
              <w:instrText xml:space="preserve"> AutoTextList  \s NoStyle \t "Produto Empresarial" </w:instrText>
            </w:r>
            <w:r w:rsidRPr="000B5EB4">
              <w:rPr>
                <w:bCs/>
                <w:sz w:val="16"/>
                <w:szCs w:val="16"/>
              </w:rPr>
              <w:fldChar w:fldCharType="separate"/>
            </w:r>
            <w:r w:rsidRPr="000B5EB4">
              <w:rPr>
                <w:bCs/>
                <w:sz w:val="16"/>
                <w:szCs w:val="16"/>
              </w:rPr>
              <w:t>E</w:t>
            </w:r>
            <w:r w:rsidRPr="000B5EB4">
              <w:rPr>
                <w:bCs/>
                <w:sz w:val="16"/>
                <w:szCs w:val="16"/>
              </w:rPr>
              <w:fldChar w:fldCharType="end"/>
            </w:r>
            <w:r w:rsidRPr="000B5EB4">
              <w:rPr>
                <w:b/>
                <w:sz w:val="16"/>
                <w:szCs w:val="16"/>
              </w:rPr>
              <w:t xml:space="preserve"> </w:t>
            </w:r>
            <w:r w:rsidRPr="000B5EB4">
              <w:rPr>
                <w:b/>
                <w:sz w:val="16"/>
                <w:szCs w:val="16"/>
              </w:rPr>
              <w:fldChar w:fldCharType="end"/>
            </w: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c>
          <w:tcPr>
            <w:tcW w:w="595" w:type="dxa"/>
            <w:shd w:val="clear" w:color="auto" w:fill="BFBFBF" w:themeFill="background1" w:themeFillShade="BF"/>
            <w:vAlign w:val="center"/>
          </w:tcPr>
          <w:p w:rsidR="000B5EB4" w:rsidRDefault="000B5EB4" w:rsidP="00C05A53">
            <w:pPr>
              <w:pStyle w:val="ProductList-OfferingBody"/>
              <w:ind w:left="-113"/>
              <w:jc w:val="center"/>
            </w:pPr>
          </w:p>
        </w:tc>
        <w:tc>
          <w:tcPr>
            <w:tcW w:w="596" w:type="dxa"/>
            <w:shd w:val="clear" w:color="auto" w:fill="BFBFBF" w:themeFill="background1" w:themeFillShade="BF"/>
            <w:vAlign w:val="center"/>
          </w:tcPr>
          <w:p w:rsidR="000B5EB4" w:rsidRDefault="000B5EB4" w:rsidP="00C05A53">
            <w:pPr>
              <w:pStyle w:val="ProductList-OfferingBody"/>
              <w:ind w:left="-113"/>
              <w:jc w:val="cente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0E2CF2" w:rsidTr="00601776">
        <w:tc>
          <w:tcPr>
            <w:tcW w:w="3596" w:type="dxa"/>
          </w:tcPr>
          <w:p w:rsidR="00601776" w:rsidRPr="00F1729A" w:rsidRDefault="00601776" w:rsidP="00601776">
            <w:pPr>
              <w:pStyle w:val="ProductList-Body"/>
              <w:spacing w:before="20" w:after="20"/>
              <w:rPr>
                <w:lang w:val="pt-BR"/>
              </w:rPr>
            </w:pPr>
            <w:r w:rsidRPr="00F1729A">
              <w:rPr>
                <w:lang w:val="pt-BR"/>
              </w:rPr>
              <w:t xml:space="preserve">Qualificados para Transição: </w:t>
            </w:r>
            <w:r w:rsidRPr="00F1729A">
              <w:rPr>
                <w:b/>
                <w:lang w:val="pt-BR"/>
              </w:rPr>
              <w:t>Todos, menos os Bridges</w:t>
            </w:r>
          </w:p>
        </w:tc>
        <w:tc>
          <w:tcPr>
            <w:tcW w:w="3597" w:type="dxa"/>
          </w:tcPr>
          <w:p w:rsidR="00601776" w:rsidRDefault="00601776" w:rsidP="00601776">
            <w:pPr>
              <w:pStyle w:val="ProductList-Body"/>
              <w:spacing w:before="20" w:after="20"/>
            </w:pPr>
            <w:r>
              <w:t xml:space="preserve">Pool de Produtos: </w:t>
            </w:r>
            <w:r>
              <w:rPr>
                <w:b/>
              </w:rPr>
              <w:t>Servidor</w:t>
            </w:r>
          </w:p>
        </w:tc>
        <w:tc>
          <w:tcPr>
            <w:tcW w:w="3597" w:type="dxa"/>
          </w:tcPr>
          <w:p w:rsidR="00601776" w:rsidRPr="00F1729A" w:rsidRDefault="00C33D30" w:rsidP="00601776">
            <w:pPr>
              <w:pStyle w:val="ProductList-Body"/>
              <w:spacing w:before="20" w:after="20"/>
              <w:rPr>
                <w:lang w:val="pt-BR"/>
              </w:rPr>
            </w:pPr>
            <w:r w:rsidRPr="00F1729A">
              <w:rPr>
                <w:lang w:val="pt-BR"/>
              </w:rPr>
              <w:t xml:space="preserve">Desconto Atualizado: </w:t>
            </w:r>
            <w:r w:rsidRPr="00F1729A">
              <w:rPr>
                <w:b/>
                <w:lang w:val="pt-BR"/>
              </w:rPr>
              <w:t>CAL Principal ou Empresarial</w:t>
            </w:r>
          </w:p>
        </w:tc>
      </w:tr>
      <w:tr w:rsidR="00601776" w:rsidTr="00601776">
        <w:tc>
          <w:tcPr>
            <w:tcW w:w="3596" w:type="dxa"/>
          </w:tcPr>
          <w:p w:rsidR="00601776" w:rsidRDefault="00C21E41" w:rsidP="00601776">
            <w:pPr>
              <w:pStyle w:val="ProductList-Body"/>
              <w:spacing w:before="20" w:after="20"/>
            </w:pPr>
            <w:r>
              <w:t xml:space="preserve">Pacote: </w:t>
            </w:r>
            <w:r>
              <w:rPr>
                <w:b/>
              </w:rPr>
              <w:t>Sim</w:t>
            </w:r>
          </w:p>
        </w:tc>
        <w:tc>
          <w:tcPr>
            <w:tcW w:w="3597" w:type="dxa"/>
          </w:tcPr>
          <w:p w:rsidR="00601776" w:rsidRPr="00F1729A" w:rsidRDefault="00A64701" w:rsidP="00601776">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601776" w:rsidRDefault="00C21E41" w:rsidP="00C21E41">
            <w:pPr>
              <w:pStyle w:val="ProductList-Body"/>
              <w:spacing w:before="20" w:after="20"/>
              <w:ind w:left="169"/>
            </w:pPr>
            <w:r>
              <w:rPr>
                <w:b/>
              </w:rPr>
              <w:t>CAL Suite</w:t>
            </w:r>
            <w:r>
              <w:fldChar w:fldCharType="begin"/>
            </w:r>
            <w:r>
              <w:instrText>XE "Pacote de CALs Empresariais"</w:instrText>
            </w:r>
            <w:r>
              <w:fldChar w:fldCharType="end"/>
            </w: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C351CD" w:rsidRPr="00F1729A" w:rsidRDefault="00E47D53" w:rsidP="00C351CD">
      <w:pPr>
        <w:pStyle w:val="ProductList-Body"/>
        <w:rPr>
          <w:b/>
          <w:color w:val="00188F"/>
          <w:lang w:val="pt-BR"/>
        </w:rPr>
      </w:pPr>
      <w:r w:rsidRPr="00F1729A">
        <w:rPr>
          <w:b/>
          <w:color w:val="00188F"/>
          <w:lang w:val="pt-BR"/>
        </w:rPr>
        <w:t>Processo para Determinar Direitos de Uso Aplicáveis para Pacotes de CALs</w:t>
      </w:r>
    </w:p>
    <w:p w:rsidR="00C351CD" w:rsidRPr="00F1729A" w:rsidRDefault="00C351CD" w:rsidP="005C067B">
      <w:pPr>
        <w:pStyle w:val="ProductList-Body"/>
        <w:rPr>
          <w:lang w:val="pt-BR"/>
        </w:rPr>
      </w:pPr>
      <w:r w:rsidRPr="00F1729A">
        <w:rPr>
          <w:lang w:val="pt-BR"/>
        </w:rPr>
        <w:t>Uma licença do Pacote de CALs é independente da versão e os direitos de acesso são determinados pelo status da cobertura do SA sobre ele.</w:t>
      </w:r>
      <w:r w:rsidR="00CB6A5D" w:rsidRPr="00F1729A">
        <w:rPr>
          <w:lang w:val="pt-BR"/>
        </w:rPr>
        <w:t xml:space="preserve"> </w:t>
      </w:r>
      <w:r w:rsidRPr="00F1729A">
        <w:rPr>
          <w:lang w:val="pt-BR"/>
        </w:rPr>
        <w:t>Se</w:t>
      </w:r>
      <w:r w:rsidR="005C067B" w:rsidRPr="00F1729A">
        <w:rPr>
          <w:lang w:val="pt-BR"/>
        </w:rPr>
        <w:t> </w:t>
      </w:r>
      <w:r w:rsidRPr="00F1729A">
        <w:rPr>
          <w:lang w:val="pt-BR"/>
        </w:rPr>
        <w:t>a</w:t>
      </w:r>
      <w:r w:rsidR="005C067B" w:rsidRPr="00F1729A">
        <w:rPr>
          <w:lang w:val="pt-BR"/>
        </w:rPr>
        <w:t> </w:t>
      </w:r>
      <w:r w:rsidRPr="00F1729A">
        <w:rPr>
          <w:lang w:val="pt-BR"/>
        </w:rPr>
        <w:t>cobertura do SA for interrompida, os direitos de acesso sob as Licenças perpétuas serão determinados com base no PUR em vigor antes da interrupção.</w:t>
      </w:r>
    </w:p>
    <w:p w:rsidR="00C351CD" w:rsidRPr="00F1729A" w:rsidRDefault="00C351CD" w:rsidP="00C351CD">
      <w:pPr>
        <w:pStyle w:val="ProductList-Body"/>
        <w:rPr>
          <w:lang w:val="pt-BR"/>
        </w:rPr>
      </w:pPr>
    </w:p>
    <w:p w:rsidR="00C351CD" w:rsidRPr="00F1729A" w:rsidRDefault="00C351CD" w:rsidP="00C351CD">
      <w:pPr>
        <w:pStyle w:val="ProductList-Body"/>
        <w:rPr>
          <w:b/>
          <w:lang w:val="pt-BR"/>
        </w:rPr>
      </w:pPr>
      <w:r w:rsidRPr="00F1729A">
        <w:rPr>
          <w:b/>
          <w:color w:val="00188F"/>
          <w:lang w:val="pt-BR"/>
        </w:rPr>
        <w:t>Core CAL Suite</w:t>
      </w:r>
      <w:r>
        <w:fldChar w:fldCharType="begin"/>
      </w:r>
      <w:r w:rsidRPr="00F1729A">
        <w:rPr>
          <w:lang w:val="pt-BR"/>
        </w:rPr>
        <w:instrText>XE "Pacote de CALs Principais"</w:instrText>
      </w:r>
      <w:r>
        <w:fldChar w:fldCharType="end"/>
      </w:r>
    </w:p>
    <w:p w:rsidR="00C351CD" w:rsidRPr="00F1729A" w:rsidRDefault="00C351CD" w:rsidP="00C351CD">
      <w:pPr>
        <w:pStyle w:val="ProductList-Body"/>
        <w:rPr>
          <w:lang w:val="pt-BR"/>
        </w:rPr>
      </w:pPr>
      <w:r w:rsidRPr="00F1729A">
        <w:rPr>
          <w:lang w:val="pt-BR"/>
        </w:rPr>
        <w:t>A partir de 1° de outubro de 2012, uma licença para o Pacote de CALs Principais</w:t>
      </w:r>
      <w:r>
        <w:fldChar w:fldCharType="begin"/>
      </w:r>
      <w:r w:rsidRPr="00F1729A">
        <w:rPr>
          <w:lang w:val="pt-BR"/>
        </w:rPr>
        <w:instrText>XE "Pacote de CALs Principais"</w:instrText>
      </w:r>
      <w:r>
        <w:fldChar w:fldCharType="end"/>
      </w:r>
      <w:r w:rsidRPr="00F1729A">
        <w:rPr>
          <w:lang w:val="pt-BR"/>
        </w:rPr>
        <w:t xml:space="preserve"> com cobertura do SA ativo concede direitos equivalentes aos seguintes: CAL do Windows Server 2012</w:t>
      </w:r>
      <w:r>
        <w:fldChar w:fldCharType="begin"/>
      </w:r>
      <w:r w:rsidRPr="00F1729A">
        <w:rPr>
          <w:lang w:val="pt-BR"/>
        </w:rPr>
        <w:instrText>XE "CAL do Windows Server 2012"</w:instrText>
      </w:r>
      <w:r>
        <w:fldChar w:fldCharType="end"/>
      </w:r>
      <w:r w:rsidRPr="00F1729A">
        <w:rPr>
          <w:lang w:val="pt-BR"/>
        </w:rPr>
        <w:t>, CAL do Exchange Server 2013 Standard, CAL do Lync Server 2013</w:t>
      </w:r>
      <w:r>
        <w:fldChar w:fldCharType="begin"/>
      </w:r>
      <w:r w:rsidRPr="00F1729A">
        <w:rPr>
          <w:lang w:val="pt-BR"/>
        </w:rPr>
        <w:instrText>XE "Lync Server 2013"</w:instrText>
      </w:r>
      <w:r>
        <w:fldChar w:fldCharType="end"/>
      </w:r>
      <w:r w:rsidRPr="00F1729A">
        <w:rPr>
          <w:lang w:val="pt-BR"/>
        </w:rPr>
        <w:t xml:space="preserve"> Standard, CAL do SharePoint Server 2013</w:t>
      </w:r>
      <w:r>
        <w:fldChar w:fldCharType="begin"/>
      </w:r>
      <w:r w:rsidRPr="00F1729A">
        <w:rPr>
          <w:lang w:val="pt-BR"/>
        </w:rPr>
        <w:instrText>XE "SharePoint Server 2013"</w:instrText>
      </w:r>
      <w:r>
        <w:fldChar w:fldCharType="end"/>
      </w:r>
      <w:r w:rsidRPr="00F1729A">
        <w:rPr>
          <w:lang w:val="pt-BR"/>
        </w:rPr>
        <w:t xml:space="preserve"> Standard</w:t>
      </w:r>
      <w:r>
        <w:fldChar w:fldCharType="begin"/>
      </w:r>
      <w:r w:rsidRPr="00F1729A">
        <w:rPr>
          <w:lang w:val="pt-BR"/>
        </w:rPr>
        <w:instrText>XE "CAL do SharePoint Server 2013 Standard"</w:instrText>
      </w:r>
      <w:r>
        <w:fldChar w:fldCharType="end"/>
      </w:r>
      <w:r w:rsidRPr="00F1729A">
        <w:rPr>
          <w:lang w:val="pt-BR"/>
        </w:rPr>
        <w:t>, Licença de Gerenciamento de Clientes do System Center 2012 Configuration Manager e System Center 2012 Endpoint Protection</w:t>
      </w:r>
      <w:r>
        <w:fldChar w:fldCharType="begin"/>
      </w:r>
      <w:r w:rsidRPr="00F1729A">
        <w:rPr>
          <w:lang w:val="pt-BR"/>
        </w:rPr>
        <w:instrText>XE "System Center 2012 Endpoint Protection"</w:instrText>
      </w:r>
      <w:r>
        <w:fldChar w:fldCharType="end"/>
      </w:r>
      <w:r w:rsidRPr="00F1729A">
        <w:rPr>
          <w:lang w:val="pt-BR"/>
        </w:rPr>
        <w:t>.</w:t>
      </w:r>
      <w:r w:rsidR="00CB6A5D" w:rsidRPr="00F1729A">
        <w:rPr>
          <w:lang w:val="pt-BR"/>
        </w:rPr>
        <w:t xml:space="preserve"> </w:t>
      </w:r>
    </w:p>
    <w:p w:rsidR="00C351CD" w:rsidRPr="00F1729A" w:rsidRDefault="00C351CD" w:rsidP="00C351CD">
      <w:pPr>
        <w:pStyle w:val="ProductList-Body"/>
        <w:rPr>
          <w:lang w:val="pt-BR"/>
        </w:rPr>
      </w:pPr>
    </w:p>
    <w:p w:rsidR="00C351CD" w:rsidRPr="00F1729A" w:rsidRDefault="00C351CD" w:rsidP="00C351CD">
      <w:pPr>
        <w:pStyle w:val="ProductList-Body"/>
        <w:rPr>
          <w:lang w:val="pt-BR"/>
        </w:rPr>
      </w:pPr>
      <w:r w:rsidRPr="00F1729A">
        <w:rPr>
          <w:lang w:val="pt-BR"/>
        </w:rPr>
        <w:t xml:space="preserve">Clientes Open Value podem estar qualificados para um Desconto Atualizado com base em CALs Principais existentes. Consulte a </w:t>
      </w:r>
      <w:hyperlink w:anchor="ChartKey" w:history="1">
        <w:r w:rsidRPr="00F1729A">
          <w:rPr>
            <w:rStyle w:val="Hyperlink"/>
            <w:lang w:val="pt-BR"/>
          </w:rPr>
          <w:t>Legenda da Tabela</w:t>
        </w:r>
      </w:hyperlink>
      <w:r w:rsidRPr="00F1729A">
        <w:rPr>
          <w:lang w:val="pt-BR"/>
        </w:rPr>
        <w:t>.</w:t>
      </w:r>
    </w:p>
    <w:p w:rsidR="00C351CD" w:rsidRPr="00F1729A" w:rsidRDefault="00C351CD" w:rsidP="00C351CD">
      <w:pPr>
        <w:pStyle w:val="ProductList-Body"/>
        <w:rPr>
          <w:lang w:val="pt-BR"/>
        </w:rPr>
      </w:pPr>
    </w:p>
    <w:p w:rsidR="00C351CD" w:rsidRPr="00F1729A" w:rsidRDefault="00C351CD" w:rsidP="00C351CD">
      <w:pPr>
        <w:pStyle w:val="ProductList-Body"/>
        <w:rPr>
          <w:b/>
          <w:lang w:val="pt-BR"/>
        </w:rPr>
      </w:pPr>
      <w:r w:rsidRPr="00F1729A">
        <w:rPr>
          <w:b/>
          <w:color w:val="00188F"/>
          <w:lang w:val="pt-BR"/>
        </w:rPr>
        <w:t>Enterprise CAL Suite</w:t>
      </w:r>
      <w:r>
        <w:fldChar w:fldCharType="begin"/>
      </w:r>
      <w:r w:rsidRPr="00F1729A">
        <w:rPr>
          <w:lang w:val="pt-BR"/>
        </w:rPr>
        <w:instrText>XE "Pacote de CALs Empresariais"</w:instrText>
      </w:r>
      <w:r>
        <w:fldChar w:fldCharType="end"/>
      </w:r>
    </w:p>
    <w:p w:rsidR="00C351CD" w:rsidRPr="00F1729A" w:rsidRDefault="00C351CD" w:rsidP="00C351CD">
      <w:pPr>
        <w:pStyle w:val="ProductList-Body"/>
        <w:rPr>
          <w:lang w:val="pt-BR"/>
        </w:rPr>
      </w:pPr>
      <w:r w:rsidRPr="00F1729A">
        <w:rPr>
          <w:lang w:val="pt-BR"/>
        </w:rPr>
        <w:t>A partir de 1° de abril de 2013, uma licença para o Pacote de CALs Empresariais</w:t>
      </w:r>
      <w:r>
        <w:fldChar w:fldCharType="begin"/>
      </w:r>
      <w:r w:rsidRPr="00F1729A">
        <w:rPr>
          <w:lang w:val="pt-BR"/>
        </w:rPr>
        <w:instrText>XE "Pacote de CALs Empresariais"</w:instrText>
      </w:r>
      <w:r>
        <w:fldChar w:fldCharType="end"/>
      </w:r>
      <w:r w:rsidRPr="00F1729A">
        <w:rPr>
          <w:lang w:val="pt-BR"/>
        </w:rPr>
        <w:t xml:space="preserve"> com cobertura do SA ativo concede direitos equivalentes aos seguintes: todos os componentes atuais do Pacote de CALs Principais</w:t>
      </w:r>
      <w:r>
        <w:fldChar w:fldCharType="begin"/>
      </w:r>
      <w:r w:rsidRPr="00F1729A">
        <w:rPr>
          <w:lang w:val="pt-BR"/>
        </w:rPr>
        <w:instrText>XE "Pacote de CALs Principais"</w:instrText>
      </w:r>
      <w:r>
        <w:fldChar w:fldCharType="end"/>
      </w:r>
      <w:r w:rsidRPr="00F1729A">
        <w:rPr>
          <w:lang w:val="pt-BR"/>
        </w:rPr>
        <w:t>, CAL Empresarial do Exchange com Serviços 2013, Arquivamento do Exchange Online para Exchange Server</w:t>
      </w:r>
      <w:r>
        <w:fldChar w:fldCharType="begin"/>
      </w:r>
      <w:r w:rsidRPr="00F1729A">
        <w:rPr>
          <w:lang w:val="pt-BR"/>
        </w:rPr>
        <w:instrText>XE "Arquivamento do Exchange Online para Exchange Server"</w:instrText>
      </w:r>
      <w:r>
        <w:fldChar w:fldCharType="end"/>
      </w:r>
      <w:r w:rsidRPr="00F1729A">
        <w:rPr>
          <w:lang w:val="pt-BR"/>
        </w:rPr>
        <w:t>, CAL Empresarial do SharePoint Server 2013, CAL Empresarial do Lync Server 2013, CAL dos Serviços de Gerenciamento de Direitos do Windows Server 2012 Active Directory e todos os componentes atuais do System Center 2012 Client Management Suite. Os direitos associados a ofertas de Serviços Online expirarão em caso de interrupção da cobertura do SA, seja o Pacote de CALs Empresariais perpétuo ou não.</w:t>
      </w:r>
      <w:r w:rsidR="00CB6A5D" w:rsidRPr="00F1729A">
        <w:rPr>
          <w:lang w:val="pt-BR"/>
        </w:rPr>
        <w:t xml:space="preserve"> </w:t>
      </w:r>
    </w:p>
    <w:p w:rsidR="00C351CD" w:rsidRPr="00F1729A" w:rsidRDefault="00C351CD" w:rsidP="00C351CD">
      <w:pPr>
        <w:pStyle w:val="ProductList-Body"/>
        <w:rPr>
          <w:lang w:val="pt-BR"/>
        </w:rPr>
      </w:pPr>
    </w:p>
    <w:p w:rsidR="00C351CD" w:rsidRPr="00F1729A" w:rsidRDefault="00C351CD" w:rsidP="00C351CD">
      <w:pPr>
        <w:pStyle w:val="ProductList-Body"/>
        <w:rPr>
          <w:lang w:val="pt-BR"/>
        </w:rPr>
      </w:pPr>
      <w:r w:rsidRPr="00F1729A">
        <w:rPr>
          <w:lang w:val="pt-BR"/>
        </w:rPr>
        <w:t xml:space="preserve">Clientes Open Value podem estar qualificados para um Desconto Atualizado com base em CALs Empresariais existentes. Consulte a </w:t>
      </w:r>
      <w:hyperlink w:anchor="ChartKey" w:history="1">
        <w:r w:rsidRPr="00F1729A">
          <w:rPr>
            <w:rStyle w:val="Hyperlink"/>
            <w:lang w:val="pt-BR"/>
          </w:rPr>
          <w:t>Legenda da Tabela</w:t>
        </w:r>
      </w:hyperlink>
      <w:r w:rsidRPr="00F1729A">
        <w:rPr>
          <w:lang w:val="pt-BR"/>
        </w:rPr>
        <w:t>.</w:t>
      </w:r>
    </w:p>
    <w:p w:rsidR="00C351CD" w:rsidRPr="00F1729A" w:rsidRDefault="00C351CD" w:rsidP="00C351CD">
      <w:pPr>
        <w:pStyle w:val="ProductList-Body"/>
        <w:rPr>
          <w:lang w:val="pt-BR"/>
        </w:rPr>
      </w:pPr>
    </w:p>
    <w:p w:rsidR="00C351CD" w:rsidRPr="00F1729A" w:rsidRDefault="00C351CD" w:rsidP="00C351CD">
      <w:pPr>
        <w:pStyle w:val="ProductList-Body"/>
        <w:rPr>
          <w:b/>
          <w:lang w:val="pt-BR"/>
        </w:rPr>
      </w:pPr>
      <w:r w:rsidRPr="00F1729A">
        <w:rPr>
          <w:b/>
          <w:color w:val="00188F"/>
          <w:lang w:val="pt-BR"/>
        </w:rPr>
        <w:t>Serviços Online Incluídos no Pacote de CALs Empresariais</w:t>
      </w:r>
      <w:r>
        <w:fldChar w:fldCharType="begin"/>
      </w:r>
      <w:r w:rsidRPr="00F1729A">
        <w:rPr>
          <w:lang w:val="pt-BR"/>
        </w:rPr>
        <w:instrText>XE "Pacote de CALs Empresariais"</w:instrText>
      </w:r>
      <w:r>
        <w:fldChar w:fldCharType="end"/>
      </w:r>
    </w:p>
    <w:p w:rsidR="00C351CD" w:rsidRPr="00F1729A" w:rsidRDefault="00C351CD" w:rsidP="00C351CD">
      <w:pPr>
        <w:pStyle w:val="ProductList-Body"/>
        <w:rPr>
          <w:lang w:val="pt-BR"/>
        </w:rPr>
      </w:pPr>
      <w:r w:rsidRPr="00F1729A">
        <w:rPr>
          <w:lang w:val="pt-BR"/>
        </w:rPr>
        <w:t>A partir de 1° de abril de 2013, uma licença para o Pacote de CALs Empresariais</w:t>
      </w:r>
      <w:r>
        <w:fldChar w:fldCharType="begin"/>
      </w:r>
      <w:r w:rsidRPr="00F1729A">
        <w:rPr>
          <w:lang w:val="pt-BR"/>
        </w:rPr>
        <w:instrText>XE "Pacote de CALs Empresariais"</w:instrText>
      </w:r>
      <w:r>
        <w:fldChar w:fldCharType="end"/>
      </w:r>
      <w:r w:rsidRPr="00F1729A">
        <w:rPr>
          <w:lang w:val="pt-BR"/>
        </w:rPr>
        <w:t xml:space="preserve"> com cobertura do Software Assurance ativa inclui os direitos de Arquivamento do Exchange Online para Exchange Server</w:t>
      </w:r>
      <w:r>
        <w:fldChar w:fldCharType="begin"/>
      </w:r>
      <w:r w:rsidRPr="00F1729A">
        <w:rPr>
          <w:lang w:val="pt-BR"/>
        </w:rPr>
        <w:instrText>XE "Arquivamento do Exchange Online para Exchange Server"</w:instrText>
      </w:r>
      <w:r>
        <w:fldChar w:fldCharType="end"/>
      </w:r>
      <w:r w:rsidRPr="00F1729A">
        <w:rPr>
          <w:lang w:val="pt-BR"/>
        </w:rPr>
        <w:t>, Prevenção à Perda de Dados e Exchange Online Protection</w:t>
      </w:r>
      <w:r>
        <w:fldChar w:fldCharType="begin"/>
      </w:r>
      <w:r w:rsidRPr="00F1729A">
        <w:rPr>
          <w:lang w:val="pt-BR"/>
        </w:rPr>
        <w:instrText>XE "Exchange Online Protection"</w:instrText>
      </w:r>
      <w:r>
        <w:fldChar w:fldCharType="end"/>
      </w:r>
      <w:r w:rsidRPr="00F1729A">
        <w:rPr>
          <w:lang w:val="pt-BR"/>
        </w:rPr>
        <w:t>.</w:t>
      </w:r>
    </w:p>
    <w:p w:rsidR="00C351CD" w:rsidRPr="00F1729A" w:rsidRDefault="00C351CD" w:rsidP="00C351CD">
      <w:pPr>
        <w:pStyle w:val="ProductList-Body"/>
        <w:rPr>
          <w:lang w:val="pt-BR"/>
        </w:rPr>
      </w:pPr>
    </w:p>
    <w:p w:rsidR="00C351CD" w:rsidRPr="00F1729A" w:rsidRDefault="00C351CD" w:rsidP="009F7D89">
      <w:pPr>
        <w:pStyle w:val="ProductList-Body"/>
        <w:numPr>
          <w:ilvl w:val="0"/>
          <w:numId w:val="3"/>
        </w:numPr>
        <w:ind w:left="450" w:hanging="270"/>
        <w:rPr>
          <w:lang w:val="pt-BR"/>
        </w:rPr>
      </w:pPr>
      <w:r w:rsidRPr="00F1729A">
        <w:rPr>
          <w:b/>
          <w:lang w:val="pt-BR"/>
        </w:rPr>
        <w:t>Disponibilidade internacional</w:t>
      </w:r>
      <w:r w:rsidRPr="00F1729A">
        <w:rPr>
          <w:lang w:val="pt-BR"/>
        </w:rPr>
        <w:t xml:space="preserve">. Esses Serviços Online só estão disponíveis em países nos quais o Office 365 está disponível: </w:t>
      </w:r>
      <w:hyperlink r:id="rId22" w:anchor="international" w:history="1">
        <w:r w:rsidRPr="00F1729A">
          <w:rPr>
            <w:rStyle w:val="Hyperlink"/>
            <w:lang w:val="pt-BR"/>
          </w:rPr>
          <w:t>http://www.microsoft.com/online/faq.aspx#international</w:t>
        </w:r>
      </w:hyperlink>
      <w:r w:rsidRPr="00F1729A">
        <w:rPr>
          <w:lang w:val="pt-BR"/>
        </w:rPr>
        <w:t xml:space="preserve"> </w:t>
      </w:r>
    </w:p>
    <w:p w:rsidR="00C351CD" w:rsidRPr="00F1729A" w:rsidRDefault="00C351CD" w:rsidP="009F7D89">
      <w:pPr>
        <w:pStyle w:val="ProductList-Body"/>
        <w:numPr>
          <w:ilvl w:val="0"/>
          <w:numId w:val="3"/>
        </w:numPr>
        <w:ind w:left="450" w:hanging="270"/>
        <w:rPr>
          <w:lang w:val="pt-BR"/>
        </w:rPr>
      </w:pPr>
      <w:r w:rsidRPr="00F1729A">
        <w:rPr>
          <w:b/>
          <w:lang w:val="pt-BR"/>
        </w:rPr>
        <w:t>Provisionamento</w:t>
      </w:r>
      <w:r w:rsidRPr="00F1729A">
        <w:rPr>
          <w:lang w:val="pt-BR"/>
        </w:rPr>
        <w:t>. Para começar a usar esses serviços, o cliente deve entrar em contato com seu Microsoft Partner, que pode iniciar o processo de provisionamento exigido para ativar cada serviço.</w:t>
      </w:r>
    </w:p>
    <w:p w:rsidR="00C351CD" w:rsidRPr="00F1729A" w:rsidRDefault="00C351CD" w:rsidP="00A50201">
      <w:pPr>
        <w:pStyle w:val="ProductList-Body"/>
        <w:numPr>
          <w:ilvl w:val="0"/>
          <w:numId w:val="3"/>
        </w:numPr>
        <w:ind w:left="450" w:hanging="270"/>
        <w:rPr>
          <w:lang w:val="pt-BR"/>
        </w:rPr>
      </w:pPr>
      <w:r w:rsidRPr="00F1729A">
        <w:rPr>
          <w:b/>
          <w:lang w:val="pt-BR"/>
        </w:rPr>
        <w:t>Termos e Condições Complementares</w:t>
      </w:r>
      <w:r w:rsidRPr="00F1729A">
        <w:rPr>
          <w:lang w:val="pt-BR"/>
        </w:rPr>
        <w:t>.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osTermos Complementares para Serviços Online usados com o Software - Contratos Legados no Apêndice A - Termos Complementares do Contrato do Programa se aplicarão à compra e ao uso dos Serviços Online incluídos no Pacote de CALs Empresariais.</w:t>
      </w:r>
      <w:r>
        <w:fldChar w:fldCharType="begin"/>
      </w:r>
      <w:r w:rsidRPr="00F1729A">
        <w:rPr>
          <w:lang w:val="pt-BR"/>
        </w:rPr>
        <w:instrText>XE "Pacote de CALs Empresariais"</w:instrText>
      </w:r>
      <w:r>
        <w:fldChar w:fldCharType="end"/>
      </w:r>
      <w:r w:rsidR="00CB6A5D" w:rsidRPr="00F1729A">
        <w:rPr>
          <w:lang w:val="pt-BR"/>
        </w:rPr>
        <w:t xml:space="preserve"> </w:t>
      </w:r>
    </w:p>
    <w:p w:rsidR="00C351CD" w:rsidRPr="00F1729A" w:rsidRDefault="00C351CD" w:rsidP="00C351CD">
      <w:pPr>
        <w:pStyle w:val="ProductList-Body"/>
        <w:rPr>
          <w:lang w:val="pt-BR"/>
        </w:rPr>
      </w:pPr>
    </w:p>
    <w:p w:rsidR="00C351CD" w:rsidRPr="00F1729A" w:rsidRDefault="00C351CD" w:rsidP="00C351CD">
      <w:pPr>
        <w:pStyle w:val="ProductList-Body"/>
        <w:rPr>
          <w:b/>
          <w:lang w:val="pt-BR"/>
        </w:rPr>
      </w:pPr>
      <w:r w:rsidRPr="00F1729A">
        <w:rPr>
          <w:b/>
          <w:color w:val="00188F"/>
          <w:lang w:val="pt-BR"/>
        </w:rPr>
        <w:t>Forefront Unified Access Gateway</w:t>
      </w:r>
      <w:r>
        <w:fldChar w:fldCharType="begin"/>
      </w:r>
      <w:r w:rsidRPr="00F1729A">
        <w:rPr>
          <w:lang w:val="pt-BR"/>
        </w:rPr>
        <w:instrText>XE "Forefront Unified Access Gateway"</w:instrText>
      </w:r>
      <w:r>
        <w:fldChar w:fldCharType="end"/>
      </w:r>
      <w:r w:rsidRPr="00F1729A">
        <w:rPr>
          <w:b/>
          <w:color w:val="00188F"/>
          <w:lang w:val="pt-BR"/>
        </w:rPr>
        <w:t xml:space="preserve"> 2010</w:t>
      </w:r>
    </w:p>
    <w:p w:rsidR="00C351CD" w:rsidRPr="00F1729A" w:rsidRDefault="00C351CD" w:rsidP="00C351CD">
      <w:pPr>
        <w:pStyle w:val="ProductList-Body"/>
        <w:rPr>
          <w:lang w:val="pt-BR"/>
        </w:rPr>
      </w:pPr>
      <w:r w:rsidRPr="00F1729A">
        <w:rPr>
          <w:lang w:val="pt-BR"/>
        </w:rPr>
        <w:t>Clientes de CALs Empresariais com cobertura ativa do SA a partir de 1° de dezembro de 2012 podem estar qualificados para termos especiais sobre o uso do Forefront Unified Access Gateway</w:t>
      </w:r>
      <w:r>
        <w:fldChar w:fldCharType="begin"/>
      </w:r>
      <w:r w:rsidRPr="00F1729A">
        <w:rPr>
          <w:lang w:val="pt-BR"/>
        </w:rPr>
        <w:instrText>XE "Forefront Unified Access Gateway"</w:instrText>
      </w:r>
      <w:r>
        <w:fldChar w:fldCharType="end"/>
      </w:r>
      <w:r w:rsidRPr="00F1729A">
        <w:rPr>
          <w:lang w:val="pt-BR"/>
        </w:rPr>
        <w:t xml:space="preserve"> 2010. Consulte a Lista de Produtos de março de 2014 para obter mais informações em </w:t>
      </w:r>
      <w:hyperlink r:id="rId23" w:history="1">
        <w:r w:rsidRPr="00F1729A">
          <w:rPr>
            <w:rStyle w:val="Hyperlink"/>
            <w:lang w:val="pt-BR"/>
          </w:rPr>
          <w:t>http://go.microsoft.com/?linkid=9839207</w:t>
        </w:r>
      </w:hyperlink>
      <w:r w:rsidRPr="00F1729A">
        <w:rPr>
          <w:lang w:val="pt-BR"/>
        </w:rPr>
        <w:t xml:space="preserve">. </w:t>
      </w:r>
    </w:p>
    <w:p w:rsidR="00C351CD" w:rsidRPr="00F1729A" w:rsidRDefault="00C351CD" w:rsidP="00C351CD">
      <w:pPr>
        <w:pStyle w:val="ProductList-Body"/>
        <w:rPr>
          <w:b/>
          <w:lang w:val="pt-BR"/>
        </w:rPr>
      </w:pPr>
      <w:r w:rsidRPr="00F1729A">
        <w:rPr>
          <w:b/>
          <w:color w:val="00188F"/>
          <w:lang w:val="pt-BR"/>
        </w:rPr>
        <w:lastRenderedPageBreak/>
        <w:t>Forefront Protection Suite</w:t>
      </w:r>
      <w:r w:rsidRPr="00F1729A">
        <w:rPr>
          <w:b/>
          <w:lang w:val="pt-BR"/>
        </w:rPr>
        <w:t xml:space="preserve"> </w:t>
      </w:r>
    </w:p>
    <w:p w:rsidR="00C351CD" w:rsidRPr="00F1729A" w:rsidRDefault="00C351CD" w:rsidP="00C351CD">
      <w:pPr>
        <w:pStyle w:val="ProductList-Body"/>
        <w:rPr>
          <w:lang w:val="pt-BR"/>
        </w:rPr>
      </w:pPr>
      <w:r w:rsidRPr="00F1729A">
        <w:rPr>
          <w:lang w:val="pt-BR"/>
        </w:rPr>
        <w:t>Uma assinatura do Forefront Protection Suite consiste nos seguintes Serviços Online:</w:t>
      </w:r>
      <w:r w:rsidR="00CB6A5D" w:rsidRPr="00F1729A">
        <w:rPr>
          <w:lang w:val="pt-BR"/>
        </w:rPr>
        <w:t xml:space="preserve"> </w:t>
      </w:r>
      <w:r w:rsidRPr="00F1729A">
        <w:rPr>
          <w:lang w:val="pt-BR"/>
        </w:rPr>
        <w:t>System Center 2012 Endpoint Protection</w:t>
      </w:r>
      <w:r>
        <w:fldChar w:fldCharType="begin"/>
      </w:r>
      <w:r w:rsidRPr="00F1729A">
        <w:rPr>
          <w:lang w:val="pt-BR"/>
        </w:rPr>
        <w:instrText>XE "System Center 2012 Endpoint Protection"</w:instrText>
      </w:r>
      <w:r>
        <w:fldChar w:fldCharType="end"/>
      </w:r>
      <w:r w:rsidRPr="00F1729A">
        <w:rPr>
          <w:lang w:val="pt-BR"/>
        </w:rPr>
        <w:t>, Forefront para Office Communications Server</w:t>
      </w:r>
      <w:r>
        <w:fldChar w:fldCharType="begin"/>
      </w:r>
      <w:r w:rsidRPr="00F1729A">
        <w:rPr>
          <w:lang w:val="pt-BR"/>
        </w:rPr>
        <w:instrText>XE "Forefront para Office Communications Server"</w:instrText>
      </w:r>
      <w:r>
        <w:fldChar w:fldCharType="end"/>
      </w:r>
      <w:r w:rsidRPr="00F1729A">
        <w:rPr>
          <w:lang w:val="pt-BR"/>
        </w:rPr>
        <w:t xml:space="preserve"> (anteriormente, Antigen</w:t>
      </w:r>
      <w:r>
        <w:fldChar w:fldCharType="begin"/>
      </w:r>
      <w:r w:rsidRPr="00F1729A">
        <w:rPr>
          <w:lang w:val="pt-BR"/>
        </w:rPr>
        <w:instrText>XE "Antigen"</w:instrText>
      </w:r>
      <w:r>
        <w:fldChar w:fldCharType="end"/>
      </w:r>
      <w:r w:rsidRPr="00F1729A">
        <w:rPr>
          <w:lang w:val="pt-BR"/>
        </w:rPr>
        <w:t xml:space="preserve"> para Serviço de Mensagens Instantâneas</w:t>
      </w:r>
      <w:r>
        <w:fldChar w:fldCharType="begin"/>
      </w:r>
      <w:r w:rsidRPr="00F1729A">
        <w:rPr>
          <w:lang w:val="pt-BR"/>
        </w:rPr>
        <w:instrText>XE "Antigen para Serviço de Mensagens Instantâneas"</w:instrText>
      </w:r>
      <w:r>
        <w:fldChar w:fldCharType="end"/>
      </w:r>
      <w:r w:rsidRPr="00F1729A">
        <w:rPr>
          <w:lang w:val="pt-BR"/>
        </w:rPr>
        <w:t>), Forefront Online Protection para Exchange</w:t>
      </w:r>
      <w:r>
        <w:fldChar w:fldCharType="begin"/>
      </w:r>
      <w:r w:rsidRPr="00F1729A">
        <w:rPr>
          <w:lang w:val="pt-BR"/>
        </w:rPr>
        <w:instrText>XE "Forefront Online Protection for Exchange"</w:instrText>
      </w:r>
      <w:r>
        <w:fldChar w:fldCharType="end"/>
      </w:r>
      <w:r w:rsidRPr="00F1729A">
        <w:rPr>
          <w:lang w:val="pt-BR"/>
        </w:rPr>
        <w:t xml:space="preserve"> (anteriormente, Exchange Hosted Filtering</w:t>
      </w:r>
      <w:r>
        <w:fldChar w:fldCharType="begin"/>
      </w:r>
      <w:r w:rsidRPr="00F1729A">
        <w:rPr>
          <w:lang w:val="pt-BR"/>
        </w:rPr>
        <w:instrText>XE "Exchange Hosted Filtering"</w:instrText>
      </w:r>
      <w:r>
        <w:fldChar w:fldCharType="end"/>
      </w:r>
      <w:r w:rsidRPr="00F1729A">
        <w:rPr>
          <w:lang w:val="pt-BR"/>
        </w:rPr>
        <w:t>), Forefront Protection 2010 para Exchange Server</w:t>
      </w:r>
      <w:r>
        <w:fldChar w:fldCharType="begin"/>
      </w:r>
      <w:r w:rsidRPr="00F1729A">
        <w:rPr>
          <w:lang w:val="pt-BR"/>
        </w:rPr>
        <w:instrText>XE "Forefront Protection 2010 para Exchange Server"</w:instrText>
      </w:r>
      <w:r>
        <w:fldChar w:fldCharType="end"/>
      </w:r>
      <w:r w:rsidRPr="00F1729A">
        <w:rPr>
          <w:lang w:val="pt-BR"/>
        </w:rPr>
        <w:t>, Forefront Threat Management Gateway Web Protection Service</w:t>
      </w:r>
      <w:r>
        <w:fldChar w:fldCharType="begin"/>
      </w:r>
      <w:r w:rsidRPr="00F1729A">
        <w:rPr>
          <w:lang w:val="pt-BR"/>
        </w:rPr>
        <w:instrText>XE "Forefront Threat Management Gateway Web Protection Service"</w:instrText>
      </w:r>
      <w:r>
        <w:fldChar w:fldCharType="end"/>
      </w:r>
      <w:r w:rsidRPr="00F1729A">
        <w:rPr>
          <w:lang w:val="pt-BR"/>
        </w:rPr>
        <w:t xml:space="preserve"> e Forefront Protection 2010 para SharePoint</w:t>
      </w:r>
      <w:r>
        <w:fldChar w:fldCharType="begin"/>
      </w:r>
      <w:r w:rsidRPr="00F1729A">
        <w:rPr>
          <w:lang w:val="pt-BR"/>
        </w:rPr>
        <w:instrText>XE "Forefront Protection 2010 para SharePoint"</w:instrText>
      </w:r>
      <w:r>
        <w:fldChar w:fldCharType="end"/>
      </w:r>
      <w:r w:rsidRPr="00F1729A">
        <w:rPr>
          <w:lang w:val="pt-BR"/>
        </w:rPr>
        <w:t xml:space="preserve"> Server</w:t>
      </w:r>
      <w:r>
        <w:fldChar w:fldCharType="begin"/>
      </w:r>
      <w:r w:rsidRPr="00F1729A">
        <w:rPr>
          <w:lang w:val="pt-BR"/>
        </w:rPr>
        <w:instrText>XE "Forefront Protection 2010 para SharePoint Server"</w:instrText>
      </w:r>
      <w:r>
        <w:fldChar w:fldCharType="end"/>
      </w:r>
      <w:r w:rsidRPr="00F1729A">
        <w:rPr>
          <w:lang w:val="pt-BR"/>
        </w:rPr>
        <w:t xml:space="preserve">. </w:t>
      </w:r>
    </w:p>
    <w:p w:rsidR="00C351CD" w:rsidRPr="00F1729A" w:rsidRDefault="00C351CD" w:rsidP="00C351CD">
      <w:pPr>
        <w:pStyle w:val="ProductList-Body"/>
        <w:rPr>
          <w:lang w:val="pt-BR"/>
        </w:rPr>
      </w:pPr>
    </w:p>
    <w:p w:rsidR="00C351CD" w:rsidRPr="00F1729A" w:rsidRDefault="00C351CD" w:rsidP="00C351CD">
      <w:pPr>
        <w:pStyle w:val="ProductList-Body"/>
        <w:rPr>
          <w:b/>
          <w:color w:val="00188F"/>
          <w:lang w:val="pt-BR"/>
        </w:rPr>
      </w:pPr>
      <w:r w:rsidRPr="00F1729A">
        <w:rPr>
          <w:b/>
          <w:color w:val="00188F"/>
          <w:lang w:val="pt-BR"/>
        </w:rPr>
        <w:t>Bridge de Pacotes de CALs Principais</w:t>
      </w:r>
      <w:r>
        <w:fldChar w:fldCharType="begin"/>
      </w:r>
      <w:r w:rsidRPr="00F1729A">
        <w:rPr>
          <w:lang w:val="pt-BR"/>
        </w:rPr>
        <w:instrText>XE "Pacote de CALs Principais"</w:instrText>
      </w:r>
      <w:r>
        <w:fldChar w:fldCharType="end"/>
      </w:r>
      <w:r w:rsidRPr="00F1729A">
        <w:rPr>
          <w:b/>
          <w:color w:val="00188F"/>
          <w:lang w:val="pt-BR"/>
        </w:rPr>
        <w:t xml:space="preserve"> para O365, para O365 &amp; Intune e para Intune</w:t>
      </w:r>
    </w:p>
    <w:p w:rsidR="00C351CD" w:rsidRPr="00F1729A" w:rsidRDefault="00C351CD" w:rsidP="008B6ABD">
      <w:pPr>
        <w:pStyle w:val="ProductList-Body"/>
        <w:ind w:left="180"/>
        <w:rPr>
          <w:b/>
          <w:lang w:val="pt-BR"/>
        </w:rPr>
      </w:pPr>
      <w:r w:rsidRPr="00F1729A">
        <w:rPr>
          <w:b/>
          <w:color w:val="00188F"/>
          <w:lang w:val="pt-BR"/>
        </w:rPr>
        <w:t>Requisitos de Bridges de Pacotes de CALs</w:t>
      </w:r>
    </w:p>
    <w:p w:rsidR="00C351CD" w:rsidRPr="00F1729A" w:rsidRDefault="00C351CD" w:rsidP="008B6ABD">
      <w:pPr>
        <w:pStyle w:val="ProductList-Body"/>
        <w:ind w:left="180"/>
        <w:rPr>
          <w:lang w:val="pt-BR"/>
        </w:rPr>
      </w:pPr>
      <w:r w:rsidRPr="00F1729A">
        <w:rPr>
          <w:lang w:val="pt-BR"/>
        </w:rPr>
        <w:t>Um Bridge de Pacotes de CALs poderá ser solicitado durante a transição de um Pacote de CALs para uma combinação de software e Serviço Online comparável.</w:t>
      </w:r>
      <w:r w:rsidR="00CB6A5D" w:rsidRPr="00F1729A">
        <w:rPr>
          <w:lang w:val="pt-BR"/>
        </w:rPr>
        <w:t xml:space="preserve"> </w:t>
      </w:r>
      <w:r w:rsidRPr="00F1729A">
        <w:rPr>
          <w:lang w:val="pt-BR"/>
        </w:rPr>
        <w:t>Quando uma transição requerer um Brigde do Pacote de CALs e a Licença de qualificação tiver sido paga integralmente pelo Cliente, não será necessário comprar nenhuma Licença do Bridge do Pacote de CALs.</w:t>
      </w:r>
      <w:r w:rsidR="00CB6A5D" w:rsidRPr="00F1729A">
        <w:rPr>
          <w:lang w:val="pt-BR"/>
        </w:rPr>
        <w:t xml:space="preserve"> </w:t>
      </w:r>
      <w:r w:rsidRPr="00F1729A">
        <w:rPr>
          <w:lang w:val="pt-BR"/>
        </w:rPr>
        <w:t>Em vez disso, o SA poderá ser comprado para o Bridge do Pacote de CALs no aniversário do Registro em que a transição entrar em vigor.</w:t>
      </w:r>
      <w:r w:rsidR="00CB6A5D" w:rsidRPr="00F1729A">
        <w:rPr>
          <w:lang w:val="pt-BR"/>
        </w:rPr>
        <w:t xml:space="preserve"> </w:t>
      </w:r>
      <w:r w:rsidRPr="00F1729A">
        <w:rPr>
          <w:lang w:val="pt-BR"/>
        </w:rPr>
        <w:t>Nessas circunstâncias, a relação de transição poderá ser de um Bridge do Pacote de CALs com SA para um Pacote de CALs com SA e para a mesma Licença de usuário ou dispositivo como o Pacote de CALs qualificado.</w:t>
      </w:r>
      <w:r w:rsidR="00CB6A5D" w:rsidRPr="00F1729A">
        <w:rPr>
          <w:lang w:val="pt-BR"/>
        </w:rPr>
        <w:t xml:space="preserve"> </w:t>
      </w:r>
    </w:p>
    <w:p w:rsidR="00C351CD" w:rsidRPr="00F1729A" w:rsidRDefault="00C351CD" w:rsidP="008B6ABD">
      <w:pPr>
        <w:pStyle w:val="ProductList-Body"/>
        <w:ind w:left="180"/>
        <w:rPr>
          <w:lang w:val="pt-BR"/>
        </w:rPr>
      </w:pPr>
    </w:p>
    <w:p w:rsidR="00782C7B" w:rsidRPr="00F1729A" w:rsidRDefault="00C351CD" w:rsidP="008B6ABD">
      <w:pPr>
        <w:pStyle w:val="ProductList-Body"/>
        <w:ind w:left="180"/>
        <w:rPr>
          <w:lang w:val="pt-BR"/>
        </w:rPr>
      </w:pPr>
      <w:r w:rsidRPr="00F1729A">
        <w:rPr>
          <w:lang w:val="pt-BR"/>
        </w:rPr>
        <w:t>Um Bridge do Pacote de CALs é um Produto Empresarial e pode ser licenciado em conjunto com o Serviço Online qualificado para atender aos requisitos para Toda a Organização desse Bridge do Pacote de CALs ou do Pacote de CALs pai.</w:t>
      </w:r>
    </w:p>
    <w:p w:rsidR="00407E60" w:rsidRPr="00F1729A" w:rsidRDefault="00407E60" w:rsidP="004F3C6D">
      <w:pPr>
        <w:pStyle w:val="ProductList-Body"/>
        <w:rPr>
          <w:lang w:val="pt-BR"/>
        </w:rPr>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F1729A" w:rsidRDefault="009F7D89" w:rsidP="009F7D89">
            <w:pPr>
              <w:pStyle w:val="ProductList-Body"/>
              <w:spacing w:before="20" w:after="20"/>
              <w:rPr>
                <w:color w:val="FFFFFF" w:themeColor="background1"/>
                <w:lang w:val="pt-BR"/>
              </w:rPr>
            </w:pPr>
            <w:r w:rsidRPr="00F1729A">
              <w:rPr>
                <w:color w:val="FFFFFF" w:themeColor="background1"/>
                <w:lang w:val="pt-BR"/>
              </w:rPr>
              <w:t>Bridge do Pacote de CALs</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Pacote de CALs Pai</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Serviços Online Qualificados</w:t>
            </w:r>
          </w:p>
        </w:tc>
      </w:tr>
      <w:tr w:rsidR="009F7D89" w:rsidTr="008A0064">
        <w:tc>
          <w:tcPr>
            <w:tcW w:w="3870" w:type="dxa"/>
          </w:tcPr>
          <w:p w:rsidR="009F7D89" w:rsidRPr="00F1729A" w:rsidRDefault="009F7D89" w:rsidP="005C067B">
            <w:pPr>
              <w:pStyle w:val="ProductList-Body"/>
              <w:rPr>
                <w:lang w:val="pt-BR"/>
              </w:rPr>
            </w:pPr>
            <w:r w:rsidRPr="00F1729A">
              <w:rPr>
                <w:lang w:val="pt-BR"/>
              </w:rPr>
              <w:t>Bridge do Pacote de CALs Principal</w:t>
            </w:r>
            <w:r>
              <w:fldChar w:fldCharType="begin"/>
            </w:r>
            <w:r w:rsidRPr="00F1729A">
              <w:rPr>
                <w:lang w:val="pt-BR"/>
              </w:rPr>
              <w:instrText>XE "Pacote de CALs Principais"</w:instrText>
            </w:r>
            <w:r>
              <w:fldChar w:fldCharType="end"/>
            </w:r>
            <w:r w:rsidRPr="00F1729A">
              <w:rPr>
                <w:lang w:val="pt-BR"/>
              </w:rPr>
              <w:t xml:space="preserve"> para Office</w:t>
            </w:r>
            <w:r w:rsidR="005C067B" w:rsidRPr="00F1729A">
              <w:rPr>
                <w:lang w:val="pt-BR"/>
              </w:rPr>
              <w:t> </w:t>
            </w:r>
            <w:r w:rsidRPr="00F1729A">
              <w:rPr>
                <w:lang w:val="pt-BR"/>
              </w:rPr>
              <w:t>365</w:t>
            </w:r>
            <w:r>
              <w:fldChar w:fldCharType="begin"/>
            </w:r>
            <w:r w:rsidRPr="00F1729A">
              <w:rPr>
                <w:lang w:val="pt-BR"/>
              </w:rPr>
              <w:instrText>XE "Bridge do Pacote de CALs Principais para Office 365"</w:instrText>
            </w:r>
            <w:r>
              <w:fldChar w:fldCharType="end"/>
            </w:r>
          </w:p>
        </w:tc>
        <w:tc>
          <w:tcPr>
            <w:tcW w:w="2790" w:type="dxa"/>
          </w:tcPr>
          <w:p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rsidR="009F7D89" w:rsidRPr="00CC3167" w:rsidRDefault="009F7D89" w:rsidP="009F7D89">
            <w:pPr>
              <w:pStyle w:val="ProductList-Body"/>
              <w:rPr>
                <w:lang w:val="fr-CA"/>
              </w:rPr>
            </w:pPr>
            <w:r w:rsidRPr="00CC3167">
              <w:rPr>
                <w:lang w:val="fr-CA"/>
              </w:rPr>
              <w:t>Office 365 Enterprise E1</w:t>
            </w:r>
            <w:r>
              <w:fldChar w:fldCharType="begin"/>
            </w:r>
            <w:r w:rsidRPr="00CC3167">
              <w:rPr>
                <w:lang w:val="fr-CA"/>
              </w:rPr>
              <w:instrText>XE "Office 365 Enterprise E1"</w:instrText>
            </w:r>
            <w:r>
              <w:fldChar w:fldCharType="end"/>
            </w:r>
            <w:r w:rsidRPr="00CC3167">
              <w:rPr>
                <w:lang w:val="fr-CA"/>
              </w:rPr>
              <w:t xml:space="preserve"> ou</w:t>
            </w:r>
          </w:p>
          <w:p w:rsidR="009F7D89" w:rsidRPr="00CC3167" w:rsidRDefault="009F7D89" w:rsidP="009F7D89">
            <w:pPr>
              <w:pStyle w:val="ProductList-Body"/>
              <w:rPr>
                <w:lang w:val="fr-CA"/>
              </w:rPr>
            </w:pPr>
            <w:r w:rsidRPr="00CC3167">
              <w:rPr>
                <w:lang w:val="fr-CA"/>
              </w:rPr>
              <w:t>Office 365 Enterprise E3</w:t>
            </w:r>
            <w:r>
              <w:fldChar w:fldCharType="begin"/>
            </w:r>
            <w:r w:rsidRPr="00CC3167">
              <w:rPr>
                <w:lang w:val="fr-CA"/>
              </w:rPr>
              <w:instrText>XE "Office 365 Enterprise E3"</w:instrText>
            </w:r>
            <w:r>
              <w:fldChar w:fldCharType="end"/>
            </w:r>
            <w:r w:rsidRPr="00CC3167">
              <w:rPr>
                <w:lang w:val="fr-CA"/>
              </w:rPr>
              <w:t xml:space="preserve"> ou</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RPr="000E2CF2" w:rsidTr="008A0064">
        <w:tc>
          <w:tcPr>
            <w:tcW w:w="3870" w:type="dxa"/>
          </w:tcPr>
          <w:p w:rsidR="009F7D89" w:rsidRPr="00F1729A" w:rsidRDefault="009F7D89" w:rsidP="005C067B">
            <w:pPr>
              <w:pStyle w:val="ProductList-Body"/>
              <w:rPr>
                <w:lang w:val="pt-BR"/>
              </w:rPr>
            </w:pPr>
            <w:r w:rsidRPr="00F1729A">
              <w:rPr>
                <w:lang w:val="pt-BR"/>
              </w:rPr>
              <w:t>Bridge do Pacote de CALs Principais</w:t>
            </w:r>
            <w:r>
              <w:fldChar w:fldCharType="begin"/>
            </w:r>
            <w:r w:rsidRPr="00F1729A">
              <w:rPr>
                <w:lang w:val="pt-BR"/>
              </w:rPr>
              <w:instrText>XE "Pacote de CALs Principais"</w:instrText>
            </w:r>
            <w:r>
              <w:fldChar w:fldCharType="end"/>
            </w:r>
            <w:r w:rsidRPr="00F1729A">
              <w:rPr>
                <w:lang w:val="pt-BR"/>
              </w:rPr>
              <w:t xml:space="preserve"> para Office</w:t>
            </w:r>
            <w:r w:rsidR="005C067B" w:rsidRPr="00F1729A">
              <w:rPr>
                <w:lang w:val="pt-BR"/>
              </w:rPr>
              <w:t> </w:t>
            </w:r>
            <w:r w:rsidRPr="00F1729A">
              <w:rPr>
                <w:lang w:val="pt-BR"/>
              </w:rPr>
              <w:t>365</w:t>
            </w:r>
            <w:r>
              <w:fldChar w:fldCharType="begin"/>
            </w:r>
            <w:r w:rsidRPr="00F1729A">
              <w:rPr>
                <w:lang w:val="pt-BR"/>
              </w:rPr>
              <w:instrText>XE "Bridge do Pacote de CALs Principais para Office 365"</w:instrText>
            </w:r>
            <w:r>
              <w:fldChar w:fldCharType="end"/>
            </w:r>
            <w:r w:rsidRPr="00F1729A">
              <w:rPr>
                <w:lang w:val="pt-BR"/>
              </w:rPr>
              <w:t xml:space="preserve"> e Windows Intune</w:t>
            </w:r>
            <w:r>
              <w:fldChar w:fldCharType="begin"/>
            </w:r>
            <w:r w:rsidRPr="00F1729A">
              <w:rPr>
                <w:lang w:val="pt-BR"/>
              </w:rPr>
              <w:instrText>XE "Bridge do Pacote de CALs Principais para Office 365 e Windows Intune"</w:instrText>
            </w:r>
            <w:r>
              <w:fldChar w:fldCharType="end"/>
            </w:r>
          </w:p>
        </w:tc>
        <w:tc>
          <w:tcPr>
            <w:tcW w:w="2790" w:type="dxa"/>
          </w:tcPr>
          <w:p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rsidR="009F7D89" w:rsidRPr="00F1729A" w:rsidRDefault="009F7D89" w:rsidP="009F7D89">
            <w:pPr>
              <w:pStyle w:val="ProductList-Body"/>
              <w:rPr>
                <w:lang w:val="pt-BR"/>
              </w:rPr>
            </w:pPr>
            <w:r w:rsidRPr="00F1729A">
              <w:rPr>
                <w:lang w:val="pt-BR"/>
              </w:rPr>
              <w:t>Office 365 Enterprise E1</w:t>
            </w:r>
            <w:r>
              <w:fldChar w:fldCharType="begin"/>
            </w:r>
            <w:r w:rsidRPr="00F1729A">
              <w:rPr>
                <w:lang w:val="pt-BR"/>
              </w:rPr>
              <w:instrText>XE "Office 365 Enterprise E1"</w:instrText>
            </w:r>
            <w:r>
              <w:fldChar w:fldCharType="end"/>
            </w:r>
            <w:r w:rsidRPr="00F1729A">
              <w:rPr>
                <w:lang w:val="pt-BR"/>
              </w:rPr>
              <w:t xml:space="preserve"> e Windows Intune</w:t>
            </w:r>
            <w:r>
              <w:fldChar w:fldCharType="begin"/>
            </w:r>
            <w:r w:rsidRPr="00F1729A">
              <w:rPr>
                <w:lang w:val="pt-BR"/>
              </w:rPr>
              <w:instrText>XE "Windows Intune"</w:instrText>
            </w:r>
            <w:r>
              <w:fldChar w:fldCharType="end"/>
            </w:r>
            <w:r w:rsidRPr="00F1729A">
              <w:rPr>
                <w:lang w:val="pt-BR"/>
              </w:rPr>
              <w:t xml:space="preserve"> ou</w:t>
            </w:r>
          </w:p>
          <w:p w:rsidR="009F7D89" w:rsidRPr="00F1729A" w:rsidRDefault="009F7D89" w:rsidP="009F7D89">
            <w:pPr>
              <w:pStyle w:val="ProductList-Body"/>
              <w:rPr>
                <w:lang w:val="pt-BR"/>
              </w:rPr>
            </w:pPr>
            <w:r w:rsidRPr="00F1729A">
              <w:rPr>
                <w:lang w:val="pt-BR"/>
              </w:rPr>
              <w:t>Office 365 Enterprise E3</w:t>
            </w:r>
            <w:r>
              <w:fldChar w:fldCharType="begin"/>
            </w:r>
            <w:r w:rsidRPr="00F1729A">
              <w:rPr>
                <w:lang w:val="pt-BR"/>
              </w:rPr>
              <w:instrText>XE "Office 365 Enterprise E3"</w:instrText>
            </w:r>
            <w:r>
              <w:fldChar w:fldCharType="end"/>
            </w:r>
            <w:r w:rsidRPr="00F1729A">
              <w:rPr>
                <w:lang w:val="pt-BR"/>
              </w:rPr>
              <w:t xml:space="preserve"> e Windows Intune</w:t>
            </w:r>
            <w:r>
              <w:fldChar w:fldCharType="begin"/>
            </w:r>
            <w:r w:rsidRPr="00F1729A">
              <w:rPr>
                <w:lang w:val="pt-BR"/>
              </w:rPr>
              <w:instrText>XE "Windows Intune"</w:instrText>
            </w:r>
            <w:r>
              <w:fldChar w:fldCharType="end"/>
            </w:r>
            <w:r w:rsidRPr="00F1729A">
              <w:rPr>
                <w:lang w:val="pt-BR"/>
              </w:rPr>
              <w:t xml:space="preserve"> ou</w:t>
            </w:r>
          </w:p>
          <w:p w:rsidR="009F7D89" w:rsidRPr="00F1729A" w:rsidRDefault="009F7D89" w:rsidP="009F7D89">
            <w:pPr>
              <w:pStyle w:val="ProductList-Body"/>
              <w:rPr>
                <w:lang w:val="pt-BR"/>
              </w:rPr>
            </w:pPr>
            <w:r w:rsidRPr="00F1729A">
              <w:rPr>
                <w:lang w:val="pt-BR"/>
              </w:rPr>
              <w:t>Office 365 Enterprise E4</w:t>
            </w:r>
            <w:r>
              <w:fldChar w:fldCharType="begin"/>
            </w:r>
            <w:r w:rsidRPr="00F1729A">
              <w:rPr>
                <w:lang w:val="pt-BR"/>
              </w:rPr>
              <w:instrText>XE "Office 365 Enterprise E4"</w:instrText>
            </w:r>
            <w:r>
              <w:fldChar w:fldCharType="end"/>
            </w:r>
            <w:r w:rsidRPr="00F1729A">
              <w:rPr>
                <w:lang w:val="pt-BR"/>
              </w:rPr>
              <w:t xml:space="preserve"> e Windows Intune</w:t>
            </w:r>
            <w:r>
              <w:fldChar w:fldCharType="begin"/>
            </w:r>
            <w:r w:rsidRPr="00F1729A">
              <w:rPr>
                <w:lang w:val="pt-BR"/>
              </w:rPr>
              <w:instrText>XE "Windows Intune"</w:instrText>
            </w:r>
            <w:r>
              <w:fldChar w:fldCharType="end"/>
            </w:r>
          </w:p>
        </w:tc>
      </w:tr>
      <w:tr w:rsidR="009F7D89" w:rsidTr="008A0064">
        <w:tc>
          <w:tcPr>
            <w:tcW w:w="3870" w:type="dxa"/>
          </w:tcPr>
          <w:p w:rsidR="009F7D89" w:rsidRPr="00F1729A" w:rsidRDefault="009F7D89" w:rsidP="009F7D89">
            <w:pPr>
              <w:pStyle w:val="ProductList-Body"/>
              <w:rPr>
                <w:lang w:val="pt-BR"/>
              </w:rPr>
            </w:pPr>
            <w:r w:rsidRPr="00F1729A">
              <w:rPr>
                <w:lang w:val="pt-BR"/>
              </w:rPr>
              <w:t>Bridge do Pacote de CALs Principais</w:t>
            </w:r>
            <w:r>
              <w:fldChar w:fldCharType="begin"/>
            </w:r>
            <w:r w:rsidRPr="00F1729A">
              <w:rPr>
                <w:lang w:val="pt-BR"/>
              </w:rPr>
              <w:instrText>XE "Pacote de CALs Principais"</w:instrText>
            </w:r>
            <w:r>
              <w:fldChar w:fldCharType="end"/>
            </w:r>
            <w:r w:rsidRPr="00F1729A">
              <w:rPr>
                <w:lang w:val="pt-BR"/>
              </w:rPr>
              <w:t xml:space="preserve"> para Windows Intune</w:t>
            </w:r>
            <w:r>
              <w:fldChar w:fldCharType="begin"/>
            </w:r>
            <w:r w:rsidRPr="00F1729A">
              <w:rPr>
                <w:lang w:val="pt-BR"/>
              </w:rPr>
              <w:instrText>XE "Windows Intune"</w:instrText>
            </w:r>
            <w:r>
              <w:fldChar w:fldCharType="end"/>
            </w:r>
          </w:p>
        </w:tc>
        <w:tc>
          <w:tcPr>
            <w:tcW w:w="2790" w:type="dxa"/>
          </w:tcPr>
          <w:p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r w:rsidR="009F7D89" w:rsidRPr="00472CF3" w:rsidTr="008A0064">
        <w:tc>
          <w:tcPr>
            <w:tcW w:w="3870" w:type="dxa"/>
          </w:tcPr>
          <w:p w:rsidR="009F7D89" w:rsidRPr="00F1729A" w:rsidRDefault="009F7D89" w:rsidP="009F7D89">
            <w:pPr>
              <w:pStyle w:val="ProductList-Body"/>
              <w:rPr>
                <w:lang w:val="pt-BR"/>
              </w:rPr>
            </w:pPr>
            <w:r w:rsidRPr="00F1729A">
              <w:rPr>
                <w:lang w:val="pt-BR"/>
              </w:rPr>
              <w:t>Bridge do Pacote de CALs Empresariais</w:t>
            </w:r>
            <w:r>
              <w:fldChar w:fldCharType="begin"/>
            </w:r>
            <w:r w:rsidRPr="00F1729A">
              <w:rPr>
                <w:lang w:val="pt-BR"/>
              </w:rPr>
              <w:instrText>XE "Pacote de CALs Empresariais"</w:instrText>
            </w:r>
            <w:r>
              <w:fldChar w:fldCharType="end"/>
            </w:r>
            <w:r w:rsidRPr="00F1729A">
              <w:rPr>
                <w:lang w:val="pt-BR"/>
              </w:rPr>
              <w:t xml:space="preserve"> para Office 365</w:t>
            </w:r>
            <w:r>
              <w:fldChar w:fldCharType="begin"/>
            </w:r>
            <w:r w:rsidRPr="00F1729A">
              <w:rPr>
                <w:lang w:val="pt-BR"/>
              </w:rPr>
              <w:instrText>XE "Bridge do Pacote de CALs Empresariais para Office 365"</w:instrText>
            </w:r>
            <w:r>
              <w:fldChar w:fldCharType="end"/>
            </w:r>
          </w:p>
        </w:tc>
        <w:tc>
          <w:tcPr>
            <w:tcW w:w="2790" w:type="dxa"/>
          </w:tcPr>
          <w:p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rsidR="009F7D89" w:rsidRPr="00CC3167" w:rsidRDefault="009F7D89" w:rsidP="009F7D89">
            <w:pPr>
              <w:pStyle w:val="ProductList-Body"/>
              <w:rPr>
                <w:lang w:val="fr-CA"/>
              </w:rPr>
            </w:pPr>
            <w:r w:rsidRPr="00CC3167">
              <w:rPr>
                <w:lang w:val="fr-CA"/>
              </w:rPr>
              <w:t>Office 365 Enterprise E3</w:t>
            </w:r>
            <w:r>
              <w:fldChar w:fldCharType="begin"/>
            </w:r>
            <w:r w:rsidRPr="00CC3167">
              <w:rPr>
                <w:lang w:val="fr-CA"/>
              </w:rPr>
              <w:instrText>XE "Office 365 Enterprise E3"</w:instrText>
            </w:r>
            <w:r>
              <w:fldChar w:fldCharType="end"/>
            </w:r>
            <w:r w:rsidRPr="00CC3167">
              <w:rPr>
                <w:lang w:val="fr-CA"/>
              </w:rPr>
              <w:t xml:space="preserve"> ou</w:t>
            </w:r>
          </w:p>
          <w:p w:rsidR="009F7D89" w:rsidRPr="00CC3167" w:rsidRDefault="009F7D89" w:rsidP="009F7D89">
            <w:pPr>
              <w:pStyle w:val="ProductList-Body"/>
              <w:rPr>
                <w:lang w:val="fr-CA"/>
              </w:rPr>
            </w:pPr>
            <w:r w:rsidRPr="00CC3167">
              <w:rPr>
                <w:lang w:val="fr-CA"/>
              </w:rPr>
              <w:t>Office 365 Enterprise E4</w:t>
            </w:r>
            <w:r>
              <w:fldChar w:fldCharType="begin"/>
            </w:r>
            <w:r w:rsidRPr="00CC3167">
              <w:rPr>
                <w:lang w:val="fr-CA"/>
              </w:rPr>
              <w:instrText>XE "Office 365 Enterprise E4"</w:instrText>
            </w:r>
            <w:r>
              <w:fldChar w:fldCharType="end"/>
            </w:r>
          </w:p>
        </w:tc>
      </w:tr>
      <w:tr w:rsidR="009F7D89" w:rsidTr="008A0064">
        <w:tc>
          <w:tcPr>
            <w:tcW w:w="3870" w:type="dxa"/>
          </w:tcPr>
          <w:p w:rsidR="009F7D89" w:rsidRPr="00F1729A" w:rsidRDefault="009F7D89" w:rsidP="009F7D89">
            <w:pPr>
              <w:pStyle w:val="ProductList-Body"/>
              <w:rPr>
                <w:lang w:val="pt-BR"/>
              </w:rPr>
            </w:pPr>
            <w:r w:rsidRPr="00F1729A">
              <w:rPr>
                <w:lang w:val="pt-BR"/>
              </w:rPr>
              <w:t>Bridge do Pacote de CALs Empresariais</w:t>
            </w:r>
            <w:r>
              <w:fldChar w:fldCharType="begin"/>
            </w:r>
            <w:r w:rsidRPr="00F1729A">
              <w:rPr>
                <w:lang w:val="pt-BR"/>
              </w:rPr>
              <w:instrText>XE "Pacote de CALs Empresariais"</w:instrText>
            </w:r>
            <w:r>
              <w:fldChar w:fldCharType="end"/>
            </w:r>
            <w:r w:rsidRPr="00F1729A">
              <w:rPr>
                <w:lang w:val="pt-BR"/>
              </w:rPr>
              <w:t xml:space="preserve"> para Office 365</w:t>
            </w:r>
            <w:r>
              <w:fldChar w:fldCharType="begin"/>
            </w:r>
            <w:r w:rsidRPr="00F1729A">
              <w:rPr>
                <w:lang w:val="pt-BR"/>
              </w:rPr>
              <w:instrText>XE "Bridge do Pacote de CALs Empresariais para Office 365"</w:instrText>
            </w:r>
            <w:r>
              <w:fldChar w:fldCharType="end"/>
            </w:r>
            <w:r w:rsidRPr="00F1729A">
              <w:rPr>
                <w:lang w:val="pt-BR"/>
              </w:rPr>
              <w:t xml:space="preserve"> e Windows Intune</w:t>
            </w:r>
            <w:r>
              <w:fldChar w:fldCharType="begin"/>
            </w:r>
            <w:r w:rsidRPr="00F1729A">
              <w:rPr>
                <w:lang w:val="pt-BR"/>
              </w:rPr>
              <w:instrText>XE "Bridge do Pacote de CALs Empresariais para Office 365 e Windows Intune"</w:instrText>
            </w:r>
            <w:r>
              <w:fldChar w:fldCharType="end"/>
            </w:r>
          </w:p>
        </w:tc>
        <w:tc>
          <w:tcPr>
            <w:tcW w:w="2790" w:type="dxa"/>
          </w:tcPr>
          <w:p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rsidR="009F7D89" w:rsidRDefault="009F7D89" w:rsidP="009F7D89">
            <w:pPr>
              <w:pStyle w:val="ProductList-Body"/>
            </w:pPr>
            <w:r>
              <w:t>Office 365 Enterprise E3</w:t>
            </w:r>
            <w:r>
              <w:fldChar w:fldCharType="begin"/>
            </w:r>
            <w:r>
              <w:instrText>XE "Office 365 Enterprise E3"</w:instrText>
            </w:r>
            <w:r>
              <w:fldChar w:fldCharType="end"/>
            </w:r>
            <w:r>
              <w:t xml:space="preserve"> e Windows Intune</w:t>
            </w:r>
            <w:r>
              <w:fldChar w:fldCharType="begin"/>
            </w:r>
            <w:r>
              <w:instrText>XE "Windows Intune"</w:instrText>
            </w:r>
            <w:r>
              <w:fldChar w:fldCharType="end"/>
            </w:r>
            <w:r>
              <w:t xml:space="preserve"> ou</w:t>
            </w:r>
          </w:p>
          <w:p w:rsidR="009F7D89" w:rsidRDefault="009F7D89" w:rsidP="009F7D89">
            <w:pPr>
              <w:pStyle w:val="ProductList-Body"/>
            </w:pPr>
            <w:r>
              <w:t>Office 365 Enterprise E4</w:t>
            </w:r>
            <w:r>
              <w:fldChar w:fldCharType="begin"/>
            </w:r>
            <w:r>
              <w:instrText>XE "Office 365 Enterprise E4"</w:instrText>
            </w:r>
            <w:r>
              <w:fldChar w:fldCharType="end"/>
            </w:r>
            <w:r>
              <w:t xml:space="preserve"> e Windows Intune</w:t>
            </w:r>
            <w:r>
              <w:fldChar w:fldCharType="begin"/>
            </w:r>
            <w:r>
              <w:instrText>XE "Windows Intune"</w:instrText>
            </w:r>
            <w:r>
              <w:fldChar w:fldCharType="end"/>
            </w:r>
          </w:p>
        </w:tc>
      </w:tr>
      <w:tr w:rsidR="009F7D89" w:rsidTr="008A0064">
        <w:tc>
          <w:tcPr>
            <w:tcW w:w="3870" w:type="dxa"/>
          </w:tcPr>
          <w:p w:rsidR="009F7D89" w:rsidRPr="00F1729A" w:rsidRDefault="009F7D89" w:rsidP="009F7D89">
            <w:pPr>
              <w:pStyle w:val="ProductList-Body"/>
              <w:rPr>
                <w:lang w:val="pt-BR"/>
              </w:rPr>
            </w:pPr>
            <w:r w:rsidRPr="00F1729A">
              <w:rPr>
                <w:lang w:val="pt-BR"/>
              </w:rPr>
              <w:t>Bridge do Pacote de CALs Empresariais</w:t>
            </w:r>
            <w:r>
              <w:fldChar w:fldCharType="begin"/>
            </w:r>
            <w:r w:rsidRPr="00F1729A">
              <w:rPr>
                <w:lang w:val="pt-BR"/>
              </w:rPr>
              <w:instrText>XE "Pacote de CALs Empresariais"</w:instrText>
            </w:r>
            <w:r>
              <w:fldChar w:fldCharType="end"/>
            </w:r>
            <w:r w:rsidRPr="00F1729A">
              <w:rPr>
                <w:lang w:val="pt-BR"/>
              </w:rPr>
              <w:t xml:space="preserve"> para Windows Intune</w:t>
            </w:r>
            <w:r>
              <w:fldChar w:fldCharType="begin"/>
            </w:r>
            <w:r w:rsidRPr="00F1729A">
              <w:rPr>
                <w:lang w:val="pt-BR"/>
              </w:rPr>
              <w:instrText>XE "Bridge do Pacote de CALs Empresariais para Windows Intune"</w:instrText>
            </w:r>
            <w:r>
              <w:fldChar w:fldCharType="end"/>
            </w:r>
          </w:p>
        </w:tc>
        <w:tc>
          <w:tcPr>
            <w:tcW w:w="2790" w:type="dxa"/>
          </w:tcPr>
          <w:p w:rsidR="009F7D89"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Default="009F7D89" w:rsidP="004F3C6D">
      <w:pPr>
        <w:pStyle w:val="ProductList-Body"/>
      </w:pPr>
    </w:p>
    <w:p w:rsidR="009F7D89" w:rsidRPr="00F1729A" w:rsidRDefault="009F7D89" w:rsidP="008B6ABD">
      <w:pPr>
        <w:pStyle w:val="ProductList-Body"/>
        <w:ind w:left="180"/>
        <w:rPr>
          <w:b/>
          <w:lang w:val="pt-BR"/>
        </w:rPr>
      </w:pPr>
      <w:r w:rsidRPr="00F1729A">
        <w:rPr>
          <w:b/>
          <w:color w:val="00188F"/>
          <w:lang w:val="pt-BR"/>
        </w:rPr>
        <w:t>CALs Somente para Aluno (Licença Academic Open e Academic Select)</w:t>
      </w:r>
    </w:p>
    <w:p w:rsidR="009F7D89" w:rsidRPr="00F1729A" w:rsidRDefault="009F7D89" w:rsidP="008B6ABD">
      <w:pPr>
        <w:pStyle w:val="ProductList-Body"/>
        <w:ind w:left="180"/>
        <w:rPr>
          <w:lang w:val="pt-BR"/>
        </w:rPr>
      </w:pPr>
      <w:r w:rsidRPr="00F1729A">
        <w:rPr>
          <w:lang w:val="pt-BR"/>
        </w:rPr>
        <w:t>As CALs Somente para Aluno estão restritas a PCs de propriedade de um aluno ou de uma instituição licenciados dedicados a um aluno individual e NÃO se destinam ao uso em laboratórios ou salas de aula.</w:t>
      </w:r>
    </w:p>
    <w:bookmarkStart w:id="140" w:name="_Toc378147624"/>
    <w:bookmarkStart w:id="141" w:name="_Toc378151526"/>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407E60" w:rsidRPr="00F1729A" w:rsidRDefault="00407E60" w:rsidP="00680B4D">
      <w:pPr>
        <w:pStyle w:val="ProductList-Offering1Heading"/>
        <w:outlineLvl w:val="1"/>
        <w:rPr>
          <w:lang w:val="pt-BR"/>
        </w:rPr>
      </w:pPr>
      <w:bookmarkStart w:id="142" w:name="_Toc379797135"/>
      <w:bookmarkStart w:id="143" w:name="_Toc380513161"/>
      <w:bookmarkStart w:id="144" w:name="_Toc380655203"/>
      <w:bookmarkStart w:id="145" w:name="_Toc383673345"/>
      <w:r w:rsidRPr="00F1729A">
        <w:rPr>
          <w:lang w:val="pt-BR"/>
        </w:rPr>
        <w:t>Forefront</w:t>
      </w:r>
      <w:bookmarkEnd w:id="140"/>
      <w:bookmarkEnd w:id="141"/>
      <w:bookmarkEnd w:id="142"/>
      <w:bookmarkEnd w:id="143"/>
      <w:bookmarkEnd w:id="144"/>
      <w:bookmarkEnd w:id="145"/>
    </w:p>
    <w:tbl>
      <w:tblPr>
        <w:tblStyle w:val="TableGrid"/>
        <w:tblW w:w="10928"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724"/>
      </w:tblGrid>
      <w:tr w:rsidR="00915D81" w:rsidRPr="005C067B" w:rsidTr="00915D81">
        <w:trPr>
          <w:tblHeader/>
        </w:trPr>
        <w:tc>
          <w:tcPr>
            <w:tcW w:w="3060" w:type="dxa"/>
            <w:tcBorders>
              <w:bottom w:val="nil"/>
            </w:tcBorders>
            <w:shd w:val="clear" w:color="auto" w:fill="00188F"/>
          </w:tcPr>
          <w:p w:rsidR="00915D81" w:rsidRPr="005C067B" w:rsidRDefault="00915D81" w:rsidP="00C05A53">
            <w:pPr>
              <w:pStyle w:val="ProductList-OfferingBody"/>
              <w:ind w:left="-28"/>
              <w:rPr>
                <w:color w:val="FFFFFF" w:themeColor="background1"/>
              </w:rPr>
            </w:pPr>
            <w:r w:rsidRPr="005C067B">
              <w:rPr>
                <w:color w:val="FFFFFF" w:themeColor="background1"/>
              </w:rPr>
              <w:t>Produtos</w:t>
            </w:r>
          </w:p>
        </w:tc>
        <w:tc>
          <w:tcPr>
            <w:tcW w:w="595" w:type="dxa"/>
            <w:tcBorders>
              <w:bottom w:val="nil"/>
            </w:tcBorders>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lang w:val="de-DE"/>
              </w:rPr>
              <w:fldChar w:fldCharType="begin"/>
            </w:r>
            <w:r w:rsidRPr="005C067B">
              <w:rPr>
                <w:color w:val="FFFFFF" w:themeColor="background1"/>
                <w:lang w:val="de-DE"/>
              </w:rPr>
              <w:instrText xml:space="preserve"> AutoTextList  \s NoStyle \t "Data Disponível"</w:instrText>
            </w:r>
            <w:r w:rsidRPr="005C067B">
              <w:rPr>
                <w:color w:val="FFFFFF" w:themeColor="background1"/>
                <w:lang w:val="de-DE"/>
              </w:rPr>
              <w:fldChar w:fldCharType="separate"/>
            </w:r>
            <w:r w:rsidRPr="005C067B">
              <w:rPr>
                <w:color w:val="FFFFFF" w:themeColor="background1"/>
                <w:lang w:val="de-DE"/>
              </w:rPr>
              <w:t>DA</w:t>
            </w:r>
            <w:r w:rsidRPr="005C067B">
              <w:rPr>
                <w:color w:val="FFFFFF" w:themeColor="background1"/>
                <w:lang w:val="de-DE"/>
              </w:rPr>
              <w:fldChar w:fldCharType="end"/>
            </w:r>
          </w:p>
        </w:tc>
        <w:tc>
          <w:tcPr>
            <w:tcW w:w="595" w:type="dxa"/>
            <w:tcBorders>
              <w:bottom w:val="nil"/>
            </w:tcBorders>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w:instrText>
            </w:r>
            <w:r w:rsidRPr="005C067B">
              <w:rPr>
                <w:color w:val="FFFFFF" w:themeColor="background1"/>
                <w:u w:val="single"/>
              </w:rPr>
              <w:instrText>Licença</w:instrText>
            </w:r>
            <w:r w:rsidRPr="005C067B">
              <w:rPr>
                <w:color w:val="FFFFFF" w:themeColor="background1"/>
              </w:rPr>
              <w:instrText>"</w:instrText>
            </w:r>
            <w:r w:rsidRPr="005C067B">
              <w:rPr>
                <w:color w:val="FFFFFF" w:themeColor="background1"/>
              </w:rPr>
              <w:fldChar w:fldCharType="separate"/>
            </w:r>
            <w:r w:rsidRPr="005C067B">
              <w:rPr>
                <w:color w:val="FFFFFF" w:themeColor="background1"/>
              </w:rPr>
              <w:t>L</w:t>
            </w:r>
            <w:r w:rsidRPr="005C067B">
              <w:rPr>
                <w:color w:val="FFFFFF" w:themeColor="background1"/>
              </w:rPr>
              <w:fldChar w:fldCharType="end"/>
            </w:r>
          </w:p>
        </w:tc>
        <w:tc>
          <w:tcPr>
            <w:tcW w:w="596" w:type="dxa"/>
            <w:tcBorders>
              <w:bottom w:val="nil"/>
            </w:tcBorders>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lang w:val="fr-CA"/>
              </w:rPr>
              <w:fldChar w:fldCharType="begin"/>
            </w:r>
            <w:r w:rsidRPr="005C067B">
              <w:rPr>
                <w:color w:val="FFFFFF" w:themeColor="background1"/>
                <w:lang w:val="fr-CA"/>
              </w:rPr>
              <w:instrText xml:space="preserve"> AutoTextList  \s NoStyle \t"Licença e Software Assurance (L&amp;SA)"</w:instrText>
            </w:r>
            <w:r w:rsidRPr="005C067B">
              <w:rPr>
                <w:color w:val="FFFFFF" w:themeColor="background1"/>
                <w:lang w:val="fr-CA"/>
              </w:rPr>
              <w:fldChar w:fldCharType="separate"/>
            </w:r>
            <w:r w:rsidRPr="005C067B">
              <w:rPr>
                <w:color w:val="FFFFFF" w:themeColor="background1"/>
                <w:lang w:val="fr-CA"/>
              </w:rPr>
              <w:t>L/SA</w:t>
            </w:r>
            <w:r w:rsidRPr="005C067B">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"Software Assurance"</w:instrText>
            </w:r>
            <w:r w:rsidRPr="005C067B">
              <w:rPr>
                <w:color w:val="FFFFFF" w:themeColor="background1"/>
              </w:rPr>
              <w:fldChar w:fldCharType="separate"/>
            </w:r>
            <w:r w:rsidRPr="005C067B">
              <w:rPr>
                <w:color w:val="FFFFFF" w:themeColor="background1"/>
              </w:rPr>
              <w:t>SA</w:t>
            </w:r>
            <w:r w:rsidRPr="005C067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lang w:val="de-DE"/>
              </w:rPr>
              <w:fldChar w:fldCharType="begin"/>
            </w:r>
            <w:r w:rsidRPr="005C067B">
              <w:rPr>
                <w:color w:val="FFFFFF" w:themeColor="background1"/>
                <w:lang w:val="de-DE"/>
              </w:rPr>
              <w:instrText xml:space="preserve"> AutoTextList  \s NoStyle \t "Contrato para Campus e School" </w:instrText>
            </w:r>
            <w:r w:rsidRPr="005C067B">
              <w:rPr>
                <w:color w:val="FFFFFF" w:themeColor="background1"/>
                <w:lang w:val="de-DE"/>
              </w:rPr>
              <w:fldChar w:fldCharType="separate"/>
            </w:r>
            <w:r w:rsidRPr="005C067B">
              <w:rPr>
                <w:color w:val="FFFFFF" w:themeColor="background1"/>
                <w:lang w:val="de-DE"/>
              </w:rPr>
              <w:t>CA/SA</w:t>
            </w:r>
            <w:r w:rsidRPr="005C067B">
              <w:rPr>
                <w:color w:val="FFFFFF" w:themeColor="background1"/>
                <w:lang w:val="de-DE"/>
              </w:rPr>
              <w:fldChar w:fldCharType="end"/>
            </w:r>
          </w:p>
        </w:tc>
        <w:tc>
          <w:tcPr>
            <w:tcW w:w="596" w:type="dxa"/>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"Contrato Enterprise e Contrato Enterprise Subscription"</w:instrText>
            </w:r>
            <w:r w:rsidRPr="005C067B">
              <w:rPr>
                <w:color w:val="FFFFFF" w:themeColor="background1"/>
              </w:rPr>
              <w:fldChar w:fldCharType="separate"/>
            </w:r>
            <w:r w:rsidRPr="005C067B">
              <w:rPr>
                <w:color w:val="FFFFFF" w:themeColor="background1"/>
              </w:rPr>
              <w:t>EA/EAS</w:t>
            </w:r>
            <w:r w:rsidRPr="005C067B">
              <w:rPr>
                <w:color w:val="FFFFFF" w:themeColor="background1"/>
              </w:rPr>
              <w:fldChar w:fldCharType="end"/>
            </w:r>
          </w:p>
        </w:tc>
        <w:tc>
          <w:tcPr>
            <w:tcW w:w="595" w:type="dxa"/>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"Enrollment for Education Solutions"</w:instrText>
            </w:r>
            <w:r w:rsidRPr="005C067B">
              <w:rPr>
                <w:color w:val="FFFFFF" w:themeColor="background1"/>
              </w:rPr>
              <w:fldChar w:fldCharType="separate"/>
            </w:r>
            <w:r w:rsidRPr="005C067B">
              <w:rPr>
                <w:color w:val="FFFFFF" w:themeColor="background1"/>
              </w:rPr>
              <w:t>EES</w:t>
            </w:r>
            <w:r w:rsidRPr="005C067B">
              <w:rPr>
                <w:color w:val="FFFFFF" w:themeColor="background1"/>
              </w:rPr>
              <w:fldChar w:fldCharType="end"/>
            </w:r>
          </w:p>
        </w:tc>
        <w:tc>
          <w:tcPr>
            <w:tcW w:w="596" w:type="dxa"/>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lang w:val="fr-CA"/>
              </w:rPr>
              <w:fldChar w:fldCharType="begin"/>
            </w:r>
            <w:r w:rsidRPr="005C067B">
              <w:rPr>
                <w:color w:val="FFFFFF" w:themeColor="background1"/>
                <w:lang w:val="fr-CA"/>
              </w:rPr>
              <w:instrText xml:space="preserve"> AutoTextList  \s NoStyle \t "Contrato de Produtos e Serviços da Microsoft" </w:instrText>
            </w:r>
            <w:r w:rsidRPr="005C067B">
              <w:rPr>
                <w:color w:val="FFFFFF" w:themeColor="background1"/>
                <w:lang w:val="fr-CA"/>
              </w:rPr>
              <w:fldChar w:fldCharType="separate"/>
            </w:r>
            <w:r w:rsidRPr="005C067B">
              <w:rPr>
                <w:color w:val="FFFFFF" w:themeColor="background1"/>
                <w:lang w:val="fr-CA"/>
              </w:rPr>
              <w:t>MPSA</w:t>
            </w:r>
            <w:r w:rsidRPr="005C067B">
              <w:rPr>
                <w:color w:val="FFFFFF" w:themeColor="background1"/>
                <w:lang w:val="fr-CA"/>
              </w:rPr>
              <w:fldChar w:fldCharType="end"/>
            </w:r>
          </w:p>
        </w:tc>
        <w:tc>
          <w:tcPr>
            <w:tcW w:w="595" w:type="dxa"/>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"Licença Open" </w:instrText>
            </w:r>
            <w:r w:rsidRPr="005C067B">
              <w:rPr>
                <w:color w:val="FFFFFF" w:themeColor="background1"/>
              </w:rPr>
              <w:fldChar w:fldCharType="separate"/>
            </w:r>
            <w:r w:rsidRPr="005C067B">
              <w:rPr>
                <w:color w:val="FFFFFF" w:themeColor="background1"/>
              </w:rPr>
              <w:t>OL</w:t>
            </w:r>
            <w:r w:rsidRPr="005C067B">
              <w:rPr>
                <w:color w:val="FFFFFF" w:themeColor="background1"/>
              </w:rPr>
              <w:fldChar w:fldCharType="end"/>
            </w:r>
          </w:p>
        </w:tc>
        <w:tc>
          <w:tcPr>
            <w:tcW w:w="595" w:type="dxa"/>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"Mínimo de Licenças Open" </w:instrText>
            </w:r>
            <w:r w:rsidRPr="005C067B">
              <w:rPr>
                <w:color w:val="FFFFFF" w:themeColor="background1"/>
              </w:rPr>
              <w:fldChar w:fldCharType="separate"/>
            </w:r>
            <w:r w:rsidRPr="005C067B">
              <w:rPr>
                <w:color w:val="FFFFFF" w:themeColor="background1"/>
              </w:rPr>
              <w:t>OM</w:t>
            </w:r>
            <w:r w:rsidRPr="005C067B">
              <w:rPr>
                <w:color w:val="FFFFFF" w:themeColor="background1"/>
              </w:rPr>
              <w:fldChar w:fldCharType="end"/>
            </w:r>
          </w:p>
        </w:tc>
        <w:tc>
          <w:tcPr>
            <w:tcW w:w="596" w:type="dxa"/>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"Open Value e Open Value Subscription" </w:instrText>
            </w:r>
            <w:r w:rsidRPr="005C067B">
              <w:rPr>
                <w:color w:val="FFFFFF" w:themeColor="background1"/>
              </w:rPr>
              <w:fldChar w:fldCharType="separate"/>
            </w:r>
            <w:r w:rsidRPr="005C067B">
              <w:rPr>
                <w:color w:val="FFFFFF" w:themeColor="background1"/>
              </w:rPr>
              <w:t>OV/OVS</w:t>
            </w:r>
            <w:r w:rsidRPr="005C067B">
              <w:rPr>
                <w:color w:val="FFFFFF" w:themeColor="background1"/>
              </w:rPr>
              <w:fldChar w:fldCharType="end"/>
            </w:r>
          </w:p>
        </w:tc>
        <w:tc>
          <w:tcPr>
            <w:tcW w:w="595" w:type="dxa"/>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"Select e Select Plus"</w:instrText>
            </w:r>
            <w:r w:rsidRPr="005C067B">
              <w:rPr>
                <w:color w:val="FFFFFF" w:themeColor="background1"/>
              </w:rPr>
              <w:fldChar w:fldCharType="separate"/>
            </w:r>
            <w:r w:rsidRPr="005C067B">
              <w:rPr>
                <w:color w:val="FFFFFF" w:themeColor="background1"/>
              </w:rPr>
              <w:t>S/S+</w:t>
            </w:r>
            <w:r w:rsidRPr="005C067B">
              <w:rPr>
                <w:color w:val="FFFFFF" w:themeColor="background1"/>
              </w:rPr>
              <w:fldChar w:fldCharType="end"/>
            </w:r>
          </w:p>
        </w:tc>
        <w:tc>
          <w:tcPr>
            <w:tcW w:w="724" w:type="dxa"/>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lang w:val="nb-NO"/>
              </w:rPr>
              <w:fldChar w:fldCharType="begin"/>
            </w:r>
            <w:r w:rsidRPr="005C067B">
              <w:rPr>
                <w:color w:val="FFFFFF" w:themeColor="background1"/>
                <w:lang w:val="nb-NO"/>
              </w:rPr>
              <w:instrText xml:space="preserve"> AutoTextList  \s NoStyle \t "Registro para Servidor e Nuvem"</w:instrText>
            </w:r>
            <w:r w:rsidRPr="005C067B">
              <w:rPr>
                <w:color w:val="FFFFFF" w:themeColor="background1"/>
                <w:lang w:val="nb-NO"/>
              </w:rPr>
              <w:fldChar w:fldCharType="separate"/>
            </w:r>
            <w:r w:rsidRPr="005C067B">
              <w:rPr>
                <w:color w:val="FFFFFF" w:themeColor="background1"/>
                <w:lang w:val="nb-NO"/>
              </w:rPr>
              <w:t>SCE</w:t>
            </w:r>
            <w:r w:rsidRPr="005C067B">
              <w:rPr>
                <w:color w:val="FFFFFF" w:themeColor="background1"/>
                <w:lang w:val="nb-NO"/>
              </w:rPr>
              <w:fldChar w:fldCharType="end"/>
            </w:r>
          </w:p>
        </w:tc>
      </w:tr>
      <w:tr w:rsidR="00720A8F" w:rsidTr="00720A8F">
        <w:tc>
          <w:tcPr>
            <w:tcW w:w="3060" w:type="dxa"/>
            <w:tcBorders>
              <w:top w:val="nil"/>
              <w:left w:val="nil"/>
              <w:bottom w:val="dashSmallGap" w:sz="4" w:space="0" w:color="BFBFBF" w:themeColor="background1" w:themeShade="BF"/>
              <w:right w:val="nil"/>
            </w:tcBorders>
          </w:tcPr>
          <w:p w:rsidR="00720A8F" w:rsidRPr="00F1729A" w:rsidRDefault="00720A8F" w:rsidP="00077A6B">
            <w:pPr>
              <w:pStyle w:val="ProductList-Offering1"/>
              <w:rPr>
                <w:lang w:val="pt-BR"/>
              </w:rPr>
            </w:pPr>
            <w:bookmarkStart w:id="146" w:name="_Toc379797136"/>
            <w:bookmarkStart w:id="147" w:name="_Toc380513162"/>
            <w:bookmarkStart w:id="148" w:name="_Toc380655204"/>
            <w:bookmarkStart w:id="149" w:name="_Toc383673346"/>
            <w:r w:rsidRPr="00F1729A">
              <w:rPr>
                <w:lang w:val="pt-BR"/>
              </w:rPr>
              <w:t>CAL do Forefront Identity Manager 2010 R2</w:t>
            </w:r>
            <w:r>
              <w:fldChar w:fldCharType="begin"/>
            </w:r>
            <w:r w:rsidRPr="00F1729A">
              <w:rPr>
                <w:lang w:val="pt-BR"/>
              </w:rPr>
              <w:instrText>XE "CAL do Forefront Identity Manager 2010 R2"</w:instrText>
            </w:r>
            <w:r>
              <w:fldChar w:fldCharType="end"/>
            </w:r>
            <w:r w:rsidRPr="00F1729A">
              <w:rPr>
                <w:lang w:val="pt-BR"/>
              </w:rPr>
              <w:t xml:space="preserve"> (Usuário)</w:t>
            </w:r>
            <w:bookmarkEnd w:id="146"/>
            <w:bookmarkEnd w:id="147"/>
            <w:bookmarkEnd w:id="148"/>
            <w:bookmarkEnd w:id="149"/>
          </w:p>
        </w:tc>
        <w:tc>
          <w:tcPr>
            <w:tcW w:w="595" w:type="dxa"/>
            <w:tcBorders>
              <w:top w:val="nil"/>
              <w:left w:val="nil"/>
              <w:bottom w:val="dashSmallGap" w:sz="4" w:space="0" w:color="BFBFBF" w:themeColor="background1" w:themeShade="BF"/>
              <w:right w:val="nil"/>
            </w:tcBorders>
            <w:vAlign w:val="center"/>
          </w:tcPr>
          <w:p w:rsidR="00720A8F" w:rsidRDefault="00720A8F"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720A8F" w:rsidRDefault="00720A8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20A8F" w:rsidRDefault="00720A8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0A8F" w:rsidRDefault="00720A8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20A8F" w:rsidRDefault="00720A8F" w:rsidP="00C05A53">
            <w:pPr>
              <w:pStyle w:val="ProductList-OfferingBody"/>
              <w:ind w:left="-113"/>
              <w:jc w:val="center"/>
            </w:pPr>
            <w:r>
              <w:t>1</w:t>
            </w:r>
          </w:p>
        </w:tc>
        <w:tc>
          <w:tcPr>
            <w:tcW w:w="596" w:type="dxa"/>
            <w:shd w:val="clear" w:color="auto" w:fill="70AD47" w:themeFill="accent6"/>
            <w:vAlign w:val="center"/>
          </w:tcPr>
          <w:p w:rsidR="00720A8F" w:rsidRPr="00720A8F" w:rsidRDefault="00720A8F" w:rsidP="00720A8F">
            <w:pPr>
              <w:jc w:val="center"/>
              <w:rPr>
                <w:sz w:val="16"/>
                <w:szCs w:val="16"/>
              </w:rPr>
            </w:pPr>
            <w:r w:rsidRPr="00720A8F">
              <w:rPr>
                <w:sz w:val="16"/>
                <w:szCs w:val="16"/>
              </w:rPr>
              <w:fldChar w:fldCharType="begin"/>
            </w:r>
            <w:r w:rsidRPr="00720A8F">
              <w:rPr>
                <w:sz w:val="16"/>
                <w:szCs w:val="16"/>
              </w:rPr>
              <w:instrText xml:space="preserve"> </w:instrText>
            </w:r>
            <w:r w:rsidRPr="00720A8F">
              <w:rPr>
                <w:color w:val="1F497D"/>
                <w:sz w:val="16"/>
                <w:szCs w:val="16"/>
              </w:rPr>
              <w:instrText>AutoTextList  \s NoStyle \t “</w:instrText>
            </w:r>
            <w:r w:rsidRPr="00720A8F">
              <w:rPr>
                <w:sz w:val="16"/>
                <w:szCs w:val="16"/>
              </w:rPr>
              <w:instrText>Produto Adicional</w:instrText>
            </w:r>
            <w:r w:rsidRPr="00720A8F">
              <w:rPr>
                <w:color w:val="1F497D"/>
                <w:sz w:val="16"/>
                <w:szCs w:val="16"/>
              </w:rPr>
              <w:instrText>”</w:instrText>
            </w:r>
            <w:r w:rsidRPr="00720A8F">
              <w:rPr>
                <w:sz w:val="16"/>
                <w:szCs w:val="16"/>
              </w:rPr>
              <w:instrText xml:space="preserve"> </w:instrText>
            </w:r>
            <w:r w:rsidRPr="00720A8F">
              <w:rPr>
                <w:sz w:val="16"/>
                <w:szCs w:val="16"/>
              </w:rPr>
              <w:fldChar w:fldCharType="separate"/>
            </w:r>
            <w:r w:rsidRPr="00720A8F">
              <w:rPr>
                <w:color w:val="000000" w:themeColor="text1"/>
                <w:sz w:val="16"/>
                <w:szCs w:val="16"/>
              </w:rPr>
              <w:t>A</w:t>
            </w:r>
            <w:r w:rsidRPr="00720A8F">
              <w:rPr>
                <w:sz w:val="16"/>
                <w:szCs w:val="16"/>
              </w:rPr>
              <w:t xml:space="preserve"> </w:t>
            </w:r>
            <w:r w:rsidRPr="00720A8F">
              <w:rPr>
                <w:sz w:val="16"/>
                <w:szCs w:val="16"/>
              </w:rPr>
              <w:fldChar w:fldCharType="end"/>
            </w:r>
          </w:p>
        </w:tc>
        <w:tc>
          <w:tcPr>
            <w:tcW w:w="595" w:type="dxa"/>
            <w:shd w:val="clear" w:color="auto" w:fill="70AD47" w:themeFill="accent6"/>
            <w:vAlign w:val="center"/>
          </w:tcPr>
          <w:p w:rsidR="00720A8F" w:rsidRPr="00720A8F" w:rsidRDefault="00720A8F" w:rsidP="00720A8F">
            <w:pPr>
              <w:pStyle w:val="ProductList-OfferingBody"/>
              <w:ind w:left="-113"/>
              <w:jc w:val="center"/>
              <w:rPr>
                <w:szCs w:val="16"/>
              </w:rPr>
            </w:pPr>
            <w:r w:rsidRPr="00720A8F">
              <w:rPr>
                <w:szCs w:val="16"/>
              </w:rPr>
              <w:fldChar w:fldCharType="begin"/>
            </w:r>
            <w:r w:rsidRPr="00720A8F">
              <w:rPr>
                <w:szCs w:val="16"/>
              </w:rPr>
              <w:instrText xml:space="preserve"> </w:instrText>
            </w:r>
            <w:r w:rsidRPr="00720A8F">
              <w:rPr>
                <w:color w:val="1F497D"/>
                <w:szCs w:val="16"/>
              </w:rPr>
              <w:instrText>AutoTextList  \s NoStyle \t “</w:instrText>
            </w:r>
            <w:r w:rsidRPr="00720A8F">
              <w:rPr>
                <w:szCs w:val="16"/>
              </w:rPr>
              <w:instrText>Produto Adicional</w:instrText>
            </w:r>
            <w:r w:rsidRPr="00720A8F">
              <w:rPr>
                <w:color w:val="1F497D"/>
                <w:szCs w:val="16"/>
              </w:rPr>
              <w:instrText>”</w:instrText>
            </w:r>
            <w:r w:rsidRPr="00720A8F">
              <w:rPr>
                <w:szCs w:val="16"/>
              </w:rPr>
              <w:instrText xml:space="preserve"> </w:instrText>
            </w:r>
            <w:r w:rsidRPr="00720A8F">
              <w:rPr>
                <w:szCs w:val="16"/>
              </w:rPr>
              <w:fldChar w:fldCharType="separate"/>
            </w:r>
            <w:r w:rsidRPr="00720A8F">
              <w:rPr>
                <w:color w:val="000000" w:themeColor="text1"/>
                <w:szCs w:val="16"/>
              </w:rPr>
              <w:t>A,</w:t>
            </w:r>
            <w:r w:rsidRPr="00720A8F">
              <w:rPr>
                <w:szCs w:val="16"/>
              </w:rPr>
              <w:t xml:space="preserve"> </w:t>
            </w:r>
            <w:r w:rsidRPr="00720A8F">
              <w:rPr>
                <w:szCs w:val="16"/>
              </w:rPr>
              <w:fldChar w:fldCharType="end"/>
            </w:r>
            <w:r w:rsidRPr="00720A8F">
              <w:rPr>
                <w:szCs w:val="16"/>
              </w:rPr>
              <w:fldChar w:fldCharType="begin"/>
            </w:r>
            <w:r w:rsidRPr="00720A8F">
              <w:rPr>
                <w:szCs w:val="16"/>
              </w:rPr>
              <w:instrText xml:space="preserve"> AutoTextList  \s NoStyle \t "Oferta ao Aluno"</w:instrText>
            </w:r>
            <w:r w:rsidRPr="00720A8F">
              <w:rPr>
                <w:szCs w:val="16"/>
              </w:rPr>
              <w:fldChar w:fldCharType="separate"/>
            </w:r>
            <w:r w:rsidRPr="00720A8F">
              <w:rPr>
                <w:szCs w:val="16"/>
              </w:rPr>
              <w:t>ST</w:t>
            </w:r>
            <w:r w:rsidRPr="00720A8F">
              <w:rPr>
                <w:szCs w:val="16"/>
              </w:rPr>
              <w:fldChar w:fldCharType="end"/>
            </w:r>
          </w:p>
        </w:tc>
        <w:tc>
          <w:tcPr>
            <w:tcW w:w="596" w:type="dxa"/>
            <w:shd w:val="clear" w:color="auto" w:fill="70AD47" w:themeFill="accent6"/>
            <w:vAlign w:val="center"/>
          </w:tcPr>
          <w:p w:rsidR="00720A8F" w:rsidRPr="00720A8F" w:rsidRDefault="00720A8F" w:rsidP="00720A8F">
            <w:pPr>
              <w:pStyle w:val="ProductList-OfferingBody"/>
              <w:ind w:left="-113"/>
              <w:jc w:val="center"/>
              <w:rPr>
                <w:szCs w:val="16"/>
              </w:rPr>
            </w:pPr>
          </w:p>
        </w:tc>
        <w:tc>
          <w:tcPr>
            <w:tcW w:w="595" w:type="dxa"/>
            <w:shd w:val="clear" w:color="auto" w:fill="70AD47" w:themeFill="accent6"/>
            <w:vAlign w:val="center"/>
          </w:tcPr>
          <w:p w:rsidR="00720A8F" w:rsidRPr="00720A8F" w:rsidRDefault="00720A8F" w:rsidP="00720A8F">
            <w:pPr>
              <w:pStyle w:val="ProductList-OfferingBody"/>
              <w:ind w:left="-113"/>
              <w:jc w:val="center"/>
              <w:rPr>
                <w:szCs w:val="16"/>
              </w:rPr>
            </w:pPr>
          </w:p>
        </w:tc>
        <w:tc>
          <w:tcPr>
            <w:tcW w:w="595" w:type="dxa"/>
            <w:shd w:val="clear" w:color="auto" w:fill="BFBFBF" w:themeFill="background1" w:themeFillShade="BF"/>
            <w:vAlign w:val="center"/>
          </w:tcPr>
          <w:p w:rsidR="00720A8F" w:rsidRPr="00720A8F" w:rsidRDefault="00720A8F" w:rsidP="00720A8F">
            <w:pPr>
              <w:pStyle w:val="ProductList-OfferingBody"/>
              <w:ind w:left="-113"/>
              <w:jc w:val="center"/>
              <w:rPr>
                <w:szCs w:val="16"/>
              </w:rPr>
            </w:pPr>
          </w:p>
        </w:tc>
        <w:tc>
          <w:tcPr>
            <w:tcW w:w="596" w:type="dxa"/>
            <w:shd w:val="clear" w:color="auto" w:fill="BFBFBF" w:themeFill="background1" w:themeFillShade="BF"/>
            <w:vAlign w:val="center"/>
          </w:tcPr>
          <w:p w:rsidR="00720A8F" w:rsidRPr="00720A8F" w:rsidRDefault="00720A8F" w:rsidP="00720A8F">
            <w:pPr>
              <w:pStyle w:val="ProductList-OfferingBody"/>
              <w:ind w:left="-113"/>
              <w:jc w:val="center"/>
              <w:rPr>
                <w:szCs w:val="16"/>
              </w:rPr>
            </w:pPr>
          </w:p>
        </w:tc>
        <w:tc>
          <w:tcPr>
            <w:tcW w:w="595" w:type="dxa"/>
            <w:shd w:val="clear" w:color="auto" w:fill="70AD47" w:themeFill="accent6"/>
            <w:vAlign w:val="center"/>
          </w:tcPr>
          <w:p w:rsidR="00720A8F" w:rsidRPr="00720A8F" w:rsidRDefault="00720A8F" w:rsidP="00720A8F">
            <w:pPr>
              <w:pStyle w:val="ProductList-OfferingBody"/>
              <w:ind w:left="-113"/>
              <w:jc w:val="center"/>
              <w:rPr>
                <w:szCs w:val="16"/>
              </w:rPr>
            </w:pPr>
          </w:p>
        </w:tc>
        <w:tc>
          <w:tcPr>
            <w:tcW w:w="724" w:type="dxa"/>
            <w:shd w:val="clear" w:color="auto" w:fill="70AD47" w:themeFill="accent6"/>
            <w:vAlign w:val="center"/>
          </w:tcPr>
          <w:p w:rsidR="00720A8F" w:rsidRPr="00720A8F" w:rsidRDefault="00720A8F" w:rsidP="00720A8F">
            <w:pPr>
              <w:jc w:val="center"/>
              <w:rPr>
                <w:sz w:val="16"/>
                <w:szCs w:val="16"/>
              </w:rPr>
            </w:pPr>
            <w:r w:rsidRPr="00720A8F">
              <w:rPr>
                <w:sz w:val="16"/>
                <w:szCs w:val="16"/>
              </w:rPr>
              <w:fldChar w:fldCharType="begin"/>
            </w:r>
            <w:r w:rsidRPr="00720A8F">
              <w:rPr>
                <w:sz w:val="16"/>
                <w:szCs w:val="16"/>
              </w:rPr>
              <w:instrText xml:space="preserve"> </w:instrText>
            </w:r>
            <w:r w:rsidRPr="00720A8F">
              <w:rPr>
                <w:color w:val="1F497D"/>
                <w:sz w:val="16"/>
                <w:szCs w:val="16"/>
              </w:rPr>
              <w:instrText>AutoTextList  \s NoStyle \t “</w:instrText>
            </w:r>
            <w:r w:rsidRPr="00720A8F">
              <w:rPr>
                <w:sz w:val="16"/>
                <w:szCs w:val="16"/>
              </w:rPr>
              <w:instrText>Produto Adicional</w:instrText>
            </w:r>
            <w:r w:rsidRPr="00720A8F">
              <w:rPr>
                <w:color w:val="1F497D"/>
                <w:sz w:val="16"/>
                <w:szCs w:val="16"/>
              </w:rPr>
              <w:instrText>”</w:instrText>
            </w:r>
            <w:r w:rsidRPr="00720A8F">
              <w:rPr>
                <w:sz w:val="16"/>
                <w:szCs w:val="16"/>
              </w:rPr>
              <w:instrText xml:space="preserve"> </w:instrText>
            </w:r>
            <w:r w:rsidRPr="00720A8F">
              <w:rPr>
                <w:sz w:val="16"/>
                <w:szCs w:val="16"/>
              </w:rPr>
              <w:fldChar w:fldCharType="separate"/>
            </w:r>
            <w:r w:rsidRPr="00720A8F">
              <w:rPr>
                <w:color w:val="000000" w:themeColor="text1"/>
                <w:sz w:val="16"/>
                <w:szCs w:val="16"/>
              </w:rPr>
              <w:t>A</w:t>
            </w:r>
            <w:r w:rsidRPr="00720A8F">
              <w:rPr>
                <w:sz w:val="16"/>
                <w:szCs w:val="16"/>
              </w:rPr>
              <w:t xml:space="preserve"> </w:t>
            </w:r>
            <w:r w:rsidRPr="00720A8F">
              <w:rPr>
                <w:sz w:val="16"/>
                <w:szCs w:val="16"/>
              </w:rPr>
              <w:fldChar w:fldCharType="end"/>
            </w:r>
          </w:p>
        </w:tc>
      </w:tr>
      <w:tr w:rsidR="00720A8F" w:rsidTr="00720A8F">
        <w:tc>
          <w:tcPr>
            <w:tcW w:w="3060" w:type="dxa"/>
            <w:tcBorders>
              <w:top w:val="dashSmallGap" w:sz="4" w:space="0" w:color="BFBFBF" w:themeColor="background1" w:themeShade="BF"/>
              <w:left w:val="nil"/>
              <w:bottom w:val="dashSmallGap" w:sz="4" w:space="0" w:color="BFBFBF" w:themeColor="background1" w:themeShade="BF"/>
              <w:right w:val="nil"/>
            </w:tcBorders>
          </w:tcPr>
          <w:p w:rsidR="00720A8F" w:rsidRDefault="00720A8F" w:rsidP="00077A6B">
            <w:pPr>
              <w:pStyle w:val="ProductList-Offering1"/>
            </w:pPr>
            <w:bookmarkStart w:id="150" w:name="_Toc379797137"/>
            <w:bookmarkStart w:id="151" w:name="_Toc380513163"/>
            <w:bookmarkStart w:id="152" w:name="_Toc380655205"/>
            <w:bookmarkStart w:id="153" w:name="_Toc383673347"/>
            <w:r>
              <w:t>Forefront Identity Manager 2010 R2 External Connector</w:t>
            </w:r>
            <w:bookmarkEnd w:id="150"/>
            <w:bookmarkEnd w:id="151"/>
            <w:bookmarkEnd w:id="152"/>
            <w:bookmarkEnd w:id="153"/>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0A8F" w:rsidRDefault="00720A8F"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0A8F" w:rsidRDefault="00720A8F"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0A8F" w:rsidRDefault="00720A8F"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0A8F" w:rsidRDefault="00720A8F"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720A8F" w:rsidRDefault="00720A8F" w:rsidP="00C05A53">
            <w:pPr>
              <w:pStyle w:val="ProductList-OfferingBody"/>
              <w:ind w:left="-113"/>
              <w:jc w:val="center"/>
            </w:pPr>
            <w:r>
              <w:t>125</w:t>
            </w:r>
          </w:p>
        </w:tc>
        <w:tc>
          <w:tcPr>
            <w:tcW w:w="596" w:type="dxa"/>
            <w:shd w:val="clear" w:color="auto" w:fill="70AD47" w:themeFill="accent6"/>
            <w:vAlign w:val="center"/>
          </w:tcPr>
          <w:p w:rsidR="00720A8F" w:rsidRPr="00720A8F" w:rsidRDefault="00720A8F" w:rsidP="00720A8F">
            <w:pPr>
              <w:jc w:val="center"/>
              <w:rPr>
                <w:sz w:val="16"/>
                <w:szCs w:val="16"/>
              </w:rPr>
            </w:pPr>
            <w:r w:rsidRPr="00720A8F">
              <w:rPr>
                <w:sz w:val="16"/>
                <w:szCs w:val="16"/>
              </w:rPr>
              <w:fldChar w:fldCharType="begin"/>
            </w:r>
            <w:r w:rsidRPr="00720A8F">
              <w:rPr>
                <w:sz w:val="16"/>
                <w:szCs w:val="16"/>
              </w:rPr>
              <w:instrText xml:space="preserve"> </w:instrText>
            </w:r>
            <w:r w:rsidRPr="00720A8F">
              <w:rPr>
                <w:color w:val="1F497D"/>
                <w:sz w:val="16"/>
                <w:szCs w:val="16"/>
              </w:rPr>
              <w:instrText>AutoTextList  \s NoStyle \t “</w:instrText>
            </w:r>
            <w:r w:rsidRPr="00720A8F">
              <w:rPr>
                <w:sz w:val="16"/>
                <w:szCs w:val="16"/>
              </w:rPr>
              <w:instrText>Produto Adicional</w:instrText>
            </w:r>
            <w:r w:rsidRPr="00720A8F">
              <w:rPr>
                <w:color w:val="1F497D"/>
                <w:sz w:val="16"/>
                <w:szCs w:val="16"/>
              </w:rPr>
              <w:instrText>”</w:instrText>
            </w:r>
            <w:r w:rsidRPr="00720A8F">
              <w:rPr>
                <w:sz w:val="16"/>
                <w:szCs w:val="16"/>
              </w:rPr>
              <w:instrText xml:space="preserve"> </w:instrText>
            </w:r>
            <w:r w:rsidRPr="00720A8F">
              <w:rPr>
                <w:sz w:val="16"/>
                <w:szCs w:val="16"/>
              </w:rPr>
              <w:fldChar w:fldCharType="separate"/>
            </w:r>
            <w:r w:rsidRPr="00720A8F">
              <w:rPr>
                <w:color w:val="000000" w:themeColor="text1"/>
                <w:sz w:val="16"/>
                <w:szCs w:val="16"/>
              </w:rPr>
              <w:t>A</w:t>
            </w:r>
            <w:r w:rsidRPr="00720A8F">
              <w:rPr>
                <w:sz w:val="16"/>
                <w:szCs w:val="16"/>
              </w:rPr>
              <w:t xml:space="preserve"> </w:t>
            </w:r>
            <w:r w:rsidRPr="00720A8F">
              <w:rPr>
                <w:sz w:val="16"/>
                <w:szCs w:val="16"/>
              </w:rPr>
              <w:fldChar w:fldCharType="end"/>
            </w:r>
          </w:p>
        </w:tc>
        <w:tc>
          <w:tcPr>
            <w:tcW w:w="595" w:type="dxa"/>
            <w:shd w:val="clear" w:color="auto" w:fill="70AD47" w:themeFill="accent6"/>
            <w:vAlign w:val="center"/>
          </w:tcPr>
          <w:p w:rsidR="00720A8F" w:rsidRPr="00720A8F" w:rsidRDefault="00720A8F" w:rsidP="00720A8F">
            <w:pPr>
              <w:jc w:val="center"/>
              <w:rPr>
                <w:sz w:val="16"/>
                <w:szCs w:val="16"/>
              </w:rPr>
            </w:pPr>
            <w:r w:rsidRPr="00720A8F">
              <w:rPr>
                <w:sz w:val="16"/>
                <w:szCs w:val="16"/>
              </w:rPr>
              <w:fldChar w:fldCharType="begin"/>
            </w:r>
            <w:r w:rsidRPr="00720A8F">
              <w:rPr>
                <w:sz w:val="16"/>
                <w:szCs w:val="16"/>
              </w:rPr>
              <w:instrText xml:space="preserve"> </w:instrText>
            </w:r>
            <w:r w:rsidRPr="00720A8F">
              <w:rPr>
                <w:color w:val="1F497D"/>
                <w:sz w:val="16"/>
                <w:szCs w:val="16"/>
              </w:rPr>
              <w:instrText>AutoTextList  \s NoStyle \t “</w:instrText>
            </w:r>
            <w:r w:rsidRPr="00720A8F">
              <w:rPr>
                <w:sz w:val="16"/>
                <w:szCs w:val="16"/>
              </w:rPr>
              <w:instrText>Produto Adicional</w:instrText>
            </w:r>
            <w:r w:rsidRPr="00720A8F">
              <w:rPr>
                <w:color w:val="1F497D"/>
                <w:sz w:val="16"/>
                <w:szCs w:val="16"/>
              </w:rPr>
              <w:instrText>”</w:instrText>
            </w:r>
            <w:r w:rsidRPr="00720A8F">
              <w:rPr>
                <w:sz w:val="16"/>
                <w:szCs w:val="16"/>
              </w:rPr>
              <w:instrText xml:space="preserve"> </w:instrText>
            </w:r>
            <w:r w:rsidRPr="00720A8F">
              <w:rPr>
                <w:sz w:val="16"/>
                <w:szCs w:val="16"/>
              </w:rPr>
              <w:fldChar w:fldCharType="separate"/>
            </w:r>
            <w:r w:rsidRPr="00720A8F">
              <w:rPr>
                <w:color w:val="000000" w:themeColor="text1"/>
                <w:sz w:val="16"/>
                <w:szCs w:val="16"/>
              </w:rPr>
              <w:t>A</w:t>
            </w:r>
            <w:r w:rsidRPr="00720A8F">
              <w:rPr>
                <w:sz w:val="16"/>
                <w:szCs w:val="16"/>
              </w:rPr>
              <w:t xml:space="preserve"> </w:t>
            </w:r>
            <w:r w:rsidRPr="00720A8F">
              <w:rPr>
                <w:sz w:val="16"/>
                <w:szCs w:val="16"/>
              </w:rPr>
              <w:fldChar w:fldCharType="end"/>
            </w:r>
          </w:p>
        </w:tc>
        <w:tc>
          <w:tcPr>
            <w:tcW w:w="596" w:type="dxa"/>
            <w:shd w:val="clear" w:color="auto" w:fill="70AD47" w:themeFill="accent6"/>
            <w:vAlign w:val="center"/>
          </w:tcPr>
          <w:p w:rsidR="00720A8F" w:rsidRPr="00720A8F" w:rsidRDefault="00720A8F" w:rsidP="00720A8F">
            <w:pPr>
              <w:pStyle w:val="ProductList-OfferingBody"/>
              <w:ind w:left="-113"/>
              <w:jc w:val="center"/>
              <w:rPr>
                <w:szCs w:val="16"/>
              </w:rPr>
            </w:pPr>
          </w:p>
        </w:tc>
        <w:tc>
          <w:tcPr>
            <w:tcW w:w="595" w:type="dxa"/>
            <w:shd w:val="clear" w:color="auto" w:fill="70AD47" w:themeFill="accent6"/>
            <w:vAlign w:val="center"/>
          </w:tcPr>
          <w:p w:rsidR="00720A8F" w:rsidRPr="00720A8F" w:rsidRDefault="00720A8F" w:rsidP="00720A8F">
            <w:pPr>
              <w:pStyle w:val="ProductList-OfferingBody"/>
              <w:ind w:left="-113"/>
              <w:jc w:val="center"/>
              <w:rPr>
                <w:szCs w:val="16"/>
              </w:rPr>
            </w:pPr>
          </w:p>
        </w:tc>
        <w:tc>
          <w:tcPr>
            <w:tcW w:w="595" w:type="dxa"/>
            <w:shd w:val="clear" w:color="auto" w:fill="BFBFBF" w:themeFill="background1" w:themeFillShade="BF"/>
            <w:vAlign w:val="center"/>
          </w:tcPr>
          <w:p w:rsidR="00720A8F" w:rsidRPr="00720A8F" w:rsidRDefault="00720A8F" w:rsidP="00720A8F">
            <w:pPr>
              <w:pStyle w:val="ProductList-OfferingBody"/>
              <w:ind w:left="-113"/>
              <w:jc w:val="center"/>
              <w:rPr>
                <w:szCs w:val="16"/>
              </w:rPr>
            </w:pPr>
          </w:p>
        </w:tc>
        <w:tc>
          <w:tcPr>
            <w:tcW w:w="596" w:type="dxa"/>
            <w:shd w:val="clear" w:color="auto" w:fill="70AD47" w:themeFill="accent6"/>
            <w:vAlign w:val="center"/>
          </w:tcPr>
          <w:p w:rsidR="00720A8F" w:rsidRPr="00720A8F" w:rsidRDefault="00720A8F" w:rsidP="00720A8F">
            <w:pPr>
              <w:jc w:val="center"/>
              <w:rPr>
                <w:sz w:val="16"/>
                <w:szCs w:val="16"/>
              </w:rPr>
            </w:pPr>
            <w:r w:rsidRPr="00720A8F">
              <w:rPr>
                <w:bCs/>
                <w:sz w:val="16"/>
                <w:szCs w:val="16"/>
              </w:rPr>
              <w:fldChar w:fldCharType="begin"/>
            </w:r>
            <w:r w:rsidRPr="00720A8F">
              <w:rPr>
                <w:bCs/>
                <w:sz w:val="16"/>
                <w:szCs w:val="16"/>
              </w:rPr>
              <w:instrText xml:space="preserve"> </w:instrText>
            </w:r>
            <w:r w:rsidRPr="00720A8F">
              <w:rPr>
                <w:bCs/>
                <w:color w:val="1F497D"/>
                <w:sz w:val="16"/>
                <w:szCs w:val="16"/>
              </w:rPr>
              <w:instrText>AutoTextList  \s NoStyle \t “</w:instrText>
            </w:r>
            <w:r w:rsidRPr="00720A8F">
              <w:rPr>
                <w:bCs/>
                <w:sz w:val="16"/>
                <w:szCs w:val="16"/>
              </w:rPr>
              <w:instrText>Não para Toda a Organização em Open Value</w:instrText>
            </w:r>
            <w:r w:rsidRPr="00720A8F">
              <w:rPr>
                <w:bCs/>
                <w:color w:val="1F497D"/>
                <w:sz w:val="16"/>
                <w:szCs w:val="16"/>
              </w:rPr>
              <w:instrText>”</w:instrText>
            </w:r>
            <w:r w:rsidRPr="00720A8F">
              <w:rPr>
                <w:bCs/>
                <w:sz w:val="16"/>
                <w:szCs w:val="16"/>
              </w:rPr>
              <w:instrText xml:space="preserve"> </w:instrText>
            </w:r>
            <w:r w:rsidRPr="00720A8F">
              <w:rPr>
                <w:bCs/>
                <w:sz w:val="16"/>
                <w:szCs w:val="16"/>
              </w:rPr>
              <w:fldChar w:fldCharType="separate"/>
            </w:r>
            <w:r w:rsidRPr="00720A8F">
              <w:rPr>
                <w:bCs/>
                <w:sz w:val="16"/>
                <w:szCs w:val="16"/>
              </w:rPr>
              <w:fldChar w:fldCharType="begin"/>
            </w:r>
            <w:r w:rsidRPr="00720A8F">
              <w:rPr>
                <w:bCs/>
                <w:sz w:val="16"/>
                <w:szCs w:val="16"/>
              </w:rPr>
              <w:instrText xml:space="preserve"> AutoTextList  \s NoStyle \t "Não para Toda a Organização em Open Value" </w:instrText>
            </w:r>
            <w:r w:rsidRPr="00720A8F">
              <w:rPr>
                <w:bCs/>
                <w:sz w:val="16"/>
                <w:szCs w:val="16"/>
              </w:rPr>
              <w:fldChar w:fldCharType="separate"/>
            </w:r>
            <w:r w:rsidRPr="00720A8F">
              <w:rPr>
                <w:bCs/>
                <w:sz w:val="16"/>
                <w:szCs w:val="16"/>
              </w:rPr>
              <w:t>P</w:t>
            </w:r>
            <w:r w:rsidRPr="00720A8F">
              <w:rPr>
                <w:bCs/>
                <w:sz w:val="16"/>
                <w:szCs w:val="16"/>
              </w:rPr>
              <w:fldChar w:fldCharType="end"/>
            </w:r>
            <w:r w:rsidRPr="00720A8F">
              <w:rPr>
                <w:bCs/>
                <w:sz w:val="16"/>
                <w:szCs w:val="16"/>
              </w:rPr>
              <w:t xml:space="preserve"> </w:t>
            </w:r>
            <w:r w:rsidRPr="00720A8F">
              <w:rPr>
                <w:bCs/>
                <w:sz w:val="16"/>
                <w:szCs w:val="16"/>
              </w:rPr>
              <w:fldChar w:fldCharType="end"/>
            </w:r>
          </w:p>
        </w:tc>
        <w:tc>
          <w:tcPr>
            <w:tcW w:w="595" w:type="dxa"/>
            <w:shd w:val="clear" w:color="auto" w:fill="70AD47" w:themeFill="accent6"/>
            <w:vAlign w:val="center"/>
          </w:tcPr>
          <w:p w:rsidR="00720A8F" w:rsidRPr="00720A8F" w:rsidRDefault="00720A8F" w:rsidP="00720A8F">
            <w:pPr>
              <w:pStyle w:val="ProductList-OfferingBody"/>
              <w:ind w:left="-113"/>
              <w:jc w:val="center"/>
              <w:rPr>
                <w:szCs w:val="16"/>
              </w:rPr>
            </w:pPr>
          </w:p>
        </w:tc>
        <w:tc>
          <w:tcPr>
            <w:tcW w:w="724" w:type="dxa"/>
            <w:shd w:val="clear" w:color="auto" w:fill="70AD47" w:themeFill="accent6"/>
            <w:vAlign w:val="center"/>
          </w:tcPr>
          <w:p w:rsidR="00720A8F" w:rsidRPr="00720A8F" w:rsidRDefault="00720A8F" w:rsidP="00720A8F">
            <w:pPr>
              <w:jc w:val="center"/>
              <w:rPr>
                <w:sz w:val="16"/>
                <w:szCs w:val="16"/>
              </w:rPr>
            </w:pPr>
            <w:r w:rsidRPr="00720A8F">
              <w:rPr>
                <w:sz w:val="16"/>
                <w:szCs w:val="16"/>
              </w:rPr>
              <w:fldChar w:fldCharType="begin"/>
            </w:r>
            <w:r w:rsidRPr="00720A8F">
              <w:rPr>
                <w:sz w:val="16"/>
                <w:szCs w:val="16"/>
              </w:rPr>
              <w:instrText xml:space="preserve"> </w:instrText>
            </w:r>
            <w:r w:rsidRPr="00720A8F">
              <w:rPr>
                <w:color w:val="1F497D"/>
                <w:sz w:val="16"/>
                <w:szCs w:val="16"/>
              </w:rPr>
              <w:instrText>AutoTextList  \s NoStyle \t “</w:instrText>
            </w:r>
            <w:r w:rsidRPr="00720A8F">
              <w:rPr>
                <w:sz w:val="16"/>
                <w:szCs w:val="16"/>
              </w:rPr>
              <w:instrText>Produto Adicional</w:instrText>
            </w:r>
            <w:r w:rsidRPr="00720A8F">
              <w:rPr>
                <w:color w:val="1F497D"/>
                <w:sz w:val="16"/>
                <w:szCs w:val="16"/>
              </w:rPr>
              <w:instrText>”</w:instrText>
            </w:r>
            <w:r w:rsidRPr="00720A8F">
              <w:rPr>
                <w:sz w:val="16"/>
                <w:szCs w:val="16"/>
              </w:rPr>
              <w:instrText xml:space="preserve"> </w:instrText>
            </w:r>
            <w:r w:rsidRPr="00720A8F">
              <w:rPr>
                <w:sz w:val="16"/>
                <w:szCs w:val="16"/>
              </w:rPr>
              <w:fldChar w:fldCharType="separate"/>
            </w:r>
            <w:r w:rsidRPr="00720A8F">
              <w:rPr>
                <w:color w:val="000000" w:themeColor="text1"/>
                <w:sz w:val="16"/>
                <w:szCs w:val="16"/>
              </w:rPr>
              <w:t>A</w:t>
            </w:r>
            <w:r w:rsidRPr="00720A8F">
              <w:rPr>
                <w:sz w:val="16"/>
                <w:szCs w:val="16"/>
              </w:rPr>
              <w:t xml:space="preserve"> </w:t>
            </w:r>
            <w:r w:rsidRPr="00720A8F">
              <w:rPr>
                <w:sz w:val="16"/>
                <w:szCs w:val="16"/>
              </w:rPr>
              <w:fldChar w:fldCharType="end"/>
            </w:r>
          </w:p>
        </w:tc>
      </w:tr>
      <w:tr w:rsidR="00720A8F" w:rsidTr="00720A8F">
        <w:tc>
          <w:tcPr>
            <w:tcW w:w="3060" w:type="dxa"/>
            <w:tcBorders>
              <w:top w:val="dashSmallGap" w:sz="4" w:space="0" w:color="BFBFBF" w:themeColor="background1" w:themeShade="BF"/>
              <w:left w:val="nil"/>
              <w:bottom w:val="dashSmallGap" w:sz="4" w:space="0" w:color="BFBFBF" w:themeColor="background1" w:themeShade="BF"/>
              <w:right w:val="nil"/>
            </w:tcBorders>
          </w:tcPr>
          <w:p w:rsidR="00720A8F" w:rsidRDefault="00720A8F" w:rsidP="00077A6B">
            <w:pPr>
              <w:pStyle w:val="ProductList-Offering1"/>
            </w:pPr>
            <w:bookmarkStart w:id="154" w:name="_Toc379797138"/>
            <w:bookmarkStart w:id="155" w:name="_Toc380513164"/>
            <w:bookmarkStart w:id="156" w:name="_Toc380655206"/>
            <w:bookmarkStart w:id="157" w:name="_Toc383673348"/>
            <w:r>
              <w:t>Forefront Identity Manager 2010 R2 Server</w:t>
            </w:r>
            <w:bookmarkEnd w:id="154"/>
            <w:bookmarkEnd w:id="155"/>
            <w:bookmarkEnd w:id="156"/>
            <w:bookmarkEnd w:id="157"/>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0A8F" w:rsidRDefault="00720A8F"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0A8F" w:rsidRDefault="00720A8F"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0A8F" w:rsidRDefault="00720A8F"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0A8F" w:rsidRDefault="00720A8F"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720A8F" w:rsidRDefault="00720A8F" w:rsidP="00C05A53">
            <w:pPr>
              <w:pStyle w:val="ProductList-OfferingBody"/>
              <w:ind w:left="-113"/>
              <w:jc w:val="center"/>
            </w:pPr>
            <w:r>
              <w:t>125</w:t>
            </w:r>
          </w:p>
        </w:tc>
        <w:tc>
          <w:tcPr>
            <w:tcW w:w="596" w:type="dxa"/>
            <w:shd w:val="clear" w:color="auto" w:fill="70AD47" w:themeFill="accent6"/>
            <w:vAlign w:val="center"/>
          </w:tcPr>
          <w:p w:rsidR="00720A8F" w:rsidRPr="00720A8F" w:rsidRDefault="00720A8F" w:rsidP="00720A8F">
            <w:pPr>
              <w:jc w:val="center"/>
              <w:rPr>
                <w:sz w:val="16"/>
                <w:szCs w:val="16"/>
              </w:rPr>
            </w:pPr>
            <w:r w:rsidRPr="00720A8F">
              <w:rPr>
                <w:sz w:val="16"/>
                <w:szCs w:val="16"/>
              </w:rPr>
              <w:fldChar w:fldCharType="begin"/>
            </w:r>
            <w:r w:rsidRPr="00720A8F">
              <w:rPr>
                <w:sz w:val="16"/>
                <w:szCs w:val="16"/>
              </w:rPr>
              <w:instrText xml:space="preserve"> </w:instrText>
            </w:r>
            <w:r w:rsidRPr="00720A8F">
              <w:rPr>
                <w:color w:val="1F497D"/>
                <w:sz w:val="16"/>
                <w:szCs w:val="16"/>
              </w:rPr>
              <w:instrText>AutoTextList  \s NoStyle \t “</w:instrText>
            </w:r>
            <w:r w:rsidRPr="00720A8F">
              <w:rPr>
                <w:sz w:val="16"/>
                <w:szCs w:val="16"/>
              </w:rPr>
              <w:instrText>Produto Adicional</w:instrText>
            </w:r>
            <w:r w:rsidRPr="00720A8F">
              <w:rPr>
                <w:color w:val="1F497D"/>
                <w:sz w:val="16"/>
                <w:szCs w:val="16"/>
              </w:rPr>
              <w:instrText>”</w:instrText>
            </w:r>
            <w:r w:rsidRPr="00720A8F">
              <w:rPr>
                <w:sz w:val="16"/>
                <w:szCs w:val="16"/>
              </w:rPr>
              <w:instrText xml:space="preserve"> </w:instrText>
            </w:r>
            <w:r w:rsidRPr="00720A8F">
              <w:rPr>
                <w:sz w:val="16"/>
                <w:szCs w:val="16"/>
              </w:rPr>
              <w:fldChar w:fldCharType="separate"/>
            </w:r>
            <w:r w:rsidRPr="00720A8F">
              <w:rPr>
                <w:color w:val="000000" w:themeColor="text1"/>
                <w:sz w:val="16"/>
                <w:szCs w:val="16"/>
              </w:rPr>
              <w:t>A</w:t>
            </w:r>
            <w:r w:rsidRPr="00720A8F">
              <w:rPr>
                <w:sz w:val="16"/>
                <w:szCs w:val="16"/>
              </w:rPr>
              <w:t xml:space="preserve"> </w:t>
            </w:r>
            <w:r w:rsidRPr="00720A8F">
              <w:rPr>
                <w:sz w:val="16"/>
                <w:szCs w:val="16"/>
              </w:rPr>
              <w:fldChar w:fldCharType="end"/>
            </w:r>
          </w:p>
        </w:tc>
        <w:tc>
          <w:tcPr>
            <w:tcW w:w="595" w:type="dxa"/>
            <w:shd w:val="clear" w:color="auto" w:fill="70AD47" w:themeFill="accent6"/>
            <w:vAlign w:val="center"/>
          </w:tcPr>
          <w:p w:rsidR="00720A8F" w:rsidRPr="00720A8F" w:rsidRDefault="00720A8F" w:rsidP="00720A8F">
            <w:pPr>
              <w:jc w:val="center"/>
              <w:rPr>
                <w:sz w:val="16"/>
                <w:szCs w:val="16"/>
              </w:rPr>
            </w:pPr>
            <w:r w:rsidRPr="00720A8F">
              <w:rPr>
                <w:sz w:val="16"/>
                <w:szCs w:val="16"/>
              </w:rPr>
              <w:fldChar w:fldCharType="begin"/>
            </w:r>
            <w:r w:rsidRPr="00720A8F">
              <w:rPr>
                <w:sz w:val="16"/>
                <w:szCs w:val="16"/>
              </w:rPr>
              <w:instrText xml:space="preserve"> </w:instrText>
            </w:r>
            <w:r w:rsidRPr="00720A8F">
              <w:rPr>
                <w:color w:val="1F497D"/>
                <w:sz w:val="16"/>
                <w:szCs w:val="16"/>
              </w:rPr>
              <w:instrText>AutoTextList  \s NoStyle \t “</w:instrText>
            </w:r>
            <w:r w:rsidRPr="00720A8F">
              <w:rPr>
                <w:sz w:val="16"/>
                <w:szCs w:val="16"/>
              </w:rPr>
              <w:instrText>Produto Adicional</w:instrText>
            </w:r>
            <w:r w:rsidRPr="00720A8F">
              <w:rPr>
                <w:color w:val="1F497D"/>
                <w:sz w:val="16"/>
                <w:szCs w:val="16"/>
              </w:rPr>
              <w:instrText>”</w:instrText>
            </w:r>
            <w:r w:rsidRPr="00720A8F">
              <w:rPr>
                <w:sz w:val="16"/>
                <w:szCs w:val="16"/>
              </w:rPr>
              <w:instrText xml:space="preserve"> </w:instrText>
            </w:r>
            <w:r w:rsidRPr="00720A8F">
              <w:rPr>
                <w:sz w:val="16"/>
                <w:szCs w:val="16"/>
              </w:rPr>
              <w:fldChar w:fldCharType="separate"/>
            </w:r>
            <w:r w:rsidRPr="00720A8F">
              <w:rPr>
                <w:color w:val="000000" w:themeColor="text1"/>
                <w:sz w:val="16"/>
                <w:szCs w:val="16"/>
              </w:rPr>
              <w:t>A</w:t>
            </w:r>
            <w:r w:rsidRPr="00720A8F">
              <w:rPr>
                <w:sz w:val="16"/>
                <w:szCs w:val="16"/>
              </w:rPr>
              <w:t xml:space="preserve"> </w:t>
            </w:r>
            <w:r w:rsidRPr="00720A8F">
              <w:rPr>
                <w:sz w:val="16"/>
                <w:szCs w:val="16"/>
              </w:rPr>
              <w:fldChar w:fldCharType="end"/>
            </w:r>
          </w:p>
        </w:tc>
        <w:tc>
          <w:tcPr>
            <w:tcW w:w="596" w:type="dxa"/>
            <w:shd w:val="clear" w:color="auto" w:fill="70AD47" w:themeFill="accent6"/>
            <w:vAlign w:val="center"/>
          </w:tcPr>
          <w:p w:rsidR="00720A8F" w:rsidRPr="00720A8F" w:rsidRDefault="00720A8F" w:rsidP="00720A8F">
            <w:pPr>
              <w:pStyle w:val="ProductList-OfferingBody"/>
              <w:ind w:left="-113"/>
              <w:jc w:val="center"/>
              <w:rPr>
                <w:szCs w:val="16"/>
              </w:rPr>
            </w:pPr>
          </w:p>
        </w:tc>
        <w:tc>
          <w:tcPr>
            <w:tcW w:w="595" w:type="dxa"/>
            <w:shd w:val="clear" w:color="auto" w:fill="70AD47" w:themeFill="accent6"/>
            <w:vAlign w:val="center"/>
          </w:tcPr>
          <w:p w:rsidR="00720A8F" w:rsidRPr="00720A8F" w:rsidRDefault="00720A8F" w:rsidP="00720A8F">
            <w:pPr>
              <w:pStyle w:val="ProductList-OfferingBody"/>
              <w:ind w:left="-113"/>
              <w:jc w:val="center"/>
              <w:rPr>
                <w:szCs w:val="16"/>
              </w:rPr>
            </w:pPr>
          </w:p>
        </w:tc>
        <w:tc>
          <w:tcPr>
            <w:tcW w:w="595" w:type="dxa"/>
            <w:shd w:val="clear" w:color="auto" w:fill="BFBFBF" w:themeFill="background1" w:themeFillShade="BF"/>
            <w:vAlign w:val="center"/>
          </w:tcPr>
          <w:p w:rsidR="00720A8F" w:rsidRPr="00720A8F" w:rsidRDefault="00720A8F" w:rsidP="00720A8F">
            <w:pPr>
              <w:pStyle w:val="ProductList-OfferingBody"/>
              <w:ind w:left="-113"/>
              <w:jc w:val="center"/>
              <w:rPr>
                <w:szCs w:val="16"/>
              </w:rPr>
            </w:pPr>
          </w:p>
        </w:tc>
        <w:tc>
          <w:tcPr>
            <w:tcW w:w="596" w:type="dxa"/>
            <w:shd w:val="clear" w:color="auto" w:fill="70AD47" w:themeFill="accent6"/>
            <w:vAlign w:val="center"/>
          </w:tcPr>
          <w:p w:rsidR="00720A8F" w:rsidRPr="00720A8F" w:rsidRDefault="00720A8F" w:rsidP="00720A8F">
            <w:pPr>
              <w:jc w:val="center"/>
              <w:rPr>
                <w:sz w:val="16"/>
                <w:szCs w:val="16"/>
              </w:rPr>
            </w:pPr>
            <w:r w:rsidRPr="00720A8F">
              <w:rPr>
                <w:bCs/>
                <w:sz w:val="16"/>
                <w:szCs w:val="16"/>
              </w:rPr>
              <w:fldChar w:fldCharType="begin"/>
            </w:r>
            <w:r w:rsidRPr="00720A8F">
              <w:rPr>
                <w:bCs/>
                <w:sz w:val="16"/>
                <w:szCs w:val="16"/>
              </w:rPr>
              <w:instrText xml:space="preserve"> </w:instrText>
            </w:r>
            <w:r w:rsidRPr="00720A8F">
              <w:rPr>
                <w:bCs/>
                <w:color w:val="1F497D"/>
                <w:sz w:val="16"/>
                <w:szCs w:val="16"/>
              </w:rPr>
              <w:instrText>AutoTextList  \s NoStyle \t “</w:instrText>
            </w:r>
            <w:r w:rsidRPr="00720A8F">
              <w:rPr>
                <w:bCs/>
                <w:sz w:val="16"/>
                <w:szCs w:val="16"/>
              </w:rPr>
              <w:instrText>Não para Toda a Organização em Open Value</w:instrText>
            </w:r>
            <w:r w:rsidRPr="00720A8F">
              <w:rPr>
                <w:bCs/>
                <w:color w:val="1F497D"/>
                <w:sz w:val="16"/>
                <w:szCs w:val="16"/>
              </w:rPr>
              <w:instrText>”</w:instrText>
            </w:r>
            <w:r w:rsidRPr="00720A8F">
              <w:rPr>
                <w:bCs/>
                <w:sz w:val="16"/>
                <w:szCs w:val="16"/>
              </w:rPr>
              <w:instrText xml:space="preserve"> </w:instrText>
            </w:r>
            <w:r w:rsidRPr="00720A8F">
              <w:rPr>
                <w:bCs/>
                <w:sz w:val="16"/>
                <w:szCs w:val="16"/>
              </w:rPr>
              <w:fldChar w:fldCharType="separate"/>
            </w:r>
            <w:r w:rsidRPr="00720A8F">
              <w:rPr>
                <w:bCs/>
                <w:sz w:val="16"/>
                <w:szCs w:val="16"/>
              </w:rPr>
              <w:fldChar w:fldCharType="begin"/>
            </w:r>
            <w:r w:rsidRPr="00720A8F">
              <w:rPr>
                <w:bCs/>
                <w:sz w:val="16"/>
                <w:szCs w:val="16"/>
              </w:rPr>
              <w:instrText xml:space="preserve"> AutoTextList  \s NoStyle \t "Não para Toda a Organização em Open Value" </w:instrText>
            </w:r>
            <w:r w:rsidRPr="00720A8F">
              <w:rPr>
                <w:bCs/>
                <w:sz w:val="16"/>
                <w:szCs w:val="16"/>
              </w:rPr>
              <w:fldChar w:fldCharType="separate"/>
            </w:r>
            <w:r w:rsidRPr="00720A8F">
              <w:rPr>
                <w:bCs/>
                <w:sz w:val="16"/>
                <w:szCs w:val="16"/>
              </w:rPr>
              <w:t>P</w:t>
            </w:r>
            <w:r w:rsidRPr="00720A8F">
              <w:rPr>
                <w:bCs/>
                <w:sz w:val="16"/>
                <w:szCs w:val="16"/>
              </w:rPr>
              <w:fldChar w:fldCharType="end"/>
            </w:r>
            <w:r w:rsidRPr="00720A8F">
              <w:rPr>
                <w:bCs/>
                <w:sz w:val="16"/>
                <w:szCs w:val="16"/>
              </w:rPr>
              <w:t xml:space="preserve"> </w:t>
            </w:r>
            <w:r w:rsidRPr="00720A8F">
              <w:rPr>
                <w:bCs/>
                <w:sz w:val="16"/>
                <w:szCs w:val="16"/>
              </w:rPr>
              <w:fldChar w:fldCharType="end"/>
            </w:r>
          </w:p>
        </w:tc>
        <w:tc>
          <w:tcPr>
            <w:tcW w:w="595" w:type="dxa"/>
            <w:shd w:val="clear" w:color="auto" w:fill="70AD47" w:themeFill="accent6"/>
            <w:vAlign w:val="center"/>
          </w:tcPr>
          <w:p w:rsidR="00720A8F" w:rsidRPr="00720A8F" w:rsidRDefault="00720A8F" w:rsidP="00720A8F">
            <w:pPr>
              <w:pStyle w:val="ProductList-OfferingBody"/>
              <w:ind w:left="-113"/>
              <w:jc w:val="center"/>
              <w:rPr>
                <w:szCs w:val="16"/>
              </w:rPr>
            </w:pPr>
          </w:p>
        </w:tc>
        <w:tc>
          <w:tcPr>
            <w:tcW w:w="724" w:type="dxa"/>
            <w:shd w:val="clear" w:color="auto" w:fill="70AD47" w:themeFill="accent6"/>
            <w:vAlign w:val="center"/>
          </w:tcPr>
          <w:p w:rsidR="00720A8F" w:rsidRPr="00720A8F" w:rsidRDefault="00720A8F" w:rsidP="00720A8F">
            <w:pPr>
              <w:jc w:val="center"/>
              <w:rPr>
                <w:sz w:val="16"/>
                <w:szCs w:val="16"/>
              </w:rPr>
            </w:pPr>
            <w:r w:rsidRPr="00720A8F">
              <w:rPr>
                <w:sz w:val="16"/>
                <w:szCs w:val="16"/>
              </w:rPr>
              <w:fldChar w:fldCharType="begin"/>
            </w:r>
            <w:r w:rsidRPr="00720A8F">
              <w:rPr>
                <w:sz w:val="16"/>
                <w:szCs w:val="16"/>
              </w:rPr>
              <w:instrText xml:space="preserve"> </w:instrText>
            </w:r>
            <w:r w:rsidRPr="00720A8F">
              <w:rPr>
                <w:color w:val="1F497D"/>
                <w:sz w:val="16"/>
                <w:szCs w:val="16"/>
              </w:rPr>
              <w:instrText>AutoTextList  \s NoStyle \t “</w:instrText>
            </w:r>
            <w:r w:rsidRPr="00720A8F">
              <w:rPr>
                <w:sz w:val="16"/>
                <w:szCs w:val="16"/>
              </w:rPr>
              <w:instrText>Produto Adicional</w:instrText>
            </w:r>
            <w:r w:rsidRPr="00720A8F">
              <w:rPr>
                <w:color w:val="1F497D"/>
                <w:sz w:val="16"/>
                <w:szCs w:val="16"/>
              </w:rPr>
              <w:instrText>”</w:instrText>
            </w:r>
            <w:r w:rsidRPr="00720A8F">
              <w:rPr>
                <w:sz w:val="16"/>
                <w:szCs w:val="16"/>
              </w:rPr>
              <w:instrText xml:space="preserve"> </w:instrText>
            </w:r>
            <w:r w:rsidRPr="00720A8F">
              <w:rPr>
                <w:sz w:val="16"/>
                <w:szCs w:val="16"/>
              </w:rPr>
              <w:fldChar w:fldCharType="separate"/>
            </w:r>
            <w:r w:rsidRPr="00720A8F">
              <w:rPr>
                <w:color w:val="000000" w:themeColor="text1"/>
                <w:sz w:val="16"/>
                <w:szCs w:val="16"/>
              </w:rPr>
              <w:t>A</w:t>
            </w:r>
            <w:r w:rsidRPr="00720A8F">
              <w:rPr>
                <w:sz w:val="16"/>
                <w:szCs w:val="16"/>
              </w:rPr>
              <w:t xml:space="preserve"> </w:t>
            </w:r>
            <w:r w:rsidRPr="00720A8F">
              <w:rPr>
                <w:sz w:val="16"/>
                <w:szCs w:val="16"/>
              </w:rPr>
              <w:fldChar w:fldCharType="end"/>
            </w:r>
          </w:p>
        </w:tc>
      </w:tr>
      <w:tr w:rsidR="00720A8F" w:rsidTr="00720A8F">
        <w:tc>
          <w:tcPr>
            <w:tcW w:w="3060" w:type="dxa"/>
            <w:tcBorders>
              <w:top w:val="dashSmallGap" w:sz="4" w:space="0" w:color="BFBFBF" w:themeColor="background1" w:themeShade="BF"/>
              <w:left w:val="nil"/>
              <w:bottom w:val="dashSmallGap" w:sz="4" w:space="0" w:color="BFBFBF" w:themeColor="background1" w:themeShade="BF"/>
              <w:right w:val="nil"/>
            </w:tcBorders>
          </w:tcPr>
          <w:p w:rsidR="00720A8F" w:rsidRDefault="00720A8F" w:rsidP="00077A6B">
            <w:pPr>
              <w:pStyle w:val="ProductList-Offering1"/>
            </w:pPr>
            <w:bookmarkStart w:id="158" w:name="_Toc379797139"/>
            <w:bookmarkStart w:id="159" w:name="_Toc380513165"/>
            <w:bookmarkStart w:id="160" w:name="_Toc380655207"/>
            <w:bookmarkStart w:id="161" w:name="_Toc383673349"/>
            <w:r>
              <w:t>Forefront Identity Manager 2010 R2 Windows Live Edition</w:t>
            </w:r>
            <w:bookmarkEnd w:id="158"/>
            <w:bookmarkEnd w:id="159"/>
            <w:bookmarkEnd w:id="160"/>
            <w:bookmarkEnd w:id="161"/>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0A8F" w:rsidRDefault="00720A8F"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0A8F" w:rsidRDefault="00720A8F"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0A8F" w:rsidRDefault="00720A8F"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0A8F" w:rsidRDefault="00720A8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720A8F" w:rsidRDefault="00720A8F" w:rsidP="00C05A53">
            <w:pPr>
              <w:pStyle w:val="ProductList-OfferingBody"/>
              <w:ind w:left="-113"/>
              <w:jc w:val="center"/>
            </w:pPr>
            <w:r>
              <w:t>25</w:t>
            </w:r>
          </w:p>
        </w:tc>
        <w:tc>
          <w:tcPr>
            <w:tcW w:w="596" w:type="dxa"/>
            <w:shd w:val="clear" w:color="auto" w:fill="BFBFBF" w:themeFill="background1" w:themeFillShade="BF"/>
            <w:vAlign w:val="center"/>
          </w:tcPr>
          <w:p w:rsidR="00720A8F" w:rsidRPr="00720A8F" w:rsidRDefault="00720A8F" w:rsidP="00720A8F">
            <w:pPr>
              <w:pStyle w:val="ProductList-OfferingBody"/>
              <w:ind w:left="-113"/>
              <w:jc w:val="center"/>
              <w:rPr>
                <w:szCs w:val="16"/>
              </w:rPr>
            </w:pPr>
          </w:p>
        </w:tc>
        <w:tc>
          <w:tcPr>
            <w:tcW w:w="595" w:type="dxa"/>
            <w:shd w:val="clear" w:color="auto" w:fill="BFBFBF" w:themeFill="background1" w:themeFillShade="BF"/>
            <w:vAlign w:val="center"/>
          </w:tcPr>
          <w:p w:rsidR="00720A8F" w:rsidRPr="00720A8F" w:rsidRDefault="00720A8F" w:rsidP="00720A8F">
            <w:pPr>
              <w:pStyle w:val="ProductList-OfferingBody"/>
              <w:ind w:left="-113"/>
              <w:jc w:val="center"/>
              <w:rPr>
                <w:szCs w:val="16"/>
              </w:rPr>
            </w:pPr>
          </w:p>
        </w:tc>
        <w:tc>
          <w:tcPr>
            <w:tcW w:w="596" w:type="dxa"/>
            <w:shd w:val="clear" w:color="auto" w:fill="BFBFBF" w:themeFill="background1" w:themeFillShade="BF"/>
            <w:vAlign w:val="center"/>
          </w:tcPr>
          <w:p w:rsidR="00720A8F" w:rsidRPr="00720A8F" w:rsidRDefault="00720A8F" w:rsidP="00720A8F">
            <w:pPr>
              <w:pStyle w:val="ProductList-OfferingBody"/>
              <w:ind w:left="-113"/>
              <w:jc w:val="center"/>
              <w:rPr>
                <w:szCs w:val="16"/>
              </w:rPr>
            </w:pPr>
          </w:p>
        </w:tc>
        <w:tc>
          <w:tcPr>
            <w:tcW w:w="595" w:type="dxa"/>
            <w:shd w:val="clear" w:color="auto" w:fill="70AD47" w:themeFill="accent6"/>
            <w:vAlign w:val="center"/>
          </w:tcPr>
          <w:p w:rsidR="00720A8F" w:rsidRPr="00720A8F" w:rsidRDefault="00720A8F" w:rsidP="00720A8F">
            <w:pPr>
              <w:pStyle w:val="ProductList-OfferingBody"/>
              <w:ind w:left="-113"/>
              <w:jc w:val="center"/>
              <w:rPr>
                <w:szCs w:val="16"/>
              </w:rPr>
            </w:pPr>
          </w:p>
        </w:tc>
        <w:tc>
          <w:tcPr>
            <w:tcW w:w="595" w:type="dxa"/>
            <w:shd w:val="clear" w:color="auto" w:fill="BFBFBF" w:themeFill="background1" w:themeFillShade="BF"/>
            <w:vAlign w:val="center"/>
          </w:tcPr>
          <w:p w:rsidR="00720A8F" w:rsidRPr="00720A8F" w:rsidRDefault="00720A8F" w:rsidP="00720A8F">
            <w:pPr>
              <w:pStyle w:val="ProductList-OfferingBody"/>
              <w:ind w:left="-113"/>
              <w:jc w:val="center"/>
              <w:rPr>
                <w:szCs w:val="16"/>
              </w:rPr>
            </w:pPr>
          </w:p>
        </w:tc>
        <w:tc>
          <w:tcPr>
            <w:tcW w:w="596" w:type="dxa"/>
            <w:shd w:val="clear" w:color="auto" w:fill="70AD47" w:themeFill="accent6"/>
            <w:vAlign w:val="center"/>
          </w:tcPr>
          <w:p w:rsidR="00720A8F" w:rsidRPr="00720A8F" w:rsidRDefault="00720A8F" w:rsidP="00720A8F">
            <w:pPr>
              <w:jc w:val="center"/>
              <w:rPr>
                <w:sz w:val="16"/>
                <w:szCs w:val="16"/>
              </w:rPr>
            </w:pPr>
            <w:r w:rsidRPr="00720A8F">
              <w:rPr>
                <w:bCs/>
                <w:sz w:val="16"/>
                <w:szCs w:val="16"/>
              </w:rPr>
              <w:fldChar w:fldCharType="begin"/>
            </w:r>
            <w:r w:rsidRPr="00720A8F">
              <w:rPr>
                <w:bCs/>
                <w:sz w:val="16"/>
                <w:szCs w:val="16"/>
              </w:rPr>
              <w:instrText xml:space="preserve"> </w:instrText>
            </w:r>
            <w:r w:rsidRPr="00720A8F">
              <w:rPr>
                <w:bCs/>
                <w:color w:val="1F497D"/>
                <w:sz w:val="16"/>
                <w:szCs w:val="16"/>
              </w:rPr>
              <w:instrText>AutoTextList  \s NoStyle \t “</w:instrText>
            </w:r>
            <w:r w:rsidRPr="00720A8F">
              <w:rPr>
                <w:bCs/>
                <w:sz w:val="16"/>
                <w:szCs w:val="16"/>
              </w:rPr>
              <w:instrText>Não para Toda a Organização em Open Value</w:instrText>
            </w:r>
            <w:r w:rsidRPr="00720A8F">
              <w:rPr>
                <w:bCs/>
                <w:color w:val="1F497D"/>
                <w:sz w:val="16"/>
                <w:szCs w:val="16"/>
              </w:rPr>
              <w:instrText>”</w:instrText>
            </w:r>
            <w:r w:rsidRPr="00720A8F">
              <w:rPr>
                <w:bCs/>
                <w:sz w:val="16"/>
                <w:szCs w:val="16"/>
              </w:rPr>
              <w:instrText xml:space="preserve"> </w:instrText>
            </w:r>
            <w:r w:rsidRPr="00720A8F">
              <w:rPr>
                <w:bCs/>
                <w:sz w:val="16"/>
                <w:szCs w:val="16"/>
              </w:rPr>
              <w:fldChar w:fldCharType="separate"/>
            </w:r>
            <w:r w:rsidRPr="00720A8F">
              <w:rPr>
                <w:bCs/>
                <w:sz w:val="16"/>
                <w:szCs w:val="16"/>
              </w:rPr>
              <w:fldChar w:fldCharType="begin"/>
            </w:r>
            <w:r w:rsidRPr="00720A8F">
              <w:rPr>
                <w:bCs/>
                <w:sz w:val="16"/>
                <w:szCs w:val="16"/>
              </w:rPr>
              <w:instrText xml:space="preserve"> AutoTextList  \s NoStyle \t "Não para Toda a Organização em Open Value" </w:instrText>
            </w:r>
            <w:r w:rsidRPr="00720A8F">
              <w:rPr>
                <w:bCs/>
                <w:sz w:val="16"/>
                <w:szCs w:val="16"/>
              </w:rPr>
              <w:fldChar w:fldCharType="separate"/>
            </w:r>
            <w:r w:rsidRPr="00720A8F">
              <w:rPr>
                <w:bCs/>
                <w:sz w:val="16"/>
                <w:szCs w:val="16"/>
              </w:rPr>
              <w:t>P</w:t>
            </w:r>
            <w:r w:rsidRPr="00720A8F">
              <w:rPr>
                <w:bCs/>
                <w:sz w:val="16"/>
                <w:szCs w:val="16"/>
              </w:rPr>
              <w:fldChar w:fldCharType="end"/>
            </w:r>
            <w:r w:rsidRPr="00720A8F">
              <w:rPr>
                <w:bCs/>
                <w:sz w:val="16"/>
                <w:szCs w:val="16"/>
              </w:rPr>
              <w:t xml:space="preserve"> </w:t>
            </w:r>
            <w:r w:rsidRPr="00720A8F">
              <w:rPr>
                <w:bCs/>
                <w:sz w:val="16"/>
                <w:szCs w:val="16"/>
              </w:rPr>
              <w:fldChar w:fldCharType="end"/>
            </w:r>
          </w:p>
        </w:tc>
        <w:tc>
          <w:tcPr>
            <w:tcW w:w="595" w:type="dxa"/>
            <w:shd w:val="clear" w:color="auto" w:fill="70AD47" w:themeFill="accent6"/>
            <w:vAlign w:val="center"/>
          </w:tcPr>
          <w:p w:rsidR="00720A8F" w:rsidRPr="00720A8F" w:rsidRDefault="00720A8F" w:rsidP="00720A8F">
            <w:pPr>
              <w:pStyle w:val="ProductList-OfferingBody"/>
              <w:ind w:left="-113"/>
              <w:jc w:val="center"/>
              <w:rPr>
                <w:szCs w:val="16"/>
              </w:rPr>
            </w:pPr>
          </w:p>
        </w:tc>
        <w:tc>
          <w:tcPr>
            <w:tcW w:w="724" w:type="dxa"/>
            <w:shd w:val="clear" w:color="auto" w:fill="BFBFBF" w:themeFill="background1" w:themeFillShade="BF"/>
            <w:vAlign w:val="center"/>
          </w:tcPr>
          <w:p w:rsidR="00720A8F" w:rsidRPr="00720A8F" w:rsidRDefault="00720A8F" w:rsidP="00720A8F">
            <w:pPr>
              <w:pStyle w:val="ProductList-OfferingBody"/>
              <w:ind w:left="-113"/>
              <w:jc w:val="center"/>
              <w:rPr>
                <w:szCs w:val="16"/>
              </w:rP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rsidRPr="000E2CF2" w:rsidTr="00077A6B">
        <w:tc>
          <w:tcPr>
            <w:tcW w:w="3596" w:type="dxa"/>
          </w:tcPr>
          <w:p w:rsidR="00077A6B" w:rsidRDefault="00077A6B" w:rsidP="00BC7AF7">
            <w:pPr>
              <w:pStyle w:val="ProductList-Body"/>
              <w:ind w:left="162" w:hanging="162"/>
            </w:pPr>
            <w:r>
              <w:t xml:space="preserve">Versão Anterior: </w:t>
            </w:r>
            <w:r>
              <w:rPr>
                <w:b/>
              </w:rPr>
              <w:t>Forefront Identity Manager 2010</w:t>
            </w:r>
            <w:r>
              <w:t xml:space="preserve"> (4/10)</w:t>
            </w:r>
          </w:p>
        </w:tc>
        <w:tc>
          <w:tcPr>
            <w:tcW w:w="3597" w:type="dxa"/>
          </w:tcPr>
          <w:p w:rsidR="00077A6B" w:rsidRPr="00F1729A" w:rsidRDefault="00077A6B" w:rsidP="00477621">
            <w:pPr>
              <w:pStyle w:val="ProductList-Body"/>
              <w:rPr>
                <w:b/>
                <w:lang w:val="pt-BR"/>
              </w:rPr>
            </w:pPr>
            <w:r w:rsidRPr="00F1729A">
              <w:rPr>
                <w:lang w:val="pt-BR"/>
              </w:rPr>
              <w:t xml:space="preserve">Pool de Produtos: </w:t>
            </w:r>
            <w:r w:rsidRPr="00F1729A">
              <w:rPr>
                <w:b/>
                <w:lang w:val="pt-BR"/>
              </w:rPr>
              <w:t>Servidor</w:t>
            </w:r>
          </w:p>
          <w:p w:rsidR="00077A6B" w:rsidRPr="00F1729A" w:rsidRDefault="00A64701" w:rsidP="00477621">
            <w:pPr>
              <w:pStyle w:val="ProductList-Body"/>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077A6B" w:rsidRPr="00F1729A" w:rsidRDefault="00077A6B" w:rsidP="00477621">
            <w:pPr>
              <w:pStyle w:val="ProductList-Body"/>
              <w:rPr>
                <w:lang w:val="pt-BR"/>
              </w:rPr>
            </w:pP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D67524" w:rsidRPr="00F1729A" w:rsidRDefault="00477621" w:rsidP="00477621">
      <w:pPr>
        <w:pStyle w:val="ProductList-Body"/>
        <w:rPr>
          <w:b/>
          <w:color w:val="00188F"/>
          <w:lang w:val="pt-BR"/>
        </w:rPr>
      </w:pPr>
      <w:r w:rsidRPr="00F1729A">
        <w:rPr>
          <w:b/>
          <w:color w:val="00188F"/>
          <w:lang w:val="pt-BR"/>
        </w:rPr>
        <w:t>Forefront Identity Manager 2010 – Windows Live Edition</w:t>
      </w:r>
    </w:p>
    <w:p w:rsidR="00477621" w:rsidRPr="00F1729A" w:rsidRDefault="00D67524" w:rsidP="00477621">
      <w:pPr>
        <w:pStyle w:val="ProductList-Body"/>
        <w:rPr>
          <w:lang w:val="pt-BR"/>
        </w:rPr>
      </w:pPr>
      <w:r w:rsidRPr="00F1729A">
        <w:rPr>
          <w:lang w:val="pt-BR"/>
        </w:rPr>
        <w:t xml:space="preserve">O Forefront Identity Manager 2010 – Windows Live Edition </w:t>
      </w:r>
      <w:r>
        <w:fldChar w:fldCharType="begin"/>
      </w:r>
      <w:r w:rsidRPr="00F1729A">
        <w:rPr>
          <w:lang w:val="pt-BR"/>
        </w:rPr>
        <w:instrText>XE "Forefront Identity Manager 2010 – Windows Live Edition"</w:instrText>
      </w:r>
      <w:r>
        <w:fldChar w:fldCharType="end"/>
      </w:r>
      <w:r w:rsidRPr="00F1729A">
        <w:rPr>
          <w:lang w:val="pt-BR"/>
        </w:rPr>
        <w:t>é a próxima versão do Identity Lifecycle Manager 2007 – Windows Live Edition</w:t>
      </w:r>
      <w:r>
        <w:fldChar w:fldCharType="begin"/>
      </w:r>
      <w:r w:rsidRPr="00F1729A">
        <w:rPr>
          <w:lang w:val="pt-BR"/>
        </w:rPr>
        <w:instrText>XE "Identity Lifecycle Manager 2007 – Windows Live Edition"</w:instrText>
      </w:r>
      <w:r>
        <w:fldChar w:fldCharType="end"/>
      </w:r>
    </w:p>
    <w:p w:rsidR="00477621" w:rsidRPr="00C0466D" w:rsidRDefault="00477621" w:rsidP="00477621">
      <w:pPr>
        <w:pStyle w:val="ProductList-Body"/>
        <w:rPr>
          <w:lang w:val="fr-CA"/>
        </w:rPr>
      </w:pPr>
      <w:r w:rsidRPr="00C0466D">
        <w:rPr>
          <w:lang w:val="fr-CA"/>
        </w:rPr>
        <w:t>Forefront Protection 2010 para SharePoint</w:t>
      </w:r>
      <w:r>
        <w:fldChar w:fldCharType="begin"/>
      </w:r>
      <w:r w:rsidRPr="00C0466D">
        <w:rPr>
          <w:lang w:val="fr-CA"/>
        </w:rPr>
        <w:instrText>XE "Forefront Protection 2010 para SharePoint"</w:instrText>
      </w:r>
      <w:r>
        <w:fldChar w:fldCharType="end"/>
      </w:r>
      <w:r w:rsidRPr="00C0466D">
        <w:rPr>
          <w:lang w:val="fr-CA"/>
        </w:rPr>
        <w:t>, Forefront Protection 2010 para Exchange Server</w:t>
      </w:r>
      <w:r>
        <w:fldChar w:fldCharType="begin"/>
      </w:r>
      <w:r w:rsidRPr="00C0466D">
        <w:rPr>
          <w:lang w:val="fr-CA"/>
        </w:rPr>
        <w:instrText>XE "Forefront Protection 2010 para Exchange Server"</w:instrText>
      </w:r>
      <w:r>
        <w:fldChar w:fldCharType="end"/>
      </w:r>
      <w:r w:rsidRPr="00C0466D">
        <w:rPr>
          <w:lang w:val="fr-CA"/>
        </w:rPr>
        <w:t xml:space="preserve"> e Forefront Protection 2010 para Sites de Internet</w:t>
      </w:r>
      <w:r>
        <w:fldChar w:fldCharType="begin"/>
      </w:r>
      <w:r w:rsidRPr="00C0466D">
        <w:rPr>
          <w:lang w:val="fr-CA"/>
        </w:rPr>
        <w:instrText>XE "Forefront Protection 2010 para Sites"</w:instrText>
      </w:r>
      <w:r>
        <w:fldChar w:fldCharType="end"/>
      </w:r>
      <w:r w:rsidRPr="00C0466D">
        <w:rPr>
          <w:lang w:val="fr-CA"/>
        </w:rPr>
        <w:t xml:space="preserve"> </w:t>
      </w:r>
    </w:p>
    <w:p w:rsidR="00477621" w:rsidRPr="00F1729A" w:rsidRDefault="00477621" w:rsidP="00477621">
      <w:pPr>
        <w:pStyle w:val="ProductList-Body"/>
        <w:rPr>
          <w:lang w:val="pt-BR"/>
        </w:rPr>
      </w:pPr>
      <w:r w:rsidRPr="00F1729A">
        <w:rPr>
          <w:lang w:val="pt-BR"/>
        </w:rPr>
        <w:lastRenderedPageBreak/>
        <w:t>Forefront Protection 2010 para SharePoint</w:t>
      </w:r>
      <w:r>
        <w:fldChar w:fldCharType="begin"/>
      </w:r>
      <w:r w:rsidRPr="00F1729A">
        <w:rPr>
          <w:lang w:val="pt-BR"/>
        </w:rPr>
        <w:instrText>XE "Forefront Protection 2010 para SharePoint"</w:instrText>
      </w:r>
      <w:r>
        <w:fldChar w:fldCharType="end"/>
      </w:r>
      <w:r w:rsidRPr="00F1729A">
        <w:rPr>
          <w:lang w:val="pt-BR"/>
        </w:rPr>
        <w:t>, Forefront Protection 2010 para Exchange Server</w:t>
      </w:r>
      <w:r>
        <w:fldChar w:fldCharType="begin"/>
      </w:r>
      <w:r w:rsidRPr="00F1729A">
        <w:rPr>
          <w:lang w:val="pt-BR"/>
        </w:rPr>
        <w:instrText>XE "Forefront Protection 2010 para Exchange Server"</w:instrText>
      </w:r>
      <w:r>
        <w:fldChar w:fldCharType="end"/>
      </w:r>
      <w:r w:rsidRPr="00F1729A">
        <w:rPr>
          <w:lang w:val="pt-BR"/>
        </w:rPr>
        <w:t xml:space="preserve"> e Forefront Protection 2010 para Sites de Internet</w:t>
      </w:r>
      <w:r>
        <w:fldChar w:fldCharType="begin"/>
      </w:r>
      <w:r w:rsidRPr="00F1729A">
        <w:rPr>
          <w:lang w:val="pt-BR"/>
        </w:rPr>
        <w:instrText>XE "Forefront Protection 2010 para Sites"</w:instrText>
      </w:r>
      <w:r>
        <w:fldChar w:fldCharType="end"/>
      </w:r>
      <w:r w:rsidRPr="00F1729A">
        <w:rPr>
          <w:lang w:val="pt-BR"/>
        </w:rPr>
        <w:t xml:space="preserve"> não estarão mais disponíveis a partir de 1º de dezembro de 2012. Os clientes existentes com assinaturas ativas para os Serviços Online a partir de 30 de novembro de 2012 poderão continuar a usar os Serviços Online até 31 de dezembro de 2015. Os clientes existentes também poderão adicionar novos usuários, conforme necessário, sem qualquer exigência de pedidos de Licenças adicionais de Assinaturas do Usuário.</w:t>
      </w:r>
      <w:r w:rsidR="00CB6A5D" w:rsidRPr="00F1729A">
        <w:rPr>
          <w:lang w:val="pt-BR"/>
        </w:rPr>
        <w:t xml:space="preserve"> </w:t>
      </w:r>
      <w:r w:rsidRPr="00F1729A">
        <w:rPr>
          <w:lang w:val="pt-BR"/>
        </w:rPr>
        <w:t xml:space="preserve">O uso contínuo dos Serviços Online permanece sujeito aos termos e às condições do contrato de Licenciamento por Volume do cliente, dos termos de serviço para Serviço Online e dos termos e das condições aqui apresentados. </w:t>
      </w:r>
    </w:p>
    <w:p w:rsidR="00477621" w:rsidRPr="00F1729A" w:rsidRDefault="00477621" w:rsidP="00477621">
      <w:pPr>
        <w:pStyle w:val="ProductList-Body"/>
        <w:rPr>
          <w:lang w:val="pt-BR"/>
        </w:rPr>
      </w:pPr>
    </w:p>
    <w:p w:rsidR="00477621" w:rsidRPr="00F1729A" w:rsidRDefault="00477621" w:rsidP="00477621">
      <w:pPr>
        <w:pStyle w:val="ProductList-Body"/>
        <w:rPr>
          <w:b/>
          <w:lang w:val="pt-BR"/>
        </w:rPr>
      </w:pPr>
      <w:r w:rsidRPr="00F1729A">
        <w:rPr>
          <w:b/>
          <w:color w:val="00188F"/>
          <w:lang w:val="pt-BR"/>
        </w:rPr>
        <w:t>Direito de migração para o Forefront Protection 2010 para Exchange Server</w:t>
      </w:r>
      <w:r>
        <w:fldChar w:fldCharType="begin"/>
      </w:r>
      <w:r w:rsidRPr="00F1729A">
        <w:rPr>
          <w:lang w:val="pt-BR"/>
        </w:rPr>
        <w:instrText>XE "Forefront Protection 2010 para Exchange Server"</w:instrText>
      </w:r>
      <w:r>
        <w:fldChar w:fldCharType="end"/>
      </w:r>
    </w:p>
    <w:p w:rsidR="00477621" w:rsidRPr="00F1729A" w:rsidRDefault="00477621" w:rsidP="00477621">
      <w:pPr>
        <w:pStyle w:val="ProductList-Body"/>
        <w:rPr>
          <w:lang w:val="pt-BR"/>
        </w:rPr>
      </w:pPr>
      <w:r w:rsidRPr="00F1729A">
        <w:rPr>
          <w:lang w:val="pt-BR"/>
        </w:rPr>
        <w:t>Os clientes de Licenciamento por Volume que adquiriram uma licença para o Forefront Protection 2010 para Exchange Server</w:t>
      </w:r>
      <w:r>
        <w:fldChar w:fldCharType="begin"/>
      </w:r>
      <w:r w:rsidRPr="00F1729A">
        <w:rPr>
          <w:lang w:val="pt-BR"/>
        </w:rPr>
        <w:instrText>XE "Forefront Protection 2010 para Exchange Server"</w:instrText>
      </w:r>
      <w:r>
        <w:fldChar w:fldCharType="end"/>
      </w:r>
      <w:r w:rsidRPr="00F1729A">
        <w:rPr>
          <w:lang w:val="pt-BR"/>
        </w:rPr>
        <w:t xml:space="preserve"> estão qualificados para usar o Antigen</w:t>
      </w:r>
      <w:r>
        <w:fldChar w:fldCharType="begin"/>
      </w:r>
      <w:r w:rsidRPr="00F1729A">
        <w:rPr>
          <w:lang w:val="pt-BR"/>
        </w:rPr>
        <w:instrText>XE "Antigen"</w:instrText>
      </w:r>
      <w:r>
        <w:fldChar w:fldCharType="end"/>
      </w:r>
      <w:r w:rsidRPr="00F1729A">
        <w:rPr>
          <w:lang w:val="pt-BR"/>
        </w:rPr>
        <w:t xml:space="preserve"> para Exchange, o Antigen para Gateways SMTP e o Antigen Spam Manager no lugar do Forefront Protection 2010 para Exchange Server.</w:t>
      </w:r>
      <w:r w:rsidR="00CB6A5D" w:rsidRPr="00F1729A">
        <w:rPr>
          <w:lang w:val="pt-BR"/>
        </w:rPr>
        <w:t xml:space="preserve"> </w:t>
      </w:r>
      <w:r w:rsidRPr="00F1729A">
        <w:rPr>
          <w:lang w:val="pt-BR"/>
        </w:rPr>
        <w:t>O uso do Antigen para Exchange, do Antigen para Gateways SMTP e do Antigen Spam Manager está sujeito ao respectivo contrato de licença e aos direitos de uso do Forefront Protection 2010 para Exchange Server.* Os direitos dos clientes de usar o Antigen para Exchange, o Antigen para Gateways SMTP e o Antigen Spam Manager expirarão quando os direitos sob a licença do Forefront Protection 2010 para Exchange Server expirarem.</w:t>
      </w:r>
    </w:p>
    <w:p w:rsidR="00477621" w:rsidRPr="00F1729A" w:rsidRDefault="00477621" w:rsidP="00477621">
      <w:pPr>
        <w:pStyle w:val="ProductList-Body"/>
        <w:rPr>
          <w:lang w:val="pt-BR"/>
        </w:rPr>
      </w:pPr>
    </w:p>
    <w:p w:rsidR="00477621" w:rsidRPr="00F1729A" w:rsidRDefault="00477621" w:rsidP="00477621">
      <w:pPr>
        <w:pStyle w:val="ProductList-Body"/>
        <w:rPr>
          <w:lang w:val="pt-BR"/>
        </w:rPr>
      </w:pPr>
      <w:r w:rsidRPr="00F1729A">
        <w:rPr>
          <w:lang w:val="pt-BR"/>
        </w:rPr>
        <w:t>O direito de usar o Antigen</w:t>
      </w:r>
      <w:r>
        <w:fldChar w:fldCharType="begin"/>
      </w:r>
      <w:r w:rsidRPr="00F1729A">
        <w:rPr>
          <w:lang w:val="pt-BR"/>
        </w:rPr>
        <w:instrText>XE "Antigen"</w:instrText>
      </w:r>
      <w:r>
        <w:fldChar w:fldCharType="end"/>
      </w:r>
      <w:r w:rsidRPr="00F1729A">
        <w:rPr>
          <w:lang w:val="pt-BR"/>
        </w:rPr>
        <w:t xml:space="preserve"> no lugar do Forefront Security não se aplica aos clientes que inicialmente adquirirem licenças para um ou mais dos serviços Antigen e migrarem para o Forefront Protection 2010 para Exchange Server</w:t>
      </w:r>
      <w:r>
        <w:fldChar w:fldCharType="begin"/>
      </w:r>
      <w:r w:rsidRPr="00F1729A">
        <w:rPr>
          <w:lang w:val="pt-BR"/>
        </w:rPr>
        <w:instrText>XE "Forefront Protection 2010 para Exchange Server"</w:instrText>
      </w:r>
      <w:r>
        <w:fldChar w:fldCharType="end"/>
      </w:r>
      <w:r w:rsidRPr="00F1729A">
        <w:rPr>
          <w:lang w:val="pt-BR"/>
        </w:rPr>
        <w:t>.</w:t>
      </w:r>
      <w:r w:rsidR="00CB6A5D" w:rsidRPr="00F1729A">
        <w:rPr>
          <w:lang w:val="pt-BR"/>
        </w:rPr>
        <w:t xml:space="preserve"> </w:t>
      </w:r>
      <w:r w:rsidRPr="00F1729A">
        <w:rPr>
          <w:lang w:val="pt-BR"/>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para Exchange Server.</w:t>
      </w:r>
      <w:r w:rsidR="00CB6A5D" w:rsidRPr="00F1729A">
        <w:rPr>
          <w:lang w:val="pt-BR"/>
        </w:rPr>
        <w:t xml:space="preserve"> </w:t>
      </w:r>
    </w:p>
    <w:p w:rsidR="00477621" w:rsidRPr="00F1729A" w:rsidRDefault="00477621" w:rsidP="00477621">
      <w:pPr>
        <w:pStyle w:val="ProductList-Body"/>
        <w:rPr>
          <w:lang w:val="pt-BR"/>
        </w:rPr>
      </w:pPr>
    </w:p>
    <w:p w:rsidR="00477621" w:rsidRPr="00F1729A" w:rsidRDefault="00477621" w:rsidP="00477621">
      <w:pPr>
        <w:pStyle w:val="ProductList-Body"/>
        <w:rPr>
          <w:b/>
          <w:lang w:val="pt-BR"/>
        </w:rPr>
      </w:pPr>
      <w:r w:rsidRPr="00F1729A">
        <w:rPr>
          <w:b/>
          <w:color w:val="00188F"/>
          <w:lang w:val="pt-BR"/>
        </w:rPr>
        <w:t>Direito de downgrade do Forefront Security para SharePoint</w:t>
      </w:r>
    </w:p>
    <w:p w:rsidR="00477621" w:rsidRPr="00F1729A" w:rsidRDefault="00477621" w:rsidP="00477621">
      <w:pPr>
        <w:pStyle w:val="ProductList-Body"/>
        <w:rPr>
          <w:lang w:val="pt-BR"/>
        </w:rPr>
      </w:pPr>
      <w:r w:rsidRPr="00F1729A">
        <w:rPr>
          <w:lang w:val="pt-BR"/>
        </w:rPr>
        <w:t>Os clientes de Licenciamento por Volume que adquiriram uma licença para o Forefront Protection 2010 para SharePoint</w:t>
      </w:r>
      <w:r>
        <w:fldChar w:fldCharType="begin"/>
      </w:r>
      <w:r w:rsidRPr="00F1729A">
        <w:rPr>
          <w:lang w:val="pt-BR"/>
        </w:rPr>
        <w:instrText>XE "Forefront Protection 2010 para SharePoint"</w:instrText>
      </w:r>
      <w:r>
        <w:fldChar w:fldCharType="end"/>
      </w:r>
      <w:r w:rsidRPr="00F1729A">
        <w:rPr>
          <w:lang w:val="pt-BR"/>
        </w:rPr>
        <w:t xml:space="preserve"> estão qualificados para fazer downgrade para e usar o Antigen</w:t>
      </w:r>
      <w:r>
        <w:fldChar w:fldCharType="begin"/>
      </w:r>
      <w:r w:rsidRPr="00F1729A">
        <w:rPr>
          <w:lang w:val="pt-BR"/>
        </w:rPr>
        <w:instrText>XE "Antigen"</w:instrText>
      </w:r>
      <w:r>
        <w:fldChar w:fldCharType="end"/>
      </w:r>
      <w:r w:rsidRPr="00F1729A">
        <w:rPr>
          <w:lang w:val="pt-BR"/>
        </w:rPr>
        <w:t xml:space="preserve"> para SharePoint no lugar de suas licenças do Forefront Protection 2010 para SharePoint.</w:t>
      </w:r>
      <w:r w:rsidR="00CB6A5D" w:rsidRPr="00F1729A">
        <w:rPr>
          <w:lang w:val="pt-BR"/>
        </w:rPr>
        <w:t xml:space="preserve"> </w:t>
      </w:r>
      <w:r w:rsidRPr="00F1729A">
        <w:rPr>
          <w:lang w:val="pt-BR"/>
        </w:rPr>
        <w:t>O uso do Antigen para SharePoint está sujeito ao respectivo contrato de licença e aos direitos de uso do Forefront Protection 2010 para SharePoint. Os direitos dos clientes de usar o Antigen para SharePoint expirarão quando os direitos sob a licença do Forefront Protection 2010 para SharePoint expirarem.</w:t>
      </w:r>
    </w:p>
    <w:p w:rsidR="00477621" w:rsidRPr="00F1729A" w:rsidRDefault="00477621" w:rsidP="00477621">
      <w:pPr>
        <w:pStyle w:val="ProductList-Body"/>
        <w:rPr>
          <w:lang w:val="pt-BR"/>
        </w:rPr>
      </w:pPr>
    </w:p>
    <w:p w:rsidR="00477621" w:rsidRPr="00F1729A" w:rsidRDefault="00477621" w:rsidP="00477621">
      <w:pPr>
        <w:pStyle w:val="ProductList-Body"/>
        <w:rPr>
          <w:lang w:val="pt-BR"/>
        </w:rPr>
      </w:pPr>
      <w:r w:rsidRPr="00F1729A">
        <w:rPr>
          <w:lang w:val="pt-BR"/>
        </w:rPr>
        <w:t>Todos os usuários (ou dispositivos) que acessarem um servidor protegido precisarão de SLs de Usuário (ou Dispositivo), a menos que estejam licenciados por meio do External Connector do Forefront for Exchange ou de SLs Complementares do Forefront Security para SharePoint para Sites.</w:t>
      </w:r>
    </w:p>
    <w:p w:rsidR="00477621" w:rsidRPr="00F1729A" w:rsidRDefault="00477621" w:rsidP="00477621">
      <w:pPr>
        <w:pStyle w:val="ProductList-Body"/>
        <w:rPr>
          <w:lang w:val="pt-BR"/>
        </w:rPr>
      </w:pPr>
    </w:p>
    <w:p w:rsidR="00407E60" w:rsidRPr="00F1729A" w:rsidRDefault="00477621" w:rsidP="00477621">
      <w:pPr>
        <w:pStyle w:val="ProductList-Body"/>
        <w:rPr>
          <w:lang w:val="pt-BR"/>
        </w:rPr>
      </w:pPr>
      <w:r w:rsidRPr="00F1729A">
        <w:rPr>
          <w:lang w:val="pt-BR"/>
        </w:rPr>
        <w:t>Consulte a seção Termos de Assinatura dos Serviços Online e as Opções de Termos de Pagamento para obter termos de pagamento e preços dos Serviços Online.</w:t>
      </w:r>
    </w:p>
    <w:p w:rsidR="00F910AC" w:rsidRPr="00F1729A" w:rsidRDefault="00F910AC" w:rsidP="00477621">
      <w:pPr>
        <w:pStyle w:val="ProductList-Body"/>
        <w:rPr>
          <w:lang w:val="pt-BR"/>
        </w:rPr>
      </w:pPr>
    </w:p>
    <w:p w:rsidR="00F910A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rsidR="00F910AC" w:rsidRPr="00F1729A" w:rsidRDefault="00F910AC" w:rsidP="00477621">
      <w:pPr>
        <w:pStyle w:val="ProductList-Body"/>
        <w:rPr>
          <w:lang w:val="pt-BR"/>
        </w:rPr>
      </w:pPr>
      <w:r>
        <w:t>A versão 2010 do Forefront Unified Access Gateway</w:t>
      </w:r>
      <w:r>
        <w:fldChar w:fldCharType="begin"/>
      </w:r>
      <w:r>
        <w:instrText>XE "Forefront Unified Access Gateway"</w:instrText>
      </w:r>
      <w:r>
        <w:fldChar w:fldCharType="end"/>
      </w:r>
      <w:r>
        <w:t xml:space="preserve"> (Forefront UAG) é a versão final deste produto. </w:t>
      </w:r>
      <w:r w:rsidRPr="00F1729A">
        <w:rPr>
          <w:lang w:val="pt-BR"/>
        </w:rPr>
        <w:t xml:space="preserve">Consulte a Lista de Produtos de março de 2014 para obter mais detalhes em </w:t>
      </w:r>
      <w:hyperlink r:id="rId24" w:history="1">
        <w:r w:rsidRPr="00F1729A">
          <w:rPr>
            <w:rStyle w:val="Hyperlink"/>
            <w:lang w:val="pt-BR"/>
          </w:rPr>
          <w:t>http://go.microsoft.com/?linkid=9839207</w:t>
        </w:r>
      </w:hyperlink>
      <w:r w:rsidRPr="00F1729A">
        <w:rPr>
          <w:lang w:val="pt-BR"/>
        </w:rPr>
        <w:t>.</w:t>
      </w:r>
    </w:p>
    <w:bookmarkStart w:id="162" w:name="_Toc378147626"/>
    <w:bookmarkStart w:id="163" w:name="_Toc378151528"/>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407E60" w:rsidRPr="00F1729A" w:rsidRDefault="00407E60" w:rsidP="00680B4D">
      <w:pPr>
        <w:pStyle w:val="ProductList-Offering1Heading"/>
        <w:outlineLvl w:val="1"/>
        <w:rPr>
          <w:lang w:val="pt-BR"/>
        </w:rPr>
      </w:pPr>
      <w:bookmarkStart w:id="164" w:name="_Toc379797141"/>
      <w:bookmarkStart w:id="165" w:name="_Toc380513166"/>
      <w:bookmarkStart w:id="166" w:name="_Toc380655208"/>
      <w:bookmarkStart w:id="167" w:name="_Toc383673350"/>
      <w:r w:rsidRPr="00F1729A">
        <w:rPr>
          <w:lang w:val="pt-BR"/>
        </w:rPr>
        <w:t>MapPoint</w:t>
      </w:r>
      <w:bookmarkEnd w:id="162"/>
      <w:bookmarkEnd w:id="163"/>
      <w:bookmarkEnd w:id="164"/>
      <w:bookmarkEnd w:id="165"/>
      <w:bookmarkEnd w:id="166"/>
      <w:bookmarkEnd w:id="16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15D81" w:rsidRPr="005C067B" w:rsidTr="000872EB">
        <w:trPr>
          <w:tblHeader/>
        </w:trPr>
        <w:tc>
          <w:tcPr>
            <w:tcW w:w="3060" w:type="dxa"/>
            <w:tcBorders>
              <w:bottom w:val="nil"/>
            </w:tcBorders>
            <w:shd w:val="clear" w:color="auto" w:fill="00188F"/>
          </w:tcPr>
          <w:p w:rsidR="00915D81" w:rsidRPr="005C067B" w:rsidRDefault="00915D81" w:rsidP="00C05A53">
            <w:pPr>
              <w:pStyle w:val="ProductList-OfferingBody"/>
              <w:ind w:left="-28"/>
              <w:rPr>
                <w:color w:val="FFFFFF" w:themeColor="background1"/>
              </w:rPr>
            </w:pPr>
            <w:r w:rsidRPr="005C067B">
              <w:rPr>
                <w:color w:val="FFFFFF" w:themeColor="background1"/>
              </w:rPr>
              <w:t>Produtos</w:t>
            </w:r>
          </w:p>
        </w:tc>
        <w:tc>
          <w:tcPr>
            <w:tcW w:w="595" w:type="dxa"/>
            <w:tcBorders>
              <w:bottom w:val="nil"/>
            </w:tcBorders>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lang w:val="de-DE"/>
              </w:rPr>
              <w:fldChar w:fldCharType="begin"/>
            </w:r>
            <w:r w:rsidRPr="005C067B">
              <w:rPr>
                <w:color w:val="FFFFFF" w:themeColor="background1"/>
                <w:lang w:val="de-DE"/>
              </w:rPr>
              <w:instrText xml:space="preserve"> AutoTextList  \s NoStyle \t "Data Disponível"</w:instrText>
            </w:r>
            <w:r w:rsidRPr="005C067B">
              <w:rPr>
                <w:color w:val="FFFFFF" w:themeColor="background1"/>
                <w:lang w:val="de-DE"/>
              </w:rPr>
              <w:fldChar w:fldCharType="separate"/>
            </w:r>
            <w:r w:rsidRPr="005C067B">
              <w:rPr>
                <w:color w:val="FFFFFF" w:themeColor="background1"/>
                <w:lang w:val="de-DE"/>
              </w:rPr>
              <w:t>DA</w:t>
            </w:r>
            <w:r w:rsidRPr="005C067B">
              <w:rPr>
                <w:color w:val="FFFFFF" w:themeColor="background1"/>
                <w:lang w:val="de-DE"/>
              </w:rPr>
              <w:fldChar w:fldCharType="end"/>
            </w:r>
          </w:p>
        </w:tc>
        <w:tc>
          <w:tcPr>
            <w:tcW w:w="595" w:type="dxa"/>
            <w:tcBorders>
              <w:bottom w:val="nil"/>
            </w:tcBorders>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w:instrText>
            </w:r>
            <w:r w:rsidRPr="005C067B">
              <w:rPr>
                <w:color w:val="FFFFFF" w:themeColor="background1"/>
                <w:u w:val="single"/>
              </w:rPr>
              <w:instrText>Licença</w:instrText>
            </w:r>
            <w:r w:rsidRPr="005C067B">
              <w:rPr>
                <w:color w:val="FFFFFF" w:themeColor="background1"/>
              </w:rPr>
              <w:instrText>"</w:instrText>
            </w:r>
            <w:r w:rsidRPr="005C067B">
              <w:rPr>
                <w:color w:val="FFFFFF" w:themeColor="background1"/>
              </w:rPr>
              <w:fldChar w:fldCharType="separate"/>
            </w:r>
            <w:r w:rsidRPr="005C067B">
              <w:rPr>
                <w:color w:val="FFFFFF" w:themeColor="background1"/>
              </w:rPr>
              <w:t>L</w:t>
            </w:r>
            <w:r w:rsidRPr="005C067B">
              <w:rPr>
                <w:color w:val="FFFFFF" w:themeColor="background1"/>
              </w:rPr>
              <w:fldChar w:fldCharType="end"/>
            </w:r>
          </w:p>
        </w:tc>
        <w:tc>
          <w:tcPr>
            <w:tcW w:w="596" w:type="dxa"/>
            <w:tcBorders>
              <w:bottom w:val="nil"/>
            </w:tcBorders>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lang w:val="fr-CA"/>
              </w:rPr>
              <w:fldChar w:fldCharType="begin"/>
            </w:r>
            <w:r w:rsidRPr="005C067B">
              <w:rPr>
                <w:color w:val="FFFFFF" w:themeColor="background1"/>
                <w:lang w:val="fr-CA"/>
              </w:rPr>
              <w:instrText xml:space="preserve"> AutoTextList  \s NoStyle \t"Licença e Software Assurance (L&amp;SA)"</w:instrText>
            </w:r>
            <w:r w:rsidRPr="005C067B">
              <w:rPr>
                <w:color w:val="FFFFFF" w:themeColor="background1"/>
                <w:lang w:val="fr-CA"/>
              </w:rPr>
              <w:fldChar w:fldCharType="separate"/>
            </w:r>
            <w:r w:rsidRPr="005C067B">
              <w:rPr>
                <w:color w:val="FFFFFF" w:themeColor="background1"/>
                <w:lang w:val="fr-CA"/>
              </w:rPr>
              <w:t>L/SA</w:t>
            </w:r>
            <w:r w:rsidRPr="005C067B">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"Software Assurance"</w:instrText>
            </w:r>
            <w:r w:rsidRPr="005C067B">
              <w:rPr>
                <w:color w:val="FFFFFF" w:themeColor="background1"/>
              </w:rPr>
              <w:fldChar w:fldCharType="separate"/>
            </w:r>
            <w:r w:rsidRPr="005C067B">
              <w:rPr>
                <w:color w:val="FFFFFF" w:themeColor="background1"/>
              </w:rPr>
              <w:t>SA</w:t>
            </w:r>
            <w:r w:rsidRPr="005C067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lang w:val="de-DE"/>
              </w:rPr>
              <w:fldChar w:fldCharType="begin"/>
            </w:r>
            <w:r w:rsidRPr="005C067B">
              <w:rPr>
                <w:color w:val="FFFFFF" w:themeColor="background1"/>
                <w:lang w:val="de-DE"/>
              </w:rPr>
              <w:instrText xml:space="preserve"> AutoTextList  \s NoStyle \t "Contrato para Campus e School" </w:instrText>
            </w:r>
            <w:r w:rsidRPr="005C067B">
              <w:rPr>
                <w:color w:val="FFFFFF" w:themeColor="background1"/>
                <w:lang w:val="de-DE"/>
              </w:rPr>
              <w:fldChar w:fldCharType="separate"/>
            </w:r>
            <w:r w:rsidRPr="005C067B">
              <w:rPr>
                <w:color w:val="FFFFFF" w:themeColor="background1"/>
                <w:lang w:val="de-DE"/>
              </w:rPr>
              <w:t>CA/SA</w:t>
            </w:r>
            <w:r w:rsidRPr="005C067B">
              <w:rPr>
                <w:color w:val="FFFFFF" w:themeColor="background1"/>
                <w:lang w:val="de-DE"/>
              </w:rPr>
              <w:fldChar w:fldCharType="end"/>
            </w:r>
          </w:p>
        </w:tc>
        <w:tc>
          <w:tcPr>
            <w:tcW w:w="596" w:type="dxa"/>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"Contrato Enterprise e Contrato Enterprise Subscription"</w:instrText>
            </w:r>
            <w:r w:rsidRPr="005C067B">
              <w:rPr>
                <w:color w:val="FFFFFF" w:themeColor="background1"/>
              </w:rPr>
              <w:fldChar w:fldCharType="separate"/>
            </w:r>
            <w:r w:rsidRPr="005C067B">
              <w:rPr>
                <w:color w:val="FFFFFF" w:themeColor="background1"/>
              </w:rPr>
              <w:t>EA/EAS</w:t>
            </w:r>
            <w:r w:rsidRPr="005C067B">
              <w:rPr>
                <w:color w:val="FFFFFF" w:themeColor="background1"/>
              </w:rPr>
              <w:fldChar w:fldCharType="end"/>
            </w:r>
          </w:p>
        </w:tc>
        <w:tc>
          <w:tcPr>
            <w:tcW w:w="595" w:type="dxa"/>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"Enrollment for Education Solutions"</w:instrText>
            </w:r>
            <w:r w:rsidRPr="005C067B">
              <w:rPr>
                <w:color w:val="FFFFFF" w:themeColor="background1"/>
              </w:rPr>
              <w:fldChar w:fldCharType="separate"/>
            </w:r>
            <w:r w:rsidRPr="005C067B">
              <w:rPr>
                <w:color w:val="FFFFFF" w:themeColor="background1"/>
              </w:rPr>
              <w:t>EES</w:t>
            </w:r>
            <w:r w:rsidRPr="005C067B">
              <w:rPr>
                <w:color w:val="FFFFFF" w:themeColor="background1"/>
              </w:rPr>
              <w:fldChar w:fldCharType="end"/>
            </w:r>
          </w:p>
        </w:tc>
        <w:tc>
          <w:tcPr>
            <w:tcW w:w="596" w:type="dxa"/>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lang w:val="fr-CA"/>
              </w:rPr>
              <w:fldChar w:fldCharType="begin"/>
            </w:r>
            <w:r w:rsidRPr="005C067B">
              <w:rPr>
                <w:color w:val="FFFFFF" w:themeColor="background1"/>
                <w:lang w:val="fr-CA"/>
              </w:rPr>
              <w:instrText xml:space="preserve"> AutoTextList  \s NoStyle \t "Contrato de Produtos e Serviços da Microsoft" </w:instrText>
            </w:r>
            <w:r w:rsidRPr="005C067B">
              <w:rPr>
                <w:color w:val="FFFFFF" w:themeColor="background1"/>
                <w:lang w:val="fr-CA"/>
              </w:rPr>
              <w:fldChar w:fldCharType="separate"/>
            </w:r>
            <w:r w:rsidRPr="005C067B">
              <w:rPr>
                <w:color w:val="FFFFFF" w:themeColor="background1"/>
                <w:lang w:val="fr-CA"/>
              </w:rPr>
              <w:t>MPSA</w:t>
            </w:r>
            <w:r w:rsidRPr="005C067B">
              <w:rPr>
                <w:color w:val="FFFFFF" w:themeColor="background1"/>
                <w:lang w:val="fr-CA"/>
              </w:rPr>
              <w:fldChar w:fldCharType="end"/>
            </w:r>
          </w:p>
        </w:tc>
        <w:tc>
          <w:tcPr>
            <w:tcW w:w="595" w:type="dxa"/>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"Licença Open" </w:instrText>
            </w:r>
            <w:r w:rsidRPr="005C067B">
              <w:rPr>
                <w:color w:val="FFFFFF" w:themeColor="background1"/>
              </w:rPr>
              <w:fldChar w:fldCharType="separate"/>
            </w:r>
            <w:r w:rsidRPr="005C067B">
              <w:rPr>
                <w:color w:val="FFFFFF" w:themeColor="background1"/>
              </w:rPr>
              <w:t>OL</w:t>
            </w:r>
            <w:r w:rsidRPr="005C067B">
              <w:rPr>
                <w:color w:val="FFFFFF" w:themeColor="background1"/>
              </w:rPr>
              <w:fldChar w:fldCharType="end"/>
            </w:r>
          </w:p>
        </w:tc>
        <w:tc>
          <w:tcPr>
            <w:tcW w:w="595" w:type="dxa"/>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"Mínimo de Licenças Open" </w:instrText>
            </w:r>
            <w:r w:rsidRPr="005C067B">
              <w:rPr>
                <w:color w:val="FFFFFF" w:themeColor="background1"/>
              </w:rPr>
              <w:fldChar w:fldCharType="separate"/>
            </w:r>
            <w:r w:rsidRPr="005C067B">
              <w:rPr>
                <w:color w:val="FFFFFF" w:themeColor="background1"/>
              </w:rPr>
              <w:t>OM</w:t>
            </w:r>
            <w:r w:rsidRPr="005C067B">
              <w:rPr>
                <w:color w:val="FFFFFF" w:themeColor="background1"/>
              </w:rPr>
              <w:fldChar w:fldCharType="end"/>
            </w:r>
          </w:p>
        </w:tc>
        <w:tc>
          <w:tcPr>
            <w:tcW w:w="596" w:type="dxa"/>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"Open Value e Open Value Subscription" </w:instrText>
            </w:r>
            <w:r w:rsidRPr="005C067B">
              <w:rPr>
                <w:color w:val="FFFFFF" w:themeColor="background1"/>
              </w:rPr>
              <w:fldChar w:fldCharType="separate"/>
            </w:r>
            <w:r w:rsidRPr="005C067B">
              <w:rPr>
                <w:color w:val="FFFFFF" w:themeColor="background1"/>
              </w:rPr>
              <w:t>OV/OVS</w:t>
            </w:r>
            <w:r w:rsidRPr="005C067B">
              <w:rPr>
                <w:color w:val="FFFFFF" w:themeColor="background1"/>
              </w:rPr>
              <w:fldChar w:fldCharType="end"/>
            </w:r>
          </w:p>
        </w:tc>
        <w:tc>
          <w:tcPr>
            <w:tcW w:w="595" w:type="dxa"/>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"Select e Select Plus"</w:instrText>
            </w:r>
            <w:r w:rsidRPr="005C067B">
              <w:rPr>
                <w:color w:val="FFFFFF" w:themeColor="background1"/>
              </w:rPr>
              <w:fldChar w:fldCharType="separate"/>
            </w:r>
            <w:r w:rsidRPr="005C067B">
              <w:rPr>
                <w:color w:val="FFFFFF" w:themeColor="background1"/>
              </w:rPr>
              <w:t>S/S+</w:t>
            </w:r>
            <w:r w:rsidRPr="005C067B">
              <w:rPr>
                <w:color w:val="FFFFFF" w:themeColor="background1"/>
              </w:rPr>
              <w:fldChar w:fldCharType="end"/>
            </w:r>
          </w:p>
        </w:tc>
        <w:tc>
          <w:tcPr>
            <w:tcW w:w="596" w:type="dxa"/>
            <w:shd w:val="clear" w:color="auto" w:fill="00188F"/>
            <w:vAlign w:val="center"/>
          </w:tcPr>
          <w:p w:rsidR="00915D81" w:rsidRPr="005C067B" w:rsidRDefault="00915D81" w:rsidP="00D74DC1">
            <w:pPr>
              <w:pStyle w:val="ProductList-OfferingBody"/>
              <w:ind w:left="-113"/>
              <w:jc w:val="center"/>
              <w:rPr>
                <w:color w:val="FFFFFF" w:themeColor="background1"/>
              </w:rPr>
            </w:pPr>
            <w:r w:rsidRPr="005C067B">
              <w:rPr>
                <w:color w:val="FFFFFF" w:themeColor="background1"/>
                <w:lang w:val="nb-NO"/>
              </w:rPr>
              <w:fldChar w:fldCharType="begin"/>
            </w:r>
            <w:r w:rsidRPr="005C067B">
              <w:rPr>
                <w:color w:val="FFFFFF" w:themeColor="background1"/>
                <w:lang w:val="nb-NO"/>
              </w:rPr>
              <w:instrText xml:space="preserve"> AutoTextList  \s NoStyle \t "Registro para Servidor e Nuvem"</w:instrText>
            </w:r>
            <w:r w:rsidRPr="005C067B">
              <w:rPr>
                <w:color w:val="FFFFFF" w:themeColor="background1"/>
                <w:lang w:val="nb-NO"/>
              </w:rPr>
              <w:fldChar w:fldCharType="separate"/>
            </w:r>
            <w:r w:rsidRPr="005C067B">
              <w:rPr>
                <w:color w:val="FFFFFF" w:themeColor="background1"/>
                <w:lang w:val="nb-NO"/>
              </w:rPr>
              <w:t>SCE</w:t>
            </w:r>
            <w:r w:rsidRPr="005C067B">
              <w:rPr>
                <w:color w:val="FFFFFF" w:themeColor="background1"/>
                <w:lang w:val="nb-NO"/>
              </w:rPr>
              <w:fldChar w:fldCharType="end"/>
            </w:r>
          </w:p>
        </w:tc>
      </w:tr>
      <w:tr w:rsidR="00B174B9" w:rsidTr="00B174B9">
        <w:tc>
          <w:tcPr>
            <w:tcW w:w="3060" w:type="dxa"/>
            <w:tcBorders>
              <w:top w:val="nil"/>
              <w:left w:val="nil"/>
              <w:bottom w:val="dashSmallGap" w:sz="4" w:space="0" w:color="BFBFBF" w:themeColor="background1" w:themeShade="BF"/>
              <w:right w:val="nil"/>
            </w:tcBorders>
          </w:tcPr>
          <w:p w:rsidR="00B174B9" w:rsidRDefault="00B174B9" w:rsidP="00C05A53">
            <w:pPr>
              <w:pStyle w:val="ProductList-Offering1"/>
            </w:pPr>
            <w:bookmarkStart w:id="168" w:name="_Toc379797142"/>
            <w:bookmarkStart w:id="169" w:name="_Toc380513167"/>
            <w:bookmarkStart w:id="170" w:name="_Toc380655209"/>
            <w:bookmarkStart w:id="171" w:name="_Toc383673351"/>
            <w:r>
              <w:t>MapPoint 2013 para Windows</w:t>
            </w:r>
            <w:bookmarkEnd w:id="168"/>
            <w:bookmarkEnd w:id="169"/>
            <w:bookmarkEnd w:id="170"/>
            <w:bookmarkEnd w:id="171"/>
            <w:r>
              <w:fldChar w:fldCharType="begin"/>
            </w:r>
            <w:r>
              <w:instrText>XE "MapPoint 2013 para Windows"</w:instrText>
            </w:r>
            <w:r>
              <w:fldChar w:fldCharType="end"/>
            </w:r>
          </w:p>
        </w:tc>
        <w:tc>
          <w:tcPr>
            <w:tcW w:w="595" w:type="dxa"/>
            <w:tcBorders>
              <w:top w:val="nil"/>
              <w:left w:val="nil"/>
              <w:bottom w:val="dashSmallGap" w:sz="4" w:space="0" w:color="BFBFBF" w:themeColor="background1" w:themeShade="BF"/>
              <w:right w:val="nil"/>
            </w:tcBorders>
            <w:vAlign w:val="center"/>
          </w:tcPr>
          <w:p w:rsidR="00B174B9" w:rsidRDefault="00B174B9"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B174B9" w:rsidRDefault="00B174B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174B9" w:rsidRDefault="00B174B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174B9" w:rsidRDefault="00B174B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174B9" w:rsidRDefault="00B174B9" w:rsidP="00C05A53">
            <w:pPr>
              <w:pStyle w:val="ProductList-OfferingBody"/>
              <w:ind w:left="-113"/>
              <w:jc w:val="center"/>
            </w:pPr>
            <w:r>
              <w:t>1</w:t>
            </w:r>
          </w:p>
        </w:tc>
        <w:tc>
          <w:tcPr>
            <w:tcW w:w="596" w:type="dxa"/>
            <w:shd w:val="clear" w:color="auto" w:fill="70AD47" w:themeFill="accent6"/>
            <w:vAlign w:val="center"/>
          </w:tcPr>
          <w:p w:rsidR="00B174B9" w:rsidRPr="004D3138" w:rsidRDefault="00B174B9" w:rsidP="004D3138">
            <w:pPr>
              <w:jc w:val="center"/>
              <w:rPr>
                <w:sz w:val="16"/>
                <w:szCs w:val="16"/>
              </w:rPr>
            </w:pPr>
            <w:r w:rsidRPr="004D3138">
              <w:rPr>
                <w:sz w:val="16"/>
                <w:szCs w:val="16"/>
              </w:rPr>
              <w:fldChar w:fldCharType="begin"/>
            </w:r>
            <w:r w:rsidRPr="004D3138">
              <w:rPr>
                <w:sz w:val="16"/>
                <w:szCs w:val="16"/>
              </w:rPr>
              <w:instrText xml:space="preserve"> </w:instrText>
            </w:r>
            <w:r w:rsidRPr="004D3138">
              <w:rPr>
                <w:color w:val="1F497D"/>
                <w:sz w:val="16"/>
                <w:szCs w:val="16"/>
              </w:rPr>
              <w:instrText>AutoTextList  \s NoStyle \t “</w:instrText>
            </w:r>
            <w:r w:rsidRPr="004D3138">
              <w:rPr>
                <w:sz w:val="16"/>
                <w:szCs w:val="16"/>
              </w:rPr>
              <w:instrText>Produto Adicional</w:instrText>
            </w:r>
            <w:r w:rsidRPr="004D3138">
              <w:rPr>
                <w:color w:val="1F497D"/>
                <w:sz w:val="16"/>
                <w:szCs w:val="16"/>
              </w:rPr>
              <w:instrText>”</w:instrText>
            </w:r>
            <w:r w:rsidRPr="004D3138">
              <w:rPr>
                <w:sz w:val="16"/>
                <w:szCs w:val="16"/>
              </w:rPr>
              <w:instrText xml:space="preserve"> </w:instrText>
            </w:r>
            <w:r w:rsidRPr="004D3138">
              <w:rPr>
                <w:sz w:val="16"/>
                <w:szCs w:val="16"/>
              </w:rPr>
              <w:fldChar w:fldCharType="separate"/>
            </w:r>
            <w:r w:rsidRPr="004D3138">
              <w:rPr>
                <w:color w:val="000000" w:themeColor="text1"/>
                <w:sz w:val="16"/>
                <w:szCs w:val="16"/>
              </w:rPr>
              <w:t>A</w:t>
            </w:r>
            <w:r w:rsidRPr="004D3138">
              <w:rPr>
                <w:sz w:val="16"/>
                <w:szCs w:val="16"/>
              </w:rPr>
              <w:t xml:space="preserve"> </w:t>
            </w:r>
            <w:r w:rsidRPr="004D3138">
              <w:rPr>
                <w:sz w:val="16"/>
                <w:szCs w:val="16"/>
              </w:rPr>
              <w:fldChar w:fldCharType="end"/>
            </w:r>
          </w:p>
        </w:tc>
        <w:tc>
          <w:tcPr>
            <w:tcW w:w="595" w:type="dxa"/>
            <w:shd w:val="clear" w:color="auto" w:fill="70AD47" w:themeFill="accent6"/>
            <w:vAlign w:val="center"/>
          </w:tcPr>
          <w:p w:rsidR="00B174B9" w:rsidRPr="004D3138" w:rsidRDefault="00B174B9" w:rsidP="004D3138">
            <w:pPr>
              <w:pStyle w:val="ProductList-OfferingBody"/>
              <w:ind w:left="-113"/>
              <w:jc w:val="center"/>
              <w:rPr>
                <w:szCs w:val="16"/>
              </w:rPr>
            </w:pPr>
            <w:r w:rsidRPr="004D3138">
              <w:rPr>
                <w:szCs w:val="16"/>
              </w:rPr>
              <w:fldChar w:fldCharType="begin"/>
            </w:r>
            <w:r w:rsidRPr="004D3138">
              <w:rPr>
                <w:szCs w:val="16"/>
              </w:rPr>
              <w:instrText xml:space="preserve"> </w:instrText>
            </w:r>
            <w:r w:rsidRPr="004D3138">
              <w:rPr>
                <w:color w:val="1F497D"/>
                <w:szCs w:val="16"/>
              </w:rPr>
              <w:instrText>AutoTextList  \s NoStyle \t “</w:instrText>
            </w:r>
            <w:r w:rsidRPr="004D3138">
              <w:rPr>
                <w:szCs w:val="16"/>
              </w:rPr>
              <w:instrText>Produto Adicional</w:instrText>
            </w:r>
            <w:r w:rsidRPr="004D3138">
              <w:rPr>
                <w:color w:val="1F497D"/>
                <w:szCs w:val="16"/>
              </w:rPr>
              <w:instrText>”</w:instrText>
            </w:r>
            <w:r w:rsidRPr="004D3138">
              <w:rPr>
                <w:szCs w:val="16"/>
              </w:rPr>
              <w:instrText xml:space="preserve"> </w:instrText>
            </w:r>
            <w:r w:rsidRPr="004D3138">
              <w:rPr>
                <w:szCs w:val="16"/>
              </w:rPr>
              <w:fldChar w:fldCharType="separate"/>
            </w:r>
            <w:r w:rsidRPr="004D3138">
              <w:rPr>
                <w:color w:val="000000" w:themeColor="text1"/>
                <w:szCs w:val="16"/>
              </w:rPr>
              <w:t>A,</w:t>
            </w:r>
            <w:r w:rsidRPr="004D3138">
              <w:rPr>
                <w:szCs w:val="16"/>
              </w:rPr>
              <w:t xml:space="preserve"> </w:t>
            </w:r>
            <w:r w:rsidRPr="004D3138">
              <w:rPr>
                <w:szCs w:val="16"/>
              </w:rPr>
              <w:fldChar w:fldCharType="end"/>
            </w:r>
            <w:r w:rsidRPr="004D3138">
              <w:rPr>
                <w:szCs w:val="16"/>
              </w:rPr>
              <w:fldChar w:fldCharType="begin"/>
            </w:r>
            <w:r w:rsidRPr="004D3138">
              <w:rPr>
                <w:szCs w:val="16"/>
              </w:rPr>
              <w:instrText xml:space="preserve"> AutoTextList  \s NoStyle \t "Produto Adicional Para Toda a Organização" </w:instrText>
            </w:r>
            <w:r w:rsidRPr="004D3138">
              <w:rPr>
                <w:szCs w:val="16"/>
              </w:rPr>
              <w:fldChar w:fldCharType="separate"/>
            </w:r>
            <w:r w:rsidRPr="004D3138">
              <w:rPr>
                <w:szCs w:val="16"/>
              </w:rPr>
              <w:t>AO</w:t>
            </w:r>
            <w:r w:rsidRPr="004D3138">
              <w:rPr>
                <w:szCs w:val="16"/>
              </w:rPr>
              <w:fldChar w:fldCharType="end"/>
            </w:r>
            <w:r w:rsidRPr="004D3138">
              <w:rPr>
                <w:szCs w:val="16"/>
              </w:rPr>
              <w:t xml:space="preserve">, </w:t>
            </w:r>
            <w:r w:rsidRPr="004D3138">
              <w:rPr>
                <w:szCs w:val="16"/>
              </w:rPr>
              <w:fldChar w:fldCharType="begin"/>
            </w:r>
            <w:r w:rsidRPr="004D3138">
              <w:rPr>
                <w:szCs w:val="16"/>
              </w:rPr>
              <w:instrText xml:space="preserve"> AutoTextList  \s NoStyle \t "Oferta ao Aluno"</w:instrText>
            </w:r>
            <w:r w:rsidRPr="004D3138">
              <w:rPr>
                <w:szCs w:val="16"/>
              </w:rPr>
              <w:fldChar w:fldCharType="separate"/>
            </w:r>
            <w:r w:rsidRPr="004D3138">
              <w:rPr>
                <w:szCs w:val="16"/>
              </w:rPr>
              <w:t>ST</w:t>
            </w:r>
            <w:r w:rsidRPr="004D3138">
              <w:rPr>
                <w:szCs w:val="16"/>
              </w:rPr>
              <w:fldChar w:fldCharType="end"/>
            </w:r>
          </w:p>
        </w:tc>
        <w:tc>
          <w:tcPr>
            <w:tcW w:w="596" w:type="dxa"/>
            <w:shd w:val="clear" w:color="auto" w:fill="70AD47" w:themeFill="accent6"/>
            <w:vAlign w:val="center"/>
          </w:tcPr>
          <w:p w:rsidR="00B174B9" w:rsidRPr="004D3138" w:rsidRDefault="00B174B9" w:rsidP="004D3138">
            <w:pPr>
              <w:pStyle w:val="ProductList-OfferingBody"/>
              <w:ind w:left="-113"/>
              <w:jc w:val="center"/>
              <w:rPr>
                <w:szCs w:val="16"/>
              </w:rPr>
            </w:pPr>
          </w:p>
        </w:tc>
        <w:tc>
          <w:tcPr>
            <w:tcW w:w="595" w:type="dxa"/>
            <w:shd w:val="clear" w:color="auto" w:fill="70AD47" w:themeFill="accent6"/>
            <w:vAlign w:val="center"/>
          </w:tcPr>
          <w:p w:rsidR="00B174B9" w:rsidRPr="004D3138" w:rsidRDefault="00B174B9" w:rsidP="004D3138">
            <w:pPr>
              <w:pStyle w:val="ProductList-OfferingBody"/>
              <w:ind w:left="-113"/>
              <w:jc w:val="center"/>
              <w:rPr>
                <w:szCs w:val="16"/>
              </w:rPr>
            </w:pPr>
          </w:p>
        </w:tc>
        <w:tc>
          <w:tcPr>
            <w:tcW w:w="595" w:type="dxa"/>
            <w:shd w:val="clear" w:color="auto" w:fill="BFBFBF" w:themeFill="background1" w:themeFillShade="BF"/>
            <w:vAlign w:val="center"/>
          </w:tcPr>
          <w:p w:rsidR="00B174B9" w:rsidRPr="004D3138" w:rsidRDefault="00B174B9" w:rsidP="004D3138">
            <w:pPr>
              <w:pStyle w:val="ProductList-OfferingBody"/>
              <w:ind w:left="-113"/>
              <w:jc w:val="center"/>
              <w:rPr>
                <w:szCs w:val="16"/>
              </w:rPr>
            </w:pPr>
          </w:p>
        </w:tc>
        <w:tc>
          <w:tcPr>
            <w:tcW w:w="596" w:type="dxa"/>
            <w:shd w:val="clear" w:color="auto" w:fill="70AD47" w:themeFill="accent6"/>
            <w:vAlign w:val="center"/>
          </w:tcPr>
          <w:p w:rsidR="00B174B9" w:rsidRPr="00B174B9" w:rsidRDefault="00B174B9" w:rsidP="00B174B9">
            <w:pPr>
              <w:jc w:val="center"/>
              <w:rPr>
                <w:sz w:val="16"/>
                <w:szCs w:val="16"/>
              </w:rPr>
            </w:pPr>
            <w:r w:rsidRPr="00B174B9">
              <w:rPr>
                <w:bCs/>
                <w:sz w:val="16"/>
                <w:szCs w:val="16"/>
              </w:rPr>
              <w:fldChar w:fldCharType="begin"/>
            </w:r>
            <w:r w:rsidRPr="00B174B9">
              <w:rPr>
                <w:bCs/>
                <w:sz w:val="16"/>
                <w:szCs w:val="16"/>
              </w:rPr>
              <w:instrText xml:space="preserve"> </w:instrText>
            </w:r>
            <w:r w:rsidRPr="00B174B9">
              <w:rPr>
                <w:bCs/>
                <w:color w:val="1F497D"/>
                <w:sz w:val="16"/>
                <w:szCs w:val="16"/>
              </w:rPr>
              <w:instrText>AutoTextList  \s NoStyle \t “</w:instrText>
            </w:r>
            <w:r w:rsidRPr="00B174B9">
              <w:rPr>
                <w:bCs/>
                <w:sz w:val="16"/>
                <w:szCs w:val="16"/>
              </w:rPr>
              <w:instrText>Não para Toda a Organização em Open Value</w:instrText>
            </w:r>
            <w:r w:rsidRPr="00B174B9">
              <w:rPr>
                <w:bCs/>
                <w:color w:val="1F497D"/>
                <w:sz w:val="16"/>
                <w:szCs w:val="16"/>
              </w:rPr>
              <w:instrText>”</w:instrText>
            </w:r>
            <w:r w:rsidRPr="00B174B9">
              <w:rPr>
                <w:bCs/>
                <w:sz w:val="16"/>
                <w:szCs w:val="16"/>
              </w:rPr>
              <w:instrText xml:space="preserve"> </w:instrText>
            </w:r>
            <w:r w:rsidRPr="00B174B9">
              <w:rPr>
                <w:bCs/>
                <w:sz w:val="16"/>
                <w:szCs w:val="16"/>
              </w:rPr>
              <w:fldChar w:fldCharType="separate"/>
            </w:r>
            <w:r w:rsidRPr="00B174B9">
              <w:rPr>
                <w:bCs/>
                <w:sz w:val="16"/>
                <w:szCs w:val="16"/>
              </w:rPr>
              <w:fldChar w:fldCharType="begin"/>
            </w:r>
            <w:r w:rsidRPr="00B174B9">
              <w:rPr>
                <w:bCs/>
                <w:sz w:val="16"/>
                <w:szCs w:val="16"/>
              </w:rPr>
              <w:instrText xml:space="preserve"> AutoTextList  \s NoStyle \t "Não para Toda a Organização em Open Value" </w:instrText>
            </w:r>
            <w:r w:rsidRPr="00B174B9">
              <w:rPr>
                <w:bCs/>
                <w:sz w:val="16"/>
                <w:szCs w:val="16"/>
              </w:rPr>
              <w:fldChar w:fldCharType="separate"/>
            </w:r>
            <w:r w:rsidRPr="00B174B9">
              <w:rPr>
                <w:bCs/>
                <w:sz w:val="16"/>
                <w:szCs w:val="16"/>
              </w:rPr>
              <w:t>P</w:t>
            </w:r>
            <w:r w:rsidRPr="00B174B9">
              <w:rPr>
                <w:bCs/>
                <w:sz w:val="16"/>
                <w:szCs w:val="16"/>
              </w:rPr>
              <w:fldChar w:fldCharType="end"/>
            </w:r>
            <w:r w:rsidRPr="00B174B9">
              <w:rPr>
                <w:bCs/>
                <w:sz w:val="16"/>
                <w:szCs w:val="16"/>
              </w:rPr>
              <w:t xml:space="preserve"> </w:t>
            </w:r>
            <w:r w:rsidRPr="00B174B9">
              <w:rPr>
                <w:bCs/>
                <w:sz w:val="16"/>
                <w:szCs w:val="16"/>
              </w:rPr>
              <w:fldChar w:fldCharType="end"/>
            </w:r>
          </w:p>
        </w:tc>
        <w:tc>
          <w:tcPr>
            <w:tcW w:w="595" w:type="dxa"/>
            <w:shd w:val="clear" w:color="auto" w:fill="70AD47" w:themeFill="accent6"/>
            <w:vAlign w:val="center"/>
          </w:tcPr>
          <w:p w:rsidR="00B174B9" w:rsidRPr="004D3138" w:rsidRDefault="00B174B9" w:rsidP="004D3138">
            <w:pPr>
              <w:pStyle w:val="ProductList-OfferingBody"/>
              <w:ind w:left="-113"/>
              <w:jc w:val="center"/>
              <w:rPr>
                <w:szCs w:val="16"/>
              </w:rPr>
            </w:pPr>
          </w:p>
        </w:tc>
        <w:tc>
          <w:tcPr>
            <w:tcW w:w="596" w:type="dxa"/>
            <w:shd w:val="clear" w:color="auto" w:fill="70AD47" w:themeFill="accent6"/>
            <w:vAlign w:val="center"/>
          </w:tcPr>
          <w:p w:rsidR="00B174B9" w:rsidRPr="004D3138" w:rsidRDefault="00B174B9" w:rsidP="004D3138">
            <w:pPr>
              <w:jc w:val="center"/>
              <w:rPr>
                <w:sz w:val="16"/>
                <w:szCs w:val="16"/>
              </w:rPr>
            </w:pPr>
            <w:r w:rsidRPr="004D3138">
              <w:rPr>
                <w:sz w:val="16"/>
                <w:szCs w:val="16"/>
              </w:rPr>
              <w:fldChar w:fldCharType="begin"/>
            </w:r>
            <w:r w:rsidRPr="004D3138">
              <w:rPr>
                <w:sz w:val="16"/>
                <w:szCs w:val="16"/>
              </w:rPr>
              <w:instrText xml:space="preserve"> </w:instrText>
            </w:r>
            <w:r w:rsidRPr="004D3138">
              <w:rPr>
                <w:color w:val="1F497D"/>
                <w:sz w:val="16"/>
                <w:szCs w:val="16"/>
              </w:rPr>
              <w:instrText>AutoTextList  \s NoStyle \t “</w:instrText>
            </w:r>
            <w:r w:rsidRPr="004D3138">
              <w:rPr>
                <w:sz w:val="16"/>
                <w:szCs w:val="16"/>
              </w:rPr>
              <w:instrText>Produto Adicional</w:instrText>
            </w:r>
            <w:r w:rsidRPr="004D3138">
              <w:rPr>
                <w:color w:val="1F497D"/>
                <w:sz w:val="16"/>
                <w:szCs w:val="16"/>
              </w:rPr>
              <w:instrText>”</w:instrText>
            </w:r>
            <w:r w:rsidRPr="004D3138">
              <w:rPr>
                <w:sz w:val="16"/>
                <w:szCs w:val="16"/>
              </w:rPr>
              <w:instrText xml:space="preserve"> </w:instrText>
            </w:r>
            <w:r w:rsidRPr="004D3138">
              <w:rPr>
                <w:sz w:val="16"/>
                <w:szCs w:val="16"/>
              </w:rPr>
              <w:fldChar w:fldCharType="separate"/>
            </w:r>
            <w:r w:rsidRPr="004D3138">
              <w:rPr>
                <w:color w:val="000000" w:themeColor="text1"/>
                <w:sz w:val="16"/>
                <w:szCs w:val="16"/>
              </w:rPr>
              <w:t>A</w:t>
            </w:r>
            <w:r w:rsidRPr="004D3138">
              <w:rPr>
                <w:sz w:val="16"/>
                <w:szCs w:val="16"/>
              </w:rPr>
              <w:t xml:space="preserve"> </w:t>
            </w:r>
            <w:r w:rsidRPr="004D3138">
              <w:rPr>
                <w:sz w:val="16"/>
                <w:szCs w:val="16"/>
              </w:rPr>
              <w:fldChar w:fldCharType="end"/>
            </w:r>
          </w:p>
        </w:tc>
      </w:tr>
      <w:tr w:rsidR="00B174B9" w:rsidTr="00B174B9">
        <w:tc>
          <w:tcPr>
            <w:tcW w:w="3060" w:type="dxa"/>
            <w:tcBorders>
              <w:top w:val="dashSmallGap" w:sz="4" w:space="0" w:color="BFBFBF" w:themeColor="background1" w:themeShade="BF"/>
              <w:left w:val="nil"/>
              <w:bottom w:val="nil"/>
              <w:right w:val="nil"/>
            </w:tcBorders>
          </w:tcPr>
          <w:p w:rsidR="00B174B9" w:rsidRDefault="00B174B9" w:rsidP="00C05A53">
            <w:pPr>
              <w:pStyle w:val="ProductList-Offering1"/>
            </w:pPr>
            <w:bookmarkStart w:id="172" w:name="_Toc379797143"/>
            <w:bookmarkStart w:id="173" w:name="_Toc380513168"/>
            <w:bookmarkStart w:id="174" w:name="_Toc380655210"/>
            <w:bookmarkStart w:id="175" w:name="_Toc383673352"/>
            <w:r>
              <w:t>MapPoint Fleet Edition 2013</w:t>
            </w:r>
            <w:bookmarkEnd w:id="172"/>
            <w:bookmarkEnd w:id="173"/>
            <w:bookmarkEnd w:id="174"/>
            <w:bookmarkEnd w:id="175"/>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B174B9" w:rsidRDefault="00B174B9"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B174B9" w:rsidRDefault="00B174B9"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B174B9" w:rsidRDefault="00B174B9"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174B9" w:rsidRDefault="00B174B9"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B174B9" w:rsidRDefault="00B174B9" w:rsidP="00C05A53">
            <w:pPr>
              <w:pStyle w:val="ProductList-OfferingBody"/>
              <w:ind w:left="-113"/>
              <w:jc w:val="center"/>
            </w:pPr>
          </w:p>
        </w:tc>
        <w:tc>
          <w:tcPr>
            <w:tcW w:w="596" w:type="dxa"/>
            <w:shd w:val="clear" w:color="auto" w:fill="70AD47" w:themeFill="accent6"/>
            <w:vAlign w:val="center"/>
          </w:tcPr>
          <w:p w:rsidR="00B174B9" w:rsidRPr="004D3138" w:rsidRDefault="00B174B9" w:rsidP="004D3138">
            <w:pPr>
              <w:jc w:val="center"/>
              <w:rPr>
                <w:sz w:val="16"/>
                <w:szCs w:val="16"/>
              </w:rPr>
            </w:pPr>
            <w:r w:rsidRPr="004D3138">
              <w:rPr>
                <w:sz w:val="16"/>
                <w:szCs w:val="16"/>
              </w:rPr>
              <w:fldChar w:fldCharType="begin"/>
            </w:r>
            <w:r w:rsidRPr="004D3138">
              <w:rPr>
                <w:sz w:val="16"/>
                <w:szCs w:val="16"/>
              </w:rPr>
              <w:instrText xml:space="preserve"> </w:instrText>
            </w:r>
            <w:r w:rsidRPr="004D3138">
              <w:rPr>
                <w:color w:val="1F497D"/>
                <w:sz w:val="16"/>
                <w:szCs w:val="16"/>
              </w:rPr>
              <w:instrText>AutoTextList  \s NoStyle \t “</w:instrText>
            </w:r>
            <w:r w:rsidRPr="004D3138">
              <w:rPr>
                <w:sz w:val="16"/>
                <w:szCs w:val="16"/>
              </w:rPr>
              <w:instrText>Produto Adicional</w:instrText>
            </w:r>
            <w:r w:rsidRPr="004D3138">
              <w:rPr>
                <w:color w:val="1F497D"/>
                <w:sz w:val="16"/>
                <w:szCs w:val="16"/>
              </w:rPr>
              <w:instrText>”</w:instrText>
            </w:r>
            <w:r w:rsidRPr="004D3138">
              <w:rPr>
                <w:sz w:val="16"/>
                <w:szCs w:val="16"/>
              </w:rPr>
              <w:instrText xml:space="preserve"> </w:instrText>
            </w:r>
            <w:r w:rsidRPr="004D3138">
              <w:rPr>
                <w:sz w:val="16"/>
                <w:szCs w:val="16"/>
              </w:rPr>
              <w:fldChar w:fldCharType="separate"/>
            </w:r>
            <w:r w:rsidRPr="004D3138">
              <w:rPr>
                <w:color w:val="000000" w:themeColor="text1"/>
                <w:sz w:val="16"/>
                <w:szCs w:val="16"/>
              </w:rPr>
              <w:t>A</w:t>
            </w:r>
            <w:r w:rsidRPr="004D3138">
              <w:rPr>
                <w:sz w:val="16"/>
                <w:szCs w:val="16"/>
              </w:rPr>
              <w:t xml:space="preserve"> </w:t>
            </w:r>
            <w:r w:rsidRPr="004D3138">
              <w:rPr>
                <w:sz w:val="16"/>
                <w:szCs w:val="16"/>
              </w:rPr>
              <w:fldChar w:fldCharType="end"/>
            </w:r>
          </w:p>
        </w:tc>
        <w:tc>
          <w:tcPr>
            <w:tcW w:w="595" w:type="dxa"/>
            <w:shd w:val="clear" w:color="auto" w:fill="BFBFBF" w:themeFill="background1" w:themeFillShade="BF"/>
            <w:vAlign w:val="center"/>
          </w:tcPr>
          <w:p w:rsidR="00B174B9" w:rsidRPr="004D3138" w:rsidRDefault="00B174B9" w:rsidP="004D3138">
            <w:pPr>
              <w:pStyle w:val="ProductList-OfferingBody"/>
              <w:ind w:left="-113"/>
              <w:jc w:val="center"/>
              <w:rPr>
                <w:szCs w:val="16"/>
              </w:rPr>
            </w:pPr>
          </w:p>
        </w:tc>
        <w:tc>
          <w:tcPr>
            <w:tcW w:w="596" w:type="dxa"/>
            <w:shd w:val="clear" w:color="auto" w:fill="70AD47" w:themeFill="accent6"/>
            <w:vAlign w:val="center"/>
          </w:tcPr>
          <w:p w:rsidR="00B174B9" w:rsidRPr="004D3138" w:rsidRDefault="00B174B9" w:rsidP="004D3138">
            <w:pPr>
              <w:pStyle w:val="ProductList-OfferingBody"/>
              <w:ind w:left="-113"/>
              <w:jc w:val="center"/>
              <w:rPr>
                <w:szCs w:val="16"/>
              </w:rPr>
            </w:pPr>
          </w:p>
        </w:tc>
        <w:tc>
          <w:tcPr>
            <w:tcW w:w="595" w:type="dxa"/>
            <w:shd w:val="clear" w:color="auto" w:fill="70AD47" w:themeFill="accent6"/>
            <w:vAlign w:val="center"/>
          </w:tcPr>
          <w:p w:rsidR="00B174B9" w:rsidRPr="004D3138" w:rsidRDefault="00B174B9" w:rsidP="004D3138">
            <w:pPr>
              <w:pStyle w:val="ProductList-OfferingBody"/>
              <w:ind w:left="-113"/>
              <w:jc w:val="center"/>
              <w:rPr>
                <w:szCs w:val="16"/>
              </w:rPr>
            </w:pPr>
          </w:p>
        </w:tc>
        <w:tc>
          <w:tcPr>
            <w:tcW w:w="595" w:type="dxa"/>
            <w:shd w:val="clear" w:color="auto" w:fill="BFBFBF" w:themeFill="background1" w:themeFillShade="BF"/>
            <w:vAlign w:val="center"/>
          </w:tcPr>
          <w:p w:rsidR="00B174B9" w:rsidRPr="004D3138" w:rsidRDefault="00B174B9" w:rsidP="004D3138">
            <w:pPr>
              <w:pStyle w:val="ProductList-OfferingBody"/>
              <w:ind w:left="-113"/>
              <w:jc w:val="center"/>
              <w:rPr>
                <w:szCs w:val="16"/>
              </w:rPr>
            </w:pPr>
          </w:p>
        </w:tc>
        <w:tc>
          <w:tcPr>
            <w:tcW w:w="596" w:type="dxa"/>
            <w:shd w:val="clear" w:color="auto" w:fill="70AD47" w:themeFill="accent6"/>
            <w:vAlign w:val="center"/>
          </w:tcPr>
          <w:p w:rsidR="00B174B9" w:rsidRPr="00B174B9" w:rsidRDefault="00B174B9" w:rsidP="00B174B9">
            <w:pPr>
              <w:jc w:val="center"/>
              <w:rPr>
                <w:sz w:val="16"/>
                <w:szCs w:val="16"/>
              </w:rPr>
            </w:pPr>
            <w:r w:rsidRPr="00B174B9">
              <w:rPr>
                <w:bCs/>
                <w:sz w:val="16"/>
                <w:szCs w:val="16"/>
              </w:rPr>
              <w:fldChar w:fldCharType="begin"/>
            </w:r>
            <w:r w:rsidRPr="00B174B9">
              <w:rPr>
                <w:bCs/>
                <w:sz w:val="16"/>
                <w:szCs w:val="16"/>
              </w:rPr>
              <w:instrText xml:space="preserve"> </w:instrText>
            </w:r>
            <w:r w:rsidRPr="00B174B9">
              <w:rPr>
                <w:bCs/>
                <w:color w:val="1F497D"/>
                <w:sz w:val="16"/>
                <w:szCs w:val="16"/>
              </w:rPr>
              <w:instrText>AutoTextList  \s NoStyle \t “</w:instrText>
            </w:r>
            <w:r w:rsidRPr="00B174B9">
              <w:rPr>
                <w:bCs/>
                <w:sz w:val="16"/>
                <w:szCs w:val="16"/>
              </w:rPr>
              <w:instrText>Não para Toda a Organização em Open Value</w:instrText>
            </w:r>
            <w:r w:rsidRPr="00B174B9">
              <w:rPr>
                <w:bCs/>
                <w:color w:val="1F497D"/>
                <w:sz w:val="16"/>
                <w:szCs w:val="16"/>
              </w:rPr>
              <w:instrText>”</w:instrText>
            </w:r>
            <w:r w:rsidRPr="00B174B9">
              <w:rPr>
                <w:bCs/>
                <w:sz w:val="16"/>
                <w:szCs w:val="16"/>
              </w:rPr>
              <w:instrText xml:space="preserve"> </w:instrText>
            </w:r>
            <w:r w:rsidRPr="00B174B9">
              <w:rPr>
                <w:bCs/>
                <w:sz w:val="16"/>
                <w:szCs w:val="16"/>
              </w:rPr>
              <w:fldChar w:fldCharType="separate"/>
            </w:r>
            <w:r w:rsidRPr="00B174B9">
              <w:rPr>
                <w:bCs/>
                <w:sz w:val="16"/>
                <w:szCs w:val="16"/>
              </w:rPr>
              <w:fldChar w:fldCharType="begin"/>
            </w:r>
            <w:r w:rsidRPr="00B174B9">
              <w:rPr>
                <w:bCs/>
                <w:sz w:val="16"/>
                <w:szCs w:val="16"/>
              </w:rPr>
              <w:instrText xml:space="preserve"> AutoTextList  \s NoStyle \t "Não para Toda a Organização em Open Value" </w:instrText>
            </w:r>
            <w:r w:rsidRPr="00B174B9">
              <w:rPr>
                <w:bCs/>
                <w:sz w:val="16"/>
                <w:szCs w:val="16"/>
              </w:rPr>
              <w:fldChar w:fldCharType="separate"/>
            </w:r>
            <w:r w:rsidRPr="00B174B9">
              <w:rPr>
                <w:bCs/>
                <w:sz w:val="16"/>
                <w:szCs w:val="16"/>
              </w:rPr>
              <w:t>P</w:t>
            </w:r>
            <w:r w:rsidRPr="00B174B9">
              <w:rPr>
                <w:bCs/>
                <w:sz w:val="16"/>
                <w:szCs w:val="16"/>
              </w:rPr>
              <w:fldChar w:fldCharType="end"/>
            </w:r>
            <w:r w:rsidRPr="00B174B9">
              <w:rPr>
                <w:bCs/>
                <w:sz w:val="16"/>
                <w:szCs w:val="16"/>
              </w:rPr>
              <w:t xml:space="preserve"> </w:t>
            </w:r>
            <w:r w:rsidRPr="00B174B9">
              <w:rPr>
                <w:bCs/>
                <w:sz w:val="16"/>
                <w:szCs w:val="16"/>
              </w:rPr>
              <w:fldChar w:fldCharType="end"/>
            </w:r>
          </w:p>
        </w:tc>
        <w:tc>
          <w:tcPr>
            <w:tcW w:w="595" w:type="dxa"/>
            <w:shd w:val="clear" w:color="auto" w:fill="70AD47" w:themeFill="accent6"/>
            <w:vAlign w:val="center"/>
          </w:tcPr>
          <w:p w:rsidR="00B174B9" w:rsidRPr="004D3138" w:rsidRDefault="00B174B9" w:rsidP="004D3138">
            <w:pPr>
              <w:pStyle w:val="ProductList-OfferingBody"/>
              <w:ind w:left="-113"/>
              <w:jc w:val="center"/>
              <w:rPr>
                <w:szCs w:val="16"/>
              </w:rPr>
            </w:pPr>
          </w:p>
        </w:tc>
        <w:tc>
          <w:tcPr>
            <w:tcW w:w="596" w:type="dxa"/>
            <w:shd w:val="clear" w:color="auto" w:fill="70AD47" w:themeFill="accent6"/>
            <w:vAlign w:val="center"/>
          </w:tcPr>
          <w:p w:rsidR="00B174B9" w:rsidRPr="004D3138" w:rsidRDefault="00B174B9" w:rsidP="004D3138">
            <w:pPr>
              <w:jc w:val="center"/>
              <w:rPr>
                <w:sz w:val="16"/>
                <w:szCs w:val="16"/>
              </w:rPr>
            </w:pPr>
            <w:r w:rsidRPr="004D3138">
              <w:rPr>
                <w:sz w:val="16"/>
                <w:szCs w:val="16"/>
              </w:rPr>
              <w:fldChar w:fldCharType="begin"/>
            </w:r>
            <w:r w:rsidRPr="004D3138">
              <w:rPr>
                <w:sz w:val="16"/>
                <w:szCs w:val="16"/>
              </w:rPr>
              <w:instrText xml:space="preserve"> </w:instrText>
            </w:r>
            <w:r w:rsidRPr="004D3138">
              <w:rPr>
                <w:color w:val="1F497D"/>
                <w:sz w:val="16"/>
                <w:szCs w:val="16"/>
              </w:rPr>
              <w:instrText>AutoTextList  \s NoStyle \t “</w:instrText>
            </w:r>
            <w:r w:rsidRPr="004D3138">
              <w:rPr>
                <w:sz w:val="16"/>
                <w:szCs w:val="16"/>
              </w:rPr>
              <w:instrText>Produto Adicional</w:instrText>
            </w:r>
            <w:r w:rsidRPr="004D3138">
              <w:rPr>
                <w:color w:val="1F497D"/>
                <w:sz w:val="16"/>
                <w:szCs w:val="16"/>
              </w:rPr>
              <w:instrText>”</w:instrText>
            </w:r>
            <w:r w:rsidRPr="004D3138">
              <w:rPr>
                <w:sz w:val="16"/>
                <w:szCs w:val="16"/>
              </w:rPr>
              <w:instrText xml:space="preserve"> </w:instrText>
            </w:r>
            <w:r w:rsidRPr="004D3138">
              <w:rPr>
                <w:sz w:val="16"/>
                <w:szCs w:val="16"/>
              </w:rPr>
              <w:fldChar w:fldCharType="separate"/>
            </w:r>
            <w:r w:rsidRPr="004D3138">
              <w:rPr>
                <w:color w:val="000000" w:themeColor="text1"/>
                <w:sz w:val="16"/>
                <w:szCs w:val="16"/>
              </w:rPr>
              <w:t>A</w:t>
            </w:r>
            <w:r w:rsidRPr="004D3138">
              <w:rPr>
                <w:sz w:val="16"/>
                <w:szCs w:val="16"/>
              </w:rPr>
              <w:t xml:space="preserve"> </w:t>
            </w:r>
            <w:r w:rsidRPr="004D3138">
              <w:rPr>
                <w:sz w:val="16"/>
                <w:szCs w:val="16"/>
              </w:rPr>
              <w:fldChar w:fldCharType="end"/>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rsidTr="00A723F7">
        <w:tc>
          <w:tcPr>
            <w:tcW w:w="3596" w:type="dxa"/>
          </w:tcPr>
          <w:p w:rsidR="00A723F7" w:rsidRDefault="00A723F7" w:rsidP="00FD67D5">
            <w:pPr>
              <w:pStyle w:val="ProductList-Body"/>
            </w:pPr>
            <w:r>
              <w:t xml:space="preserve">Versão Anterior: </w:t>
            </w:r>
            <w:r>
              <w:rPr>
                <w:b/>
              </w:rPr>
              <w:t>MapPoint 2011</w:t>
            </w:r>
            <w:r>
              <w:t xml:space="preserve"> (3/11)</w:t>
            </w:r>
          </w:p>
        </w:tc>
        <w:tc>
          <w:tcPr>
            <w:tcW w:w="3597" w:type="dxa"/>
          </w:tcPr>
          <w:p w:rsidR="00A723F7" w:rsidRDefault="00A723F7" w:rsidP="00FD67D5">
            <w:pPr>
              <w:pStyle w:val="ProductList-Body"/>
            </w:pPr>
            <w:r>
              <w:t xml:space="preserve">Pool de Produtos: </w:t>
            </w:r>
            <w:r>
              <w:rPr>
                <w:b/>
              </w:rPr>
              <w:t>Crédito</w:t>
            </w:r>
          </w:p>
        </w:tc>
        <w:tc>
          <w:tcPr>
            <w:tcW w:w="3597" w:type="dxa"/>
          </w:tcPr>
          <w:p w:rsidR="00A723F7" w:rsidRDefault="00A723F7" w:rsidP="00FD67D5">
            <w:pPr>
              <w:pStyle w:val="ProductList-Body"/>
            </w:pPr>
          </w:p>
        </w:tc>
      </w:tr>
      <w:tr w:rsidR="00A723F7" w:rsidRPr="000E2CF2" w:rsidTr="00A723F7">
        <w:tc>
          <w:tcPr>
            <w:tcW w:w="3596" w:type="dxa"/>
          </w:tcPr>
          <w:p w:rsidR="00A723F7" w:rsidRDefault="00A723F7" w:rsidP="00FD67D5">
            <w:pPr>
              <w:pStyle w:val="ProductList-Body"/>
            </w:pPr>
          </w:p>
        </w:tc>
        <w:tc>
          <w:tcPr>
            <w:tcW w:w="3597" w:type="dxa"/>
          </w:tcPr>
          <w:p w:rsidR="00A723F7" w:rsidRPr="00F1729A" w:rsidRDefault="00A64701" w:rsidP="00FD67D5">
            <w:pPr>
              <w:pStyle w:val="ProductList-Body"/>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Desktop</w:t>
            </w:r>
          </w:p>
        </w:tc>
        <w:tc>
          <w:tcPr>
            <w:tcW w:w="3597" w:type="dxa"/>
          </w:tcPr>
          <w:p w:rsidR="00A723F7" w:rsidRPr="00F1729A" w:rsidRDefault="00A723F7" w:rsidP="00FD67D5">
            <w:pPr>
              <w:pStyle w:val="ProductList-Body"/>
              <w:rPr>
                <w:lang w:val="pt-BR"/>
              </w:rPr>
            </w:pPr>
          </w:p>
        </w:tc>
      </w:tr>
    </w:tbl>
    <w:bookmarkStart w:id="176" w:name="_Toc378147627"/>
    <w:bookmarkStart w:id="177" w:name="_Toc378151529"/>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407E60" w:rsidRPr="00F1729A" w:rsidRDefault="00407E60" w:rsidP="00680B4D">
      <w:pPr>
        <w:pStyle w:val="ProductList-Offering1Heading"/>
        <w:outlineLvl w:val="1"/>
        <w:rPr>
          <w:lang w:val="pt-BR"/>
        </w:rPr>
      </w:pPr>
      <w:bookmarkStart w:id="178" w:name="_Toc379797144"/>
      <w:bookmarkStart w:id="179" w:name="_Toc380513169"/>
      <w:bookmarkStart w:id="180" w:name="_Toc380655211"/>
      <w:bookmarkStart w:id="181" w:name="_Toc383673353"/>
      <w:r w:rsidRPr="00F1729A">
        <w:rPr>
          <w:lang w:val="pt-BR"/>
        </w:rPr>
        <w:t>Microsoft Desktop Optimization Pack</w:t>
      </w:r>
      <w:bookmarkEnd w:id="176"/>
      <w:bookmarkEnd w:id="177"/>
      <w:bookmarkEnd w:id="178"/>
      <w:bookmarkEnd w:id="179"/>
      <w:bookmarkEnd w:id="180"/>
      <w:bookmarkEnd w:id="181"/>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74DC1" w:rsidRPr="005C067B" w:rsidTr="000872EB">
        <w:trPr>
          <w:tblHeader/>
        </w:trPr>
        <w:tc>
          <w:tcPr>
            <w:tcW w:w="3060" w:type="dxa"/>
            <w:tcBorders>
              <w:bottom w:val="nil"/>
            </w:tcBorders>
            <w:shd w:val="clear" w:color="auto" w:fill="00188F"/>
          </w:tcPr>
          <w:p w:rsidR="00D74DC1" w:rsidRPr="005C067B" w:rsidRDefault="00D74DC1" w:rsidP="00C05A53">
            <w:pPr>
              <w:pStyle w:val="ProductList-OfferingBody"/>
              <w:ind w:left="-28"/>
              <w:rPr>
                <w:color w:val="FFFFFF" w:themeColor="background1"/>
              </w:rPr>
            </w:pPr>
            <w:r w:rsidRPr="005C067B">
              <w:rPr>
                <w:color w:val="FFFFFF" w:themeColor="background1"/>
              </w:rPr>
              <w:t>Produtos</w:t>
            </w:r>
          </w:p>
        </w:tc>
        <w:tc>
          <w:tcPr>
            <w:tcW w:w="595" w:type="dxa"/>
            <w:tcBorders>
              <w:bottom w:val="nil"/>
            </w:tcBorders>
            <w:shd w:val="clear" w:color="auto" w:fill="00188F"/>
            <w:vAlign w:val="center"/>
          </w:tcPr>
          <w:p w:rsidR="00D74DC1" w:rsidRPr="005C067B" w:rsidRDefault="00D74DC1" w:rsidP="00D74DC1">
            <w:pPr>
              <w:pStyle w:val="ProductList-OfferingBody"/>
              <w:ind w:left="-113"/>
              <w:jc w:val="center"/>
              <w:rPr>
                <w:color w:val="FFFFFF" w:themeColor="background1"/>
              </w:rPr>
            </w:pPr>
            <w:r w:rsidRPr="005C067B">
              <w:rPr>
                <w:color w:val="FFFFFF" w:themeColor="background1"/>
                <w:lang w:val="de-DE"/>
              </w:rPr>
              <w:fldChar w:fldCharType="begin"/>
            </w:r>
            <w:r w:rsidRPr="005C067B">
              <w:rPr>
                <w:color w:val="FFFFFF" w:themeColor="background1"/>
                <w:lang w:val="de-DE"/>
              </w:rPr>
              <w:instrText xml:space="preserve"> AutoTextList  \s NoStyle \t "Data Disponível"</w:instrText>
            </w:r>
            <w:r w:rsidRPr="005C067B">
              <w:rPr>
                <w:color w:val="FFFFFF" w:themeColor="background1"/>
                <w:lang w:val="de-DE"/>
              </w:rPr>
              <w:fldChar w:fldCharType="separate"/>
            </w:r>
            <w:r w:rsidRPr="005C067B">
              <w:rPr>
                <w:color w:val="FFFFFF" w:themeColor="background1"/>
                <w:lang w:val="de-DE"/>
              </w:rPr>
              <w:t>DA</w:t>
            </w:r>
            <w:r w:rsidRPr="005C067B">
              <w:rPr>
                <w:color w:val="FFFFFF" w:themeColor="background1"/>
                <w:lang w:val="de-DE"/>
              </w:rPr>
              <w:fldChar w:fldCharType="end"/>
            </w:r>
          </w:p>
        </w:tc>
        <w:tc>
          <w:tcPr>
            <w:tcW w:w="595" w:type="dxa"/>
            <w:tcBorders>
              <w:bottom w:val="nil"/>
            </w:tcBorders>
            <w:shd w:val="clear" w:color="auto" w:fill="00188F"/>
            <w:vAlign w:val="center"/>
          </w:tcPr>
          <w:p w:rsidR="00D74DC1" w:rsidRPr="005C067B" w:rsidRDefault="00D74DC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w:instrText>
            </w:r>
            <w:r w:rsidRPr="005C067B">
              <w:rPr>
                <w:color w:val="FFFFFF" w:themeColor="background1"/>
                <w:u w:val="single"/>
              </w:rPr>
              <w:instrText>Licença</w:instrText>
            </w:r>
            <w:r w:rsidRPr="005C067B">
              <w:rPr>
                <w:color w:val="FFFFFF" w:themeColor="background1"/>
              </w:rPr>
              <w:instrText>"</w:instrText>
            </w:r>
            <w:r w:rsidRPr="005C067B">
              <w:rPr>
                <w:color w:val="FFFFFF" w:themeColor="background1"/>
              </w:rPr>
              <w:fldChar w:fldCharType="separate"/>
            </w:r>
            <w:r w:rsidRPr="005C067B">
              <w:rPr>
                <w:color w:val="FFFFFF" w:themeColor="background1"/>
              </w:rPr>
              <w:t>L</w:t>
            </w:r>
            <w:r w:rsidRPr="005C067B">
              <w:rPr>
                <w:color w:val="FFFFFF" w:themeColor="background1"/>
              </w:rPr>
              <w:fldChar w:fldCharType="end"/>
            </w:r>
          </w:p>
        </w:tc>
        <w:tc>
          <w:tcPr>
            <w:tcW w:w="596" w:type="dxa"/>
            <w:tcBorders>
              <w:bottom w:val="nil"/>
            </w:tcBorders>
            <w:shd w:val="clear" w:color="auto" w:fill="00188F"/>
            <w:vAlign w:val="center"/>
          </w:tcPr>
          <w:p w:rsidR="00D74DC1" w:rsidRPr="005C067B" w:rsidRDefault="00D74DC1" w:rsidP="00D74DC1">
            <w:pPr>
              <w:pStyle w:val="ProductList-OfferingBody"/>
              <w:ind w:left="-113"/>
              <w:jc w:val="center"/>
              <w:rPr>
                <w:color w:val="FFFFFF" w:themeColor="background1"/>
              </w:rPr>
            </w:pPr>
            <w:r w:rsidRPr="005C067B">
              <w:rPr>
                <w:color w:val="FFFFFF" w:themeColor="background1"/>
                <w:lang w:val="fr-CA"/>
              </w:rPr>
              <w:fldChar w:fldCharType="begin"/>
            </w:r>
            <w:r w:rsidRPr="005C067B">
              <w:rPr>
                <w:color w:val="FFFFFF" w:themeColor="background1"/>
                <w:lang w:val="fr-CA"/>
              </w:rPr>
              <w:instrText xml:space="preserve"> AutoTextList  \s NoStyle \t"Licença e Software Assurance (L&amp;SA)"</w:instrText>
            </w:r>
            <w:r w:rsidRPr="005C067B">
              <w:rPr>
                <w:color w:val="FFFFFF" w:themeColor="background1"/>
                <w:lang w:val="fr-CA"/>
              </w:rPr>
              <w:fldChar w:fldCharType="separate"/>
            </w:r>
            <w:r w:rsidRPr="005C067B">
              <w:rPr>
                <w:color w:val="FFFFFF" w:themeColor="background1"/>
                <w:lang w:val="fr-CA"/>
              </w:rPr>
              <w:t>L/SA</w:t>
            </w:r>
            <w:r w:rsidRPr="005C067B">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D74DC1" w:rsidRPr="005C067B" w:rsidRDefault="00D74DC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"Software Assurance"</w:instrText>
            </w:r>
            <w:r w:rsidRPr="005C067B">
              <w:rPr>
                <w:color w:val="FFFFFF" w:themeColor="background1"/>
              </w:rPr>
              <w:fldChar w:fldCharType="separate"/>
            </w:r>
            <w:r w:rsidRPr="005C067B">
              <w:rPr>
                <w:color w:val="FFFFFF" w:themeColor="background1"/>
              </w:rPr>
              <w:t>SA</w:t>
            </w:r>
            <w:r w:rsidRPr="005C067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74DC1" w:rsidRPr="005C067B" w:rsidRDefault="00D74DC1" w:rsidP="00D74DC1">
            <w:pPr>
              <w:pStyle w:val="ProductList-OfferingBody"/>
              <w:ind w:left="-113"/>
              <w:jc w:val="center"/>
              <w:rPr>
                <w:color w:val="FFFFFF" w:themeColor="background1"/>
              </w:rPr>
            </w:pPr>
            <w:r w:rsidRPr="005C067B">
              <w:rPr>
                <w:color w:val="FFFFFF" w:themeColor="background1"/>
                <w:lang w:val="de-DE"/>
              </w:rPr>
              <w:fldChar w:fldCharType="begin"/>
            </w:r>
            <w:r w:rsidRPr="005C067B">
              <w:rPr>
                <w:color w:val="FFFFFF" w:themeColor="background1"/>
                <w:lang w:val="de-DE"/>
              </w:rPr>
              <w:instrText xml:space="preserve"> AutoTextList  \s NoStyle \t "Contrato para Campus e School" </w:instrText>
            </w:r>
            <w:r w:rsidRPr="005C067B">
              <w:rPr>
                <w:color w:val="FFFFFF" w:themeColor="background1"/>
                <w:lang w:val="de-DE"/>
              </w:rPr>
              <w:fldChar w:fldCharType="separate"/>
            </w:r>
            <w:r w:rsidRPr="005C067B">
              <w:rPr>
                <w:color w:val="FFFFFF" w:themeColor="background1"/>
                <w:lang w:val="de-DE"/>
              </w:rPr>
              <w:t>CA/SA</w:t>
            </w:r>
            <w:r w:rsidRPr="005C067B">
              <w:rPr>
                <w:color w:val="FFFFFF" w:themeColor="background1"/>
                <w:lang w:val="de-DE"/>
              </w:rPr>
              <w:fldChar w:fldCharType="end"/>
            </w:r>
          </w:p>
        </w:tc>
        <w:tc>
          <w:tcPr>
            <w:tcW w:w="596" w:type="dxa"/>
            <w:shd w:val="clear" w:color="auto" w:fill="00188F"/>
            <w:vAlign w:val="center"/>
          </w:tcPr>
          <w:p w:rsidR="00D74DC1" w:rsidRPr="005C067B" w:rsidRDefault="00D74DC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"Contrato Enterprise e Contrato Enterprise Subscription"</w:instrText>
            </w:r>
            <w:r w:rsidRPr="005C067B">
              <w:rPr>
                <w:color w:val="FFFFFF" w:themeColor="background1"/>
              </w:rPr>
              <w:fldChar w:fldCharType="separate"/>
            </w:r>
            <w:r w:rsidRPr="005C067B">
              <w:rPr>
                <w:color w:val="FFFFFF" w:themeColor="background1"/>
              </w:rPr>
              <w:t>EA/EAS</w:t>
            </w:r>
            <w:r w:rsidRPr="005C067B">
              <w:rPr>
                <w:color w:val="FFFFFF" w:themeColor="background1"/>
              </w:rPr>
              <w:fldChar w:fldCharType="end"/>
            </w:r>
          </w:p>
        </w:tc>
        <w:tc>
          <w:tcPr>
            <w:tcW w:w="595" w:type="dxa"/>
            <w:shd w:val="clear" w:color="auto" w:fill="00188F"/>
            <w:vAlign w:val="center"/>
          </w:tcPr>
          <w:p w:rsidR="00D74DC1" w:rsidRPr="005C067B" w:rsidRDefault="00D74DC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"Enrollment for Education Solutions"</w:instrText>
            </w:r>
            <w:r w:rsidRPr="005C067B">
              <w:rPr>
                <w:color w:val="FFFFFF" w:themeColor="background1"/>
              </w:rPr>
              <w:fldChar w:fldCharType="separate"/>
            </w:r>
            <w:r w:rsidRPr="005C067B">
              <w:rPr>
                <w:color w:val="FFFFFF" w:themeColor="background1"/>
              </w:rPr>
              <w:t>EES</w:t>
            </w:r>
            <w:r w:rsidRPr="005C067B">
              <w:rPr>
                <w:color w:val="FFFFFF" w:themeColor="background1"/>
              </w:rPr>
              <w:fldChar w:fldCharType="end"/>
            </w:r>
          </w:p>
        </w:tc>
        <w:tc>
          <w:tcPr>
            <w:tcW w:w="596" w:type="dxa"/>
            <w:shd w:val="clear" w:color="auto" w:fill="00188F"/>
            <w:vAlign w:val="center"/>
          </w:tcPr>
          <w:p w:rsidR="00D74DC1" w:rsidRPr="005C067B" w:rsidRDefault="00D74DC1" w:rsidP="00D74DC1">
            <w:pPr>
              <w:pStyle w:val="ProductList-OfferingBody"/>
              <w:ind w:left="-113"/>
              <w:jc w:val="center"/>
              <w:rPr>
                <w:color w:val="FFFFFF" w:themeColor="background1"/>
              </w:rPr>
            </w:pPr>
            <w:r w:rsidRPr="005C067B">
              <w:rPr>
                <w:color w:val="FFFFFF" w:themeColor="background1"/>
                <w:lang w:val="fr-CA"/>
              </w:rPr>
              <w:fldChar w:fldCharType="begin"/>
            </w:r>
            <w:r w:rsidRPr="005C067B">
              <w:rPr>
                <w:color w:val="FFFFFF" w:themeColor="background1"/>
                <w:lang w:val="fr-CA"/>
              </w:rPr>
              <w:instrText xml:space="preserve"> AutoTextList  \s NoStyle \t "Contrato de Produtos e Serviços da Microsoft" </w:instrText>
            </w:r>
            <w:r w:rsidRPr="005C067B">
              <w:rPr>
                <w:color w:val="FFFFFF" w:themeColor="background1"/>
                <w:lang w:val="fr-CA"/>
              </w:rPr>
              <w:fldChar w:fldCharType="separate"/>
            </w:r>
            <w:r w:rsidRPr="005C067B">
              <w:rPr>
                <w:color w:val="FFFFFF" w:themeColor="background1"/>
                <w:lang w:val="fr-CA"/>
              </w:rPr>
              <w:t>MPSA</w:t>
            </w:r>
            <w:r w:rsidRPr="005C067B">
              <w:rPr>
                <w:color w:val="FFFFFF" w:themeColor="background1"/>
                <w:lang w:val="fr-CA"/>
              </w:rPr>
              <w:fldChar w:fldCharType="end"/>
            </w:r>
          </w:p>
        </w:tc>
        <w:tc>
          <w:tcPr>
            <w:tcW w:w="595" w:type="dxa"/>
            <w:shd w:val="clear" w:color="auto" w:fill="00188F"/>
            <w:vAlign w:val="center"/>
          </w:tcPr>
          <w:p w:rsidR="00D74DC1" w:rsidRPr="005C067B" w:rsidRDefault="00D74DC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"Licença Open" </w:instrText>
            </w:r>
            <w:r w:rsidRPr="005C067B">
              <w:rPr>
                <w:color w:val="FFFFFF" w:themeColor="background1"/>
              </w:rPr>
              <w:fldChar w:fldCharType="separate"/>
            </w:r>
            <w:r w:rsidRPr="005C067B">
              <w:rPr>
                <w:color w:val="FFFFFF" w:themeColor="background1"/>
              </w:rPr>
              <w:t>OL</w:t>
            </w:r>
            <w:r w:rsidRPr="005C067B">
              <w:rPr>
                <w:color w:val="FFFFFF" w:themeColor="background1"/>
              </w:rPr>
              <w:fldChar w:fldCharType="end"/>
            </w:r>
          </w:p>
        </w:tc>
        <w:tc>
          <w:tcPr>
            <w:tcW w:w="595" w:type="dxa"/>
            <w:shd w:val="clear" w:color="auto" w:fill="00188F"/>
            <w:vAlign w:val="center"/>
          </w:tcPr>
          <w:p w:rsidR="00D74DC1" w:rsidRPr="005C067B" w:rsidRDefault="00D74DC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"Mínimo de Licenças Open" </w:instrText>
            </w:r>
            <w:r w:rsidRPr="005C067B">
              <w:rPr>
                <w:color w:val="FFFFFF" w:themeColor="background1"/>
              </w:rPr>
              <w:fldChar w:fldCharType="separate"/>
            </w:r>
            <w:r w:rsidRPr="005C067B">
              <w:rPr>
                <w:color w:val="FFFFFF" w:themeColor="background1"/>
              </w:rPr>
              <w:t>OM</w:t>
            </w:r>
            <w:r w:rsidRPr="005C067B">
              <w:rPr>
                <w:color w:val="FFFFFF" w:themeColor="background1"/>
              </w:rPr>
              <w:fldChar w:fldCharType="end"/>
            </w:r>
          </w:p>
        </w:tc>
        <w:tc>
          <w:tcPr>
            <w:tcW w:w="596" w:type="dxa"/>
            <w:shd w:val="clear" w:color="auto" w:fill="00188F"/>
            <w:vAlign w:val="center"/>
          </w:tcPr>
          <w:p w:rsidR="00D74DC1" w:rsidRPr="005C067B" w:rsidRDefault="00D74DC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"Open Value e Open Value Subscription" </w:instrText>
            </w:r>
            <w:r w:rsidRPr="005C067B">
              <w:rPr>
                <w:color w:val="FFFFFF" w:themeColor="background1"/>
              </w:rPr>
              <w:fldChar w:fldCharType="separate"/>
            </w:r>
            <w:r w:rsidRPr="005C067B">
              <w:rPr>
                <w:color w:val="FFFFFF" w:themeColor="background1"/>
              </w:rPr>
              <w:t>OV/OVS</w:t>
            </w:r>
            <w:r w:rsidRPr="005C067B">
              <w:rPr>
                <w:color w:val="FFFFFF" w:themeColor="background1"/>
              </w:rPr>
              <w:fldChar w:fldCharType="end"/>
            </w:r>
          </w:p>
        </w:tc>
        <w:tc>
          <w:tcPr>
            <w:tcW w:w="595" w:type="dxa"/>
            <w:shd w:val="clear" w:color="auto" w:fill="00188F"/>
            <w:vAlign w:val="center"/>
          </w:tcPr>
          <w:p w:rsidR="00D74DC1" w:rsidRPr="005C067B" w:rsidRDefault="00D74DC1" w:rsidP="00D74DC1">
            <w:pPr>
              <w:pStyle w:val="ProductList-OfferingBody"/>
              <w:ind w:left="-113"/>
              <w:jc w:val="center"/>
              <w:rPr>
                <w:color w:val="FFFFFF" w:themeColor="background1"/>
              </w:rPr>
            </w:pPr>
            <w:r w:rsidRPr="005C067B">
              <w:rPr>
                <w:color w:val="FFFFFF" w:themeColor="background1"/>
              </w:rPr>
              <w:fldChar w:fldCharType="begin"/>
            </w:r>
            <w:r w:rsidRPr="005C067B">
              <w:rPr>
                <w:color w:val="FFFFFF" w:themeColor="background1"/>
              </w:rPr>
              <w:instrText xml:space="preserve"> AutoTextList  \s NoStyle \t "Select e Select Plus"</w:instrText>
            </w:r>
            <w:r w:rsidRPr="005C067B">
              <w:rPr>
                <w:color w:val="FFFFFF" w:themeColor="background1"/>
              </w:rPr>
              <w:fldChar w:fldCharType="separate"/>
            </w:r>
            <w:r w:rsidRPr="005C067B">
              <w:rPr>
                <w:color w:val="FFFFFF" w:themeColor="background1"/>
              </w:rPr>
              <w:t>S/S+</w:t>
            </w:r>
            <w:r w:rsidRPr="005C067B">
              <w:rPr>
                <w:color w:val="FFFFFF" w:themeColor="background1"/>
              </w:rPr>
              <w:fldChar w:fldCharType="end"/>
            </w:r>
          </w:p>
        </w:tc>
        <w:tc>
          <w:tcPr>
            <w:tcW w:w="596" w:type="dxa"/>
            <w:shd w:val="clear" w:color="auto" w:fill="00188F"/>
            <w:vAlign w:val="center"/>
          </w:tcPr>
          <w:p w:rsidR="00D74DC1" w:rsidRPr="005C067B" w:rsidRDefault="00D74DC1" w:rsidP="00D74DC1">
            <w:pPr>
              <w:pStyle w:val="ProductList-OfferingBody"/>
              <w:ind w:left="-113"/>
              <w:jc w:val="center"/>
              <w:rPr>
                <w:color w:val="FFFFFF" w:themeColor="background1"/>
              </w:rPr>
            </w:pPr>
            <w:r w:rsidRPr="005C067B">
              <w:rPr>
                <w:color w:val="FFFFFF" w:themeColor="background1"/>
                <w:lang w:val="nb-NO"/>
              </w:rPr>
              <w:fldChar w:fldCharType="begin"/>
            </w:r>
            <w:r w:rsidRPr="005C067B">
              <w:rPr>
                <w:color w:val="FFFFFF" w:themeColor="background1"/>
                <w:lang w:val="nb-NO"/>
              </w:rPr>
              <w:instrText xml:space="preserve"> AutoTextList  \s NoStyle \t "Registro para Servidor e Nuvem"</w:instrText>
            </w:r>
            <w:r w:rsidRPr="005C067B">
              <w:rPr>
                <w:color w:val="FFFFFF" w:themeColor="background1"/>
                <w:lang w:val="nb-NO"/>
              </w:rPr>
              <w:fldChar w:fldCharType="separate"/>
            </w:r>
            <w:r w:rsidRPr="005C067B">
              <w:rPr>
                <w:color w:val="FFFFFF" w:themeColor="background1"/>
                <w:lang w:val="nb-NO"/>
              </w:rPr>
              <w:t>SCE</w:t>
            </w:r>
            <w:r w:rsidRPr="005C067B">
              <w:rPr>
                <w:color w:val="FFFFFF" w:themeColor="background1"/>
                <w:lang w:val="nb-NO"/>
              </w:rPr>
              <w:fldChar w:fldCharType="end"/>
            </w:r>
          </w:p>
        </w:tc>
      </w:tr>
      <w:tr w:rsidR="0007363B" w:rsidTr="004A6CAA">
        <w:tc>
          <w:tcPr>
            <w:tcW w:w="3060" w:type="dxa"/>
            <w:tcBorders>
              <w:top w:val="nil"/>
              <w:left w:val="nil"/>
              <w:bottom w:val="nil"/>
              <w:right w:val="nil"/>
            </w:tcBorders>
          </w:tcPr>
          <w:p w:rsidR="0007363B" w:rsidRDefault="0007363B" w:rsidP="00B96E63">
            <w:pPr>
              <w:pStyle w:val="ProductList-Offering1"/>
            </w:pPr>
            <w:bookmarkStart w:id="182" w:name="_Toc379797145"/>
            <w:bookmarkStart w:id="183" w:name="_Toc380513170"/>
            <w:bookmarkStart w:id="184" w:name="_Toc380655212"/>
            <w:bookmarkStart w:id="185" w:name="_Toc383673354"/>
            <w:r>
              <w:t>Microsoft Desktop Optimization Pack para SA</w:t>
            </w:r>
            <w:bookmarkEnd w:id="182"/>
            <w:bookmarkEnd w:id="183"/>
            <w:bookmarkEnd w:id="184"/>
            <w:bookmarkEnd w:id="185"/>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7363B" w:rsidRDefault="0007363B" w:rsidP="0007363B">
            <w:pPr>
              <w:pStyle w:val="ProductList-OfferingBody"/>
              <w:ind w:left="-113"/>
              <w:jc w:val="center"/>
            </w:pPr>
            <w:r>
              <w:t>1,</w:t>
            </w:r>
            <w:r w:rsidR="00D74DC1">
              <w:rPr>
                <w:b/>
              </w:rPr>
              <w:t xml:space="preserve"> </w:t>
            </w:r>
            <w:r w:rsidR="00B174B9" w:rsidRPr="008F1AA8">
              <w:rPr>
                <w:b/>
              </w:rPr>
              <w:fldChar w:fldCharType="begin"/>
            </w:r>
            <w:r w:rsidR="00B174B9" w:rsidRPr="008F1AA8">
              <w:rPr>
                <w:b/>
              </w:rPr>
              <w:instrText xml:space="preserve"> </w:instrText>
            </w:r>
            <w:r w:rsidR="00B174B9" w:rsidRPr="008F1AA8">
              <w:rPr>
                <w:color w:val="1F497D"/>
              </w:rPr>
              <w:instrText>AutoTextList  \s NoStyle \t “</w:instrText>
            </w:r>
            <w:r w:rsidR="00B174B9" w:rsidRPr="008F1AA8">
              <w:instrText>Produto Empresarial</w:instrText>
            </w:r>
            <w:r w:rsidR="00B174B9" w:rsidRPr="008F1AA8">
              <w:rPr>
                <w:color w:val="1F497D"/>
              </w:rPr>
              <w:instrText>”</w:instrText>
            </w:r>
            <w:r w:rsidR="00B174B9" w:rsidRPr="008F1AA8">
              <w:rPr>
                <w:b/>
              </w:rPr>
              <w:instrText xml:space="preserve"> </w:instrText>
            </w:r>
            <w:r w:rsidR="00B174B9" w:rsidRPr="008F1AA8">
              <w:rPr>
                <w:b/>
              </w:rPr>
              <w:fldChar w:fldCharType="separate"/>
            </w:r>
            <w:r w:rsidR="00B174B9" w:rsidRPr="008F1AA8">
              <w:rPr>
                <w:bCs/>
              </w:rPr>
              <w:fldChar w:fldCharType="begin"/>
            </w:r>
            <w:r w:rsidR="00B174B9" w:rsidRPr="008F1AA8">
              <w:rPr>
                <w:bCs/>
              </w:rPr>
              <w:instrText xml:space="preserve"> AutoTextList  \s NoStyle \t "Produto Empresarial" </w:instrText>
            </w:r>
            <w:r w:rsidR="00B174B9" w:rsidRPr="008F1AA8">
              <w:rPr>
                <w:bCs/>
              </w:rPr>
              <w:fldChar w:fldCharType="separate"/>
            </w:r>
            <w:r w:rsidR="00B174B9" w:rsidRPr="008F1AA8">
              <w:rPr>
                <w:bCs/>
              </w:rPr>
              <w:t>E</w:t>
            </w:r>
            <w:r w:rsidR="00B174B9" w:rsidRPr="008F1AA8">
              <w:rPr>
                <w:bCs/>
              </w:rPr>
              <w:fldChar w:fldCharType="end"/>
            </w:r>
            <w:r w:rsidR="00B174B9" w:rsidRPr="008F1AA8">
              <w:rPr>
                <w:b/>
              </w:rPr>
              <w:t xml:space="preserve"> </w:t>
            </w:r>
            <w:r w:rsidR="00B174B9" w:rsidRPr="008F1AA8">
              <w:rPr>
                <w:b/>
              </w:rPr>
              <w:fldChar w:fldCharType="end"/>
            </w:r>
          </w:p>
        </w:tc>
        <w:tc>
          <w:tcPr>
            <w:tcW w:w="596" w:type="dxa"/>
            <w:shd w:val="clear" w:color="auto" w:fill="70AD47" w:themeFill="accent6"/>
            <w:vAlign w:val="center"/>
          </w:tcPr>
          <w:p w:rsidR="0007363B" w:rsidRDefault="0007363B" w:rsidP="0007363B">
            <w:pPr>
              <w:pStyle w:val="ProductList-OfferingBody"/>
              <w:ind w:left="-113"/>
              <w:jc w:val="center"/>
            </w:pPr>
            <w:r>
              <w:t xml:space="preserve"> </w:t>
            </w:r>
            <w:r w:rsidR="00B174B9" w:rsidRPr="0042779F">
              <w:fldChar w:fldCharType="begin"/>
            </w:r>
            <w:r w:rsidR="00B174B9" w:rsidRPr="0042779F">
              <w:instrText xml:space="preserve"> </w:instrText>
            </w:r>
            <w:r w:rsidR="00B174B9" w:rsidRPr="0042779F">
              <w:rPr>
                <w:color w:val="1F497D"/>
              </w:rPr>
              <w:instrText>AutoTextList  \s NoStyle \t “</w:instrText>
            </w:r>
            <w:r w:rsidR="00B174B9" w:rsidRPr="0042779F">
              <w:instrText>Produto Adicional</w:instrText>
            </w:r>
            <w:r w:rsidR="00B174B9" w:rsidRPr="0042779F">
              <w:rPr>
                <w:color w:val="1F497D"/>
              </w:rPr>
              <w:instrText>”</w:instrText>
            </w:r>
            <w:r w:rsidR="00B174B9" w:rsidRPr="0042779F">
              <w:instrText xml:space="preserve"> </w:instrText>
            </w:r>
            <w:r w:rsidR="00B174B9" w:rsidRPr="0042779F">
              <w:fldChar w:fldCharType="separate"/>
            </w:r>
            <w:r w:rsidR="00B174B9" w:rsidRPr="0042779F">
              <w:rPr>
                <w:color w:val="000000" w:themeColor="text1"/>
              </w:rPr>
              <w:t>A</w:t>
            </w:r>
            <w:r w:rsidR="00B174B9">
              <w:rPr>
                <w:color w:val="000000" w:themeColor="text1"/>
              </w:rPr>
              <w:t>,</w:t>
            </w:r>
            <w:r w:rsidR="00B174B9" w:rsidRPr="0042779F">
              <w:t xml:space="preserve"> </w:t>
            </w:r>
            <w:r w:rsidR="00B174B9" w:rsidRPr="0042779F">
              <w:fldChar w:fldCharType="end"/>
            </w:r>
            <w:r w:rsidR="00D74DC1" w:rsidRPr="00D74DC1">
              <w:rPr>
                <w:lang w:val="fr-CA"/>
              </w:rPr>
              <w:fldChar w:fldCharType="begin"/>
            </w:r>
            <w:r w:rsidR="00D74DC1" w:rsidRPr="00D74DC1">
              <w:rPr>
                <w:lang w:val="fr-CA"/>
              </w:rPr>
              <w:instrText xml:space="preserve"> AutoTextList  \s NoStyle \t "Produto da Plataforma "Desktop Empresarial" </w:instrText>
            </w:r>
            <w:r w:rsidR="00D74DC1" w:rsidRPr="00D74DC1">
              <w:rPr>
                <w:lang w:val="fr-CA"/>
              </w:rPr>
              <w:fldChar w:fldCharType="separate"/>
            </w:r>
            <w:r w:rsidR="00D74DC1" w:rsidRPr="00D74DC1">
              <w:rPr>
                <w:lang w:val="fr-CA"/>
              </w:rPr>
              <w:t>EP</w:t>
            </w:r>
            <w:r w:rsidR="00D74DC1" w:rsidRPr="00D74DC1">
              <w:rPr>
                <w:lang w:val="fr-CA"/>
              </w:rPr>
              <w:fldChar w:fldCharType="end"/>
            </w:r>
            <w:r>
              <w:t>,</w:t>
            </w:r>
            <w:r w:rsidR="00D74DC1">
              <w:rPr>
                <w:b/>
              </w:rPr>
              <w:t xml:space="preserve"> </w:t>
            </w:r>
            <w:r w:rsidR="00D74DC1" w:rsidRPr="00D74DC1">
              <w:fldChar w:fldCharType="begin"/>
            </w:r>
            <w:r w:rsidR="00D74DC1" w:rsidRPr="00D74DC1">
              <w:instrText xml:space="preserve"> AutoTextList  \s NoStyle \t "Produtos da Plataforma de Desktop Profissional" </w:instrText>
            </w:r>
            <w:r w:rsidR="00D74DC1" w:rsidRPr="00D74DC1">
              <w:fldChar w:fldCharType="separate"/>
            </w:r>
            <w:r w:rsidR="00D74DC1" w:rsidRPr="00D74DC1">
              <w:t>PP</w:t>
            </w:r>
            <w:r w:rsidR="00D74DC1" w:rsidRPr="00D74DC1">
              <w:fldChar w:fldCharType="end"/>
            </w:r>
          </w:p>
        </w:tc>
        <w:tc>
          <w:tcPr>
            <w:tcW w:w="595" w:type="dxa"/>
            <w:shd w:val="clear" w:color="auto" w:fill="70AD47" w:themeFill="accent6"/>
            <w:vAlign w:val="center"/>
          </w:tcPr>
          <w:p w:rsidR="0007363B" w:rsidRDefault="00B174B9" w:rsidP="0007363B">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Pr>
                <w:color w:val="000000" w:themeColor="text1"/>
              </w:rPr>
              <w:t>,</w:t>
            </w:r>
            <w:r w:rsidRPr="0042779F">
              <w:t xml:space="preserve"> </w:t>
            </w:r>
            <w:r w:rsidRPr="0042779F">
              <w:fldChar w:fldCharType="end"/>
            </w:r>
            <w:r w:rsidR="0007363B">
              <w:t>ST</w:t>
            </w:r>
          </w:p>
        </w:tc>
        <w:tc>
          <w:tcPr>
            <w:tcW w:w="596" w:type="dxa"/>
            <w:shd w:val="clear" w:color="auto" w:fill="BFBFBF" w:themeFill="background1" w:themeFillShade="BF"/>
            <w:vAlign w:val="center"/>
          </w:tcPr>
          <w:p w:rsidR="0007363B" w:rsidRDefault="0007363B" w:rsidP="0007363B">
            <w:pPr>
              <w:pStyle w:val="ProductList-OfferingBody"/>
              <w:ind w:left="-113"/>
              <w:jc w:val="center"/>
            </w:pPr>
          </w:p>
        </w:tc>
        <w:tc>
          <w:tcPr>
            <w:tcW w:w="595" w:type="dxa"/>
            <w:shd w:val="clear" w:color="auto" w:fill="BFBFBF" w:themeFill="background1" w:themeFillShade="BF"/>
            <w:vAlign w:val="center"/>
          </w:tcPr>
          <w:p w:rsidR="0007363B" w:rsidRDefault="0007363B" w:rsidP="0007363B">
            <w:pPr>
              <w:pStyle w:val="ProductList-OfferingBody"/>
              <w:ind w:left="-113"/>
              <w:jc w:val="center"/>
            </w:pPr>
          </w:p>
        </w:tc>
        <w:tc>
          <w:tcPr>
            <w:tcW w:w="595" w:type="dxa"/>
            <w:shd w:val="clear" w:color="auto" w:fill="BFBFBF" w:themeFill="background1" w:themeFillShade="BF"/>
            <w:vAlign w:val="center"/>
          </w:tcPr>
          <w:p w:rsidR="0007363B" w:rsidRDefault="0007363B" w:rsidP="0007363B">
            <w:pPr>
              <w:pStyle w:val="ProductList-OfferingBody"/>
              <w:ind w:left="-113"/>
              <w:jc w:val="center"/>
            </w:pPr>
          </w:p>
        </w:tc>
        <w:tc>
          <w:tcPr>
            <w:tcW w:w="596" w:type="dxa"/>
            <w:shd w:val="clear" w:color="auto" w:fill="70AD47" w:themeFill="accent6"/>
            <w:vAlign w:val="center"/>
          </w:tcPr>
          <w:p w:rsidR="0007363B" w:rsidRPr="00D74DC1" w:rsidRDefault="00B174B9" w:rsidP="0007363B">
            <w:pPr>
              <w:pStyle w:val="ProductList-OfferingBody"/>
              <w:ind w:left="-113"/>
              <w:jc w:val="center"/>
            </w:pPr>
            <w:r w:rsidRPr="009E7EAC">
              <w:rPr>
                <w:bCs/>
              </w:rPr>
              <w:fldChar w:fldCharType="begin"/>
            </w:r>
            <w:r w:rsidRPr="009E7EAC">
              <w:rPr>
                <w:bCs/>
              </w:rPr>
              <w:instrText xml:space="preserve"> </w:instrText>
            </w:r>
            <w:r w:rsidRPr="009E7EAC">
              <w:rPr>
                <w:bCs/>
                <w:color w:val="1F497D"/>
              </w:rPr>
              <w:instrText>AutoTextList  \s NoStyle \t “</w:instrText>
            </w:r>
            <w:r w:rsidRPr="009E7EAC">
              <w:rPr>
                <w:bCs/>
              </w:rPr>
              <w:instrText>Não para Toda a Organização em Open Value</w:instrText>
            </w:r>
            <w:r w:rsidRPr="009E7EAC">
              <w:rPr>
                <w:bCs/>
                <w:color w:val="1F497D"/>
              </w:rPr>
              <w:instrText>”</w:instrText>
            </w:r>
            <w:r w:rsidRPr="009E7EAC">
              <w:rPr>
                <w:bCs/>
              </w:rPr>
              <w:instrText xml:space="preserve"> </w:instrText>
            </w:r>
            <w:r w:rsidRPr="009E7EAC">
              <w:rPr>
                <w:bCs/>
              </w:rPr>
              <w:fldChar w:fldCharType="separate"/>
            </w:r>
            <w:r w:rsidRPr="009E7EAC">
              <w:rPr>
                <w:bCs/>
              </w:rPr>
              <w:fldChar w:fldCharType="begin"/>
            </w:r>
            <w:r w:rsidRPr="009E7EAC">
              <w:rPr>
                <w:bCs/>
              </w:rPr>
              <w:instrText xml:space="preserve"> AutoTextList  \s NoStyle \t "Não para Toda a Organização em Open Value" </w:instrText>
            </w:r>
            <w:r w:rsidRPr="009E7EAC">
              <w:rPr>
                <w:bCs/>
              </w:rPr>
              <w:fldChar w:fldCharType="separate"/>
            </w:r>
            <w:r w:rsidRPr="009E7EAC">
              <w:rPr>
                <w:bCs/>
              </w:rPr>
              <w:t>P</w:t>
            </w:r>
            <w:r w:rsidRPr="009E7EAC">
              <w:rPr>
                <w:bCs/>
              </w:rPr>
              <w:fldChar w:fldCharType="end"/>
            </w:r>
            <w:r w:rsidRPr="009E7EAC">
              <w:rPr>
                <w:bCs/>
              </w:rPr>
              <w:t xml:space="preserve"> </w:t>
            </w:r>
            <w:r w:rsidRPr="009E7EAC">
              <w:rPr>
                <w:bCs/>
              </w:rPr>
              <w:fldChar w:fldCharType="end"/>
            </w:r>
          </w:p>
        </w:tc>
        <w:tc>
          <w:tcPr>
            <w:tcW w:w="595" w:type="dxa"/>
            <w:shd w:val="clear" w:color="auto" w:fill="70AD47" w:themeFill="accent6"/>
            <w:vAlign w:val="center"/>
          </w:tcPr>
          <w:p w:rsidR="0007363B" w:rsidRDefault="0007363B" w:rsidP="0007363B">
            <w:pPr>
              <w:pStyle w:val="ProductList-OfferingBody"/>
              <w:ind w:left="-113"/>
              <w:jc w:val="center"/>
            </w:pPr>
          </w:p>
        </w:tc>
        <w:tc>
          <w:tcPr>
            <w:tcW w:w="596" w:type="dxa"/>
            <w:shd w:val="clear" w:color="auto" w:fill="70AD47" w:themeFill="accent6"/>
            <w:vAlign w:val="center"/>
          </w:tcPr>
          <w:p w:rsidR="0007363B" w:rsidRPr="00D74DC1" w:rsidRDefault="00B174B9" w:rsidP="0007363B">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F1729A" w:rsidTr="00AA0F4D">
        <w:tc>
          <w:tcPr>
            <w:tcW w:w="3596"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Pool de Produtos: </w:t>
            </w:r>
            <w:r>
              <w:rPr>
                <w:b/>
              </w:rPr>
              <w:t>Sistema</w:t>
            </w:r>
          </w:p>
        </w:tc>
        <w:tc>
          <w:tcPr>
            <w:tcW w:w="3597" w:type="dxa"/>
          </w:tcPr>
          <w:p w:rsidR="00AA0F4D" w:rsidRPr="00F1729A" w:rsidRDefault="00C33D30" w:rsidP="00AA0F4D">
            <w:pPr>
              <w:pStyle w:val="ProductList-Body"/>
              <w:spacing w:before="20" w:after="20"/>
              <w:rPr>
                <w:b/>
                <w:lang w:val="pt-BR"/>
              </w:rPr>
            </w:pPr>
            <w:r w:rsidRPr="00F1729A">
              <w:rPr>
                <w:lang w:val="pt-BR"/>
              </w:rPr>
              <w:t xml:space="preserve">Desconto Atualizado: </w:t>
            </w:r>
            <w:r w:rsidRPr="00F1729A">
              <w:rPr>
                <w:b/>
                <w:lang w:val="pt-BR"/>
              </w:rPr>
              <w:t>Sim</w:t>
            </w:r>
          </w:p>
        </w:tc>
      </w:tr>
      <w:tr w:rsidR="00AA0F4D" w:rsidRPr="000E2CF2" w:rsidTr="00AA0F4D">
        <w:tc>
          <w:tcPr>
            <w:tcW w:w="3596" w:type="dxa"/>
          </w:tcPr>
          <w:p w:rsidR="00AA0F4D" w:rsidRPr="00F1729A" w:rsidRDefault="00AA0F4D" w:rsidP="00AA0F4D">
            <w:pPr>
              <w:pStyle w:val="ProductList-Body"/>
              <w:spacing w:before="20" w:after="20"/>
              <w:rPr>
                <w:lang w:val="pt-BR"/>
              </w:rPr>
            </w:pPr>
          </w:p>
        </w:tc>
        <w:tc>
          <w:tcPr>
            <w:tcW w:w="3597" w:type="dxa"/>
          </w:tcPr>
          <w:p w:rsidR="00AA0F4D" w:rsidRPr="00F1729A" w:rsidRDefault="00A64701" w:rsidP="00AA0F4D">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Desktop</w:t>
            </w:r>
          </w:p>
        </w:tc>
        <w:tc>
          <w:tcPr>
            <w:tcW w:w="3597" w:type="dxa"/>
          </w:tcPr>
          <w:p w:rsidR="00AA0F4D" w:rsidRPr="00F1729A" w:rsidRDefault="00AA0F4D" w:rsidP="00AA0F4D">
            <w:pPr>
              <w:pStyle w:val="ProductList-Body"/>
              <w:spacing w:before="20" w:after="20"/>
              <w:rPr>
                <w:lang w:val="pt-BR"/>
              </w:rPr>
            </w:pP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lastRenderedPageBreak/>
        <w:t>Informações Adicionais</w:t>
      </w:r>
    </w:p>
    <w:p w:rsidR="0007363B" w:rsidRPr="00F1729A" w:rsidRDefault="0007363B" w:rsidP="0007363B">
      <w:pPr>
        <w:pStyle w:val="ProductList-Body"/>
        <w:rPr>
          <w:lang w:val="pt-BR"/>
        </w:rPr>
      </w:pPr>
      <w:r w:rsidRPr="00F1729A">
        <w:rPr>
          <w:lang w:val="pt-BR"/>
        </w:rPr>
        <w:t>Os Clientes que desejam adquirir o Microsoft Desktop Optimization Pack para SA</w:t>
      </w:r>
      <w:r>
        <w:fldChar w:fldCharType="begin"/>
      </w:r>
      <w:r w:rsidRPr="00F1729A">
        <w:rPr>
          <w:lang w:val="pt-BR"/>
        </w:rPr>
        <w:instrText>XE "Microsoft Desktop Optimization Pack para SA"</w:instrText>
      </w:r>
      <w:r>
        <w:fldChar w:fldCharType="end"/>
      </w:r>
      <w:r w:rsidRPr="00F1729A">
        <w:rPr>
          <w:lang w:val="pt-BR"/>
        </w:rPr>
        <w:t xml:space="preserve"> (MDOP</w:t>
      </w:r>
      <w:r>
        <w:fldChar w:fldCharType="begin"/>
      </w:r>
      <w:r w:rsidRPr="00F1729A">
        <w:rPr>
          <w:lang w:val="pt-BR"/>
        </w:rPr>
        <w:instrText>XE "MDOP"</w:instrText>
      </w:r>
      <w:r>
        <w:fldChar w:fldCharType="end"/>
      </w:r>
      <w:r w:rsidRPr="00F1729A">
        <w:rPr>
          <w:lang w:val="pt-BR"/>
        </w:rPr>
        <w:t>) devem primeiro adquirir e atribuir a seu desktop um dos seguintes:</w:t>
      </w:r>
    </w:p>
    <w:p w:rsidR="0007363B" w:rsidRPr="00F1729A" w:rsidRDefault="0007363B" w:rsidP="0007363B">
      <w:pPr>
        <w:pStyle w:val="ProductList-Body"/>
        <w:numPr>
          <w:ilvl w:val="0"/>
          <w:numId w:val="5"/>
        </w:numPr>
        <w:ind w:left="450" w:hanging="270"/>
        <w:rPr>
          <w:lang w:val="pt-BR"/>
        </w:rPr>
      </w:pPr>
      <w:r w:rsidRPr="00F1729A">
        <w:rPr>
          <w:lang w:val="pt-BR"/>
        </w:rPr>
        <w:t>SA ativo do sistema operacional Windows Desktop</w:t>
      </w:r>
    </w:p>
    <w:p w:rsidR="0007363B" w:rsidRPr="00F1729A" w:rsidRDefault="0007363B" w:rsidP="00F8261A">
      <w:pPr>
        <w:pStyle w:val="ProductList-Body"/>
        <w:numPr>
          <w:ilvl w:val="0"/>
          <w:numId w:val="5"/>
        </w:numPr>
        <w:ind w:left="450" w:hanging="270"/>
        <w:rPr>
          <w:lang w:val="pt-BR"/>
        </w:rPr>
      </w:pPr>
      <w:r w:rsidRPr="00F1729A">
        <w:rPr>
          <w:lang w:val="pt-BR"/>
        </w:rPr>
        <w:t>Uma licença do Windows Virtual Desktop Access</w:t>
      </w:r>
      <w:r>
        <w:fldChar w:fldCharType="begin"/>
      </w:r>
      <w:r w:rsidRPr="00F1729A">
        <w:rPr>
          <w:lang w:val="pt-BR"/>
        </w:rPr>
        <w:instrText>XE "Windows Virtual Desktop Access"</w:instrText>
      </w:r>
      <w:r>
        <w:fldChar w:fldCharType="end"/>
      </w:r>
      <w:r w:rsidRPr="00F1729A">
        <w:rPr>
          <w:lang w:val="pt-BR"/>
        </w:rPr>
        <w:t xml:space="preserve"> ou</w:t>
      </w:r>
    </w:p>
    <w:p w:rsidR="00527DC0" w:rsidRPr="00F1729A" w:rsidRDefault="00527DC0" w:rsidP="00F8261A">
      <w:pPr>
        <w:pStyle w:val="ProductList-Body"/>
        <w:numPr>
          <w:ilvl w:val="0"/>
          <w:numId w:val="5"/>
        </w:numPr>
        <w:ind w:left="450" w:hanging="270"/>
        <w:rPr>
          <w:lang w:val="pt-BR"/>
        </w:rPr>
      </w:pPr>
      <w:r w:rsidRPr="00F1729A">
        <w:rPr>
          <w:lang w:val="pt-BR"/>
        </w:rPr>
        <w:t>SA ativo do Sistema Operacional Windows Industry ou</w:t>
      </w:r>
    </w:p>
    <w:p w:rsidR="00E87EC1" w:rsidRPr="00F1729A" w:rsidRDefault="00E87EC1" w:rsidP="005B385A">
      <w:pPr>
        <w:pStyle w:val="ProductList-Body"/>
        <w:numPr>
          <w:ilvl w:val="0"/>
          <w:numId w:val="5"/>
        </w:numPr>
        <w:ind w:left="450" w:hanging="270"/>
        <w:rPr>
          <w:lang w:val="pt-BR"/>
        </w:rPr>
      </w:pPr>
      <w:r w:rsidRPr="00F1729A">
        <w:rPr>
          <w:lang w:val="pt-BR"/>
        </w:rPr>
        <w:t>Assinaturas ativas para Licença de Assinatura do Windows Companion.</w:t>
      </w:r>
    </w:p>
    <w:bookmarkStart w:id="186" w:name="_Toc378147630"/>
    <w:bookmarkStart w:id="187" w:name="_Toc378151532"/>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CE5EEC" w:rsidRPr="00F1729A" w:rsidRDefault="00CE5EEC" w:rsidP="00CE5EEC">
      <w:pPr>
        <w:pStyle w:val="ProductList-OfferingGroupHeading"/>
        <w:outlineLvl w:val="1"/>
        <w:rPr>
          <w:lang w:val="pt-BR"/>
        </w:rPr>
      </w:pPr>
      <w:bookmarkStart w:id="188" w:name="_Toc379797117"/>
      <w:bookmarkStart w:id="189" w:name="_Toc380513143"/>
      <w:bookmarkStart w:id="190" w:name="_Toc380655182"/>
      <w:bookmarkStart w:id="191" w:name="_Toc383673355"/>
      <w:bookmarkStart w:id="192" w:name="_Toc379797146"/>
      <w:bookmarkStart w:id="193" w:name="_Toc380513171"/>
      <w:bookmarkStart w:id="194" w:name="_Toc380655213"/>
      <w:r w:rsidRPr="00F1729A">
        <w:rPr>
          <w:lang w:val="pt-BR"/>
        </w:rPr>
        <w:t>Microsoft Dynamics</w:t>
      </w:r>
      <w:bookmarkEnd w:id="188"/>
      <w:bookmarkEnd w:id="189"/>
      <w:bookmarkEnd w:id="190"/>
      <w:bookmarkEnd w:id="191"/>
    </w:p>
    <w:p w:rsidR="00CE5EEC" w:rsidRDefault="00CE5EEC" w:rsidP="00CE5EEC">
      <w:pPr>
        <w:pStyle w:val="ProductList-Offering2Heading"/>
        <w:outlineLvl w:val="2"/>
      </w:pPr>
      <w:r w:rsidRPr="00F1729A">
        <w:rPr>
          <w:lang w:val="pt-BR"/>
        </w:rPr>
        <w:tab/>
      </w:r>
      <w:bookmarkStart w:id="195" w:name="_Toc379797118"/>
      <w:bookmarkStart w:id="196" w:name="_Toc380513144"/>
      <w:bookmarkStart w:id="197" w:name="_Toc380655183"/>
      <w:bookmarkStart w:id="198" w:name="_Toc383673356"/>
      <w:r>
        <w:t>Microsoft Dynamics AX</w:t>
      </w:r>
      <w:bookmarkEnd w:id="195"/>
      <w:bookmarkEnd w:id="196"/>
      <w:bookmarkEnd w:id="197"/>
      <w:bookmarkEnd w:id="198"/>
    </w:p>
    <w:tbl>
      <w:tblPr>
        <w:tblStyle w:val="TableGrid"/>
        <w:tblW w:w="10913"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709"/>
      </w:tblGrid>
      <w:tr w:rsidR="00D74DC1" w:rsidRPr="0032172D" w:rsidTr="00D74DC1">
        <w:trPr>
          <w:tblHeader/>
        </w:trPr>
        <w:tc>
          <w:tcPr>
            <w:tcW w:w="3060" w:type="dxa"/>
            <w:tcBorders>
              <w:bottom w:val="nil"/>
            </w:tcBorders>
            <w:shd w:val="clear" w:color="auto" w:fill="00188F"/>
          </w:tcPr>
          <w:p w:rsidR="00D74DC1" w:rsidRPr="0032172D" w:rsidRDefault="00D74DC1" w:rsidP="008E4C23">
            <w:pPr>
              <w:pStyle w:val="ProductList-OfferingBody"/>
              <w:ind w:left="-28"/>
              <w:rPr>
                <w:color w:val="FFFFFF" w:themeColor="background1"/>
              </w:rPr>
            </w:pPr>
            <w:r w:rsidRPr="0032172D">
              <w:rPr>
                <w:color w:val="FFFFFF" w:themeColor="background1"/>
              </w:rPr>
              <w:t>Produtos</w:t>
            </w:r>
          </w:p>
        </w:tc>
        <w:tc>
          <w:tcPr>
            <w:tcW w:w="595" w:type="dxa"/>
            <w:tcBorders>
              <w:bottom w:val="nil"/>
            </w:tcBorders>
            <w:shd w:val="clear" w:color="auto" w:fill="00188F"/>
            <w:vAlign w:val="center"/>
          </w:tcPr>
          <w:p w:rsidR="00D74DC1" w:rsidRPr="0032172D" w:rsidRDefault="00D74DC1" w:rsidP="00D74DC1">
            <w:pPr>
              <w:pStyle w:val="ProductList-OfferingBody"/>
              <w:ind w:left="-113"/>
              <w:jc w:val="center"/>
              <w:rPr>
                <w:color w:val="FFFFFF" w:themeColor="background1"/>
              </w:rPr>
            </w:pPr>
            <w:r w:rsidRPr="0032172D">
              <w:rPr>
                <w:color w:val="FFFFFF" w:themeColor="background1"/>
                <w:lang w:val="de-DE"/>
              </w:rPr>
              <w:fldChar w:fldCharType="begin"/>
            </w:r>
            <w:r w:rsidRPr="0032172D">
              <w:rPr>
                <w:color w:val="FFFFFF" w:themeColor="background1"/>
                <w:lang w:val="de-DE"/>
              </w:rPr>
              <w:instrText xml:space="preserve"> AutoTextList  \s NoStyle \t "Data Disponível"</w:instrText>
            </w:r>
            <w:r w:rsidRPr="0032172D">
              <w:rPr>
                <w:color w:val="FFFFFF" w:themeColor="background1"/>
                <w:lang w:val="de-DE"/>
              </w:rPr>
              <w:fldChar w:fldCharType="separate"/>
            </w:r>
            <w:r w:rsidRPr="0032172D">
              <w:rPr>
                <w:color w:val="FFFFFF" w:themeColor="background1"/>
                <w:lang w:val="de-DE"/>
              </w:rPr>
              <w:t>DA</w:t>
            </w:r>
            <w:r w:rsidRPr="0032172D">
              <w:rPr>
                <w:color w:val="FFFFFF" w:themeColor="background1"/>
                <w:lang w:val="de-DE"/>
              </w:rPr>
              <w:fldChar w:fldCharType="end"/>
            </w:r>
          </w:p>
        </w:tc>
        <w:tc>
          <w:tcPr>
            <w:tcW w:w="595" w:type="dxa"/>
            <w:tcBorders>
              <w:bottom w:val="nil"/>
            </w:tcBorders>
            <w:shd w:val="clear" w:color="auto" w:fill="00188F"/>
            <w:vAlign w:val="center"/>
          </w:tcPr>
          <w:p w:rsidR="00D74DC1" w:rsidRPr="0032172D" w:rsidRDefault="00D74DC1" w:rsidP="00D74DC1">
            <w:pPr>
              <w:pStyle w:val="ProductList-OfferingBody"/>
              <w:ind w:left="-113"/>
              <w:jc w:val="center"/>
              <w:rPr>
                <w:color w:val="FFFFFF" w:themeColor="background1"/>
              </w:rPr>
            </w:pPr>
            <w:r w:rsidRPr="0032172D">
              <w:rPr>
                <w:color w:val="FFFFFF" w:themeColor="background1"/>
              </w:rPr>
              <w:fldChar w:fldCharType="begin"/>
            </w:r>
            <w:r w:rsidRPr="0032172D">
              <w:rPr>
                <w:color w:val="FFFFFF" w:themeColor="background1"/>
              </w:rPr>
              <w:instrText xml:space="preserve"> AutoTextList  \s NoStyle \t "</w:instrText>
            </w:r>
            <w:r w:rsidRPr="0032172D">
              <w:rPr>
                <w:color w:val="FFFFFF" w:themeColor="background1"/>
                <w:u w:val="single"/>
              </w:rPr>
              <w:instrText>Licença</w:instrText>
            </w:r>
            <w:r w:rsidRPr="0032172D">
              <w:rPr>
                <w:color w:val="FFFFFF" w:themeColor="background1"/>
              </w:rPr>
              <w:instrText>"</w:instrText>
            </w:r>
            <w:r w:rsidRPr="0032172D">
              <w:rPr>
                <w:color w:val="FFFFFF" w:themeColor="background1"/>
              </w:rPr>
              <w:fldChar w:fldCharType="separate"/>
            </w:r>
            <w:r w:rsidRPr="0032172D">
              <w:rPr>
                <w:color w:val="FFFFFF" w:themeColor="background1"/>
              </w:rPr>
              <w:t>L</w:t>
            </w:r>
            <w:r w:rsidRPr="0032172D">
              <w:rPr>
                <w:color w:val="FFFFFF" w:themeColor="background1"/>
              </w:rPr>
              <w:fldChar w:fldCharType="end"/>
            </w:r>
          </w:p>
        </w:tc>
        <w:tc>
          <w:tcPr>
            <w:tcW w:w="596" w:type="dxa"/>
            <w:tcBorders>
              <w:bottom w:val="nil"/>
            </w:tcBorders>
            <w:shd w:val="clear" w:color="auto" w:fill="00188F"/>
            <w:vAlign w:val="center"/>
          </w:tcPr>
          <w:p w:rsidR="00D74DC1" w:rsidRPr="0032172D" w:rsidRDefault="00D74DC1" w:rsidP="00D74DC1">
            <w:pPr>
              <w:pStyle w:val="ProductList-OfferingBody"/>
              <w:ind w:left="-113"/>
              <w:jc w:val="center"/>
              <w:rPr>
                <w:color w:val="FFFFFF" w:themeColor="background1"/>
              </w:rPr>
            </w:pPr>
            <w:r w:rsidRPr="0032172D">
              <w:rPr>
                <w:color w:val="FFFFFF" w:themeColor="background1"/>
                <w:lang w:val="fr-CA"/>
              </w:rPr>
              <w:fldChar w:fldCharType="begin"/>
            </w:r>
            <w:r w:rsidRPr="0032172D">
              <w:rPr>
                <w:color w:val="FFFFFF" w:themeColor="background1"/>
                <w:lang w:val="fr-CA"/>
              </w:rPr>
              <w:instrText xml:space="preserve"> AutoTextList  \s NoStyle \t"Licença e Software Assurance (L&amp;SA)"</w:instrText>
            </w:r>
            <w:r w:rsidRPr="0032172D">
              <w:rPr>
                <w:color w:val="FFFFFF" w:themeColor="background1"/>
                <w:lang w:val="fr-CA"/>
              </w:rPr>
              <w:fldChar w:fldCharType="separate"/>
            </w:r>
            <w:r w:rsidRPr="0032172D">
              <w:rPr>
                <w:color w:val="FFFFFF" w:themeColor="background1"/>
                <w:lang w:val="fr-CA"/>
              </w:rPr>
              <w:t>L/SA</w:t>
            </w:r>
            <w:r w:rsidRPr="0032172D">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D74DC1" w:rsidRPr="0032172D" w:rsidRDefault="00D74DC1" w:rsidP="00D74DC1">
            <w:pPr>
              <w:pStyle w:val="ProductList-OfferingBody"/>
              <w:ind w:left="-113"/>
              <w:jc w:val="center"/>
              <w:rPr>
                <w:color w:val="FFFFFF" w:themeColor="background1"/>
              </w:rPr>
            </w:pPr>
            <w:r w:rsidRPr="0032172D">
              <w:rPr>
                <w:color w:val="FFFFFF" w:themeColor="background1"/>
              </w:rPr>
              <w:fldChar w:fldCharType="begin"/>
            </w:r>
            <w:r w:rsidRPr="0032172D">
              <w:rPr>
                <w:color w:val="FFFFFF" w:themeColor="background1"/>
              </w:rPr>
              <w:instrText xml:space="preserve"> AutoTextList  \s NoStyle \t "Software Assurance"</w:instrText>
            </w:r>
            <w:r w:rsidRPr="0032172D">
              <w:rPr>
                <w:color w:val="FFFFFF" w:themeColor="background1"/>
              </w:rPr>
              <w:fldChar w:fldCharType="separate"/>
            </w:r>
            <w:r w:rsidRPr="0032172D">
              <w:rPr>
                <w:color w:val="FFFFFF" w:themeColor="background1"/>
              </w:rPr>
              <w:t>SA</w:t>
            </w:r>
            <w:r w:rsidRPr="0032172D">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74DC1" w:rsidRPr="0032172D" w:rsidRDefault="00D74DC1" w:rsidP="00D74DC1">
            <w:pPr>
              <w:pStyle w:val="ProductList-OfferingBody"/>
              <w:ind w:left="-113"/>
              <w:jc w:val="center"/>
              <w:rPr>
                <w:color w:val="FFFFFF" w:themeColor="background1"/>
              </w:rPr>
            </w:pPr>
            <w:r w:rsidRPr="0032172D">
              <w:rPr>
                <w:color w:val="FFFFFF" w:themeColor="background1"/>
                <w:lang w:val="de-DE"/>
              </w:rPr>
              <w:fldChar w:fldCharType="begin"/>
            </w:r>
            <w:r w:rsidRPr="0032172D">
              <w:rPr>
                <w:color w:val="FFFFFF" w:themeColor="background1"/>
                <w:lang w:val="de-DE"/>
              </w:rPr>
              <w:instrText xml:space="preserve"> AutoTextList  \s NoStyle \t "Contrato para Campus e School" </w:instrText>
            </w:r>
            <w:r w:rsidRPr="0032172D">
              <w:rPr>
                <w:color w:val="FFFFFF" w:themeColor="background1"/>
                <w:lang w:val="de-DE"/>
              </w:rPr>
              <w:fldChar w:fldCharType="separate"/>
            </w:r>
            <w:r w:rsidRPr="0032172D">
              <w:rPr>
                <w:color w:val="FFFFFF" w:themeColor="background1"/>
                <w:lang w:val="de-DE"/>
              </w:rPr>
              <w:t>CA/SA</w:t>
            </w:r>
            <w:r w:rsidRPr="0032172D">
              <w:rPr>
                <w:color w:val="FFFFFF" w:themeColor="background1"/>
                <w:lang w:val="de-DE"/>
              </w:rPr>
              <w:fldChar w:fldCharType="end"/>
            </w:r>
          </w:p>
        </w:tc>
        <w:tc>
          <w:tcPr>
            <w:tcW w:w="596" w:type="dxa"/>
            <w:shd w:val="clear" w:color="auto" w:fill="00188F"/>
            <w:vAlign w:val="center"/>
          </w:tcPr>
          <w:p w:rsidR="00D74DC1" w:rsidRPr="0032172D" w:rsidRDefault="00D74DC1" w:rsidP="00D74DC1">
            <w:pPr>
              <w:pStyle w:val="ProductList-OfferingBody"/>
              <w:ind w:left="-113"/>
              <w:jc w:val="center"/>
              <w:rPr>
                <w:color w:val="FFFFFF" w:themeColor="background1"/>
              </w:rPr>
            </w:pPr>
            <w:r w:rsidRPr="0032172D">
              <w:rPr>
                <w:color w:val="FFFFFF" w:themeColor="background1"/>
              </w:rPr>
              <w:fldChar w:fldCharType="begin"/>
            </w:r>
            <w:r w:rsidRPr="0032172D">
              <w:rPr>
                <w:color w:val="FFFFFF" w:themeColor="background1"/>
              </w:rPr>
              <w:instrText xml:space="preserve"> AutoTextList  \s NoStyle \t "Contrato Enterprise e Contrato Enterprise Subscription"</w:instrText>
            </w:r>
            <w:r w:rsidRPr="0032172D">
              <w:rPr>
                <w:color w:val="FFFFFF" w:themeColor="background1"/>
              </w:rPr>
              <w:fldChar w:fldCharType="separate"/>
            </w:r>
            <w:r w:rsidRPr="0032172D">
              <w:rPr>
                <w:color w:val="FFFFFF" w:themeColor="background1"/>
              </w:rPr>
              <w:t>EA/EAS</w:t>
            </w:r>
            <w:r w:rsidRPr="0032172D">
              <w:rPr>
                <w:color w:val="FFFFFF" w:themeColor="background1"/>
              </w:rPr>
              <w:fldChar w:fldCharType="end"/>
            </w:r>
          </w:p>
        </w:tc>
        <w:tc>
          <w:tcPr>
            <w:tcW w:w="595" w:type="dxa"/>
            <w:shd w:val="clear" w:color="auto" w:fill="00188F"/>
            <w:vAlign w:val="center"/>
          </w:tcPr>
          <w:p w:rsidR="00D74DC1" w:rsidRPr="0032172D" w:rsidRDefault="00D74DC1" w:rsidP="00D74DC1">
            <w:pPr>
              <w:pStyle w:val="ProductList-OfferingBody"/>
              <w:ind w:left="-113"/>
              <w:jc w:val="center"/>
              <w:rPr>
                <w:color w:val="FFFFFF" w:themeColor="background1"/>
              </w:rPr>
            </w:pPr>
            <w:r w:rsidRPr="0032172D">
              <w:rPr>
                <w:color w:val="FFFFFF" w:themeColor="background1"/>
              </w:rPr>
              <w:fldChar w:fldCharType="begin"/>
            </w:r>
            <w:r w:rsidRPr="0032172D">
              <w:rPr>
                <w:color w:val="FFFFFF" w:themeColor="background1"/>
              </w:rPr>
              <w:instrText xml:space="preserve"> AutoTextList  \s NoStyle \t "Enrollment for Education Solutions"</w:instrText>
            </w:r>
            <w:r w:rsidRPr="0032172D">
              <w:rPr>
                <w:color w:val="FFFFFF" w:themeColor="background1"/>
              </w:rPr>
              <w:fldChar w:fldCharType="separate"/>
            </w:r>
            <w:r w:rsidRPr="0032172D">
              <w:rPr>
                <w:color w:val="FFFFFF" w:themeColor="background1"/>
              </w:rPr>
              <w:t>EES</w:t>
            </w:r>
            <w:r w:rsidRPr="0032172D">
              <w:rPr>
                <w:color w:val="FFFFFF" w:themeColor="background1"/>
              </w:rPr>
              <w:fldChar w:fldCharType="end"/>
            </w:r>
          </w:p>
        </w:tc>
        <w:tc>
          <w:tcPr>
            <w:tcW w:w="596" w:type="dxa"/>
            <w:shd w:val="clear" w:color="auto" w:fill="00188F"/>
            <w:vAlign w:val="center"/>
          </w:tcPr>
          <w:p w:rsidR="00D74DC1" w:rsidRPr="0032172D" w:rsidRDefault="00D74DC1" w:rsidP="00D74DC1">
            <w:pPr>
              <w:pStyle w:val="ProductList-OfferingBody"/>
              <w:ind w:left="-113"/>
              <w:jc w:val="center"/>
              <w:rPr>
                <w:color w:val="FFFFFF" w:themeColor="background1"/>
              </w:rPr>
            </w:pPr>
            <w:r w:rsidRPr="0032172D">
              <w:rPr>
                <w:color w:val="FFFFFF" w:themeColor="background1"/>
                <w:lang w:val="fr-CA"/>
              </w:rPr>
              <w:fldChar w:fldCharType="begin"/>
            </w:r>
            <w:r w:rsidRPr="0032172D">
              <w:rPr>
                <w:color w:val="FFFFFF" w:themeColor="background1"/>
                <w:lang w:val="fr-CA"/>
              </w:rPr>
              <w:instrText xml:space="preserve"> AutoTextList  \s NoStyle \t "Contrato de Produtos e Serviços da Microsoft" </w:instrText>
            </w:r>
            <w:r w:rsidRPr="0032172D">
              <w:rPr>
                <w:color w:val="FFFFFF" w:themeColor="background1"/>
                <w:lang w:val="fr-CA"/>
              </w:rPr>
              <w:fldChar w:fldCharType="separate"/>
            </w:r>
            <w:r w:rsidRPr="0032172D">
              <w:rPr>
                <w:color w:val="FFFFFF" w:themeColor="background1"/>
                <w:lang w:val="fr-CA"/>
              </w:rPr>
              <w:t>MPSA</w:t>
            </w:r>
            <w:r w:rsidRPr="0032172D">
              <w:rPr>
                <w:color w:val="FFFFFF" w:themeColor="background1"/>
                <w:lang w:val="fr-CA"/>
              </w:rPr>
              <w:fldChar w:fldCharType="end"/>
            </w:r>
          </w:p>
        </w:tc>
        <w:tc>
          <w:tcPr>
            <w:tcW w:w="595" w:type="dxa"/>
            <w:shd w:val="clear" w:color="auto" w:fill="00188F"/>
            <w:vAlign w:val="center"/>
          </w:tcPr>
          <w:p w:rsidR="00D74DC1" w:rsidRPr="0032172D" w:rsidRDefault="00D74DC1" w:rsidP="00D74DC1">
            <w:pPr>
              <w:pStyle w:val="ProductList-OfferingBody"/>
              <w:ind w:left="-113"/>
              <w:jc w:val="center"/>
              <w:rPr>
                <w:color w:val="FFFFFF" w:themeColor="background1"/>
              </w:rPr>
            </w:pPr>
            <w:r w:rsidRPr="0032172D">
              <w:rPr>
                <w:color w:val="FFFFFF" w:themeColor="background1"/>
              </w:rPr>
              <w:fldChar w:fldCharType="begin"/>
            </w:r>
            <w:r w:rsidRPr="0032172D">
              <w:rPr>
                <w:color w:val="FFFFFF" w:themeColor="background1"/>
              </w:rPr>
              <w:instrText xml:space="preserve"> AutoTextList  \s NoStyle \t "Licença Open" </w:instrText>
            </w:r>
            <w:r w:rsidRPr="0032172D">
              <w:rPr>
                <w:color w:val="FFFFFF" w:themeColor="background1"/>
              </w:rPr>
              <w:fldChar w:fldCharType="separate"/>
            </w:r>
            <w:r w:rsidRPr="0032172D">
              <w:rPr>
                <w:color w:val="FFFFFF" w:themeColor="background1"/>
              </w:rPr>
              <w:t>OL</w:t>
            </w:r>
            <w:r w:rsidRPr="0032172D">
              <w:rPr>
                <w:color w:val="FFFFFF" w:themeColor="background1"/>
              </w:rPr>
              <w:fldChar w:fldCharType="end"/>
            </w:r>
          </w:p>
        </w:tc>
        <w:tc>
          <w:tcPr>
            <w:tcW w:w="595" w:type="dxa"/>
            <w:shd w:val="clear" w:color="auto" w:fill="00188F"/>
            <w:vAlign w:val="center"/>
          </w:tcPr>
          <w:p w:rsidR="00D74DC1" w:rsidRPr="0032172D" w:rsidRDefault="00D74DC1" w:rsidP="00D74DC1">
            <w:pPr>
              <w:pStyle w:val="ProductList-OfferingBody"/>
              <w:ind w:left="-113"/>
              <w:jc w:val="center"/>
              <w:rPr>
                <w:color w:val="FFFFFF" w:themeColor="background1"/>
              </w:rPr>
            </w:pPr>
            <w:r w:rsidRPr="0032172D">
              <w:rPr>
                <w:color w:val="FFFFFF" w:themeColor="background1"/>
              </w:rPr>
              <w:fldChar w:fldCharType="begin"/>
            </w:r>
            <w:r w:rsidRPr="0032172D">
              <w:rPr>
                <w:color w:val="FFFFFF" w:themeColor="background1"/>
              </w:rPr>
              <w:instrText xml:space="preserve"> AutoTextList  \s NoStyle \t "Mínimo de Licenças Open" </w:instrText>
            </w:r>
            <w:r w:rsidRPr="0032172D">
              <w:rPr>
                <w:color w:val="FFFFFF" w:themeColor="background1"/>
              </w:rPr>
              <w:fldChar w:fldCharType="separate"/>
            </w:r>
            <w:r w:rsidRPr="0032172D">
              <w:rPr>
                <w:color w:val="FFFFFF" w:themeColor="background1"/>
              </w:rPr>
              <w:t>OM</w:t>
            </w:r>
            <w:r w:rsidRPr="0032172D">
              <w:rPr>
                <w:color w:val="FFFFFF" w:themeColor="background1"/>
              </w:rPr>
              <w:fldChar w:fldCharType="end"/>
            </w:r>
          </w:p>
        </w:tc>
        <w:tc>
          <w:tcPr>
            <w:tcW w:w="596" w:type="dxa"/>
            <w:shd w:val="clear" w:color="auto" w:fill="00188F"/>
            <w:vAlign w:val="center"/>
          </w:tcPr>
          <w:p w:rsidR="00D74DC1" w:rsidRPr="0032172D" w:rsidRDefault="00D74DC1" w:rsidP="00D74DC1">
            <w:pPr>
              <w:pStyle w:val="ProductList-OfferingBody"/>
              <w:ind w:left="-113"/>
              <w:jc w:val="center"/>
              <w:rPr>
                <w:color w:val="FFFFFF" w:themeColor="background1"/>
              </w:rPr>
            </w:pPr>
            <w:r w:rsidRPr="0032172D">
              <w:rPr>
                <w:color w:val="FFFFFF" w:themeColor="background1"/>
              </w:rPr>
              <w:fldChar w:fldCharType="begin"/>
            </w:r>
            <w:r w:rsidRPr="0032172D">
              <w:rPr>
                <w:color w:val="FFFFFF" w:themeColor="background1"/>
              </w:rPr>
              <w:instrText xml:space="preserve"> AutoTextList  \s NoStyle \t "Open Value e Open Value Subscription" </w:instrText>
            </w:r>
            <w:r w:rsidRPr="0032172D">
              <w:rPr>
                <w:color w:val="FFFFFF" w:themeColor="background1"/>
              </w:rPr>
              <w:fldChar w:fldCharType="separate"/>
            </w:r>
            <w:r w:rsidRPr="0032172D">
              <w:rPr>
                <w:color w:val="FFFFFF" w:themeColor="background1"/>
              </w:rPr>
              <w:t>OV/OVS</w:t>
            </w:r>
            <w:r w:rsidRPr="0032172D">
              <w:rPr>
                <w:color w:val="FFFFFF" w:themeColor="background1"/>
              </w:rPr>
              <w:fldChar w:fldCharType="end"/>
            </w:r>
          </w:p>
        </w:tc>
        <w:tc>
          <w:tcPr>
            <w:tcW w:w="595" w:type="dxa"/>
            <w:shd w:val="clear" w:color="auto" w:fill="00188F"/>
            <w:vAlign w:val="center"/>
          </w:tcPr>
          <w:p w:rsidR="00D74DC1" w:rsidRPr="0032172D" w:rsidRDefault="00D74DC1" w:rsidP="00D74DC1">
            <w:pPr>
              <w:pStyle w:val="ProductList-OfferingBody"/>
              <w:ind w:left="-113"/>
              <w:jc w:val="center"/>
              <w:rPr>
                <w:color w:val="FFFFFF" w:themeColor="background1"/>
              </w:rPr>
            </w:pPr>
            <w:r w:rsidRPr="0032172D">
              <w:rPr>
                <w:color w:val="FFFFFF" w:themeColor="background1"/>
              </w:rPr>
              <w:fldChar w:fldCharType="begin"/>
            </w:r>
            <w:r w:rsidRPr="0032172D">
              <w:rPr>
                <w:color w:val="FFFFFF" w:themeColor="background1"/>
              </w:rPr>
              <w:instrText xml:space="preserve"> AutoTextList  \s NoStyle \t "Select e Select Plus"</w:instrText>
            </w:r>
            <w:r w:rsidRPr="0032172D">
              <w:rPr>
                <w:color w:val="FFFFFF" w:themeColor="background1"/>
              </w:rPr>
              <w:fldChar w:fldCharType="separate"/>
            </w:r>
            <w:r w:rsidRPr="0032172D">
              <w:rPr>
                <w:color w:val="FFFFFF" w:themeColor="background1"/>
              </w:rPr>
              <w:t>S/S+</w:t>
            </w:r>
            <w:r w:rsidRPr="0032172D">
              <w:rPr>
                <w:color w:val="FFFFFF" w:themeColor="background1"/>
              </w:rPr>
              <w:fldChar w:fldCharType="end"/>
            </w:r>
          </w:p>
        </w:tc>
        <w:tc>
          <w:tcPr>
            <w:tcW w:w="709" w:type="dxa"/>
            <w:shd w:val="clear" w:color="auto" w:fill="00188F"/>
            <w:vAlign w:val="center"/>
          </w:tcPr>
          <w:p w:rsidR="00D74DC1" w:rsidRPr="0032172D" w:rsidRDefault="00D74DC1" w:rsidP="00D74DC1">
            <w:pPr>
              <w:pStyle w:val="ProductList-OfferingBody"/>
              <w:ind w:left="-113"/>
              <w:jc w:val="center"/>
              <w:rPr>
                <w:color w:val="FFFFFF" w:themeColor="background1"/>
              </w:rPr>
            </w:pPr>
            <w:r w:rsidRPr="0032172D">
              <w:rPr>
                <w:color w:val="FFFFFF" w:themeColor="background1"/>
                <w:lang w:val="nb-NO"/>
              </w:rPr>
              <w:fldChar w:fldCharType="begin"/>
            </w:r>
            <w:r w:rsidRPr="0032172D">
              <w:rPr>
                <w:color w:val="FFFFFF" w:themeColor="background1"/>
                <w:lang w:val="nb-NO"/>
              </w:rPr>
              <w:instrText xml:space="preserve"> AutoTextList  \s NoStyle \t "Registro para Servidor e Nuvem"</w:instrText>
            </w:r>
            <w:r w:rsidRPr="0032172D">
              <w:rPr>
                <w:color w:val="FFFFFF" w:themeColor="background1"/>
                <w:lang w:val="nb-NO"/>
              </w:rPr>
              <w:fldChar w:fldCharType="separate"/>
            </w:r>
            <w:r w:rsidRPr="0032172D">
              <w:rPr>
                <w:color w:val="FFFFFF" w:themeColor="background1"/>
                <w:lang w:val="nb-NO"/>
              </w:rPr>
              <w:t>SCE</w:t>
            </w:r>
            <w:r w:rsidRPr="0032172D">
              <w:rPr>
                <w:color w:val="FFFFFF" w:themeColor="background1"/>
                <w:lang w:val="nb-NO"/>
              </w:rPr>
              <w:fldChar w:fldCharType="end"/>
            </w:r>
          </w:p>
        </w:tc>
      </w:tr>
      <w:tr w:rsidR="00CE5EEC" w:rsidTr="00D74DC1">
        <w:tc>
          <w:tcPr>
            <w:tcW w:w="3060" w:type="dxa"/>
            <w:tcBorders>
              <w:top w:val="nil"/>
              <w:left w:val="nil"/>
              <w:bottom w:val="dashSmallGap" w:sz="4" w:space="0" w:color="BFBFBF" w:themeColor="background1" w:themeShade="BF"/>
              <w:right w:val="nil"/>
            </w:tcBorders>
          </w:tcPr>
          <w:p w:rsidR="00CE5EEC" w:rsidRPr="00F1729A" w:rsidRDefault="00CE5EEC" w:rsidP="008E4C23">
            <w:pPr>
              <w:pStyle w:val="ProductList-Offering2"/>
              <w:rPr>
                <w:lang w:val="pt-BR"/>
              </w:rPr>
            </w:pPr>
            <w:bookmarkStart w:id="199" w:name="_Toc379797119"/>
            <w:bookmarkStart w:id="200" w:name="_Toc380513145"/>
            <w:bookmarkStart w:id="201" w:name="_Toc380655184"/>
            <w:bookmarkStart w:id="202" w:name="_Toc383673357"/>
            <w:r w:rsidRPr="00F1729A">
              <w:rPr>
                <w:lang w:val="pt-BR"/>
              </w:rPr>
              <w:t>Microsoft Dynamics AX 2012 R2 Server</w:t>
            </w:r>
            <w:bookmarkEnd w:id="199"/>
            <w:bookmarkEnd w:id="200"/>
            <w:bookmarkEnd w:id="201"/>
            <w:bookmarkEnd w:id="202"/>
            <w:r>
              <w:fldChar w:fldCharType="begin"/>
            </w:r>
            <w:r w:rsidRPr="00F1729A">
              <w:rPr>
                <w:lang w:val="pt-BR"/>
              </w:rPr>
              <w:instrText>XE "Microsoft Dynamics AX 2012 R2 Server"</w:instrText>
            </w:r>
            <w:r>
              <w:fldChar w:fldCharType="end"/>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70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D74DC1">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F1729A" w:rsidRDefault="00CE5EEC" w:rsidP="008E4C23">
            <w:pPr>
              <w:pStyle w:val="ProductList-Offering2"/>
              <w:rPr>
                <w:lang w:val="pt-BR"/>
              </w:rPr>
            </w:pPr>
            <w:bookmarkStart w:id="203" w:name="_Toc379797120"/>
            <w:bookmarkStart w:id="204" w:name="_Toc380513146"/>
            <w:bookmarkStart w:id="205" w:name="_Toc380655185"/>
            <w:bookmarkStart w:id="206" w:name="_Toc383673358"/>
            <w:r w:rsidRPr="00F1729A">
              <w:rPr>
                <w:lang w:val="pt-BR"/>
              </w:rPr>
              <w:t>CAL Empresarial do Microsoft Dynamics AX 2012 R2</w:t>
            </w:r>
            <w:r>
              <w:fldChar w:fldCharType="begin"/>
            </w:r>
            <w:r w:rsidRPr="00F1729A">
              <w:rPr>
                <w:lang w:val="pt-BR"/>
              </w:rPr>
              <w:instrText>XE "CAL Empresarial do Microsoft Dynamics AX 2012 R2"</w:instrText>
            </w:r>
            <w:r>
              <w:fldChar w:fldCharType="end"/>
            </w:r>
            <w:r w:rsidRPr="00F1729A">
              <w:rPr>
                <w:lang w:val="pt-BR"/>
              </w:rPr>
              <w:t xml:space="preserve"> (Dispositivo e Usuário)</w:t>
            </w:r>
            <w:bookmarkEnd w:id="203"/>
            <w:bookmarkEnd w:id="204"/>
            <w:bookmarkEnd w:id="205"/>
            <w:bookmarkEnd w:id="2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70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D74DC1">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F1729A" w:rsidRDefault="00CE5EEC" w:rsidP="008E4C23">
            <w:pPr>
              <w:pStyle w:val="ProductList-Offering2"/>
              <w:rPr>
                <w:lang w:val="pt-BR"/>
              </w:rPr>
            </w:pPr>
            <w:bookmarkStart w:id="207" w:name="_Toc379797121"/>
            <w:bookmarkStart w:id="208" w:name="_Toc380513147"/>
            <w:bookmarkStart w:id="209" w:name="_Toc380655186"/>
            <w:bookmarkStart w:id="210" w:name="_Toc383673359"/>
            <w:r w:rsidRPr="00F1729A">
              <w:rPr>
                <w:lang w:val="pt-BR"/>
              </w:rPr>
              <w:t>CAL Adicional Empresarial do Microsoft Dynamics AX 2012 R2</w:t>
            </w:r>
            <w:r>
              <w:fldChar w:fldCharType="begin"/>
            </w:r>
            <w:r w:rsidRPr="00F1729A">
              <w:rPr>
                <w:lang w:val="pt-BR"/>
              </w:rPr>
              <w:instrText>XE "CAL Adicional Empresarial do Microsoft Dynamics AX 2012 R2"</w:instrText>
            </w:r>
            <w:r>
              <w:fldChar w:fldCharType="end"/>
            </w:r>
            <w:r w:rsidRPr="00F1729A">
              <w:rPr>
                <w:lang w:val="pt-BR"/>
              </w:rPr>
              <w:t xml:space="preserve"> (Dispositivo e Usuário)</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25</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70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D74DC1">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F1729A" w:rsidRDefault="00CE5EEC" w:rsidP="008E4C23">
            <w:pPr>
              <w:pStyle w:val="ProductList-Offering2"/>
              <w:rPr>
                <w:lang w:val="pt-BR"/>
              </w:rPr>
            </w:pPr>
            <w:bookmarkStart w:id="211" w:name="_Toc379797122"/>
            <w:bookmarkStart w:id="212" w:name="_Toc380513148"/>
            <w:bookmarkStart w:id="213" w:name="_Toc380655187"/>
            <w:bookmarkStart w:id="214" w:name="_Toc383673360"/>
            <w:r w:rsidRPr="00F1729A">
              <w:rPr>
                <w:lang w:val="pt-BR"/>
              </w:rPr>
              <w:t>CAL Funcional do Microsoft Dynamics AX 2012 R2</w:t>
            </w:r>
            <w:r>
              <w:fldChar w:fldCharType="begin"/>
            </w:r>
            <w:r w:rsidRPr="00F1729A">
              <w:rPr>
                <w:lang w:val="pt-BR"/>
              </w:rPr>
              <w:instrText>XE "CAL Funcional do Microsoft Dynamics AX 2012 R2"</w:instrText>
            </w:r>
            <w:r>
              <w:fldChar w:fldCharType="end"/>
            </w:r>
            <w:r w:rsidRPr="00F1729A">
              <w:rPr>
                <w:lang w:val="pt-BR"/>
              </w:rPr>
              <w:t xml:space="preserve"> (Dispositivo e Usuário)</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15</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70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D74DC1">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F1729A" w:rsidRDefault="00CE5EEC" w:rsidP="008E4C23">
            <w:pPr>
              <w:pStyle w:val="ProductList-Offering2"/>
              <w:rPr>
                <w:lang w:val="pt-BR"/>
              </w:rPr>
            </w:pPr>
            <w:bookmarkStart w:id="215" w:name="_Toc379797123"/>
            <w:bookmarkStart w:id="216" w:name="_Toc380513149"/>
            <w:bookmarkStart w:id="217" w:name="_Toc380655188"/>
            <w:bookmarkStart w:id="218" w:name="_Toc383673361"/>
            <w:r w:rsidRPr="00F1729A">
              <w:rPr>
                <w:lang w:val="pt-BR"/>
              </w:rPr>
              <w:t>CAL Adicional Funcional do Microsoft Dynamics AX 2012 R2</w:t>
            </w:r>
            <w:r>
              <w:fldChar w:fldCharType="begin"/>
            </w:r>
            <w:r w:rsidRPr="00F1729A">
              <w:rPr>
                <w:lang w:val="pt-BR"/>
              </w:rPr>
              <w:instrText>XE "CAL Adicional Funcional do Microsoft Dynamics AX 2012 R2"</w:instrText>
            </w:r>
            <w:r>
              <w:fldChar w:fldCharType="end"/>
            </w:r>
            <w:r w:rsidRPr="00F1729A">
              <w:rPr>
                <w:lang w:val="pt-BR"/>
              </w:rPr>
              <w:t xml:space="preserve"> (Dispositivo e Usuário)</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10</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70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D74DC1">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F1729A" w:rsidRDefault="00CE5EEC" w:rsidP="008E4C23">
            <w:pPr>
              <w:pStyle w:val="ProductList-Offering2"/>
              <w:rPr>
                <w:lang w:val="pt-BR"/>
              </w:rPr>
            </w:pPr>
            <w:bookmarkStart w:id="219" w:name="_Toc379797124"/>
            <w:bookmarkStart w:id="220" w:name="_Toc380513150"/>
            <w:bookmarkStart w:id="221" w:name="_Toc380655189"/>
            <w:bookmarkStart w:id="222" w:name="_Toc383673362"/>
            <w:r w:rsidRPr="00F1729A">
              <w:rPr>
                <w:lang w:val="pt-BR"/>
              </w:rPr>
              <w:t>CAL de Autoatendimento do Microsoft Dynamics AX 2012 R2</w:t>
            </w:r>
            <w:r>
              <w:fldChar w:fldCharType="begin"/>
            </w:r>
            <w:r w:rsidRPr="00F1729A">
              <w:rPr>
                <w:lang w:val="pt-BR"/>
              </w:rPr>
              <w:instrText>XE "CAL de Autoatendimento do Microsoft Dynamics AX 2012 R2"</w:instrText>
            </w:r>
            <w:r>
              <w:fldChar w:fldCharType="end"/>
            </w:r>
            <w:r w:rsidRPr="00F1729A">
              <w:rPr>
                <w:lang w:val="pt-BR"/>
              </w:rPr>
              <w:t xml:space="preserve"> (Dispositivo e Usuário)</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70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D74DC1">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F1729A" w:rsidRDefault="00CE5EEC" w:rsidP="008E4C23">
            <w:pPr>
              <w:pStyle w:val="ProductList-Offering2"/>
              <w:rPr>
                <w:lang w:val="pt-BR"/>
              </w:rPr>
            </w:pPr>
            <w:bookmarkStart w:id="223" w:name="_Toc379797125"/>
            <w:bookmarkStart w:id="224" w:name="_Toc380513151"/>
            <w:bookmarkStart w:id="225" w:name="_Toc380655190"/>
            <w:bookmarkStart w:id="226" w:name="_Toc383673363"/>
            <w:r w:rsidRPr="00F1729A">
              <w:rPr>
                <w:lang w:val="pt-BR"/>
              </w:rPr>
              <w:t>CAL de Tarefa do Microsoft Dynamics AX 2012 R2</w:t>
            </w:r>
            <w:r>
              <w:fldChar w:fldCharType="begin"/>
            </w:r>
            <w:r w:rsidRPr="00F1729A">
              <w:rPr>
                <w:lang w:val="pt-BR"/>
              </w:rPr>
              <w:instrText>XE "CAL de Tarefa do Microsoft Dynamics AX 2012 R2"</w:instrText>
            </w:r>
            <w:r>
              <w:fldChar w:fldCharType="end"/>
            </w:r>
            <w:r w:rsidRPr="00F1729A">
              <w:rPr>
                <w:lang w:val="pt-BR"/>
              </w:rPr>
              <w:t xml:space="preserve"> (Dispositivo e Usuário)</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70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D74DC1">
        <w:tc>
          <w:tcPr>
            <w:tcW w:w="3060" w:type="dxa"/>
            <w:tcBorders>
              <w:top w:val="dashSmallGap" w:sz="4" w:space="0" w:color="BFBFBF" w:themeColor="background1" w:themeShade="BF"/>
              <w:left w:val="nil"/>
              <w:bottom w:val="nil"/>
              <w:right w:val="nil"/>
            </w:tcBorders>
          </w:tcPr>
          <w:p w:rsidR="00CE5EEC" w:rsidRPr="00F1729A" w:rsidRDefault="00CE5EEC" w:rsidP="008E4C23">
            <w:pPr>
              <w:pStyle w:val="ProductList-Offering2"/>
              <w:rPr>
                <w:lang w:val="pt-BR"/>
              </w:rPr>
            </w:pPr>
            <w:bookmarkStart w:id="227" w:name="_Toc379797126"/>
            <w:bookmarkStart w:id="228" w:name="_Toc380513152"/>
            <w:bookmarkStart w:id="229" w:name="_Toc380655191"/>
            <w:bookmarkStart w:id="230" w:name="_Toc383673364"/>
            <w:r w:rsidRPr="00F1729A">
              <w:rPr>
                <w:lang w:val="pt-BR"/>
              </w:rPr>
              <w:t>CAL Adicional de Tarefa do Microsoft Dynamics AX 2012 R2</w:t>
            </w:r>
            <w:r>
              <w:fldChar w:fldCharType="begin"/>
            </w:r>
            <w:r w:rsidRPr="00F1729A">
              <w:rPr>
                <w:lang w:val="pt-BR"/>
              </w:rPr>
              <w:instrText>XE "CAL Adicional de Tarefa do Microsoft Dynamics AX 2012 R2"</w:instrText>
            </w:r>
            <w:r>
              <w:fldChar w:fldCharType="end"/>
            </w:r>
            <w:r w:rsidRPr="00F1729A">
              <w:rPr>
                <w:lang w:val="pt-BR"/>
              </w:rPr>
              <w:t xml:space="preserve"> (Dispositivo e Usuário)</w:t>
            </w:r>
            <w:bookmarkEnd w:id="227"/>
            <w:bookmarkEnd w:id="228"/>
            <w:bookmarkEnd w:id="229"/>
            <w:bookmarkEnd w:id="230"/>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709" w:type="dxa"/>
            <w:shd w:val="clear" w:color="auto" w:fill="BFBFBF" w:themeFill="background1" w:themeFillShade="BF"/>
            <w:vAlign w:val="center"/>
          </w:tcPr>
          <w:p w:rsidR="00CE5EEC" w:rsidRDefault="00CE5EEC" w:rsidP="008E4C23">
            <w:pPr>
              <w:pStyle w:val="ProductList-OfferingBody"/>
              <w:ind w:left="-113"/>
              <w:jc w:val="center"/>
            </w:pPr>
          </w:p>
        </w:tc>
      </w:tr>
    </w:tbl>
    <w:p w:rsidR="00CE5EEC" w:rsidRDefault="00CE5EEC" w:rsidP="00CE5EEC">
      <w:pPr>
        <w:pStyle w:val="ProductList-Body"/>
        <w:spacing w:before="20" w:after="20"/>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3420"/>
        <w:gridCol w:w="3129"/>
      </w:tblGrid>
      <w:tr w:rsidR="00CE5EEC" w:rsidTr="0032172D">
        <w:tc>
          <w:tcPr>
            <w:tcW w:w="4248" w:type="dxa"/>
          </w:tcPr>
          <w:p w:rsidR="00CE5EEC" w:rsidRPr="00F1729A" w:rsidRDefault="00CE5EEC" w:rsidP="008E4C23">
            <w:pPr>
              <w:pStyle w:val="ProductList-Body"/>
              <w:spacing w:before="20" w:after="20"/>
              <w:rPr>
                <w:lang w:val="pt-BR"/>
              </w:rPr>
            </w:pPr>
            <w:r w:rsidRPr="00F1729A">
              <w:rPr>
                <w:lang w:val="pt-BR"/>
              </w:rPr>
              <w:t xml:space="preserve">Versão Anterior: </w:t>
            </w:r>
            <w:r w:rsidRPr="00F1729A">
              <w:rPr>
                <w:b/>
                <w:lang w:val="pt-BR"/>
              </w:rPr>
              <w:t>Microsoft Dynamics AX 2012</w:t>
            </w:r>
            <w:r w:rsidRPr="00F1729A">
              <w:rPr>
                <w:lang w:val="pt-BR"/>
              </w:rPr>
              <w:t xml:space="preserve"> (8/12)</w:t>
            </w:r>
          </w:p>
        </w:tc>
        <w:tc>
          <w:tcPr>
            <w:tcW w:w="3420" w:type="dxa"/>
          </w:tcPr>
          <w:p w:rsidR="00CE5EEC" w:rsidRDefault="00CE5EEC" w:rsidP="008E4C23">
            <w:pPr>
              <w:pStyle w:val="ProductList-Body"/>
              <w:spacing w:before="20" w:after="20"/>
            </w:pPr>
            <w:r>
              <w:t xml:space="preserve">Pool de Produtos: </w:t>
            </w:r>
            <w:r>
              <w:rPr>
                <w:b/>
              </w:rPr>
              <w:t>Servidor</w:t>
            </w:r>
          </w:p>
        </w:tc>
        <w:tc>
          <w:tcPr>
            <w:tcW w:w="3129" w:type="dxa"/>
          </w:tcPr>
          <w:p w:rsidR="00CE5EEC" w:rsidRDefault="00CE5EEC" w:rsidP="008E4C23">
            <w:pPr>
              <w:pStyle w:val="ProductList-Body"/>
              <w:spacing w:before="20" w:after="20"/>
            </w:pPr>
          </w:p>
        </w:tc>
      </w:tr>
      <w:tr w:rsidR="00CE5EEC" w:rsidRPr="000E2CF2" w:rsidTr="0032172D">
        <w:tc>
          <w:tcPr>
            <w:tcW w:w="4248" w:type="dxa"/>
          </w:tcPr>
          <w:p w:rsidR="00CE5EEC" w:rsidRDefault="00CE5EEC" w:rsidP="008E4C23">
            <w:pPr>
              <w:pStyle w:val="ProductList-Body"/>
              <w:spacing w:before="20" w:after="20"/>
            </w:pPr>
          </w:p>
        </w:tc>
        <w:tc>
          <w:tcPr>
            <w:tcW w:w="3420" w:type="dxa"/>
          </w:tcPr>
          <w:p w:rsidR="00CE5EEC" w:rsidRPr="00F1729A" w:rsidRDefault="00A64701" w:rsidP="008E4C23">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129" w:type="dxa"/>
          </w:tcPr>
          <w:p w:rsidR="00CE5EEC" w:rsidRPr="00F1729A" w:rsidRDefault="00CE5EEC" w:rsidP="008E4C23">
            <w:pPr>
              <w:pStyle w:val="ProductList-Body"/>
              <w:spacing w:before="20" w:after="20"/>
              <w:rPr>
                <w:lang w:val="pt-BR"/>
              </w:rPr>
            </w:pPr>
          </w:p>
        </w:tc>
      </w:tr>
    </w:tbl>
    <w:p w:rsidR="00CE5EEC" w:rsidRPr="00F1729A" w:rsidRDefault="00CE5EEC" w:rsidP="00CE5EEC">
      <w:pPr>
        <w:pStyle w:val="ProductList-Body"/>
        <w:shd w:val="clear" w:color="auto" w:fill="D9D9D9" w:themeFill="background1" w:themeFillShade="D9"/>
        <w:spacing w:before="120" w:after="120"/>
        <w:rPr>
          <w:b/>
          <w:lang w:val="pt-BR"/>
        </w:rPr>
      </w:pPr>
      <w:r w:rsidRPr="00F1729A">
        <w:rPr>
          <w:b/>
          <w:lang w:val="pt-BR"/>
        </w:rPr>
        <w:t>Informações Adicionais</w:t>
      </w:r>
    </w:p>
    <w:p w:rsidR="00CE5EEC" w:rsidRPr="00F1729A" w:rsidRDefault="00CE5EEC" w:rsidP="00CE5EEC">
      <w:pPr>
        <w:pStyle w:val="ProductList-Body"/>
        <w:rPr>
          <w:b/>
          <w:lang w:val="pt-BR"/>
        </w:rPr>
      </w:pPr>
      <w:r w:rsidRPr="00F1729A">
        <w:rPr>
          <w:b/>
          <w:color w:val="00188F"/>
          <w:lang w:val="pt-BR"/>
        </w:rPr>
        <w:t>Localizações e Traduções</w:t>
      </w:r>
    </w:p>
    <w:p w:rsidR="00CE5EEC" w:rsidRPr="00F1729A" w:rsidRDefault="00CE5EEC" w:rsidP="0032172D">
      <w:pPr>
        <w:pStyle w:val="ProductList-Body"/>
        <w:rPr>
          <w:lang w:val="pt-BR"/>
        </w:rPr>
      </w:pPr>
      <w:r w:rsidRPr="00F1729A">
        <w:rPr>
          <w:lang w:val="pt-BR"/>
        </w:rPr>
        <w:t xml:space="preserve">O Microsoft Dynamics AX está localizado, traduzido e recebe suporte da Microsoft e ele geralmente está disponível em idiomas e países selecionados. Consulte </w:t>
      </w:r>
      <w:hyperlink r:id="rId25" w:history="1">
        <w:r w:rsidRPr="00F1729A">
          <w:rPr>
            <w:rStyle w:val="Hyperlink"/>
            <w:lang w:val="pt-BR"/>
          </w:rPr>
          <w:t>http://www.microsoft.com/en-us/dynamics/erp-buy-ax-software.aspx</w:t>
        </w:r>
      </w:hyperlink>
      <w:r w:rsidRPr="00F1729A">
        <w:rPr>
          <w:lang w:val="pt-BR"/>
        </w:rPr>
        <w:t xml:space="preserve"> para saber sobre a disponibilidade das localizações e</w:t>
      </w:r>
      <w:r w:rsidR="0032172D" w:rsidRPr="00F1729A">
        <w:rPr>
          <w:lang w:val="pt-BR"/>
        </w:rPr>
        <w:t> </w:t>
      </w:r>
      <w:r w:rsidRPr="00F1729A">
        <w:rPr>
          <w:lang w:val="pt-BR"/>
        </w:rPr>
        <w:t>traduções da Microsoft.</w:t>
      </w:r>
    </w:p>
    <w:p w:rsidR="00CE5EEC" w:rsidRPr="00F1729A" w:rsidRDefault="00CE5EEC" w:rsidP="00CE5EEC">
      <w:pPr>
        <w:pStyle w:val="ProductList-Body"/>
        <w:rPr>
          <w:lang w:val="pt-BR"/>
        </w:rPr>
      </w:pPr>
    </w:p>
    <w:p w:rsidR="00CE5EEC" w:rsidRPr="00F1729A" w:rsidRDefault="00CE5EEC" w:rsidP="00CE5EEC">
      <w:pPr>
        <w:pStyle w:val="ProductList-Body"/>
        <w:rPr>
          <w:lang w:val="pt-BR"/>
        </w:rPr>
      </w:pPr>
      <w:r w:rsidRPr="00F1729A">
        <w:rPr>
          <w:lang w:val="pt-BR"/>
        </w:rPr>
        <w:t>A Microsoft compreende que, em algumas ocasiões, o cliente quer usar determinados módulos ou recursos que foram localizados e/ou traduzidos para uma região específica e usá-los fora da região geográfica para a qual foram criados.</w:t>
      </w:r>
      <w:r w:rsidR="00CB6A5D" w:rsidRPr="00F1729A">
        <w:rPr>
          <w:lang w:val="pt-BR"/>
        </w:rPr>
        <w:t xml:space="preserve"> </w:t>
      </w:r>
      <w:r w:rsidRPr="00F1729A">
        <w:rPr>
          <w:lang w:val="pt-BR"/>
        </w:rPr>
        <w:t>Como as leis e os regulamentos variam de uma região para outra, as diferenças nas leis ou nos regulamentos podem afetar o uso da funcionalidade desejada nas regiões para as quais ela não foi criada.</w:t>
      </w:r>
      <w:r w:rsidR="00CB6A5D" w:rsidRPr="00F1729A">
        <w:rPr>
          <w:lang w:val="pt-BR"/>
        </w:rPr>
        <w:t xml:space="preserve"> </w:t>
      </w:r>
      <w:r w:rsidRPr="00F1729A">
        <w:rPr>
          <w:lang w:val="pt-BR"/>
        </w:rP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w:t>
      </w:r>
      <w:r w:rsidR="00CB6A5D" w:rsidRPr="00F1729A">
        <w:rPr>
          <w:lang w:val="pt-BR"/>
        </w:rPr>
        <w:t xml:space="preserve"> </w:t>
      </w:r>
      <w:r w:rsidRPr="00F1729A">
        <w:rPr>
          <w:lang w:val="pt-BR"/>
        </w:rPr>
        <w:t>Um especialista tributário deve ser consultado para a região geográfica na qual um cliente pretende usar este software a fim de determinar se os recursos são adequados ao uso nessa região.</w:t>
      </w:r>
    </w:p>
    <w:p w:rsidR="00CE5EEC" w:rsidRPr="00F1729A" w:rsidRDefault="00CE5EEC" w:rsidP="00CE5EEC">
      <w:pPr>
        <w:pStyle w:val="ProductList-Body"/>
        <w:rPr>
          <w:lang w:val="pt-BR"/>
        </w:rPr>
      </w:pPr>
    </w:p>
    <w:p w:rsidR="00CE5EEC" w:rsidRPr="00F1729A" w:rsidRDefault="00CE5EEC" w:rsidP="00CE5EEC">
      <w:pPr>
        <w:pStyle w:val="ProductList-Body"/>
        <w:rPr>
          <w:b/>
          <w:lang w:val="pt-BR"/>
        </w:rPr>
      </w:pPr>
      <w:r w:rsidRPr="00F1729A">
        <w:rPr>
          <w:b/>
          <w:color w:val="00188F"/>
          <w:lang w:val="pt-BR"/>
        </w:rPr>
        <w:t>Direitos de Uso da CAL</w:t>
      </w:r>
    </w:p>
    <w:p w:rsidR="00CE5EEC" w:rsidRPr="00F1729A" w:rsidRDefault="00CE5EEC" w:rsidP="00CE5EEC">
      <w:pPr>
        <w:pStyle w:val="ProductList-Body"/>
        <w:rPr>
          <w:lang w:val="pt-BR"/>
        </w:rPr>
      </w:pPr>
      <w:r w:rsidRPr="00F1729A">
        <w:rPr>
          <w:lang w:val="pt-BR"/>
        </w:rPr>
        <w:t>Os usos permitidos sob as CALs diferentes do Microsoft Dynamics AX 2012 R2 estão destacados abaixo:</w:t>
      </w:r>
    </w:p>
    <w:p w:rsidR="00CE5EEC" w:rsidRDefault="00CE5EEC" w:rsidP="00CE5EEC">
      <w:pPr>
        <w:pStyle w:val="ProductList-Body"/>
        <w:numPr>
          <w:ilvl w:val="0"/>
          <w:numId w:val="6"/>
        </w:numPr>
        <w:ind w:left="450" w:hanging="270"/>
      </w:pPr>
      <w:r>
        <w:t>CAL de Autoatendimento (CAL Básica)</w:t>
      </w:r>
    </w:p>
    <w:p w:rsidR="00CE5EEC" w:rsidRDefault="00CE5EEC" w:rsidP="00CE5EEC">
      <w:pPr>
        <w:pStyle w:val="ProductList-Body"/>
        <w:numPr>
          <w:ilvl w:val="1"/>
          <w:numId w:val="6"/>
        </w:numPr>
        <w:ind w:left="720" w:hanging="270"/>
      </w:pPr>
      <w:r>
        <w:t>Criar relatórios de despesas;</w:t>
      </w:r>
    </w:p>
    <w:p w:rsidR="00CE5EEC" w:rsidRPr="00F1729A" w:rsidRDefault="00CE5EEC" w:rsidP="00CE5EEC">
      <w:pPr>
        <w:pStyle w:val="ProductList-Body"/>
        <w:numPr>
          <w:ilvl w:val="1"/>
          <w:numId w:val="6"/>
        </w:numPr>
        <w:ind w:left="720" w:hanging="270"/>
        <w:rPr>
          <w:lang w:val="pt-BR"/>
        </w:rPr>
      </w:pPr>
      <w:r w:rsidRPr="00F1729A">
        <w:rPr>
          <w:lang w:val="pt-BR"/>
        </w:rPr>
        <w:t>Gerenciar dados pessoais como registros de benefícios;</w:t>
      </w:r>
    </w:p>
    <w:p w:rsidR="00CE5EEC" w:rsidRPr="00F1729A" w:rsidRDefault="00CE5EEC" w:rsidP="00CE5EEC">
      <w:pPr>
        <w:pStyle w:val="ProductList-Body"/>
        <w:numPr>
          <w:ilvl w:val="1"/>
          <w:numId w:val="6"/>
        </w:numPr>
        <w:ind w:left="720" w:hanging="270"/>
        <w:rPr>
          <w:lang w:val="pt-BR"/>
        </w:rPr>
      </w:pPr>
      <w:r w:rsidRPr="00F1729A">
        <w:rPr>
          <w:lang w:val="pt-BR"/>
        </w:rPr>
        <w:t>Fazer entradas de tempo e presença como registrar horas, horário de entrada e de saída;</w:t>
      </w:r>
    </w:p>
    <w:p w:rsidR="00CE5EEC" w:rsidRPr="00F1729A" w:rsidRDefault="00CE5EEC" w:rsidP="00CE5EEC">
      <w:pPr>
        <w:pStyle w:val="ProductList-Body"/>
        <w:numPr>
          <w:ilvl w:val="1"/>
          <w:numId w:val="6"/>
        </w:numPr>
        <w:ind w:left="720" w:hanging="270"/>
        <w:rPr>
          <w:lang w:val="pt-BR"/>
        </w:rPr>
      </w:pPr>
      <w:r w:rsidRPr="00F1729A">
        <w:rPr>
          <w:lang w:val="pt-BR"/>
        </w:rPr>
        <w:lastRenderedPageBreak/>
        <w:t>Inserir solicitações de serviço de funcionário;</w:t>
      </w:r>
    </w:p>
    <w:p w:rsidR="00CE5EEC" w:rsidRPr="00F1729A" w:rsidRDefault="00CE5EEC" w:rsidP="00CE5EEC">
      <w:pPr>
        <w:pStyle w:val="ProductList-Body"/>
        <w:numPr>
          <w:ilvl w:val="1"/>
          <w:numId w:val="6"/>
        </w:numPr>
        <w:ind w:left="720" w:hanging="270"/>
        <w:rPr>
          <w:lang w:val="pt-BR"/>
        </w:rPr>
      </w:pPr>
      <w:r w:rsidRPr="00F1729A">
        <w:rPr>
          <w:lang w:val="pt-BR"/>
        </w:rPr>
        <w:t>Preparar solicitações de compra indireta pertencentes a Produtos para o funcionário como viagens, equipamento para escritório, papelaria e/ou fazer solicitações para adicionar ou registrar fornecedores.</w:t>
      </w:r>
    </w:p>
    <w:p w:rsidR="00CE5EEC" w:rsidRPr="00F1729A" w:rsidRDefault="00CE5EEC" w:rsidP="00CE5EEC">
      <w:pPr>
        <w:pStyle w:val="ProductList-Body"/>
        <w:numPr>
          <w:ilvl w:val="0"/>
          <w:numId w:val="6"/>
        </w:numPr>
        <w:ind w:left="450" w:hanging="270"/>
        <w:rPr>
          <w:lang w:val="pt-BR"/>
        </w:rPr>
      </w:pPr>
      <w:r w:rsidRPr="00F1729A">
        <w:rPr>
          <w:lang w:val="pt-BR"/>
        </w:rPr>
        <w:t>CAL de Tarefa (CAL de Autoatendimento + CAL Adicional de Tarefa)</w:t>
      </w:r>
    </w:p>
    <w:p w:rsidR="00CE5EEC" w:rsidRPr="00F1729A" w:rsidRDefault="00CE5EEC" w:rsidP="00CE5EEC">
      <w:pPr>
        <w:pStyle w:val="ProductList-Body"/>
        <w:numPr>
          <w:ilvl w:val="1"/>
          <w:numId w:val="6"/>
        </w:numPr>
        <w:ind w:left="720" w:hanging="270"/>
        <w:rPr>
          <w:lang w:val="pt-BR"/>
        </w:rPr>
      </w:pPr>
      <w:r w:rsidRPr="00F1729A">
        <w:rPr>
          <w:lang w:val="pt-BR"/>
        </w:rPr>
        <w:t>Incluir direitos de uso da CAL de Autoatendimento</w:t>
      </w:r>
    </w:p>
    <w:p w:rsidR="00CE5EEC" w:rsidRDefault="00CE5EEC" w:rsidP="00CE5EEC">
      <w:pPr>
        <w:pStyle w:val="ProductList-Body"/>
        <w:numPr>
          <w:ilvl w:val="1"/>
          <w:numId w:val="6"/>
        </w:numPr>
        <w:ind w:left="720" w:hanging="270"/>
      </w:pPr>
      <w:r>
        <w:t>Inserir hora faturável;</w:t>
      </w:r>
    </w:p>
    <w:p w:rsidR="00CE5EEC" w:rsidRDefault="00CE5EEC" w:rsidP="00CE5EEC">
      <w:pPr>
        <w:pStyle w:val="ProductList-Body"/>
        <w:numPr>
          <w:ilvl w:val="1"/>
          <w:numId w:val="6"/>
        </w:numPr>
        <w:ind w:left="720" w:hanging="270"/>
      </w:pPr>
      <w:r>
        <w:t>Inserir despesas faturáveis;</w:t>
      </w:r>
    </w:p>
    <w:p w:rsidR="00CE5EEC" w:rsidRPr="00F1729A" w:rsidRDefault="00CE5EEC" w:rsidP="00CE5EEC">
      <w:pPr>
        <w:pStyle w:val="ProductList-Body"/>
        <w:numPr>
          <w:ilvl w:val="1"/>
          <w:numId w:val="6"/>
        </w:numPr>
        <w:ind w:left="720" w:hanging="270"/>
        <w:rPr>
          <w:lang w:val="pt-BR"/>
        </w:rPr>
      </w:pPr>
      <w:r w:rsidRPr="00F1729A">
        <w:rPr>
          <w:lang w:val="pt-BR"/>
        </w:rPr>
        <w:t>Gerenciar análises de desempenho e anuais, definição de metas e competências;</w:t>
      </w:r>
    </w:p>
    <w:p w:rsidR="00CE5EEC" w:rsidRPr="00F1729A" w:rsidRDefault="00CE5EEC" w:rsidP="00CE5EEC">
      <w:pPr>
        <w:pStyle w:val="ProductList-Body"/>
        <w:numPr>
          <w:ilvl w:val="1"/>
          <w:numId w:val="6"/>
        </w:numPr>
        <w:ind w:left="720" w:hanging="270"/>
        <w:rPr>
          <w:lang w:val="pt-BR"/>
        </w:rPr>
      </w:pPr>
      <w:r w:rsidRPr="00F1729A">
        <w:rPr>
          <w:lang w:val="pt-BR"/>
        </w:rPr>
        <w:t>Operar um ponto de varejo do dispositivo de venda;</w:t>
      </w:r>
    </w:p>
    <w:p w:rsidR="00CE5EEC" w:rsidRPr="00F1729A" w:rsidRDefault="00CE5EEC" w:rsidP="00CE5EEC">
      <w:pPr>
        <w:pStyle w:val="ProductList-Body"/>
        <w:numPr>
          <w:ilvl w:val="1"/>
          <w:numId w:val="6"/>
        </w:numPr>
        <w:ind w:left="720" w:hanging="270"/>
        <w:rPr>
          <w:lang w:val="pt-BR"/>
        </w:rPr>
      </w:pPr>
      <w:r w:rsidRPr="00F1729A">
        <w:rPr>
          <w:lang w:val="pt-BR"/>
        </w:rPr>
        <w:t>Aprovar faturas de fornecedores relativas a compra indireta e</w:t>
      </w:r>
    </w:p>
    <w:p w:rsidR="00CE5EEC" w:rsidRPr="00F1729A" w:rsidRDefault="00CE5EEC" w:rsidP="00CE5EEC">
      <w:pPr>
        <w:pStyle w:val="ProductList-Body"/>
        <w:numPr>
          <w:ilvl w:val="1"/>
          <w:numId w:val="6"/>
        </w:numPr>
        <w:ind w:left="720" w:hanging="270"/>
        <w:rPr>
          <w:lang w:val="pt-BR"/>
        </w:rPr>
      </w:pPr>
      <w:r w:rsidRPr="00F1729A">
        <w:rPr>
          <w:lang w:val="pt-BR"/>
        </w:rPr>
        <w:t xml:space="preserve">Usuários de CAL de Tarefa não podem executar aprovações do fluxo de trabalho. </w:t>
      </w:r>
    </w:p>
    <w:p w:rsidR="00CE5EEC" w:rsidRDefault="00CE5EEC" w:rsidP="00CE5EEC">
      <w:pPr>
        <w:pStyle w:val="ProductList-Body"/>
        <w:numPr>
          <w:ilvl w:val="0"/>
          <w:numId w:val="6"/>
        </w:numPr>
        <w:ind w:left="450" w:hanging="270"/>
      </w:pPr>
      <w:r>
        <w:t>CAL Funcional (CAL de Tarefa + CAL Adicional Funcional)</w:t>
      </w:r>
    </w:p>
    <w:p w:rsidR="00CE5EEC" w:rsidRPr="00F1729A" w:rsidRDefault="00CE5EEC" w:rsidP="00CE5EEC">
      <w:pPr>
        <w:pStyle w:val="ProductList-Body"/>
        <w:numPr>
          <w:ilvl w:val="1"/>
          <w:numId w:val="6"/>
        </w:numPr>
        <w:ind w:left="720" w:hanging="270"/>
        <w:rPr>
          <w:lang w:val="pt-BR"/>
        </w:rPr>
      </w:pPr>
      <w:r w:rsidRPr="00F1729A">
        <w:rPr>
          <w:lang w:val="pt-BR"/>
        </w:rPr>
        <w:t>Incluir direitos de uso da CAL de Tarefa</w:t>
      </w:r>
    </w:p>
    <w:p w:rsidR="00CE5EEC" w:rsidRPr="00F1729A" w:rsidRDefault="00CE5EEC" w:rsidP="00CE5EEC">
      <w:pPr>
        <w:pStyle w:val="ProductList-Body"/>
        <w:numPr>
          <w:ilvl w:val="1"/>
          <w:numId w:val="6"/>
        </w:numPr>
        <w:ind w:left="720" w:hanging="270"/>
        <w:rPr>
          <w:lang w:val="pt-BR"/>
        </w:rPr>
      </w:pPr>
      <w:r w:rsidRPr="00F1729A">
        <w:rPr>
          <w:lang w:val="pt-BR"/>
        </w:rPr>
        <w:t>Gerenciar um chão de fábrica em um ciclo de fabricação ou produção;</w:t>
      </w:r>
    </w:p>
    <w:p w:rsidR="00CE5EEC" w:rsidRDefault="00CE5EEC" w:rsidP="00CE5EEC">
      <w:pPr>
        <w:pStyle w:val="ProductList-Body"/>
        <w:numPr>
          <w:ilvl w:val="1"/>
          <w:numId w:val="6"/>
        </w:numPr>
        <w:ind w:left="720" w:hanging="270"/>
      </w:pPr>
      <w:r>
        <w:t>Gerenciar projetos e recursos;</w:t>
      </w:r>
    </w:p>
    <w:p w:rsidR="00CE5EEC" w:rsidRPr="00C0466D" w:rsidRDefault="00CE5EEC" w:rsidP="00CE5EEC">
      <w:pPr>
        <w:pStyle w:val="ProductList-Body"/>
        <w:numPr>
          <w:ilvl w:val="1"/>
          <w:numId w:val="6"/>
        </w:numPr>
        <w:ind w:left="720" w:hanging="270"/>
        <w:rPr>
          <w:lang w:val="fr-CA"/>
        </w:rPr>
      </w:pPr>
      <w:r w:rsidRPr="00C0466D">
        <w:rPr>
          <w:lang w:val="fr-CA"/>
        </w:rPr>
        <w:t>Gerenciar ciclos de recursos humanos;</w:t>
      </w:r>
    </w:p>
    <w:p w:rsidR="00CE5EEC" w:rsidRPr="00F1729A" w:rsidRDefault="00CE5EEC" w:rsidP="00CE5EEC">
      <w:pPr>
        <w:pStyle w:val="ProductList-Body"/>
        <w:numPr>
          <w:ilvl w:val="1"/>
          <w:numId w:val="6"/>
        </w:numPr>
        <w:ind w:left="720" w:hanging="270"/>
        <w:rPr>
          <w:lang w:val="pt-BR"/>
        </w:rPr>
      </w:pPr>
      <w:r w:rsidRPr="00F1729A">
        <w:rPr>
          <w:lang w:val="pt-BR"/>
        </w:rPr>
        <w:t>Gerenciar transferências de orçamento e solicitações organizacionais;</w:t>
      </w:r>
    </w:p>
    <w:p w:rsidR="00CE5EEC" w:rsidRPr="00F1729A" w:rsidRDefault="00CE5EEC" w:rsidP="00CE5EEC">
      <w:pPr>
        <w:pStyle w:val="ProductList-Body"/>
        <w:numPr>
          <w:ilvl w:val="1"/>
          <w:numId w:val="6"/>
        </w:numPr>
        <w:ind w:left="720" w:hanging="270"/>
        <w:rPr>
          <w:lang w:val="pt-BR"/>
        </w:rPr>
      </w:pPr>
      <w:r w:rsidRPr="00F1729A">
        <w:rPr>
          <w:lang w:val="pt-BR"/>
        </w:rPr>
        <w:t>Criar registros de dados mestres de candidatos ou funcionários;</w:t>
      </w:r>
    </w:p>
    <w:p w:rsidR="00CE5EEC" w:rsidRPr="00F1729A" w:rsidRDefault="00CE5EEC" w:rsidP="00CE5EEC">
      <w:pPr>
        <w:pStyle w:val="ProductList-Body"/>
        <w:numPr>
          <w:ilvl w:val="1"/>
          <w:numId w:val="6"/>
        </w:numPr>
        <w:ind w:left="720" w:hanging="270"/>
        <w:rPr>
          <w:lang w:val="pt-BR"/>
        </w:rPr>
      </w:pPr>
      <w:r w:rsidRPr="00F1729A">
        <w:rPr>
          <w:lang w:val="pt-BR"/>
        </w:rPr>
        <w:t xml:space="preserve">Criar uma solicitação de emprego ou posição; </w:t>
      </w:r>
    </w:p>
    <w:p w:rsidR="00CE5EEC" w:rsidRPr="00F1729A" w:rsidRDefault="00CE5EEC" w:rsidP="00CE5EEC">
      <w:pPr>
        <w:pStyle w:val="ProductList-Body"/>
        <w:numPr>
          <w:ilvl w:val="1"/>
          <w:numId w:val="6"/>
        </w:numPr>
        <w:ind w:left="720" w:hanging="270"/>
        <w:rPr>
          <w:lang w:val="pt-BR"/>
        </w:rPr>
      </w:pPr>
      <w:r w:rsidRPr="00F1729A">
        <w:rPr>
          <w:lang w:val="pt-BR"/>
        </w:rPr>
        <w:t xml:space="preserve">Escalar ou solicitar aprovação de faturas relativas a seus clientes; </w:t>
      </w:r>
    </w:p>
    <w:p w:rsidR="00CE5EEC" w:rsidRPr="00F1729A" w:rsidRDefault="00CE5EEC" w:rsidP="00CE5EEC">
      <w:pPr>
        <w:pStyle w:val="ProductList-Body"/>
        <w:numPr>
          <w:ilvl w:val="1"/>
          <w:numId w:val="6"/>
        </w:numPr>
        <w:ind w:left="720" w:hanging="270"/>
        <w:rPr>
          <w:lang w:val="pt-BR"/>
        </w:rPr>
      </w:pPr>
      <w:r w:rsidRPr="00F1729A">
        <w:rPr>
          <w:lang w:val="pt-BR"/>
        </w:rPr>
        <w:t>Aprovar faturas de fornecedor ou vouchers para serviços prestados;</w:t>
      </w:r>
    </w:p>
    <w:p w:rsidR="00CE5EEC" w:rsidRPr="00F1729A" w:rsidRDefault="00CE5EEC" w:rsidP="00CE5EEC">
      <w:pPr>
        <w:pStyle w:val="ProductList-Body"/>
        <w:numPr>
          <w:ilvl w:val="1"/>
          <w:numId w:val="6"/>
        </w:numPr>
        <w:ind w:left="720" w:hanging="270"/>
        <w:rPr>
          <w:lang w:val="pt-BR"/>
        </w:rPr>
      </w:pPr>
      <w:r w:rsidRPr="00F1729A">
        <w:rPr>
          <w:lang w:val="pt-BR"/>
        </w:rPr>
        <w:t>Criar e gerenciar registros de dados mestre pertencentes a clientes, fornecedores, inventário de produtos ou catálogos e/ou</w:t>
      </w:r>
    </w:p>
    <w:p w:rsidR="00CE5EEC" w:rsidRPr="00F1729A" w:rsidRDefault="00CE5EEC" w:rsidP="00CE5EEC">
      <w:pPr>
        <w:pStyle w:val="ProductList-Body"/>
        <w:numPr>
          <w:ilvl w:val="1"/>
          <w:numId w:val="6"/>
        </w:numPr>
        <w:ind w:left="720" w:hanging="270"/>
        <w:rPr>
          <w:lang w:val="pt-BR"/>
        </w:rPr>
      </w:pPr>
      <w:r w:rsidRPr="00F1729A">
        <w:rPr>
          <w:lang w:val="pt-BR"/>
        </w:rPr>
        <w:t>Aprovar solicitações de usuários da CAL de Autoatendimento ou CAL de Tarefa.</w:t>
      </w:r>
    </w:p>
    <w:p w:rsidR="00CE5EEC" w:rsidRDefault="00CE5EEC" w:rsidP="00CE5EEC">
      <w:pPr>
        <w:pStyle w:val="ProductList-Body"/>
        <w:numPr>
          <w:ilvl w:val="0"/>
          <w:numId w:val="6"/>
        </w:numPr>
        <w:ind w:left="450" w:hanging="270"/>
      </w:pPr>
      <w:r>
        <w:t>CAL Empresarial (CAL Funcional + CAL Adicional Empresarial)</w:t>
      </w:r>
    </w:p>
    <w:p w:rsidR="00CE5EEC" w:rsidRDefault="00CE5EEC" w:rsidP="00CE5EEC">
      <w:pPr>
        <w:pStyle w:val="ProductList-Body"/>
        <w:numPr>
          <w:ilvl w:val="1"/>
          <w:numId w:val="6"/>
        </w:numPr>
        <w:ind w:left="720" w:hanging="270"/>
      </w:pPr>
      <w:r>
        <w:t>Direitos Totais de Uso</w:t>
      </w:r>
    </w:p>
    <w:p w:rsidR="00CE5EEC" w:rsidRDefault="00CE5EEC" w:rsidP="00CE5EEC">
      <w:pPr>
        <w:pStyle w:val="ProductList-Body"/>
      </w:pPr>
    </w:p>
    <w:p w:rsidR="00CE5EEC" w:rsidRPr="00F1729A" w:rsidRDefault="00CE5EEC" w:rsidP="00CE5EEC">
      <w:pPr>
        <w:pStyle w:val="ProductList-Body"/>
        <w:rPr>
          <w:lang w:val="pt-BR"/>
        </w:rPr>
      </w:pPr>
      <w:r w:rsidRPr="00F1729A">
        <w:rPr>
          <w:lang w:val="pt-BR"/>
        </w:rPr>
        <w:t xml:space="preserve">Para uma maior granularidade e compreensão das CALs exigidas, consulte </w:t>
      </w:r>
      <w:hyperlink r:id="rId26" w:history="1">
        <w:r w:rsidRPr="00F1729A">
          <w:rPr>
            <w:rStyle w:val="Hyperlink"/>
            <w:lang w:val="pt-BR"/>
          </w:rPr>
          <w:t>http://www.microsoft.com/en-us/dynamics/erp-buy-ax-software.aspx</w:t>
        </w:r>
      </w:hyperlink>
      <w:r w:rsidRPr="00F1729A">
        <w:rPr>
          <w:lang w:val="pt-BR"/>
        </w:rPr>
        <w:t>.</w:t>
      </w:r>
    </w:p>
    <w:p w:rsidR="00CE5EEC" w:rsidRPr="00F1729A" w:rsidRDefault="00CE5EEC" w:rsidP="00CE5EEC">
      <w:pPr>
        <w:pStyle w:val="ProductList-Body"/>
        <w:rPr>
          <w:lang w:val="pt-BR"/>
        </w:rPr>
      </w:pPr>
    </w:p>
    <w:p w:rsidR="00CE5EEC" w:rsidRPr="00F1729A" w:rsidRDefault="00CE5EEC" w:rsidP="00CE5EEC">
      <w:pPr>
        <w:pStyle w:val="ProductList-Body"/>
        <w:rPr>
          <w:b/>
          <w:lang w:val="pt-BR"/>
        </w:rPr>
      </w:pPr>
      <w:r w:rsidRPr="00F1729A">
        <w:rPr>
          <w:b/>
          <w:color w:val="00188F"/>
          <w:lang w:val="pt-BR"/>
        </w:rPr>
        <w:t>Termos Complementares da Licença</w:t>
      </w:r>
    </w:p>
    <w:p w:rsidR="00CE5EEC" w:rsidRPr="00F1729A" w:rsidRDefault="00CE5EEC" w:rsidP="00CE5EEC">
      <w:pPr>
        <w:pStyle w:val="ProductList-Body"/>
        <w:rPr>
          <w:lang w:val="pt-BR"/>
        </w:rPr>
      </w:pPr>
      <w:r w:rsidRPr="00F1729A">
        <w:rPr>
          <w:lang w:val="pt-BR"/>
        </w:rPr>
        <w:t xml:space="preserve">O uso dos Componentes de eCommerce, Componentes de Ponto de venda e de atualizações e complementos semelhantes para o Microsoft Dynamics AX 2012 R2 são regidos pelos Termos Complementares da Licença encontrados aqui: </w:t>
      </w:r>
      <w:hyperlink r:id="rId27" w:history="1">
        <w:r w:rsidRPr="00F1729A">
          <w:rPr>
            <w:rStyle w:val="Hyperlink"/>
            <w:lang w:val="pt-BR"/>
          </w:rPr>
          <w:t>http://www.microsoft.com/en-us/dynamics/erp-buy-ax-software.aspx</w:t>
        </w:r>
      </w:hyperlink>
      <w:r w:rsidRPr="00F1729A">
        <w:rPr>
          <w:lang w:val="pt-BR"/>
        </w:rPr>
        <w:t>.</w:t>
      </w:r>
    </w:p>
    <w:p w:rsidR="00CE5EEC" w:rsidRPr="00F1729A" w:rsidRDefault="00CE5EEC" w:rsidP="00CE5EEC">
      <w:pPr>
        <w:pStyle w:val="ProductList-Body"/>
        <w:rPr>
          <w:lang w:val="pt-BR"/>
        </w:rPr>
      </w:pPr>
    </w:p>
    <w:bookmarkStart w:id="231" w:name="_Toc378147629"/>
    <w:bookmarkStart w:id="232" w:name="_Toc378151531"/>
    <w:p w:rsidR="00CE5EEC" w:rsidRPr="00F1729A" w:rsidRDefault="00EE4B33" w:rsidP="00CE5EEC">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CE5EEC" w:rsidRPr="00F1729A" w:rsidRDefault="00CE5EEC" w:rsidP="00CE5EEC">
      <w:pPr>
        <w:pStyle w:val="ProductList-Offering2Heading"/>
        <w:outlineLvl w:val="2"/>
        <w:rPr>
          <w:lang w:val="pt-BR"/>
        </w:rPr>
      </w:pPr>
      <w:r w:rsidRPr="00F1729A">
        <w:rPr>
          <w:lang w:val="pt-BR"/>
        </w:rPr>
        <w:tab/>
      </w:r>
      <w:bookmarkStart w:id="233" w:name="_Toc383673365"/>
      <w:bookmarkStart w:id="234" w:name="_Toc379797127"/>
      <w:bookmarkStart w:id="235" w:name="_Toc380513153"/>
      <w:bookmarkStart w:id="236" w:name="_Toc380655192"/>
      <w:r w:rsidRPr="00F1729A">
        <w:rPr>
          <w:lang w:val="pt-BR"/>
        </w:rPr>
        <w:t>Microsoft Dynamics CRM</w:t>
      </w:r>
      <w:bookmarkEnd w:id="233"/>
      <w:r w:rsidRPr="00F1729A">
        <w:rPr>
          <w:lang w:val="pt-BR"/>
        </w:rPr>
        <w:t xml:space="preserve"> </w:t>
      </w:r>
      <w:bookmarkEnd w:id="231"/>
      <w:bookmarkEnd w:id="232"/>
      <w:bookmarkEnd w:id="234"/>
      <w:bookmarkEnd w:id="235"/>
      <w:bookmarkEnd w:id="236"/>
    </w:p>
    <w:tbl>
      <w:tblPr>
        <w:tblStyle w:val="TableGrid"/>
        <w:tblpPr w:leftFromText="180" w:rightFromText="180" w:vertAnchor="text" w:tblpY="1"/>
        <w:tblOverlap w:val="never"/>
        <w:tblW w:w="1080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74DC1" w:rsidRPr="0032172D" w:rsidTr="00986F2B">
        <w:trPr>
          <w:tblHeader/>
        </w:trPr>
        <w:tc>
          <w:tcPr>
            <w:tcW w:w="3060" w:type="dxa"/>
            <w:tcBorders>
              <w:bottom w:val="nil"/>
            </w:tcBorders>
            <w:shd w:val="clear" w:color="auto" w:fill="00188F"/>
          </w:tcPr>
          <w:p w:rsidR="00D74DC1" w:rsidRPr="0032172D" w:rsidRDefault="00D74DC1" w:rsidP="006A553B">
            <w:pPr>
              <w:pStyle w:val="ProductList-OfferingBody"/>
              <w:ind w:left="-28"/>
              <w:rPr>
                <w:color w:val="FFFFFF" w:themeColor="background1"/>
              </w:rPr>
            </w:pPr>
            <w:r w:rsidRPr="0032172D">
              <w:rPr>
                <w:color w:val="FFFFFF" w:themeColor="background1"/>
              </w:rPr>
              <w:lastRenderedPageBreak/>
              <w:t>Produtos</w:t>
            </w:r>
          </w:p>
        </w:tc>
        <w:tc>
          <w:tcPr>
            <w:tcW w:w="595" w:type="dxa"/>
            <w:tcBorders>
              <w:bottom w:val="nil"/>
            </w:tcBorders>
            <w:shd w:val="clear" w:color="auto" w:fill="00188F"/>
            <w:vAlign w:val="center"/>
          </w:tcPr>
          <w:p w:rsidR="00D74DC1" w:rsidRPr="0032172D" w:rsidRDefault="00D74DC1" w:rsidP="006A553B">
            <w:pPr>
              <w:pStyle w:val="ProductList-OfferingBody"/>
              <w:ind w:left="-113"/>
              <w:jc w:val="center"/>
              <w:rPr>
                <w:color w:val="FFFFFF" w:themeColor="background1"/>
              </w:rPr>
            </w:pPr>
            <w:r w:rsidRPr="0032172D">
              <w:rPr>
                <w:color w:val="FFFFFF" w:themeColor="background1"/>
                <w:lang w:val="de-DE"/>
              </w:rPr>
              <w:fldChar w:fldCharType="begin"/>
            </w:r>
            <w:r w:rsidRPr="0032172D">
              <w:rPr>
                <w:color w:val="FFFFFF" w:themeColor="background1"/>
                <w:lang w:val="de-DE"/>
              </w:rPr>
              <w:instrText xml:space="preserve"> AutoTextList  \s NoStyle \t "Data Disponível"</w:instrText>
            </w:r>
            <w:r w:rsidRPr="0032172D">
              <w:rPr>
                <w:color w:val="FFFFFF" w:themeColor="background1"/>
                <w:lang w:val="de-DE"/>
              </w:rPr>
              <w:fldChar w:fldCharType="separate"/>
            </w:r>
            <w:r w:rsidRPr="0032172D">
              <w:rPr>
                <w:color w:val="FFFFFF" w:themeColor="background1"/>
                <w:lang w:val="de-DE"/>
              </w:rPr>
              <w:t>DA</w:t>
            </w:r>
            <w:r w:rsidRPr="0032172D">
              <w:rPr>
                <w:color w:val="FFFFFF" w:themeColor="background1"/>
                <w:lang w:val="de-DE"/>
              </w:rPr>
              <w:fldChar w:fldCharType="end"/>
            </w:r>
          </w:p>
        </w:tc>
        <w:tc>
          <w:tcPr>
            <w:tcW w:w="595" w:type="dxa"/>
            <w:tcBorders>
              <w:bottom w:val="nil"/>
            </w:tcBorders>
            <w:shd w:val="clear" w:color="auto" w:fill="00188F"/>
            <w:vAlign w:val="center"/>
          </w:tcPr>
          <w:p w:rsidR="00D74DC1" w:rsidRPr="0032172D" w:rsidRDefault="00D74DC1" w:rsidP="006A553B">
            <w:pPr>
              <w:pStyle w:val="ProductList-OfferingBody"/>
              <w:ind w:left="-113"/>
              <w:jc w:val="center"/>
              <w:rPr>
                <w:color w:val="FFFFFF" w:themeColor="background1"/>
              </w:rPr>
            </w:pPr>
            <w:r w:rsidRPr="0032172D">
              <w:rPr>
                <w:color w:val="FFFFFF" w:themeColor="background1"/>
              </w:rPr>
              <w:fldChar w:fldCharType="begin"/>
            </w:r>
            <w:r w:rsidRPr="0032172D">
              <w:rPr>
                <w:color w:val="FFFFFF" w:themeColor="background1"/>
              </w:rPr>
              <w:instrText xml:space="preserve"> AutoTextList  \s NoStyle \t "</w:instrText>
            </w:r>
            <w:r w:rsidRPr="0032172D">
              <w:rPr>
                <w:color w:val="FFFFFF" w:themeColor="background1"/>
                <w:u w:val="single"/>
              </w:rPr>
              <w:instrText>Licença</w:instrText>
            </w:r>
            <w:r w:rsidRPr="0032172D">
              <w:rPr>
                <w:color w:val="FFFFFF" w:themeColor="background1"/>
              </w:rPr>
              <w:instrText>"</w:instrText>
            </w:r>
            <w:r w:rsidRPr="0032172D">
              <w:rPr>
                <w:color w:val="FFFFFF" w:themeColor="background1"/>
              </w:rPr>
              <w:fldChar w:fldCharType="separate"/>
            </w:r>
            <w:r w:rsidRPr="0032172D">
              <w:rPr>
                <w:color w:val="FFFFFF" w:themeColor="background1"/>
              </w:rPr>
              <w:t>L</w:t>
            </w:r>
            <w:r w:rsidRPr="0032172D">
              <w:rPr>
                <w:color w:val="FFFFFF" w:themeColor="background1"/>
              </w:rPr>
              <w:fldChar w:fldCharType="end"/>
            </w:r>
          </w:p>
        </w:tc>
        <w:tc>
          <w:tcPr>
            <w:tcW w:w="596" w:type="dxa"/>
            <w:tcBorders>
              <w:bottom w:val="nil"/>
            </w:tcBorders>
            <w:shd w:val="clear" w:color="auto" w:fill="00188F"/>
            <w:vAlign w:val="center"/>
          </w:tcPr>
          <w:p w:rsidR="00D74DC1" w:rsidRPr="0032172D" w:rsidRDefault="00D74DC1" w:rsidP="006A553B">
            <w:pPr>
              <w:pStyle w:val="ProductList-OfferingBody"/>
              <w:ind w:left="-113"/>
              <w:jc w:val="center"/>
              <w:rPr>
                <w:color w:val="FFFFFF" w:themeColor="background1"/>
              </w:rPr>
            </w:pPr>
            <w:r w:rsidRPr="0032172D">
              <w:rPr>
                <w:color w:val="FFFFFF" w:themeColor="background1"/>
                <w:lang w:val="fr-CA"/>
              </w:rPr>
              <w:fldChar w:fldCharType="begin"/>
            </w:r>
            <w:r w:rsidRPr="0032172D">
              <w:rPr>
                <w:color w:val="FFFFFF" w:themeColor="background1"/>
                <w:lang w:val="fr-CA"/>
              </w:rPr>
              <w:instrText xml:space="preserve"> AutoTextList  \s NoStyle \t"Licença e Software Assurance (L&amp;SA)"</w:instrText>
            </w:r>
            <w:r w:rsidRPr="0032172D">
              <w:rPr>
                <w:color w:val="FFFFFF" w:themeColor="background1"/>
                <w:lang w:val="fr-CA"/>
              </w:rPr>
              <w:fldChar w:fldCharType="separate"/>
            </w:r>
            <w:r w:rsidRPr="0032172D">
              <w:rPr>
                <w:color w:val="FFFFFF" w:themeColor="background1"/>
                <w:lang w:val="fr-CA"/>
              </w:rPr>
              <w:t>L/SA</w:t>
            </w:r>
            <w:r w:rsidRPr="0032172D">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D74DC1" w:rsidRPr="0032172D" w:rsidRDefault="00D74DC1" w:rsidP="006A553B">
            <w:pPr>
              <w:pStyle w:val="ProductList-OfferingBody"/>
              <w:ind w:left="-113"/>
              <w:jc w:val="center"/>
              <w:rPr>
                <w:color w:val="FFFFFF" w:themeColor="background1"/>
              </w:rPr>
            </w:pPr>
            <w:r w:rsidRPr="0032172D">
              <w:rPr>
                <w:color w:val="FFFFFF" w:themeColor="background1"/>
              </w:rPr>
              <w:fldChar w:fldCharType="begin"/>
            </w:r>
            <w:r w:rsidRPr="0032172D">
              <w:rPr>
                <w:color w:val="FFFFFF" w:themeColor="background1"/>
              </w:rPr>
              <w:instrText xml:space="preserve"> AutoTextList  \s NoStyle \t "Software Assurance"</w:instrText>
            </w:r>
            <w:r w:rsidRPr="0032172D">
              <w:rPr>
                <w:color w:val="FFFFFF" w:themeColor="background1"/>
              </w:rPr>
              <w:fldChar w:fldCharType="separate"/>
            </w:r>
            <w:r w:rsidRPr="0032172D">
              <w:rPr>
                <w:color w:val="FFFFFF" w:themeColor="background1"/>
              </w:rPr>
              <w:t>SA</w:t>
            </w:r>
            <w:r w:rsidRPr="0032172D">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74DC1" w:rsidRPr="0032172D" w:rsidRDefault="00D74DC1" w:rsidP="006A553B">
            <w:pPr>
              <w:pStyle w:val="ProductList-OfferingBody"/>
              <w:ind w:left="-113"/>
              <w:jc w:val="center"/>
              <w:rPr>
                <w:color w:val="FFFFFF" w:themeColor="background1"/>
              </w:rPr>
            </w:pPr>
            <w:r w:rsidRPr="0032172D">
              <w:rPr>
                <w:color w:val="FFFFFF" w:themeColor="background1"/>
                <w:lang w:val="de-DE"/>
              </w:rPr>
              <w:fldChar w:fldCharType="begin"/>
            </w:r>
            <w:r w:rsidRPr="0032172D">
              <w:rPr>
                <w:color w:val="FFFFFF" w:themeColor="background1"/>
                <w:lang w:val="de-DE"/>
              </w:rPr>
              <w:instrText xml:space="preserve"> AutoTextList  \s NoStyle \t "Contrato para Campus e School" </w:instrText>
            </w:r>
            <w:r w:rsidRPr="0032172D">
              <w:rPr>
                <w:color w:val="FFFFFF" w:themeColor="background1"/>
                <w:lang w:val="de-DE"/>
              </w:rPr>
              <w:fldChar w:fldCharType="separate"/>
            </w:r>
            <w:r w:rsidRPr="0032172D">
              <w:rPr>
                <w:color w:val="FFFFFF" w:themeColor="background1"/>
                <w:lang w:val="de-DE"/>
              </w:rPr>
              <w:t>CA/SA</w:t>
            </w:r>
            <w:r w:rsidRPr="0032172D">
              <w:rPr>
                <w:color w:val="FFFFFF" w:themeColor="background1"/>
                <w:lang w:val="de-DE"/>
              </w:rPr>
              <w:fldChar w:fldCharType="end"/>
            </w:r>
          </w:p>
        </w:tc>
        <w:tc>
          <w:tcPr>
            <w:tcW w:w="596" w:type="dxa"/>
            <w:shd w:val="clear" w:color="auto" w:fill="00188F"/>
            <w:vAlign w:val="center"/>
          </w:tcPr>
          <w:p w:rsidR="00D74DC1" w:rsidRPr="0032172D" w:rsidRDefault="00D74DC1" w:rsidP="006A553B">
            <w:pPr>
              <w:pStyle w:val="ProductList-OfferingBody"/>
              <w:ind w:left="-113"/>
              <w:jc w:val="center"/>
              <w:rPr>
                <w:color w:val="FFFFFF" w:themeColor="background1"/>
              </w:rPr>
            </w:pPr>
            <w:r w:rsidRPr="0032172D">
              <w:rPr>
                <w:color w:val="FFFFFF" w:themeColor="background1"/>
              </w:rPr>
              <w:fldChar w:fldCharType="begin"/>
            </w:r>
            <w:r w:rsidRPr="0032172D">
              <w:rPr>
                <w:color w:val="FFFFFF" w:themeColor="background1"/>
              </w:rPr>
              <w:instrText xml:space="preserve"> AutoTextList  \s NoStyle \t "Contrato Enterprise e Contrato Enterprise Subscription"</w:instrText>
            </w:r>
            <w:r w:rsidRPr="0032172D">
              <w:rPr>
                <w:color w:val="FFFFFF" w:themeColor="background1"/>
              </w:rPr>
              <w:fldChar w:fldCharType="separate"/>
            </w:r>
            <w:r w:rsidRPr="0032172D">
              <w:rPr>
                <w:color w:val="FFFFFF" w:themeColor="background1"/>
              </w:rPr>
              <w:t>EA/EAS</w:t>
            </w:r>
            <w:r w:rsidRPr="0032172D">
              <w:rPr>
                <w:color w:val="FFFFFF" w:themeColor="background1"/>
              </w:rPr>
              <w:fldChar w:fldCharType="end"/>
            </w:r>
          </w:p>
        </w:tc>
        <w:tc>
          <w:tcPr>
            <w:tcW w:w="595" w:type="dxa"/>
            <w:shd w:val="clear" w:color="auto" w:fill="00188F"/>
            <w:vAlign w:val="center"/>
          </w:tcPr>
          <w:p w:rsidR="00D74DC1" w:rsidRPr="0032172D" w:rsidRDefault="00D74DC1" w:rsidP="006A553B">
            <w:pPr>
              <w:pStyle w:val="ProductList-OfferingBody"/>
              <w:ind w:left="-113"/>
              <w:jc w:val="center"/>
              <w:rPr>
                <w:color w:val="FFFFFF" w:themeColor="background1"/>
              </w:rPr>
            </w:pPr>
            <w:r w:rsidRPr="0032172D">
              <w:rPr>
                <w:color w:val="FFFFFF" w:themeColor="background1"/>
              </w:rPr>
              <w:fldChar w:fldCharType="begin"/>
            </w:r>
            <w:r w:rsidRPr="0032172D">
              <w:rPr>
                <w:color w:val="FFFFFF" w:themeColor="background1"/>
              </w:rPr>
              <w:instrText xml:space="preserve"> AutoTextList  \s NoStyle \t "Enrollment for Education Solutions"</w:instrText>
            </w:r>
            <w:r w:rsidRPr="0032172D">
              <w:rPr>
                <w:color w:val="FFFFFF" w:themeColor="background1"/>
              </w:rPr>
              <w:fldChar w:fldCharType="separate"/>
            </w:r>
            <w:r w:rsidRPr="0032172D">
              <w:rPr>
                <w:color w:val="FFFFFF" w:themeColor="background1"/>
              </w:rPr>
              <w:t>EES</w:t>
            </w:r>
            <w:r w:rsidRPr="0032172D">
              <w:rPr>
                <w:color w:val="FFFFFF" w:themeColor="background1"/>
              </w:rPr>
              <w:fldChar w:fldCharType="end"/>
            </w:r>
          </w:p>
        </w:tc>
        <w:tc>
          <w:tcPr>
            <w:tcW w:w="596" w:type="dxa"/>
            <w:shd w:val="clear" w:color="auto" w:fill="00188F"/>
            <w:vAlign w:val="center"/>
          </w:tcPr>
          <w:p w:rsidR="00D74DC1" w:rsidRPr="0032172D" w:rsidRDefault="00D74DC1" w:rsidP="006A553B">
            <w:pPr>
              <w:pStyle w:val="ProductList-OfferingBody"/>
              <w:ind w:left="-113"/>
              <w:jc w:val="center"/>
              <w:rPr>
                <w:color w:val="FFFFFF" w:themeColor="background1"/>
              </w:rPr>
            </w:pPr>
            <w:r w:rsidRPr="0032172D">
              <w:rPr>
                <w:color w:val="FFFFFF" w:themeColor="background1"/>
                <w:lang w:val="fr-CA"/>
              </w:rPr>
              <w:fldChar w:fldCharType="begin"/>
            </w:r>
            <w:r w:rsidRPr="0032172D">
              <w:rPr>
                <w:color w:val="FFFFFF" w:themeColor="background1"/>
                <w:lang w:val="fr-CA"/>
              </w:rPr>
              <w:instrText xml:space="preserve"> AutoTextList  \s NoStyle \t "Contrato de Produtos e Serviços da Microsoft" </w:instrText>
            </w:r>
            <w:r w:rsidRPr="0032172D">
              <w:rPr>
                <w:color w:val="FFFFFF" w:themeColor="background1"/>
                <w:lang w:val="fr-CA"/>
              </w:rPr>
              <w:fldChar w:fldCharType="separate"/>
            </w:r>
            <w:r w:rsidRPr="0032172D">
              <w:rPr>
                <w:color w:val="FFFFFF" w:themeColor="background1"/>
                <w:lang w:val="fr-CA"/>
              </w:rPr>
              <w:t>MPSA</w:t>
            </w:r>
            <w:r w:rsidRPr="0032172D">
              <w:rPr>
                <w:color w:val="FFFFFF" w:themeColor="background1"/>
                <w:lang w:val="fr-CA"/>
              </w:rPr>
              <w:fldChar w:fldCharType="end"/>
            </w:r>
          </w:p>
        </w:tc>
        <w:tc>
          <w:tcPr>
            <w:tcW w:w="595" w:type="dxa"/>
            <w:shd w:val="clear" w:color="auto" w:fill="00188F"/>
            <w:vAlign w:val="center"/>
          </w:tcPr>
          <w:p w:rsidR="00D74DC1" w:rsidRPr="0032172D" w:rsidRDefault="00D74DC1" w:rsidP="006A553B">
            <w:pPr>
              <w:pStyle w:val="ProductList-OfferingBody"/>
              <w:ind w:left="-113"/>
              <w:jc w:val="center"/>
              <w:rPr>
                <w:color w:val="FFFFFF" w:themeColor="background1"/>
              </w:rPr>
            </w:pPr>
            <w:r w:rsidRPr="0032172D">
              <w:rPr>
                <w:color w:val="FFFFFF" w:themeColor="background1"/>
              </w:rPr>
              <w:fldChar w:fldCharType="begin"/>
            </w:r>
            <w:r w:rsidRPr="0032172D">
              <w:rPr>
                <w:color w:val="FFFFFF" w:themeColor="background1"/>
              </w:rPr>
              <w:instrText xml:space="preserve"> AutoTextList  \s NoStyle \t "Licença Open" </w:instrText>
            </w:r>
            <w:r w:rsidRPr="0032172D">
              <w:rPr>
                <w:color w:val="FFFFFF" w:themeColor="background1"/>
              </w:rPr>
              <w:fldChar w:fldCharType="separate"/>
            </w:r>
            <w:r w:rsidRPr="0032172D">
              <w:rPr>
                <w:color w:val="FFFFFF" w:themeColor="background1"/>
              </w:rPr>
              <w:t>OL</w:t>
            </w:r>
            <w:r w:rsidRPr="0032172D">
              <w:rPr>
                <w:color w:val="FFFFFF" w:themeColor="background1"/>
              </w:rPr>
              <w:fldChar w:fldCharType="end"/>
            </w:r>
          </w:p>
        </w:tc>
        <w:tc>
          <w:tcPr>
            <w:tcW w:w="595" w:type="dxa"/>
            <w:shd w:val="clear" w:color="auto" w:fill="00188F"/>
            <w:vAlign w:val="center"/>
          </w:tcPr>
          <w:p w:rsidR="00D74DC1" w:rsidRPr="0032172D" w:rsidRDefault="00D74DC1" w:rsidP="006A553B">
            <w:pPr>
              <w:pStyle w:val="ProductList-OfferingBody"/>
              <w:ind w:left="-113"/>
              <w:jc w:val="center"/>
              <w:rPr>
                <w:color w:val="FFFFFF" w:themeColor="background1"/>
              </w:rPr>
            </w:pPr>
            <w:r w:rsidRPr="0032172D">
              <w:rPr>
                <w:color w:val="FFFFFF" w:themeColor="background1"/>
              </w:rPr>
              <w:fldChar w:fldCharType="begin"/>
            </w:r>
            <w:r w:rsidRPr="0032172D">
              <w:rPr>
                <w:color w:val="FFFFFF" w:themeColor="background1"/>
              </w:rPr>
              <w:instrText xml:space="preserve"> AutoTextList  \s NoStyle \t "Mínimo de Licenças Open" </w:instrText>
            </w:r>
            <w:r w:rsidRPr="0032172D">
              <w:rPr>
                <w:color w:val="FFFFFF" w:themeColor="background1"/>
              </w:rPr>
              <w:fldChar w:fldCharType="separate"/>
            </w:r>
            <w:r w:rsidRPr="0032172D">
              <w:rPr>
                <w:color w:val="FFFFFF" w:themeColor="background1"/>
              </w:rPr>
              <w:t>OM</w:t>
            </w:r>
            <w:r w:rsidRPr="0032172D">
              <w:rPr>
                <w:color w:val="FFFFFF" w:themeColor="background1"/>
              </w:rPr>
              <w:fldChar w:fldCharType="end"/>
            </w:r>
          </w:p>
        </w:tc>
        <w:tc>
          <w:tcPr>
            <w:tcW w:w="596" w:type="dxa"/>
            <w:shd w:val="clear" w:color="auto" w:fill="00188F"/>
            <w:vAlign w:val="center"/>
          </w:tcPr>
          <w:p w:rsidR="00D74DC1" w:rsidRPr="0032172D" w:rsidRDefault="00D74DC1" w:rsidP="006A553B">
            <w:pPr>
              <w:pStyle w:val="ProductList-OfferingBody"/>
              <w:ind w:left="-113"/>
              <w:jc w:val="center"/>
              <w:rPr>
                <w:color w:val="FFFFFF" w:themeColor="background1"/>
              </w:rPr>
            </w:pPr>
            <w:r w:rsidRPr="0032172D">
              <w:rPr>
                <w:color w:val="FFFFFF" w:themeColor="background1"/>
              </w:rPr>
              <w:fldChar w:fldCharType="begin"/>
            </w:r>
            <w:r w:rsidRPr="0032172D">
              <w:rPr>
                <w:color w:val="FFFFFF" w:themeColor="background1"/>
              </w:rPr>
              <w:instrText xml:space="preserve"> AutoTextList  \s NoStyle \t "Open Value e Open Value Subscription" </w:instrText>
            </w:r>
            <w:r w:rsidRPr="0032172D">
              <w:rPr>
                <w:color w:val="FFFFFF" w:themeColor="background1"/>
              </w:rPr>
              <w:fldChar w:fldCharType="separate"/>
            </w:r>
            <w:r w:rsidRPr="0032172D">
              <w:rPr>
                <w:color w:val="FFFFFF" w:themeColor="background1"/>
              </w:rPr>
              <w:t>OV/OVS</w:t>
            </w:r>
            <w:r w:rsidRPr="0032172D">
              <w:rPr>
                <w:color w:val="FFFFFF" w:themeColor="background1"/>
              </w:rPr>
              <w:fldChar w:fldCharType="end"/>
            </w:r>
          </w:p>
        </w:tc>
        <w:tc>
          <w:tcPr>
            <w:tcW w:w="595" w:type="dxa"/>
            <w:shd w:val="clear" w:color="auto" w:fill="00188F"/>
            <w:vAlign w:val="center"/>
          </w:tcPr>
          <w:p w:rsidR="00D74DC1" w:rsidRPr="0032172D" w:rsidRDefault="00D74DC1" w:rsidP="006A553B">
            <w:pPr>
              <w:pStyle w:val="ProductList-OfferingBody"/>
              <w:ind w:left="-113"/>
              <w:jc w:val="center"/>
              <w:rPr>
                <w:color w:val="FFFFFF" w:themeColor="background1"/>
              </w:rPr>
            </w:pPr>
            <w:r w:rsidRPr="0032172D">
              <w:rPr>
                <w:color w:val="FFFFFF" w:themeColor="background1"/>
              </w:rPr>
              <w:fldChar w:fldCharType="begin"/>
            </w:r>
            <w:r w:rsidRPr="0032172D">
              <w:rPr>
                <w:color w:val="FFFFFF" w:themeColor="background1"/>
              </w:rPr>
              <w:instrText xml:space="preserve"> AutoTextList  \s NoStyle \t "Select e Select Plus"</w:instrText>
            </w:r>
            <w:r w:rsidRPr="0032172D">
              <w:rPr>
                <w:color w:val="FFFFFF" w:themeColor="background1"/>
              </w:rPr>
              <w:fldChar w:fldCharType="separate"/>
            </w:r>
            <w:r w:rsidRPr="0032172D">
              <w:rPr>
                <w:color w:val="FFFFFF" w:themeColor="background1"/>
              </w:rPr>
              <w:t>S/S+</w:t>
            </w:r>
            <w:r w:rsidRPr="0032172D">
              <w:rPr>
                <w:color w:val="FFFFFF" w:themeColor="background1"/>
              </w:rPr>
              <w:fldChar w:fldCharType="end"/>
            </w:r>
          </w:p>
        </w:tc>
        <w:tc>
          <w:tcPr>
            <w:tcW w:w="596" w:type="dxa"/>
            <w:shd w:val="clear" w:color="auto" w:fill="00188F"/>
            <w:vAlign w:val="center"/>
          </w:tcPr>
          <w:p w:rsidR="00D74DC1" w:rsidRPr="0032172D" w:rsidRDefault="00D74DC1" w:rsidP="006A553B">
            <w:pPr>
              <w:pStyle w:val="ProductList-OfferingBody"/>
              <w:ind w:left="-113"/>
              <w:jc w:val="center"/>
              <w:rPr>
                <w:color w:val="FFFFFF" w:themeColor="background1"/>
              </w:rPr>
            </w:pPr>
            <w:r w:rsidRPr="0032172D">
              <w:rPr>
                <w:color w:val="FFFFFF" w:themeColor="background1"/>
                <w:lang w:val="nb-NO"/>
              </w:rPr>
              <w:fldChar w:fldCharType="begin"/>
            </w:r>
            <w:r w:rsidRPr="0032172D">
              <w:rPr>
                <w:color w:val="FFFFFF" w:themeColor="background1"/>
                <w:lang w:val="nb-NO"/>
              </w:rPr>
              <w:instrText xml:space="preserve"> AutoTextList  \s NoStyle \t "Registro para Servidor e Nuvem"</w:instrText>
            </w:r>
            <w:r w:rsidRPr="0032172D">
              <w:rPr>
                <w:color w:val="FFFFFF" w:themeColor="background1"/>
                <w:lang w:val="nb-NO"/>
              </w:rPr>
              <w:fldChar w:fldCharType="separate"/>
            </w:r>
            <w:r w:rsidRPr="0032172D">
              <w:rPr>
                <w:color w:val="FFFFFF" w:themeColor="background1"/>
                <w:lang w:val="nb-NO"/>
              </w:rPr>
              <w:t>SCE</w:t>
            </w:r>
            <w:r w:rsidRPr="0032172D">
              <w:rPr>
                <w:color w:val="FFFFFF" w:themeColor="background1"/>
                <w:lang w:val="nb-NO"/>
              </w:rPr>
              <w:fldChar w:fldCharType="end"/>
            </w:r>
          </w:p>
        </w:tc>
      </w:tr>
      <w:tr w:rsidR="00C07791" w:rsidTr="00986F2B">
        <w:trPr>
          <w:tblHeader/>
        </w:trPr>
        <w:tc>
          <w:tcPr>
            <w:tcW w:w="3060" w:type="dxa"/>
            <w:tcBorders>
              <w:top w:val="nil"/>
              <w:left w:val="nil"/>
              <w:bottom w:val="dashSmallGap" w:sz="4" w:space="0" w:color="BFBFBF" w:themeColor="background1" w:themeShade="BF"/>
              <w:right w:val="nil"/>
            </w:tcBorders>
          </w:tcPr>
          <w:p w:rsidR="00C07791" w:rsidRPr="00F1729A" w:rsidRDefault="00C07791" w:rsidP="006A553B">
            <w:pPr>
              <w:pStyle w:val="ProductList-Offering2"/>
              <w:rPr>
                <w:lang w:val="pt-BR"/>
              </w:rPr>
            </w:pPr>
            <w:bookmarkStart w:id="237" w:name="_Toc379797128"/>
            <w:bookmarkStart w:id="238" w:name="_Toc380513154"/>
            <w:bookmarkStart w:id="239" w:name="_Toc380655193"/>
            <w:bookmarkStart w:id="240" w:name="_Toc383673366"/>
            <w:r w:rsidRPr="00F1729A">
              <w:rPr>
                <w:lang w:val="pt-BR"/>
              </w:rPr>
              <w:t>CAL Básica do Microsoft Dynamics CRM (Dispositivo e Usuário)</w:t>
            </w:r>
            <w:bookmarkEnd w:id="237"/>
            <w:bookmarkEnd w:id="238"/>
            <w:bookmarkEnd w:id="239"/>
            <w:bookmarkEnd w:id="240"/>
            <w:r>
              <w:fldChar w:fldCharType="begin"/>
            </w:r>
            <w:r w:rsidRPr="00F1729A">
              <w:rPr>
                <w:lang w:val="pt-BR"/>
              </w:rPr>
              <w:instrText>XE "CAL Básica do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7791" w:rsidRDefault="00C07791" w:rsidP="006A553B">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07791" w:rsidRDefault="00C07791" w:rsidP="006A553B">
            <w:pPr>
              <w:pStyle w:val="ProductList-OfferingBody"/>
              <w:ind w:left="-113"/>
              <w:jc w:val="center"/>
            </w:pPr>
            <w:r>
              <w:t>10</w:t>
            </w:r>
          </w:p>
        </w:tc>
        <w:tc>
          <w:tcPr>
            <w:tcW w:w="596" w:type="dxa"/>
            <w:shd w:val="clear" w:color="auto" w:fill="70AD47" w:themeFill="accent6"/>
            <w:vAlign w:val="center"/>
          </w:tcPr>
          <w:p w:rsidR="00C07791" w:rsidRPr="00060279" w:rsidRDefault="00C07791" w:rsidP="006A553B">
            <w:pPr>
              <w:pStyle w:val="ProductList-OfferingBody"/>
              <w:ind w:left="-113"/>
              <w:jc w:val="center"/>
            </w:pPr>
            <w:r w:rsidRPr="00060279">
              <w:rPr>
                <w:b/>
                <w:bCs/>
              </w:rPr>
              <w:fldChar w:fldCharType="begin"/>
            </w:r>
            <w:r>
              <w:rPr>
                <w:b/>
                <w:bCs/>
              </w:rPr>
              <w:instrText xml:space="preserve"> </w:instrText>
            </w:r>
            <w:r>
              <w:rPr>
                <w:color w:val="1F497D"/>
              </w:rPr>
              <w:instrText>AutoTextList  \s NoStyle \t “</w:instrText>
            </w:r>
            <w:r w:rsidRPr="00777D16">
              <w:instrText>Produto Adicional</w:instrText>
            </w:r>
            <w:r>
              <w:rPr>
                <w:color w:val="1F497D"/>
              </w:rPr>
              <w:instrText>”</w:instrText>
            </w:r>
            <w:r>
              <w:rPr>
                <w:b/>
                <w:bCs/>
              </w:rPr>
              <w:instrText xml:space="preserve"> </w:instrText>
            </w:r>
            <w:r w:rsidRPr="00060279">
              <w:rPr>
                <w:b/>
                <w:bCs/>
              </w:rPr>
              <w:fldChar w:fldCharType="separate"/>
            </w:r>
            <w:r w:rsidRPr="00060279">
              <w:rPr>
                <w:color w:val="000000" w:themeColor="text1"/>
              </w:rPr>
              <w:t xml:space="preserve">A </w:t>
            </w:r>
            <w:r w:rsidRPr="00060279">
              <w:fldChar w:fldCharType="end"/>
            </w:r>
          </w:p>
        </w:tc>
        <w:tc>
          <w:tcPr>
            <w:tcW w:w="595" w:type="dxa"/>
            <w:shd w:val="clear" w:color="auto" w:fill="70AD47" w:themeFill="accent6"/>
            <w:vAlign w:val="center"/>
          </w:tcPr>
          <w:p w:rsidR="00C07791" w:rsidRDefault="00C07791" w:rsidP="00060279">
            <w:pPr>
              <w:pStyle w:val="ProductList-OfferingBody"/>
              <w:ind w:left="-113"/>
              <w:jc w:val="center"/>
            </w:pPr>
            <w:r>
              <w:t xml:space="preserve"> </w:t>
            </w: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Pr>
                <w:color w:val="000000" w:themeColor="text1"/>
              </w:rPr>
              <w:t>,</w:t>
            </w:r>
            <w:r w:rsidRPr="0042779F">
              <w:t xml:space="preserve"> </w:t>
            </w:r>
            <w:r w:rsidRPr="0042779F">
              <w:fldChar w:fldCharType="end"/>
            </w:r>
            <w:r w:rsidRPr="001119AC">
              <w:fldChar w:fldCharType="begin"/>
            </w:r>
            <w:r w:rsidRPr="001119AC">
              <w:instrText xml:space="preserve"> AutoTextList  \s NoStyle \t "Oferta ao Aluno"</w:instrText>
            </w:r>
            <w:r w:rsidRPr="001119AC">
              <w:fldChar w:fldCharType="separate"/>
            </w:r>
            <w:r w:rsidRPr="001119AC">
              <w:t>ST</w:t>
            </w:r>
            <w:r w:rsidRPr="001119AC">
              <w:fldChar w:fldCharType="end"/>
            </w:r>
          </w:p>
        </w:tc>
        <w:tc>
          <w:tcPr>
            <w:tcW w:w="596" w:type="dxa"/>
            <w:shd w:val="clear" w:color="auto" w:fill="BFBFBF" w:themeFill="background1" w:themeFillShade="BF"/>
            <w:vAlign w:val="center"/>
          </w:tcPr>
          <w:p w:rsidR="00C07791" w:rsidRDefault="00C07791" w:rsidP="006A553B">
            <w:pPr>
              <w:pStyle w:val="ProductList-OfferingBody"/>
              <w:ind w:left="-113"/>
              <w:jc w:val="center"/>
            </w:pPr>
          </w:p>
        </w:tc>
        <w:tc>
          <w:tcPr>
            <w:tcW w:w="595" w:type="dxa"/>
            <w:shd w:val="clear" w:color="auto" w:fill="70AD47" w:themeFill="accent6"/>
            <w:vAlign w:val="center"/>
          </w:tcPr>
          <w:p w:rsidR="00C07791" w:rsidRDefault="00C07791" w:rsidP="006A553B">
            <w:pPr>
              <w:pStyle w:val="ProductList-OfferingBody"/>
              <w:ind w:left="-113"/>
              <w:jc w:val="center"/>
            </w:pPr>
          </w:p>
        </w:tc>
        <w:tc>
          <w:tcPr>
            <w:tcW w:w="595" w:type="dxa"/>
            <w:shd w:val="clear" w:color="auto" w:fill="70AD47" w:themeFill="accent6"/>
            <w:vAlign w:val="center"/>
          </w:tcPr>
          <w:p w:rsidR="00C07791" w:rsidRPr="001119AC" w:rsidRDefault="00C07791" w:rsidP="006A553B">
            <w:pPr>
              <w:pStyle w:val="ProductList-OfferingBody"/>
              <w:ind w:left="-113"/>
              <w:jc w:val="center"/>
            </w:pPr>
            <w:r w:rsidRPr="001119AC">
              <w:fldChar w:fldCharType="begin"/>
            </w:r>
            <w:r w:rsidRPr="001119AC">
              <w:instrText xml:space="preserve"> AutoTextList  \s NoStyle \t “Licença Open e Open Value” </w:instrText>
            </w:r>
            <w:r w:rsidRPr="001119AC">
              <w:fldChar w:fldCharType="separate"/>
            </w:r>
            <w:r w:rsidRPr="001119AC">
              <w:t>OF</w:t>
            </w:r>
            <w:r w:rsidRPr="001119AC">
              <w:fldChar w:fldCharType="end"/>
            </w:r>
          </w:p>
        </w:tc>
        <w:tc>
          <w:tcPr>
            <w:tcW w:w="596"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95" w:type="dxa"/>
            <w:shd w:val="clear" w:color="auto" w:fill="70AD47" w:themeFill="accent6"/>
            <w:vAlign w:val="center"/>
          </w:tcPr>
          <w:p w:rsidR="00C07791" w:rsidRDefault="00C07791" w:rsidP="006A553B">
            <w:pPr>
              <w:pStyle w:val="ProductList-OfferingBody"/>
              <w:ind w:left="-113"/>
              <w:jc w:val="center"/>
            </w:pPr>
          </w:p>
        </w:tc>
        <w:tc>
          <w:tcPr>
            <w:tcW w:w="596" w:type="dxa"/>
            <w:shd w:val="clear" w:color="auto" w:fill="BFBFBF" w:themeFill="background1" w:themeFillShade="BF"/>
            <w:vAlign w:val="center"/>
          </w:tcPr>
          <w:p w:rsidR="00C07791" w:rsidRDefault="00C07791" w:rsidP="006A553B">
            <w:pPr>
              <w:pStyle w:val="ProductList-OfferingBody"/>
              <w:ind w:left="-113"/>
              <w:jc w:val="center"/>
            </w:pPr>
          </w:p>
        </w:tc>
      </w:tr>
      <w:tr w:rsidR="00C07791" w:rsidTr="00986F2B">
        <w:trPr>
          <w:tblHeader/>
        </w:trPr>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Pr="00F1729A" w:rsidRDefault="00C07791" w:rsidP="006A553B">
            <w:pPr>
              <w:pStyle w:val="ProductList-Offering2"/>
              <w:rPr>
                <w:lang w:val="pt-BR"/>
              </w:rPr>
            </w:pPr>
            <w:bookmarkStart w:id="241" w:name="_Toc379797129"/>
            <w:bookmarkStart w:id="242" w:name="_Toc380513155"/>
            <w:bookmarkStart w:id="243" w:name="_Toc380655194"/>
            <w:bookmarkStart w:id="244" w:name="_Toc383673367"/>
            <w:r w:rsidRPr="00F1729A">
              <w:rPr>
                <w:lang w:val="pt-BR"/>
              </w:rPr>
              <w:t>CAL Adicional de Uso Básico do Microsoft Dynamics CRM (Dispositivo e Usuário)</w:t>
            </w:r>
            <w:bookmarkEnd w:id="241"/>
            <w:bookmarkEnd w:id="242"/>
            <w:bookmarkEnd w:id="243"/>
            <w:bookmarkEnd w:id="244"/>
            <w:r>
              <w:fldChar w:fldCharType="begin"/>
            </w:r>
            <w:r w:rsidRPr="00F1729A">
              <w:rPr>
                <w:lang w:val="pt-BR"/>
              </w:rPr>
              <w:instrText>XE "CAL Adicional de Uso Básico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6A553B">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7791" w:rsidRDefault="00C07791" w:rsidP="006A553B">
            <w:pPr>
              <w:pStyle w:val="ProductList-OfferingBody"/>
              <w:ind w:left="-113"/>
              <w:jc w:val="center"/>
            </w:pPr>
            <w:r>
              <w:t>1</w:t>
            </w:r>
          </w:p>
        </w:tc>
        <w:tc>
          <w:tcPr>
            <w:tcW w:w="596" w:type="dxa"/>
            <w:shd w:val="clear" w:color="auto" w:fill="70AD47" w:themeFill="accent6"/>
            <w:vAlign w:val="center"/>
          </w:tcPr>
          <w:p w:rsidR="00C07791" w:rsidRPr="00060279" w:rsidRDefault="00C07791" w:rsidP="006A553B">
            <w:pPr>
              <w:pStyle w:val="ProductList-OfferingBody"/>
              <w:ind w:left="-113"/>
              <w:jc w:val="center"/>
            </w:pPr>
            <w:r w:rsidRPr="00060279">
              <w:t xml:space="preserve"> </w:t>
            </w:r>
            <w:r w:rsidRPr="00060279">
              <w:fldChar w:fldCharType="begin"/>
            </w:r>
            <w:r w:rsidRPr="00060279">
              <w:instrText xml:space="preserve"> </w:instrText>
            </w:r>
            <w:r w:rsidRPr="00060279">
              <w:rPr>
                <w:color w:val="1F497D"/>
              </w:rPr>
              <w:instrText>AutoTextList  \s NoStyle \t “</w:instrText>
            </w:r>
            <w:r w:rsidRPr="00060279">
              <w:instrText>Produto Adicional</w:instrText>
            </w:r>
            <w:r w:rsidRPr="00060279">
              <w:rPr>
                <w:color w:val="1F497D"/>
              </w:rPr>
              <w:instrText>”</w:instrText>
            </w:r>
            <w:r w:rsidRPr="00060279">
              <w:instrText xml:space="preserve"> </w:instrText>
            </w:r>
            <w:r w:rsidRPr="00060279">
              <w:fldChar w:fldCharType="separate"/>
            </w:r>
            <w:r w:rsidRPr="00060279">
              <w:rPr>
                <w:color w:val="000000" w:themeColor="text1"/>
              </w:rPr>
              <w:t xml:space="preserve">A </w:t>
            </w:r>
            <w:r w:rsidRPr="00060279">
              <w:fldChar w:fldCharType="end"/>
            </w:r>
            <w:r w:rsidRPr="00060279">
              <w:t xml:space="preserve"> </w:t>
            </w:r>
          </w:p>
        </w:tc>
        <w:tc>
          <w:tcPr>
            <w:tcW w:w="595" w:type="dxa"/>
            <w:shd w:val="clear" w:color="auto" w:fill="70AD47" w:themeFill="accent6"/>
            <w:vAlign w:val="center"/>
          </w:tcPr>
          <w:p w:rsidR="00C07791" w:rsidRDefault="00C07791" w:rsidP="00060279">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Pr>
                <w:color w:val="000000" w:themeColor="text1"/>
              </w:rPr>
              <w:t>,</w:t>
            </w:r>
            <w:r w:rsidRPr="0042779F">
              <w:t xml:space="preserve"> </w:t>
            </w:r>
            <w:r w:rsidRPr="0042779F">
              <w:fldChar w:fldCharType="end"/>
            </w:r>
            <w:r w:rsidRPr="001119AC">
              <w:fldChar w:fldCharType="begin"/>
            </w:r>
            <w:r w:rsidRPr="001119AC">
              <w:instrText xml:space="preserve"> AutoTextList  \s NoStyle \t "Oferta ao Aluno"</w:instrText>
            </w:r>
            <w:r w:rsidRPr="001119AC">
              <w:fldChar w:fldCharType="separate"/>
            </w:r>
            <w:r w:rsidRPr="001119AC">
              <w:t>ST</w:t>
            </w:r>
            <w:r w:rsidRPr="001119AC">
              <w:fldChar w:fldCharType="end"/>
            </w:r>
          </w:p>
        </w:tc>
        <w:tc>
          <w:tcPr>
            <w:tcW w:w="596" w:type="dxa"/>
            <w:shd w:val="clear" w:color="auto" w:fill="BFBFBF" w:themeFill="background1" w:themeFillShade="BF"/>
            <w:vAlign w:val="center"/>
          </w:tcPr>
          <w:p w:rsidR="00C07791" w:rsidRDefault="00C07791" w:rsidP="006A553B">
            <w:pPr>
              <w:pStyle w:val="ProductList-OfferingBody"/>
              <w:ind w:left="-113"/>
              <w:jc w:val="center"/>
            </w:pPr>
          </w:p>
        </w:tc>
        <w:tc>
          <w:tcPr>
            <w:tcW w:w="595" w:type="dxa"/>
            <w:shd w:val="clear" w:color="auto" w:fill="70AD47" w:themeFill="accent6"/>
            <w:vAlign w:val="center"/>
          </w:tcPr>
          <w:p w:rsidR="00C07791" w:rsidRDefault="00C07791" w:rsidP="006A553B">
            <w:pPr>
              <w:pStyle w:val="ProductList-OfferingBody"/>
              <w:ind w:left="-113"/>
              <w:jc w:val="center"/>
            </w:pPr>
          </w:p>
        </w:tc>
        <w:tc>
          <w:tcPr>
            <w:tcW w:w="595" w:type="dxa"/>
            <w:shd w:val="clear" w:color="auto" w:fill="70AD47" w:themeFill="accent6"/>
            <w:vAlign w:val="center"/>
          </w:tcPr>
          <w:p w:rsidR="00C07791" w:rsidRDefault="00C07791" w:rsidP="006A553B">
            <w:pPr>
              <w:pStyle w:val="ProductList-OfferingBody"/>
              <w:ind w:left="-113"/>
              <w:jc w:val="center"/>
            </w:pPr>
            <w:r w:rsidRPr="001119AC">
              <w:fldChar w:fldCharType="begin"/>
            </w:r>
            <w:r w:rsidRPr="001119AC">
              <w:instrText xml:space="preserve"> AutoTextList  \s NoStyle \t “Licença Open e Open Value” </w:instrText>
            </w:r>
            <w:r w:rsidRPr="001119AC">
              <w:fldChar w:fldCharType="separate"/>
            </w:r>
            <w:r w:rsidRPr="001119AC">
              <w:t>OF</w:t>
            </w:r>
            <w:r w:rsidRPr="001119AC">
              <w:fldChar w:fldCharType="end"/>
            </w:r>
          </w:p>
        </w:tc>
        <w:tc>
          <w:tcPr>
            <w:tcW w:w="596"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95" w:type="dxa"/>
            <w:shd w:val="clear" w:color="auto" w:fill="70AD47" w:themeFill="accent6"/>
            <w:vAlign w:val="center"/>
          </w:tcPr>
          <w:p w:rsidR="00C07791" w:rsidRDefault="00C07791" w:rsidP="006A553B">
            <w:pPr>
              <w:pStyle w:val="ProductList-OfferingBody"/>
              <w:ind w:left="-113"/>
              <w:jc w:val="center"/>
            </w:pPr>
          </w:p>
        </w:tc>
        <w:tc>
          <w:tcPr>
            <w:tcW w:w="596" w:type="dxa"/>
            <w:shd w:val="clear" w:color="auto" w:fill="BFBFBF" w:themeFill="background1" w:themeFillShade="BF"/>
            <w:vAlign w:val="center"/>
          </w:tcPr>
          <w:p w:rsidR="00C07791" w:rsidRDefault="00C07791" w:rsidP="006A553B">
            <w:pPr>
              <w:pStyle w:val="ProductList-OfferingBody"/>
              <w:ind w:left="-113"/>
              <w:jc w:val="center"/>
            </w:pPr>
          </w:p>
        </w:tc>
      </w:tr>
      <w:tr w:rsidR="00C07791" w:rsidTr="00986F2B">
        <w:trPr>
          <w:tblHeader/>
        </w:trPr>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Pr="00F1729A" w:rsidRDefault="00C07791" w:rsidP="006A553B">
            <w:pPr>
              <w:pStyle w:val="ProductList-Offering2"/>
              <w:rPr>
                <w:lang w:val="pt-BR"/>
              </w:rPr>
            </w:pPr>
            <w:bookmarkStart w:id="245" w:name="_Toc380655195"/>
            <w:bookmarkStart w:id="246" w:name="_Toc383673368"/>
            <w:r w:rsidRPr="00F1729A">
              <w:rPr>
                <w:lang w:val="pt-BR"/>
              </w:rPr>
              <w:t>Atualização Básica do Microsoft Dynamics CRM para SA</w:t>
            </w:r>
            <w:bookmarkEnd w:id="245"/>
            <w:bookmarkEnd w:id="246"/>
            <w:r>
              <w:fldChar w:fldCharType="begin"/>
            </w:r>
            <w:r w:rsidRPr="00F1729A">
              <w:rPr>
                <w:lang w:val="pt-BR"/>
              </w:rPr>
              <w:instrText>XE "Atualização Básica do Microsoft Dynamics CRM para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6A55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7791" w:rsidRDefault="00C07791" w:rsidP="006A553B">
            <w:pPr>
              <w:pStyle w:val="ProductList-OfferingBody"/>
              <w:ind w:left="-113"/>
              <w:jc w:val="center"/>
            </w:pPr>
            <w:r>
              <w:t>1</w:t>
            </w:r>
          </w:p>
        </w:tc>
        <w:tc>
          <w:tcPr>
            <w:tcW w:w="596" w:type="dxa"/>
            <w:shd w:val="clear" w:color="auto" w:fill="70AD47" w:themeFill="accent6"/>
            <w:vAlign w:val="center"/>
          </w:tcPr>
          <w:p w:rsidR="00C07791" w:rsidRPr="00060279" w:rsidRDefault="00C07791" w:rsidP="006A553B">
            <w:pPr>
              <w:pStyle w:val="ProductList-OfferingBody"/>
              <w:ind w:left="-113"/>
              <w:jc w:val="center"/>
            </w:pPr>
            <w:r w:rsidRPr="00060279">
              <w:t xml:space="preserve"> </w:t>
            </w:r>
            <w:r w:rsidRPr="00060279">
              <w:fldChar w:fldCharType="begin"/>
            </w:r>
            <w:r w:rsidRPr="00060279">
              <w:instrText xml:space="preserve"> </w:instrText>
            </w:r>
            <w:r w:rsidRPr="00060279">
              <w:rPr>
                <w:color w:val="1F497D"/>
              </w:rPr>
              <w:instrText>AutoTextList  \s NoStyle \t “</w:instrText>
            </w:r>
            <w:r w:rsidRPr="00060279">
              <w:instrText>Produto Adicional</w:instrText>
            </w:r>
            <w:r w:rsidRPr="00060279">
              <w:rPr>
                <w:color w:val="1F497D"/>
              </w:rPr>
              <w:instrText>”</w:instrText>
            </w:r>
            <w:r w:rsidRPr="00060279">
              <w:instrText xml:space="preserve"> </w:instrText>
            </w:r>
            <w:r w:rsidRPr="00060279">
              <w:fldChar w:fldCharType="separate"/>
            </w:r>
            <w:r w:rsidRPr="00060279">
              <w:rPr>
                <w:color w:val="000000" w:themeColor="text1"/>
              </w:rPr>
              <w:t xml:space="preserve">A </w:t>
            </w:r>
            <w:r w:rsidRPr="00060279">
              <w:fldChar w:fldCharType="end"/>
            </w:r>
            <w:r w:rsidRPr="00060279">
              <w:t xml:space="preserve"> </w:t>
            </w:r>
          </w:p>
        </w:tc>
        <w:tc>
          <w:tcPr>
            <w:tcW w:w="595" w:type="dxa"/>
            <w:shd w:val="clear" w:color="auto" w:fill="70AD47" w:themeFill="accent6"/>
            <w:vAlign w:val="center"/>
          </w:tcPr>
          <w:p w:rsidR="00C07791" w:rsidRPr="00287117" w:rsidRDefault="00C07791" w:rsidP="006A553B">
            <w:pPr>
              <w:pStyle w:val="ProductList-OfferingBody"/>
              <w:ind w:left="-113"/>
              <w:jc w:val="center"/>
            </w:pPr>
          </w:p>
        </w:tc>
        <w:tc>
          <w:tcPr>
            <w:tcW w:w="596" w:type="dxa"/>
            <w:shd w:val="clear" w:color="auto" w:fill="BFBFBF" w:themeFill="background1" w:themeFillShade="BF"/>
            <w:vAlign w:val="center"/>
          </w:tcPr>
          <w:p w:rsidR="00C07791" w:rsidRDefault="00C07791" w:rsidP="006A553B">
            <w:pPr>
              <w:pStyle w:val="ProductList-OfferingBody"/>
              <w:ind w:left="-113"/>
              <w:jc w:val="center"/>
            </w:pPr>
          </w:p>
        </w:tc>
        <w:tc>
          <w:tcPr>
            <w:tcW w:w="595" w:type="dxa"/>
            <w:shd w:val="clear" w:color="auto" w:fill="BFBFBF" w:themeFill="background1" w:themeFillShade="BF"/>
            <w:vAlign w:val="center"/>
          </w:tcPr>
          <w:p w:rsidR="00C07791" w:rsidRDefault="00C07791" w:rsidP="006A553B">
            <w:pPr>
              <w:pStyle w:val="ProductList-OfferingBody"/>
              <w:ind w:left="-113"/>
              <w:jc w:val="center"/>
            </w:pPr>
          </w:p>
        </w:tc>
        <w:tc>
          <w:tcPr>
            <w:tcW w:w="595" w:type="dxa"/>
            <w:shd w:val="clear" w:color="auto" w:fill="BFBFBF" w:themeFill="background1" w:themeFillShade="BF"/>
            <w:vAlign w:val="center"/>
          </w:tcPr>
          <w:p w:rsidR="00C07791" w:rsidRPr="005A0966" w:rsidRDefault="00C07791" w:rsidP="006A553B">
            <w:pPr>
              <w:pStyle w:val="ProductList-OfferingBody"/>
              <w:ind w:left="-113"/>
              <w:jc w:val="center"/>
            </w:pPr>
          </w:p>
        </w:tc>
        <w:tc>
          <w:tcPr>
            <w:tcW w:w="596" w:type="dxa"/>
            <w:shd w:val="clear" w:color="auto" w:fill="BFBFBF" w:themeFill="background1" w:themeFillShade="BF"/>
            <w:vAlign w:val="center"/>
          </w:tcPr>
          <w:p w:rsidR="00C07791" w:rsidRPr="00C07791" w:rsidRDefault="00C07791" w:rsidP="00C07791">
            <w:pPr>
              <w:jc w:val="center"/>
              <w:rPr>
                <w:sz w:val="16"/>
                <w:szCs w:val="16"/>
              </w:rPr>
            </w:pPr>
          </w:p>
        </w:tc>
        <w:tc>
          <w:tcPr>
            <w:tcW w:w="595" w:type="dxa"/>
            <w:shd w:val="clear" w:color="auto" w:fill="BFBFBF" w:themeFill="background1" w:themeFillShade="BF"/>
            <w:vAlign w:val="center"/>
          </w:tcPr>
          <w:p w:rsidR="00C07791" w:rsidRDefault="00C07791" w:rsidP="006A553B">
            <w:pPr>
              <w:pStyle w:val="ProductList-OfferingBody"/>
              <w:ind w:left="-113"/>
              <w:jc w:val="center"/>
            </w:pPr>
          </w:p>
        </w:tc>
        <w:tc>
          <w:tcPr>
            <w:tcW w:w="596" w:type="dxa"/>
            <w:shd w:val="clear" w:color="auto" w:fill="BFBFBF" w:themeFill="background1" w:themeFillShade="BF"/>
            <w:vAlign w:val="center"/>
          </w:tcPr>
          <w:p w:rsidR="00C07791" w:rsidRDefault="00C07791" w:rsidP="006A553B">
            <w:pPr>
              <w:pStyle w:val="ProductList-OfferingBody"/>
              <w:ind w:left="-113"/>
              <w:jc w:val="center"/>
            </w:pPr>
          </w:p>
        </w:tc>
      </w:tr>
      <w:tr w:rsidR="00C07791" w:rsidTr="00986F2B">
        <w:trPr>
          <w:tblHeader/>
        </w:trPr>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Pr="00F1729A" w:rsidRDefault="00C07791" w:rsidP="006A553B">
            <w:pPr>
              <w:pStyle w:val="ProductList-Offering2"/>
              <w:rPr>
                <w:lang w:val="pt-BR"/>
              </w:rPr>
            </w:pPr>
            <w:bookmarkStart w:id="247" w:name="_Toc379797130"/>
            <w:bookmarkStart w:id="248" w:name="_Toc380513156"/>
            <w:bookmarkStart w:id="249" w:name="_Toc380655196"/>
            <w:bookmarkStart w:id="250" w:name="_Toc383673369"/>
            <w:r w:rsidRPr="00F1729A">
              <w:rPr>
                <w:lang w:val="pt-BR"/>
              </w:rPr>
              <w:t>CAL do Microsoft Dynamics CRM Essentials (Dispositivo e Usuário)</w:t>
            </w:r>
            <w:bookmarkEnd w:id="247"/>
            <w:bookmarkEnd w:id="248"/>
            <w:bookmarkEnd w:id="249"/>
            <w:bookmarkEnd w:id="250"/>
            <w:r>
              <w:fldChar w:fldCharType="begin"/>
            </w:r>
            <w:r w:rsidRPr="00F1729A">
              <w:rPr>
                <w:lang w:val="pt-BR"/>
              </w:rPr>
              <w:instrText>XE "CAL do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6A553B">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7791" w:rsidRDefault="00C07791" w:rsidP="006A553B">
            <w:pPr>
              <w:pStyle w:val="ProductList-OfferingBody"/>
              <w:ind w:left="-113"/>
              <w:jc w:val="center"/>
            </w:pPr>
            <w:r>
              <w:t>1</w:t>
            </w:r>
          </w:p>
        </w:tc>
        <w:tc>
          <w:tcPr>
            <w:tcW w:w="596" w:type="dxa"/>
            <w:shd w:val="clear" w:color="auto" w:fill="70AD47" w:themeFill="accent6"/>
            <w:vAlign w:val="center"/>
          </w:tcPr>
          <w:p w:rsidR="00C07791" w:rsidRPr="00060279" w:rsidRDefault="00C07791" w:rsidP="006A553B">
            <w:pPr>
              <w:pStyle w:val="ProductList-OfferingBody"/>
              <w:ind w:left="-113"/>
              <w:jc w:val="center"/>
            </w:pPr>
            <w:r w:rsidRPr="00060279">
              <w:t xml:space="preserve"> </w:t>
            </w:r>
            <w:r w:rsidRPr="00060279">
              <w:fldChar w:fldCharType="begin"/>
            </w:r>
            <w:r w:rsidRPr="00060279">
              <w:instrText xml:space="preserve"> </w:instrText>
            </w:r>
            <w:r w:rsidRPr="00060279">
              <w:rPr>
                <w:color w:val="1F497D"/>
              </w:rPr>
              <w:instrText>AutoTextList  \s NoStyle \t “</w:instrText>
            </w:r>
            <w:r w:rsidRPr="00060279">
              <w:instrText>Produto Adicional</w:instrText>
            </w:r>
            <w:r w:rsidRPr="00060279">
              <w:rPr>
                <w:color w:val="1F497D"/>
              </w:rPr>
              <w:instrText>”</w:instrText>
            </w:r>
            <w:r w:rsidRPr="00060279">
              <w:instrText xml:space="preserve"> </w:instrText>
            </w:r>
            <w:r w:rsidRPr="00060279">
              <w:fldChar w:fldCharType="separate"/>
            </w:r>
            <w:r w:rsidRPr="00060279">
              <w:rPr>
                <w:color w:val="000000" w:themeColor="text1"/>
              </w:rPr>
              <w:t xml:space="preserve">A </w:t>
            </w:r>
            <w:r w:rsidRPr="00060279">
              <w:fldChar w:fldCharType="end"/>
            </w:r>
            <w:r w:rsidRPr="00060279">
              <w:t xml:space="preserve"> </w:t>
            </w:r>
          </w:p>
        </w:tc>
        <w:tc>
          <w:tcPr>
            <w:tcW w:w="595" w:type="dxa"/>
            <w:shd w:val="clear" w:color="auto" w:fill="70AD47" w:themeFill="accent6"/>
            <w:vAlign w:val="center"/>
          </w:tcPr>
          <w:p w:rsidR="00C07791" w:rsidRDefault="00C07791" w:rsidP="00060279">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Pr>
                <w:color w:val="000000" w:themeColor="text1"/>
              </w:rPr>
              <w:t>,</w:t>
            </w:r>
            <w:r w:rsidRPr="0042779F">
              <w:t xml:space="preserve"> </w:t>
            </w:r>
            <w:r w:rsidRPr="0042779F">
              <w:fldChar w:fldCharType="end"/>
            </w:r>
            <w:r w:rsidRPr="001119AC">
              <w:fldChar w:fldCharType="begin"/>
            </w:r>
            <w:r w:rsidRPr="001119AC">
              <w:instrText xml:space="preserve"> AutoTextList  \s NoStyle \t "Oferta ao Aluno"</w:instrText>
            </w:r>
            <w:r w:rsidRPr="001119AC">
              <w:fldChar w:fldCharType="separate"/>
            </w:r>
            <w:r w:rsidRPr="001119AC">
              <w:t>ST</w:t>
            </w:r>
            <w:r w:rsidRPr="001119AC">
              <w:fldChar w:fldCharType="end"/>
            </w:r>
          </w:p>
        </w:tc>
        <w:tc>
          <w:tcPr>
            <w:tcW w:w="596" w:type="dxa"/>
            <w:shd w:val="clear" w:color="auto" w:fill="BFBFBF" w:themeFill="background1" w:themeFillShade="BF"/>
            <w:vAlign w:val="center"/>
          </w:tcPr>
          <w:p w:rsidR="00C07791" w:rsidRDefault="00C07791" w:rsidP="006A553B">
            <w:pPr>
              <w:pStyle w:val="ProductList-OfferingBody"/>
              <w:ind w:left="-113"/>
              <w:jc w:val="center"/>
            </w:pPr>
          </w:p>
        </w:tc>
        <w:tc>
          <w:tcPr>
            <w:tcW w:w="595" w:type="dxa"/>
            <w:shd w:val="clear" w:color="auto" w:fill="70AD47" w:themeFill="accent6"/>
            <w:vAlign w:val="center"/>
          </w:tcPr>
          <w:p w:rsidR="00C07791" w:rsidRDefault="00C07791" w:rsidP="006A553B">
            <w:pPr>
              <w:pStyle w:val="ProductList-OfferingBody"/>
              <w:ind w:left="-113"/>
              <w:jc w:val="center"/>
            </w:pPr>
          </w:p>
        </w:tc>
        <w:tc>
          <w:tcPr>
            <w:tcW w:w="595" w:type="dxa"/>
            <w:shd w:val="clear" w:color="auto" w:fill="70AD47" w:themeFill="accent6"/>
            <w:vAlign w:val="center"/>
          </w:tcPr>
          <w:p w:rsidR="00C07791" w:rsidRDefault="00C07791" w:rsidP="006A553B">
            <w:pPr>
              <w:pStyle w:val="ProductList-OfferingBody"/>
              <w:ind w:left="-113"/>
              <w:jc w:val="center"/>
            </w:pPr>
            <w:r w:rsidRPr="001119AC">
              <w:fldChar w:fldCharType="begin"/>
            </w:r>
            <w:r w:rsidRPr="001119AC">
              <w:instrText xml:space="preserve"> AutoTextList  \s NoStyle \t “Licença Open e Open Value” </w:instrText>
            </w:r>
            <w:r w:rsidRPr="001119AC">
              <w:fldChar w:fldCharType="separate"/>
            </w:r>
            <w:r w:rsidRPr="001119AC">
              <w:t>OF</w:t>
            </w:r>
            <w:r w:rsidRPr="001119AC">
              <w:fldChar w:fldCharType="end"/>
            </w:r>
          </w:p>
        </w:tc>
        <w:tc>
          <w:tcPr>
            <w:tcW w:w="596"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95" w:type="dxa"/>
            <w:shd w:val="clear" w:color="auto" w:fill="70AD47" w:themeFill="accent6"/>
            <w:vAlign w:val="center"/>
          </w:tcPr>
          <w:p w:rsidR="00C07791" w:rsidRDefault="00C07791" w:rsidP="006A553B">
            <w:pPr>
              <w:pStyle w:val="ProductList-OfferingBody"/>
              <w:ind w:left="-113"/>
              <w:jc w:val="center"/>
            </w:pPr>
          </w:p>
        </w:tc>
        <w:tc>
          <w:tcPr>
            <w:tcW w:w="596" w:type="dxa"/>
            <w:shd w:val="clear" w:color="auto" w:fill="BFBFBF" w:themeFill="background1" w:themeFillShade="BF"/>
            <w:vAlign w:val="center"/>
          </w:tcPr>
          <w:p w:rsidR="00C07791" w:rsidRDefault="00C07791" w:rsidP="006A553B">
            <w:pPr>
              <w:pStyle w:val="ProductList-OfferingBody"/>
              <w:ind w:left="-113"/>
              <w:jc w:val="center"/>
            </w:pPr>
          </w:p>
        </w:tc>
      </w:tr>
      <w:tr w:rsidR="00C07791" w:rsidTr="00986F2B">
        <w:trPr>
          <w:tblHeader/>
        </w:trPr>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Pr="00F1729A" w:rsidRDefault="00C07791" w:rsidP="006A553B">
            <w:pPr>
              <w:pStyle w:val="ProductList-Offering2"/>
              <w:rPr>
                <w:lang w:val="pt-BR"/>
              </w:rPr>
            </w:pPr>
            <w:bookmarkStart w:id="251" w:name="_Toc380655197"/>
            <w:bookmarkStart w:id="252" w:name="_Toc383673370"/>
            <w:r w:rsidRPr="00F1729A">
              <w:rPr>
                <w:lang w:val="pt-BR"/>
              </w:rPr>
              <w:t>Atualização do Microsoft Dynamics CRM Essentials para S</w:t>
            </w:r>
            <w:bookmarkEnd w:id="251"/>
            <w:r w:rsidRPr="00F1729A">
              <w:rPr>
                <w:lang w:val="pt-BR"/>
              </w:rPr>
              <w:t>A</w:t>
            </w:r>
            <w:bookmarkEnd w:id="252"/>
            <w:r>
              <w:fldChar w:fldCharType="begin"/>
            </w:r>
            <w:r w:rsidRPr="00F1729A">
              <w:rPr>
                <w:lang w:val="pt-BR"/>
              </w:rPr>
              <w:instrText>XE "Atualização do Microsoft Dynamics CRM Essentials para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6A55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7791" w:rsidRDefault="00C07791" w:rsidP="006A553B">
            <w:pPr>
              <w:pStyle w:val="ProductList-OfferingBody"/>
              <w:ind w:left="-113"/>
              <w:jc w:val="center"/>
            </w:pPr>
            <w:r>
              <w:t>1</w:t>
            </w:r>
          </w:p>
        </w:tc>
        <w:tc>
          <w:tcPr>
            <w:tcW w:w="596" w:type="dxa"/>
            <w:shd w:val="clear" w:color="auto" w:fill="70AD47" w:themeFill="accent6"/>
            <w:vAlign w:val="center"/>
          </w:tcPr>
          <w:p w:rsidR="00C07791" w:rsidRPr="00060279" w:rsidRDefault="00C07791" w:rsidP="006A553B">
            <w:pPr>
              <w:pStyle w:val="ProductList-OfferingBody"/>
              <w:ind w:left="-113"/>
              <w:jc w:val="center"/>
            </w:pPr>
            <w:r w:rsidRPr="00060279">
              <w:t xml:space="preserve"> </w:t>
            </w:r>
            <w:r w:rsidRPr="00060279">
              <w:fldChar w:fldCharType="begin"/>
            </w:r>
            <w:r w:rsidRPr="00060279">
              <w:instrText xml:space="preserve"> </w:instrText>
            </w:r>
            <w:r w:rsidRPr="00060279">
              <w:rPr>
                <w:color w:val="1F497D"/>
              </w:rPr>
              <w:instrText>AutoTextList  \s NoStyle \t “</w:instrText>
            </w:r>
            <w:r w:rsidRPr="00060279">
              <w:instrText>Produto Adicional</w:instrText>
            </w:r>
            <w:r w:rsidRPr="00060279">
              <w:rPr>
                <w:color w:val="1F497D"/>
              </w:rPr>
              <w:instrText>”</w:instrText>
            </w:r>
            <w:r w:rsidRPr="00060279">
              <w:instrText xml:space="preserve"> </w:instrText>
            </w:r>
            <w:r w:rsidRPr="00060279">
              <w:fldChar w:fldCharType="separate"/>
            </w:r>
            <w:r w:rsidRPr="00060279">
              <w:rPr>
                <w:color w:val="000000" w:themeColor="text1"/>
              </w:rPr>
              <w:t xml:space="preserve">A </w:t>
            </w:r>
            <w:r w:rsidRPr="00060279">
              <w:fldChar w:fldCharType="end"/>
            </w:r>
            <w:r w:rsidRPr="00060279">
              <w:t xml:space="preserve"> </w:t>
            </w:r>
          </w:p>
        </w:tc>
        <w:tc>
          <w:tcPr>
            <w:tcW w:w="595" w:type="dxa"/>
            <w:shd w:val="clear" w:color="auto" w:fill="70AD47" w:themeFill="accent6"/>
            <w:vAlign w:val="center"/>
          </w:tcPr>
          <w:p w:rsidR="00C07791" w:rsidRPr="00287117" w:rsidRDefault="00C07791" w:rsidP="006A553B">
            <w:pPr>
              <w:pStyle w:val="ProductList-OfferingBody"/>
              <w:ind w:left="-113"/>
              <w:jc w:val="center"/>
            </w:pPr>
          </w:p>
        </w:tc>
        <w:tc>
          <w:tcPr>
            <w:tcW w:w="596" w:type="dxa"/>
            <w:shd w:val="clear" w:color="auto" w:fill="BFBFBF" w:themeFill="background1" w:themeFillShade="BF"/>
            <w:vAlign w:val="center"/>
          </w:tcPr>
          <w:p w:rsidR="00C07791" w:rsidRDefault="00C07791" w:rsidP="006A553B">
            <w:pPr>
              <w:pStyle w:val="ProductList-OfferingBody"/>
              <w:ind w:left="-113"/>
              <w:jc w:val="center"/>
            </w:pPr>
          </w:p>
        </w:tc>
        <w:tc>
          <w:tcPr>
            <w:tcW w:w="595" w:type="dxa"/>
            <w:shd w:val="clear" w:color="auto" w:fill="BFBFBF" w:themeFill="background1" w:themeFillShade="BF"/>
            <w:vAlign w:val="center"/>
          </w:tcPr>
          <w:p w:rsidR="00C07791" w:rsidRDefault="00C07791" w:rsidP="006A553B">
            <w:pPr>
              <w:pStyle w:val="ProductList-OfferingBody"/>
              <w:ind w:left="-113"/>
              <w:jc w:val="center"/>
            </w:pPr>
          </w:p>
        </w:tc>
        <w:tc>
          <w:tcPr>
            <w:tcW w:w="595" w:type="dxa"/>
            <w:shd w:val="clear" w:color="auto" w:fill="BFBFBF" w:themeFill="background1" w:themeFillShade="BF"/>
            <w:vAlign w:val="center"/>
          </w:tcPr>
          <w:p w:rsidR="00C07791" w:rsidRPr="005A0966" w:rsidRDefault="00C07791" w:rsidP="006A553B">
            <w:pPr>
              <w:pStyle w:val="ProductList-OfferingBody"/>
              <w:ind w:left="-113"/>
              <w:jc w:val="center"/>
            </w:pPr>
          </w:p>
        </w:tc>
        <w:tc>
          <w:tcPr>
            <w:tcW w:w="596" w:type="dxa"/>
            <w:shd w:val="clear" w:color="auto" w:fill="BFBFBF" w:themeFill="background1" w:themeFillShade="BF"/>
            <w:vAlign w:val="center"/>
          </w:tcPr>
          <w:p w:rsidR="00C07791" w:rsidRPr="00C07791" w:rsidRDefault="00C07791" w:rsidP="00C07791">
            <w:pPr>
              <w:jc w:val="center"/>
              <w:rPr>
                <w:sz w:val="16"/>
                <w:szCs w:val="16"/>
              </w:rPr>
            </w:pPr>
          </w:p>
        </w:tc>
        <w:tc>
          <w:tcPr>
            <w:tcW w:w="595" w:type="dxa"/>
            <w:shd w:val="clear" w:color="auto" w:fill="BFBFBF" w:themeFill="background1" w:themeFillShade="BF"/>
            <w:vAlign w:val="center"/>
          </w:tcPr>
          <w:p w:rsidR="00C07791" w:rsidRDefault="00C07791" w:rsidP="006A553B">
            <w:pPr>
              <w:pStyle w:val="ProductList-OfferingBody"/>
              <w:ind w:left="-113"/>
              <w:jc w:val="center"/>
            </w:pPr>
          </w:p>
        </w:tc>
        <w:tc>
          <w:tcPr>
            <w:tcW w:w="596" w:type="dxa"/>
            <w:shd w:val="clear" w:color="auto" w:fill="BFBFBF" w:themeFill="background1" w:themeFillShade="BF"/>
            <w:vAlign w:val="center"/>
          </w:tcPr>
          <w:p w:rsidR="00C07791" w:rsidRDefault="00C07791" w:rsidP="006A553B">
            <w:pPr>
              <w:pStyle w:val="ProductList-OfferingBody"/>
              <w:ind w:left="-113"/>
              <w:jc w:val="center"/>
            </w:pPr>
          </w:p>
        </w:tc>
      </w:tr>
      <w:tr w:rsidR="00C07791" w:rsidTr="00986F2B">
        <w:trPr>
          <w:tblHeader/>
        </w:trPr>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Pr="00F1729A" w:rsidRDefault="00C07791" w:rsidP="006A553B">
            <w:pPr>
              <w:pStyle w:val="ProductList-Offering2"/>
              <w:rPr>
                <w:lang w:val="pt-BR"/>
              </w:rPr>
            </w:pPr>
            <w:bookmarkStart w:id="253" w:name="_Toc379797131"/>
            <w:bookmarkStart w:id="254" w:name="_Toc380513157"/>
            <w:bookmarkStart w:id="255" w:name="_Toc380655198"/>
            <w:bookmarkStart w:id="256" w:name="_Toc383673371"/>
            <w:r w:rsidRPr="00F1729A">
              <w:rPr>
                <w:lang w:val="pt-BR"/>
              </w:rPr>
              <w:t>CAL do Microsoft Dynamics CRM Professional (Dispositivo e Usuário)</w:t>
            </w:r>
            <w:bookmarkEnd w:id="253"/>
            <w:bookmarkEnd w:id="254"/>
            <w:bookmarkEnd w:id="255"/>
            <w:bookmarkEnd w:id="256"/>
            <w:r>
              <w:fldChar w:fldCharType="begin"/>
            </w:r>
            <w:r w:rsidRPr="00F1729A">
              <w:rPr>
                <w:lang w:val="pt-BR"/>
              </w:rPr>
              <w:instrText>XE "CAL do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6A553B">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07791" w:rsidRDefault="00C07791" w:rsidP="006A553B">
            <w:pPr>
              <w:pStyle w:val="ProductList-OfferingBody"/>
              <w:ind w:left="-113"/>
              <w:jc w:val="center"/>
            </w:pPr>
            <w:r>
              <w:t>20</w:t>
            </w:r>
          </w:p>
        </w:tc>
        <w:tc>
          <w:tcPr>
            <w:tcW w:w="596" w:type="dxa"/>
            <w:shd w:val="clear" w:color="auto" w:fill="70AD47" w:themeFill="accent6"/>
            <w:vAlign w:val="center"/>
          </w:tcPr>
          <w:p w:rsidR="00C07791" w:rsidRPr="00060279" w:rsidRDefault="00C07791" w:rsidP="006A553B">
            <w:pPr>
              <w:pStyle w:val="ProductList-OfferingBody"/>
              <w:ind w:left="-113"/>
              <w:jc w:val="center"/>
            </w:pPr>
            <w:r w:rsidRPr="00060279">
              <w:fldChar w:fldCharType="begin"/>
            </w:r>
            <w:r w:rsidRPr="00060279">
              <w:instrText xml:space="preserve"> </w:instrText>
            </w:r>
            <w:r w:rsidRPr="00060279">
              <w:rPr>
                <w:color w:val="1F497D"/>
              </w:rPr>
              <w:instrText>AutoTextList  \s NoStyle \t “</w:instrText>
            </w:r>
            <w:r w:rsidRPr="00060279">
              <w:instrText>Produto Adicional</w:instrText>
            </w:r>
            <w:r w:rsidRPr="00060279">
              <w:rPr>
                <w:color w:val="1F497D"/>
              </w:rPr>
              <w:instrText>”</w:instrText>
            </w:r>
            <w:r w:rsidRPr="00060279">
              <w:instrText xml:space="preserve"> </w:instrText>
            </w:r>
            <w:r w:rsidRPr="00060279">
              <w:fldChar w:fldCharType="separate"/>
            </w:r>
            <w:r w:rsidRPr="00060279">
              <w:rPr>
                <w:color w:val="000000" w:themeColor="text1"/>
              </w:rPr>
              <w:t xml:space="preserve">A </w:t>
            </w:r>
            <w:r w:rsidRPr="00060279">
              <w:fldChar w:fldCharType="end"/>
            </w:r>
          </w:p>
        </w:tc>
        <w:tc>
          <w:tcPr>
            <w:tcW w:w="595" w:type="dxa"/>
            <w:shd w:val="clear" w:color="auto" w:fill="70AD47" w:themeFill="accent6"/>
            <w:vAlign w:val="center"/>
          </w:tcPr>
          <w:p w:rsidR="00C07791" w:rsidRDefault="00C07791" w:rsidP="00060279">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Pr>
                <w:color w:val="000000" w:themeColor="text1"/>
              </w:rPr>
              <w:t>,</w:t>
            </w:r>
            <w:r w:rsidRPr="0042779F">
              <w:t xml:space="preserve"> </w:t>
            </w:r>
            <w:r w:rsidRPr="0042779F">
              <w:fldChar w:fldCharType="end"/>
            </w:r>
            <w:r w:rsidRPr="001119AC">
              <w:fldChar w:fldCharType="begin"/>
            </w:r>
            <w:r w:rsidRPr="001119AC">
              <w:instrText xml:space="preserve"> AutoTextList  \s NoStyle \t "Oferta ao Aluno"</w:instrText>
            </w:r>
            <w:r w:rsidRPr="001119AC">
              <w:fldChar w:fldCharType="separate"/>
            </w:r>
            <w:r w:rsidRPr="001119AC">
              <w:t>ST</w:t>
            </w:r>
            <w:r w:rsidRPr="001119AC">
              <w:fldChar w:fldCharType="end"/>
            </w:r>
          </w:p>
        </w:tc>
        <w:tc>
          <w:tcPr>
            <w:tcW w:w="596" w:type="dxa"/>
            <w:shd w:val="clear" w:color="auto" w:fill="BFBFBF" w:themeFill="background1" w:themeFillShade="BF"/>
            <w:vAlign w:val="center"/>
          </w:tcPr>
          <w:p w:rsidR="00C07791" w:rsidRDefault="00C07791" w:rsidP="006A553B">
            <w:pPr>
              <w:pStyle w:val="ProductList-OfferingBody"/>
              <w:ind w:left="-113"/>
              <w:jc w:val="center"/>
            </w:pPr>
          </w:p>
        </w:tc>
        <w:tc>
          <w:tcPr>
            <w:tcW w:w="595" w:type="dxa"/>
            <w:shd w:val="clear" w:color="auto" w:fill="70AD47" w:themeFill="accent6"/>
            <w:vAlign w:val="center"/>
          </w:tcPr>
          <w:p w:rsidR="00C07791" w:rsidRDefault="00C07791" w:rsidP="006A553B">
            <w:pPr>
              <w:pStyle w:val="ProductList-OfferingBody"/>
              <w:ind w:left="-113"/>
              <w:jc w:val="center"/>
            </w:pPr>
          </w:p>
        </w:tc>
        <w:tc>
          <w:tcPr>
            <w:tcW w:w="595" w:type="dxa"/>
            <w:shd w:val="clear" w:color="auto" w:fill="70AD47" w:themeFill="accent6"/>
            <w:vAlign w:val="center"/>
          </w:tcPr>
          <w:p w:rsidR="00C07791" w:rsidRDefault="00C07791" w:rsidP="006A553B">
            <w:pPr>
              <w:pStyle w:val="ProductList-OfferingBody"/>
              <w:ind w:left="-113"/>
              <w:jc w:val="center"/>
            </w:pPr>
            <w:r w:rsidRPr="001119AC">
              <w:fldChar w:fldCharType="begin"/>
            </w:r>
            <w:r w:rsidRPr="001119AC">
              <w:instrText xml:space="preserve"> AutoTextList  \s NoStyle \t “Licença Open e Open Value” </w:instrText>
            </w:r>
            <w:r w:rsidRPr="001119AC">
              <w:fldChar w:fldCharType="separate"/>
            </w:r>
            <w:r w:rsidRPr="001119AC">
              <w:t>OF</w:t>
            </w:r>
            <w:r w:rsidRPr="001119AC">
              <w:fldChar w:fldCharType="end"/>
            </w:r>
          </w:p>
        </w:tc>
        <w:tc>
          <w:tcPr>
            <w:tcW w:w="596"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95" w:type="dxa"/>
            <w:shd w:val="clear" w:color="auto" w:fill="70AD47" w:themeFill="accent6"/>
            <w:vAlign w:val="center"/>
          </w:tcPr>
          <w:p w:rsidR="00C07791" w:rsidRDefault="00C07791" w:rsidP="006A553B">
            <w:pPr>
              <w:pStyle w:val="ProductList-OfferingBody"/>
              <w:ind w:left="-113"/>
              <w:jc w:val="center"/>
            </w:pPr>
          </w:p>
        </w:tc>
        <w:tc>
          <w:tcPr>
            <w:tcW w:w="596" w:type="dxa"/>
            <w:shd w:val="clear" w:color="auto" w:fill="BFBFBF" w:themeFill="background1" w:themeFillShade="BF"/>
            <w:vAlign w:val="center"/>
          </w:tcPr>
          <w:p w:rsidR="00C07791" w:rsidRDefault="00C07791" w:rsidP="006A553B">
            <w:pPr>
              <w:pStyle w:val="ProductList-OfferingBody"/>
              <w:ind w:left="-113"/>
              <w:jc w:val="center"/>
            </w:pPr>
          </w:p>
        </w:tc>
      </w:tr>
      <w:tr w:rsidR="00C07791" w:rsidTr="00986F2B">
        <w:trPr>
          <w:tblHeader/>
        </w:trPr>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Pr="00F1729A" w:rsidRDefault="00C07791" w:rsidP="006A553B">
            <w:pPr>
              <w:pStyle w:val="ProductList-Offering2"/>
              <w:rPr>
                <w:lang w:val="pt-BR"/>
              </w:rPr>
            </w:pPr>
            <w:bookmarkStart w:id="257" w:name="_Toc380655199"/>
            <w:bookmarkStart w:id="258" w:name="_Toc383673372"/>
            <w:r w:rsidRPr="00F1729A">
              <w:rPr>
                <w:lang w:val="pt-BR"/>
              </w:rPr>
              <w:t>Atualização Profissional do Microsoft Dynamics CRM para S</w:t>
            </w:r>
            <w:bookmarkEnd w:id="257"/>
            <w:r w:rsidRPr="00F1729A">
              <w:rPr>
                <w:lang w:val="pt-BR"/>
              </w:rPr>
              <w:t>A</w:t>
            </w:r>
            <w:bookmarkEnd w:id="258"/>
            <w:r>
              <w:fldChar w:fldCharType="begin"/>
            </w:r>
            <w:r w:rsidRPr="00F1729A">
              <w:rPr>
                <w:lang w:val="pt-BR"/>
              </w:rPr>
              <w:instrText>XE "Atualização Profissional do Microsoft Dynamics CRM para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6A55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7791" w:rsidRDefault="00C07791" w:rsidP="006A553B">
            <w:pPr>
              <w:pStyle w:val="ProductList-OfferingBody"/>
              <w:ind w:left="-113"/>
              <w:jc w:val="center"/>
            </w:pPr>
            <w:r>
              <w:t>1</w:t>
            </w:r>
          </w:p>
        </w:tc>
        <w:tc>
          <w:tcPr>
            <w:tcW w:w="596" w:type="dxa"/>
            <w:shd w:val="clear" w:color="auto" w:fill="70AD47" w:themeFill="accent6"/>
            <w:vAlign w:val="center"/>
          </w:tcPr>
          <w:p w:rsidR="00C07791" w:rsidRPr="00060279" w:rsidRDefault="00C07791" w:rsidP="006A553B">
            <w:pPr>
              <w:pStyle w:val="ProductList-OfferingBody"/>
              <w:ind w:left="-113"/>
              <w:jc w:val="center"/>
            </w:pPr>
            <w:r w:rsidRPr="00060279">
              <w:fldChar w:fldCharType="begin"/>
            </w:r>
            <w:r w:rsidRPr="00060279">
              <w:instrText xml:space="preserve"> </w:instrText>
            </w:r>
            <w:r w:rsidRPr="00060279">
              <w:rPr>
                <w:color w:val="1F497D"/>
              </w:rPr>
              <w:instrText>AutoTextList  \s NoStyle \t “</w:instrText>
            </w:r>
            <w:r w:rsidRPr="00060279">
              <w:instrText>Produto Adicional</w:instrText>
            </w:r>
            <w:r w:rsidRPr="00060279">
              <w:rPr>
                <w:color w:val="1F497D"/>
              </w:rPr>
              <w:instrText>”</w:instrText>
            </w:r>
            <w:r w:rsidRPr="00060279">
              <w:instrText xml:space="preserve"> </w:instrText>
            </w:r>
            <w:r w:rsidRPr="00060279">
              <w:fldChar w:fldCharType="separate"/>
            </w:r>
            <w:r w:rsidRPr="00060279">
              <w:rPr>
                <w:color w:val="000000" w:themeColor="text1"/>
              </w:rPr>
              <w:t xml:space="preserve">A </w:t>
            </w:r>
            <w:r w:rsidRPr="00060279">
              <w:fldChar w:fldCharType="end"/>
            </w:r>
          </w:p>
        </w:tc>
        <w:tc>
          <w:tcPr>
            <w:tcW w:w="595" w:type="dxa"/>
            <w:shd w:val="clear" w:color="auto" w:fill="70AD47" w:themeFill="accent6"/>
            <w:vAlign w:val="center"/>
          </w:tcPr>
          <w:p w:rsidR="00C07791" w:rsidRPr="00287117" w:rsidRDefault="00C07791" w:rsidP="006A553B">
            <w:pPr>
              <w:pStyle w:val="ProductList-OfferingBody"/>
              <w:ind w:left="-113"/>
              <w:jc w:val="center"/>
            </w:pPr>
          </w:p>
        </w:tc>
        <w:tc>
          <w:tcPr>
            <w:tcW w:w="596" w:type="dxa"/>
            <w:shd w:val="clear" w:color="auto" w:fill="BFBFBF" w:themeFill="background1" w:themeFillShade="BF"/>
            <w:vAlign w:val="center"/>
          </w:tcPr>
          <w:p w:rsidR="00C07791" w:rsidRDefault="00C07791" w:rsidP="006A553B">
            <w:pPr>
              <w:pStyle w:val="ProductList-OfferingBody"/>
              <w:ind w:left="-113"/>
              <w:jc w:val="center"/>
            </w:pPr>
          </w:p>
        </w:tc>
        <w:tc>
          <w:tcPr>
            <w:tcW w:w="595" w:type="dxa"/>
            <w:shd w:val="clear" w:color="auto" w:fill="BFBFBF" w:themeFill="background1" w:themeFillShade="BF"/>
            <w:vAlign w:val="center"/>
          </w:tcPr>
          <w:p w:rsidR="00C07791" w:rsidRDefault="00C07791" w:rsidP="006A553B">
            <w:pPr>
              <w:pStyle w:val="ProductList-OfferingBody"/>
              <w:ind w:left="-113"/>
              <w:jc w:val="center"/>
            </w:pPr>
          </w:p>
        </w:tc>
        <w:tc>
          <w:tcPr>
            <w:tcW w:w="595" w:type="dxa"/>
            <w:shd w:val="clear" w:color="auto" w:fill="BFBFBF" w:themeFill="background1" w:themeFillShade="BF"/>
            <w:vAlign w:val="center"/>
          </w:tcPr>
          <w:p w:rsidR="00C07791" w:rsidRPr="005A0966" w:rsidRDefault="00C07791" w:rsidP="006A553B">
            <w:pPr>
              <w:pStyle w:val="ProductList-OfferingBody"/>
              <w:ind w:left="-113"/>
              <w:jc w:val="center"/>
            </w:pPr>
          </w:p>
        </w:tc>
        <w:tc>
          <w:tcPr>
            <w:tcW w:w="596" w:type="dxa"/>
            <w:shd w:val="clear" w:color="auto" w:fill="BFBFBF" w:themeFill="background1" w:themeFillShade="BF"/>
            <w:vAlign w:val="center"/>
          </w:tcPr>
          <w:p w:rsidR="00C07791" w:rsidRPr="00C07791" w:rsidRDefault="00C07791" w:rsidP="00C07791">
            <w:pPr>
              <w:jc w:val="center"/>
              <w:rPr>
                <w:sz w:val="16"/>
                <w:szCs w:val="16"/>
              </w:rPr>
            </w:pPr>
          </w:p>
        </w:tc>
        <w:tc>
          <w:tcPr>
            <w:tcW w:w="595" w:type="dxa"/>
            <w:shd w:val="clear" w:color="auto" w:fill="BFBFBF" w:themeFill="background1" w:themeFillShade="BF"/>
            <w:vAlign w:val="center"/>
          </w:tcPr>
          <w:p w:rsidR="00C07791" w:rsidRDefault="00C07791" w:rsidP="006A553B">
            <w:pPr>
              <w:pStyle w:val="ProductList-OfferingBody"/>
              <w:ind w:left="-113"/>
              <w:jc w:val="center"/>
            </w:pPr>
          </w:p>
        </w:tc>
        <w:tc>
          <w:tcPr>
            <w:tcW w:w="596" w:type="dxa"/>
            <w:shd w:val="clear" w:color="auto" w:fill="BFBFBF" w:themeFill="background1" w:themeFillShade="BF"/>
            <w:vAlign w:val="center"/>
          </w:tcPr>
          <w:p w:rsidR="00C07791" w:rsidRDefault="00C07791" w:rsidP="006A553B">
            <w:pPr>
              <w:pStyle w:val="ProductList-OfferingBody"/>
              <w:ind w:left="-113"/>
              <w:jc w:val="center"/>
            </w:pPr>
          </w:p>
        </w:tc>
      </w:tr>
      <w:tr w:rsidR="00C07791" w:rsidTr="00986F2B">
        <w:trPr>
          <w:tblHeader/>
        </w:trPr>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Pr="00F1729A" w:rsidRDefault="00C07791" w:rsidP="006A553B">
            <w:pPr>
              <w:pStyle w:val="ProductList-Offering2"/>
              <w:rPr>
                <w:lang w:val="pt-BR"/>
              </w:rPr>
            </w:pPr>
            <w:bookmarkStart w:id="259" w:name="_Toc379797132"/>
            <w:bookmarkStart w:id="260" w:name="_Toc380513158"/>
            <w:bookmarkStart w:id="261" w:name="_Toc380655200"/>
            <w:bookmarkStart w:id="262" w:name="_Toc383673373"/>
            <w:r w:rsidRPr="00F1729A">
              <w:rPr>
                <w:lang w:val="pt-BR"/>
              </w:rPr>
              <w:t>CAL Adicional de Uso Profissional do Microsoft Dynamics CRM (Dispositivo e Usuário)</w:t>
            </w:r>
            <w:bookmarkEnd w:id="259"/>
            <w:bookmarkEnd w:id="260"/>
            <w:bookmarkEnd w:id="261"/>
            <w:bookmarkEnd w:id="262"/>
            <w:r>
              <w:fldChar w:fldCharType="begin"/>
            </w:r>
            <w:r w:rsidRPr="00F1729A">
              <w:rPr>
                <w:lang w:val="pt-BR"/>
              </w:rPr>
              <w:instrText>XE "CAL Adicional de Uso Profissional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6A553B">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6A553B">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07791" w:rsidRDefault="00C07791" w:rsidP="006A553B">
            <w:pPr>
              <w:pStyle w:val="ProductList-OfferingBody"/>
              <w:ind w:left="-113"/>
              <w:jc w:val="center"/>
            </w:pPr>
            <w:r>
              <w:t>5</w:t>
            </w:r>
          </w:p>
        </w:tc>
        <w:tc>
          <w:tcPr>
            <w:tcW w:w="596" w:type="dxa"/>
            <w:shd w:val="clear" w:color="auto" w:fill="70AD47" w:themeFill="accent6"/>
            <w:vAlign w:val="center"/>
          </w:tcPr>
          <w:p w:rsidR="00C07791" w:rsidRPr="00060279" w:rsidRDefault="00C07791" w:rsidP="006A553B">
            <w:pPr>
              <w:pStyle w:val="ProductList-OfferingBody"/>
              <w:ind w:left="-113"/>
              <w:jc w:val="center"/>
            </w:pPr>
            <w:r w:rsidRPr="00060279">
              <w:fldChar w:fldCharType="begin"/>
            </w:r>
            <w:r w:rsidRPr="00060279">
              <w:instrText xml:space="preserve"> </w:instrText>
            </w:r>
            <w:r w:rsidRPr="00060279">
              <w:rPr>
                <w:color w:val="1F497D"/>
              </w:rPr>
              <w:instrText>AutoTextList  \s NoStyle \t “</w:instrText>
            </w:r>
            <w:r w:rsidRPr="00060279">
              <w:instrText>Produto Adicional</w:instrText>
            </w:r>
            <w:r w:rsidRPr="00060279">
              <w:rPr>
                <w:color w:val="1F497D"/>
              </w:rPr>
              <w:instrText>”</w:instrText>
            </w:r>
            <w:r w:rsidRPr="00060279">
              <w:instrText xml:space="preserve"> </w:instrText>
            </w:r>
            <w:r w:rsidRPr="00060279">
              <w:fldChar w:fldCharType="separate"/>
            </w:r>
            <w:r w:rsidRPr="00060279">
              <w:rPr>
                <w:color w:val="000000" w:themeColor="text1"/>
              </w:rPr>
              <w:t xml:space="preserve">A </w:t>
            </w:r>
            <w:r w:rsidRPr="00060279">
              <w:fldChar w:fldCharType="end"/>
            </w:r>
          </w:p>
        </w:tc>
        <w:tc>
          <w:tcPr>
            <w:tcW w:w="595" w:type="dxa"/>
            <w:shd w:val="clear" w:color="auto" w:fill="70AD47" w:themeFill="accent6"/>
            <w:vAlign w:val="center"/>
          </w:tcPr>
          <w:p w:rsidR="00C07791" w:rsidRDefault="00C07791" w:rsidP="006A553B">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Pr>
                <w:color w:val="000000" w:themeColor="text1"/>
              </w:rPr>
              <w:t>,</w:t>
            </w:r>
            <w:r w:rsidRPr="0042779F">
              <w:t xml:space="preserve"> </w:t>
            </w:r>
            <w:r w:rsidRPr="0042779F">
              <w:fldChar w:fldCharType="end"/>
            </w:r>
            <w:r w:rsidRPr="001119AC">
              <w:fldChar w:fldCharType="begin"/>
            </w:r>
            <w:r w:rsidRPr="001119AC">
              <w:instrText xml:space="preserve"> AutoTextList  \s NoStyle \t "Oferta ao Aluno"</w:instrText>
            </w:r>
            <w:r w:rsidRPr="001119AC">
              <w:fldChar w:fldCharType="separate"/>
            </w:r>
            <w:r w:rsidRPr="001119AC">
              <w:t>ST</w:t>
            </w:r>
            <w:r w:rsidRPr="001119AC">
              <w:fldChar w:fldCharType="end"/>
            </w:r>
          </w:p>
        </w:tc>
        <w:tc>
          <w:tcPr>
            <w:tcW w:w="596" w:type="dxa"/>
            <w:shd w:val="clear" w:color="auto" w:fill="BFBFBF" w:themeFill="background1" w:themeFillShade="BF"/>
            <w:vAlign w:val="center"/>
          </w:tcPr>
          <w:p w:rsidR="00C07791" w:rsidRDefault="00C07791" w:rsidP="006A553B">
            <w:pPr>
              <w:pStyle w:val="ProductList-OfferingBody"/>
              <w:ind w:left="-113"/>
              <w:jc w:val="center"/>
            </w:pPr>
          </w:p>
        </w:tc>
        <w:tc>
          <w:tcPr>
            <w:tcW w:w="595" w:type="dxa"/>
            <w:shd w:val="clear" w:color="auto" w:fill="70AD47" w:themeFill="accent6"/>
            <w:vAlign w:val="center"/>
          </w:tcPr>
          <w:p w:rsidR="00C07791" w:rsidRDefault="00C07791" w:rsidP="006A553B">
            <w:pPr>
              <w:pStyle w:val="ProductList-OfferingBody"/>
              <w:ind w:left="-113"/>
              <w:jc w:val="center"/>
            </w:pPr>
          </w:p>
        </w:tc>
        <w:tc>
          <w:tcPr>
            <w:tcW w:w="595" w:type="dxa"/>
            <w:shd w:val="clear" w:color="auto" w:fill="70AD47" w:themeFill="accent6"/>
            <w:vAlign w:val="center"/>
          </w:tcPr>
          <w:p w:rsidR="00C07791" w:rsidRDefault="00C07791" w:rsidP="006A553B">
            <w:pPr>
              <w:pStyle w:val="ProductList-OfferingBody"/>
              <w:ind w:left="-113"/>
              <w:jc w:val="center"/>
            </w:pPr>
            <w:r w:rsidRPr="001119AC">
              <w:fldChar w:fldCharType="begin"/>
            </w:r>
            <w:r w:rsidRPr="001119AC">
              <w:instrText xml:space="preserve"> AutoTextList  \s NoStyle \t “Licença Open e Open Value” </w:instrText>
            </w:r>
            <w:r w:rsidRPr="001119AC">
              <w:fldChar w:fldCharType="separate"/>
            </w:r>
            <w:r w:rsidRPr="001119AC">
              <w:t>OF</w:t>
            </w:r>
            <w:r w:rsidRPr="001119AC">
              <w:fldChar w:fldCharType="end"/>
            </w:r>
          </w:p>
        </w:tc>
        <w:tc>
          <w:tcPr>
            <w:tcW w:w="596"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95" w:type="dxa"/>
            <w:shd w:val="clear" w:color="auto" w:fill="70AD47" w:themeFill="accent6"/>
            <w:vAlign w:val="center"/>
          </w:tcPr>
          <w:p w:rsidR="00C07791" w:rsidRDefault="00C07791" w:rsidP="006A553B">
            <w:pPr>
              <w:pStyle w:val="ProductList-OfferingBody"/>
              <w:ind w:left="-113"/>
              <w:jc w:val="center"/>
            </w:pPr>
          </w:p>
        </w:tc>
        <w:tc>
          <w:tcPr>
            <w:tcW w:w="596" w:type="dxa"/>
            <w:shd w:val="clear" w:color="auto" w:fill="BFBFBF" w:themeFill="background1" w:themeFillShade="BF"/>
            <w:vAlign w:val="center"/>
          </w:tcPr>
          <w:p w:rsidR="00C07791" w:rsidRDefault="00C07791" w:rsidP="006A553B">
            <w:pPr>
              <w:pStyle w:val="ProductList-OfferingBody"/>
              <w:ind w:left="-113"/>
              <w:jc w:val="center"/>
            </w:pPr>
          </w:p>
        </w:tc>
      </w:tr>
      <w:tr w:rsidR="00C07791" w:rsidTr="00986F2B">
        <w:trPr>
          <w:tblHeader/>
        </w:trPr>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2E3444">
            <w:pPr>
              <w:pStyle w:val="ProductList-Offering2"/>
              <w:keepNext/>
              <w:keepLines/>
            </w:pPr>
            <w:bookmarkStart w:id="263" w:name="_Toc379797133"/>
            <w:bookmarkStart w:id="264" w:name="_Toc380513159"/>
            <w:bookmarkStart w:id="265" w:name="_Toc380655201"/>
            <w:bookmarkStart w:id="266" w:name="_Toc383673374"/>
            <w:r>
              <w:t>Microsoft Dynamics CRM Server 2013</w:t>
            </w:r>
            <w:bookmarkEnd w:id="263"/>
            <w:bookmarkEnd w:id="264"/>
            <w:bookmarkEnd w:id="265"/>
            <w:bookmarkEnd w:id="266"/>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2E3444">
            <w:pPr>
              <w:pStyle w:val="ProductList-OfferingBody"/>
              <w:keepNext/>
              <w:keepLines/>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2E3444">
            <w:pPr>
              <w:pStyle w:val="ProductList-OfferingBody"/>
              <w:keepNext/>
              <w:keepLines/>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2E3444">
            <w:pPr>
              <w:pStyle w:val="ProductList-OfferingBody"/>
              <w:keepNext/>
              <w:keepLines/>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2E3444">
            <w:pPr>
              <w:pStyle w:val="ProductList-OfferingBody"/>
              <w:keepNext/>
              <w:keepLines/>
              <w:ind w:left="-113"/>
              <w:jc w:val="center"/>
            </w:pPr>
            <w:r>
              <w:t>25</w:t>
            </w:r>
          </w:p>
        </w:tc>
        <w:tc>
          <w:tcPr>
            <w:tcW w:w="595" w:type="dxa"/>
            <w:tcBorders>
              <w:left w:val="single" w:sz="12" w:space="0" w:color="FFFFFF" w:themeColor="background1"/>
            </w:tcBorders>
            <w:shd w:val="clear" w:color="auto" w:fill="70AD47" w:themeFill="accent6"/>
            <w:vAlign w:val="center"/>
          </w:tcPr>
          <w:p w:rsidR="00C07791" w:rsidRDefault="00C07791" w:rsidP="002E3444">
            <w:pPr>
              <w:pStyle w:val="ProductList-OfferingBody"/>
              <w:keepNext/>
              <w:keepLines/>
              <w:ind w:left="-113"/>
              <w:jc w:val="center"/>
            </w:pPr>
            <w:r>
              <w:t>50</w:t>
            </w:r>
          </w:p>
        </w:tc>
        <w:tc>
          <w:tcPr>
            <w:tcW w:w="596" w:type="dxa"/>
            <w:shd w:val="clear" w:color="auto" w:fill="70AD47" w:themeFill="accent6"/>
            <w:vAlign w:val="center"/>
          </w:tcPr>
          <w:p w:rsidR="00C07791" w:rsidRPr="00060279" w:rsidRDefault="00C07791" w:rsidP="002E3444">
            <w:pPr>
              <w:pStyle w:val="ProductList-OfferingBody"/>
              <w:keepNext/>
              <w:keepLines/>
              <w:ind w:left="-113"/>
              <w:jc w:val="center"/>
            </w:pPr>
            <w:r w:rsidRPr="00060279">
              <w:t xml:space="preserve"> </w:t>
            </w:r>
            <w:r w:rsidRPr="00060279">
              <w:fldChar w:fldCharType="begin"/>
            </w:r>
            <w:r w:rsidRPr="00060279">
              <w:instrText xml:space="preserve"> </w:instrText>
            </w:r>
            <w:r w:rsidRPr="00060279">
              <w:rPr>
                <w:color w:val="1F497D"/>
              </w:rPr>
              <w:instrText>AutoTextList  \s NoStyle \t “</w:instrText>
            </w:r>
            <w:r w:rsidRPr="00060279">
              <w:instrText>Produto Adicional</w:instrText>
            </w:r>
            <w:r w:rsidRPr="00060279">
              <w:rPr>
                <w:color w:val="1F497D"/>
              </w:rPr>
              <w:instrText>”</w:instrText>
            </w:r>
            <w:r w:rsidRPr="00060279">
              <w:instrText xml:space="preserve"> </w:instrText>
            </w:r>
            <w:r w:rsidRPr="00060279">
              <w:fldChar w:fldCharType="separate"/>
            </w:r>
            <w:r w:rsidRPr="00060279">
              <w:rPr>
                <w:color w:val="000000" w:themeColor="text1"/>
              </w:rPr>
              <w:t xml:space="preserve">A </w:t>
            </w:r>
            <w:r w:rsidRPr="00060279">
              <w:fldChar w:fldCharType="end"/>
            </w:r>
          </w:p>
        </w:tc>
        <w:tc>
          <w:tcPr>
            <w:tcW w:w="595" w:type="dxa"/>
            <w:shd w:val="clear" w:color="auto" w:fill="70AD47" w:themeFill="accent6"/>
            <w:vAlign w:val="center"/>
          </w:tcPr>
          <w:p w:rsidR="00C07791" w:rsidRPr="00567D2A" w:rsidRDefault="00C07791" w:rsidP="002E3444">
            <w:pPr>
              <w:pStyle w:val="ProductList-OfferingBody"/>
              <w:keepNext/>
              <w:keepLines/>
              <w:ind w:left="-113"/>
              <w:jc w:val="center"/>
            </w:pPr>
            <w:r w:rsidRPr="00060279">
              <w:fldChar w:fldCharType="begin"/>
            </w:r>
            <w:r w:rsidRPr="00060279">
              <w:instrText xml:space="preserve"> </w:instrText>
            </w:r>
            <w:r w:rsidRPr="00060279">
              <w:rPr>
                <w:color w:val="1F497D"/>
              </w:rPr>
              <w:instrText>AutoTextList  \s NoStyle \t “</w:instrText>
            </w:r>
            <w:r w:rsidRPr="00060279">
              <w:instrText>Produto Adicional</w:instrText>
            </w:r>
            <w:r w:rsidRPr="00060279">
              <w:rPr>
                <w:color w:val="1F497D"/>
              </w:rPr>
              <w:instrText>”</w:instrText>
            </w:r>
            <w:r w:rsidRPr="00060279">
              <w:instrText xml:space="preserve"> </w:instrText>
            </w:r>
            <w:r w:rsidRPr="00060279">
              <w:fldChar w:fldCharType="separate"/>
            </w:r>
            <w:r w:rsidRPr="00060279">
              <w:rPr>
                <w:color w:val="000000" w:themeColor="text1"/>
              </w:rPr>
              <w:t xml:space="preserve">A </w:t>
            </w:r>
            <w:r w:rsidRPr="00060279">
              <w:fldChar w:fldCharType="end"/>
            </w:r>
          </w:p>
        </w:tc>
        <w:tc>
          <w:tcPr>
            <w:tcW w:w="596" w:type="dxa"/>
            <w:shd w:val="clear" w:color="auto" w:fill="BFBFBF" w:themeFill="background1" w:themeFillShade="BF"/>
            <w:vAlign w:val="center"/>
          </w:tcPr>
          <w:p w:rsidR="00C07791" w:rsidRDefault="00C07791" w:rsidP="002E3444">
            <w:pPr>
              <w:pStyle w:val="ProductList-OfferingBody"/>
              <w:keepNext/>
              <w:keepLines/>
              <w:ind w:left="-113"/>
              <w:jc w:val="center"/>
            </w:pPr>
          </w:p>
        </w:tc>
        <w:tc>
          <w:tcPr>
            <w:tcW w:w="595" w:type="dxa"/>
            <w:shd w:val="clear" w:color="auto" w:fill="70AD47" w:themeFill="accent6"/>
            <w:vAlign w:val="center"/>
          </w:tcPr>
          <w:p w:rsidR="00C07791" w:rsidRDefault="00C07791" w:rsidP="002E3444">
            <w:pPr>
              <w:pStyle w:val="ProductList-OfferingBody"/>
              <w:keepNext/>
              <w:keepLines/>
              <w:ind w:left="-113"/>
              <w:jc w:val="center"/>
            </w:pPr>
          </w:p>
        </w:tc>
        <w:tc>
          <w:tcPr>
            <w:tcW w:w="595" w:type="dxa"/>
            <w:shd w:val="clear" w:color="auto" w:fill="70AD47" w:themeFill="accent6"/>
            <w:vAlign w:val="center"/>
          </w:tcPr>
          <w:p w:rsidR="00C07791" w:rsidRDefault="00C07791" w:rsidP="002E3444">
            <w:pPr>
              <w:pStyle w:val="ProductList-OfferingBody"/>
              <w:keepNext/>
              <w:keepLines/>
              <w:ind w:left="-113"/>
              <w:jc w:val="center"/>
            </w:pPr>
            <w:r w:rsidRPr="001119AC">
              <w:fldChar w:fldCharType="begin"/>
            </w:r>
            <w:r w:rsidRPr="001119AC">
              <w:instrText xml:space="preserve"> AutoTextList  \s NoStyle \t “Licença Open e Open Value” </w:instrText>
            </w:r>
            <w:r w:rsidRPr="001119AC">
              <w:fldChar w:fldCharType="separate"/>
            </w:r>
            <w:r w:rsidRPr="001119AC">
              <w:t>OF</w:t>
            </w:r>
            <w:r w:rsidRPr="001119AC">
              <w:fldChar w:fldCharType="end"/>
            </w:r>
          </w:p>
        </w:tc>
        <w:tc>
          <w:tcPr>
            <w:tcW w:w="596"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95" w:type="dxa"/>
            <w:shd w:val="clear" w:color="auto" w:fill="70AD47" w:themeFill="accent6"/>
            <w:vAlign w:val="center"/>
          </w:tcPr>
          <w:p w:rsidR="00C07791" w:rsidRDefault="00C07791" w:rsidP="002E3444">
            <w:pPr>
              <w:pStyle w:val="ProductList-OfferingBody"/>
              <w:keepNext/>
              <w:keepLines/>
              <w:ind w:left="-113"/>
              <w:jc w:val="center"/>
            </w:pPr>
          </w:p>
        </w:tc>
        <w:tc>
          <w:tcPr>
            <w:tcW w:w="596" w:type="dxa"/>
            <w:shd w:val="clear" w:color="auto" w:fill="BFBFBF" w:themeFill="background1" w:themeFillShade="BF"/>
            <w:vAlign w:val="center"/>
          </w:tcPr>
          <w:p w:rsidR="00C07791" w:rsidRDefault="00C07791" w:rsidP="002E3444">
            <w:pPr>
              <w:pStyle w:val="ProductList-OfferingBody"/>
              <w:keepNext/>
              <w:keepLines/>
              <w:ind w:left="-113"/>
              <w:jc w:val="center"/>
            </w:pPr>
          </w:p>
        </w:tc>
      </w:tr>
      <w:tr w:rsidR="00C07791" w:rsidTr="00986F2B">
        <w:trPr>
          <w:tblHeader/>
        </w:trPr>
        <w:tc>
          <w:tcPr>
            <w:tcW w:w="3060" w:type="dxa"/>
            <w:tcBorders>
              <w:top w:val="dashSmallGap" w:sz="4" w:space="0" w:color="BFBFBF" w:themeColor="background1" w:themeShade="BF"/>
              <w:left w:val="nil"/>
              <w:bottom w:val="nil"/>
              <w:right w:val="nil"/>
            </w:tcBorders>
          </w:tcPr>
          <w:p w:rsidR="00C07791" w:rsidRDefault="00C07791" w:rsidP="00BB6BA6">
            <w:pPr>
              <w:pStyle w:val="ProductList-Offering2"/>
              <w:keepNext/>
              <w:keepLines/>
            </w:pPr>
            <w:bookmarkStart w:id="267" w:name="_Toc379797134"/>
            <w:bookmarkStart w:id="268" w:name="_Toc380513160"/>
            <w:bookmarkStart w:id="269" w:name="_Toc380655202"/>
            <w:bookmarkStart w:id="270" w:name="_Toc383673375"/>
            <w:r>
              <w:t>Microsoft Dynamics CRM Workgroup Server</w:t>
            </w:r>
            <w:r w:rsidR="00BB6BA6">
              <w:t> </w:t>
            </w:r>
            <w:r>
              <w:t>2013</w:t>
            </w:r>
            <w:bookmarkEnd w:id="267"/>
            <w:bookmarkEnd w:id="268"/>
            <w:bookmarkEnd w:id="269"/>
            <w:bookmarkEnd w:id="270"/>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C07791" w:rsidRDefault="00C07791" w:rsidP="002E3444">
            <w:pPr>
              <w:pStyle w:val="ProductList-OfferingBody"/>
              <w:keepNext/>
              <w:keepLines/>
              <w:ind w:left="-113"/>
              <w:jc w:val="center"/>
            </w:pPr>
            <w:r>
              <w:t>10/13</w:t>
            </w:r>
          </w:p>
        </w:tc>
        <w:tc>
          <w:tcPr>
            <w:tcW w:w="595" w:type="dxa"/>
            <w:tcBorders>
              <w:top w:val="dashSmallGap" w:sz="4" w:space="0" w:color="BFBFBF" w:themeColor="background1" w:themeShade="BF"/>
              <w:left w:val="nil"/>
              <w:bottom w:val="nil"/>
              <w:right w:val="nil"/>
            </w:tcBorders>
            <w:vAlign w:val="center"/>
          </w:tcPr>
          <w:p w:rsidR="00C07791" w:rsidRDefault="00C07791" w:rsidP="002E3444">
            <w:pPr>
              <w:pStyle w:val="ProductList-OfferingBody"/>
              <w:keepNext/>
              <w:keepLines/>
              <w:ind w:left="-113"/>
              <w:jc w:val="center"/>
            </w:pPr>
            <w:r>
              <w:t>25</w:t>
            </w:r>
          </w:p>
        </w:tc>
        <w:tc>
          <w:tcPr>
            <w:tcW w:w="596" w:type="dxa"/>
            <w:tcBorders>
              <w:top w:val="dashSmallGap" w:sz="4" w:space="0" w:color="BFBFBF" w:themeColor="background1" w:themeShade="BF"/>
              <w:left w:val="nil"/>
              <w:bottom w:val="nil"/>
              <w:right w:val="nil"/>
            </w:tcBorders>
            <w:vAlign w:val="center"/>
          </w:tcPr>
          <w:p w:rsidR="00C07791" w:rsidRDefault="00C07791" w:rsidP="002E3444">
            <w:pPr>
              <w:pStyle w:val="ProductList-OfferingBody"/>
              <w:keepNext/>
              <w:keepLines/>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7791" w:rsidRDefault="00C07791" w:rsidP="002E3444">
            <w:pPr>
              <w:pStyle w:val="ProductList-OfferingBody"/>
              <w:keepNext/>
              <w:keepLines/>
              <w:ind w:left="-113"/>
              <w:jc w:val="center"/>
            </w:pPr>
            <w:r>
              <w:t>15</w:t>
            </w:r>
          </w:p>
        </w:tc>
        <w:tc>
          <w:tcPr>
            <w:tcW w:w="595" w:type="dxa"/>
            <w:tcBorders>
              <w:left w:val="single" w:sz="12" w:space="0" w:color="FFFFFF" w:themeColor="background1"/>
            </w:tcBorders>
            <w:shd w:val="clear" w:color="auto" w:fill="70AD47" w:themeFill="accent6"/>
            <w:vAlign w:val="center"/>
          </w:tcPr>
          <w:p w:rsidR="00C07791" w:rsidRDefault="00C07791" w:rsidP="002E3444">
            <w:pPr>
              <w:pStyle w:val="ProductList-OfferingBody"/>
              <w:keepNext/>
              <w:keepLines/>
              <w:ind w:left="-113"/>
              <w:jc w:val="center"/>
            </w:pPr>
            <w:r>
              <w:t>25</w:t>
            </w:r>
          </w:p>
        </w:tc>
        <w:tc>
          <w:tcPr>
            <w:tcW w:w="596" w:type="dxa"/>
            <w:shd w:val="clear" w:color="auto" w:fill="70AD47" w:themeFill="accent6"/>
            <w:vAlign w:val="center"/>
          </w:tcPr>
          <w:p w:rsidR="00C07791" w:rsidRDefault="00C07791" w:rsidP="002E3444">
            <w:pPr>
              <w:pStyle w:val="ProductList-OfferingBody"/>
              <w:keepNext/>
              <w:keepLines/>
              <w:ind w:left="-113"/>
              <w:jc w:val="center"/>
            </w:pPr>
            <w:r>
              <w:t xml:space="preserve"> </w:t>
            </w:r>
            <w:r w:rsidRPr="00060279">
              <w:rPr>
                <w:color w:val="000000" w:themeColor="text1"/>
              </w:rPr>
              <w:t xml:space="preserve"> </w:t>
            </w:r>
            <w:r w:rsidRPr="00060279">
              <w:t xml:space="preserve"> </w:t>
            </w:r>
            <w:r w:rsidRPr="00060279">
              <w:fldChar w:fldCharType="begin"/>
            </w:r>
            <w:r w:rsidRPr="00060279">
              <w:instrText xml:space="preserve"> </w:instrText>
            </w:r>
            <w:r w:rsidRPr="00060279">
              <w:rPr>
                <w:color w:val="1F497D"/>
              </w:rPr>
              <w:instrText>AutoTextList  \s NoStyle \t “</w:instrText>
            </w:r>
            <w:r w:rsidRPr="00060279">
              <w:instrText>Produto Adicional</w:instrText>
            </w:r>
            <w:r w:rsidRPr="00060279">
              <w:rPr>
                <w:color w:val="1F497D"/>
              </w:rPr>
              <w:instrText>”</w:instrText>
            </w:r>
            <w:r w:rsidRPr="00060279">
              <w:instrText xml:space="preserve"> </w:instrText>
            </w:r>
            <w:r w:rsidRPr="00060279">
              <w:fldChar w:fldCharType="separate"/>
            </w:r>
            <w:r w:rsidRPr="00060279">
              <w:rPr>
                <w:color w:val="000000" w:themeColor="text1"/>
              </w:rPr>
              <w:t xml:space="preserve">A </w:t>
            </w:r>
            <w:r w:rsidRPr="00060279">
              <w:fldChar w:fldCharType="end"/>
            </w:r>
          </w:p>
        </w:tc>
        <w:tc>
          <w:tcPr>
            <w:tcW w:w="595" w:type="dxa"/>
            <w:shd w:val="clear" w:color="auto" w:fill="BFBFBF" w:themeFill="background1" w:themeFillShade="BF"/>
            <w:vAlign w:val="center"/>
          </w:tcPr>
          <w:p w:rsidR="00C07791" w:rsidRDefault="00C07791" w:rsidP="002E3444">
            <w:pPr>
              <w:pStyle w:val="ProductList-OfferingBody"/>
              <w:keepNext/>
              <w:keepLines/>
              <w:ind w:left="-113"/>
              <w:jc w:val="center"/>
            </w:pPr>
          </w:p>
        </w:tc>
        <w:tc>
          <w:tcPr>
            <w:tcW w:w="596" w:type="dxa"/>
            <w:shd w:val="clear" w:color="auto" w:fill="BFBFBF" w:themeFill="background1" w:themeFillShade="BF"/>
            <w:vAlign w:val="center"/>
          </w:tcPr>
          <w:p w:rsidR="00C07791" w:rsidRDefault="00C07791" w:rsidP="002E3444">
            <w:pPr>
              <w:pStyle w:val="ProductList-OfferingBody"/>
              <w:keepNext/>
              <w:keepLines/>
              <w:ind w:left="-113"/>
              <w:jc w:val="center"/>
            </w:pPr>
          </w:p>
        </w:tc>
        <w:tc>
          <w:tcPr>
            <w:tcW w:w="595" w:type="dxa"/>
            <w:shd w:val="clear" w:color="auto" w:fill="70AD47" w:themeFill="accent6"/>
            <w:vAlign w:val="center"/>
          </w:tcPr>
          <w:p w:rsidR="00C07791" w:rsidRDefault="00C07791" w:rsidP="002E3444">
            <w:pPr>
              <w:pStyle w:val="ProductList-OfferingBody"/>
              <w:keepNext/>
              <w:keepLines/>
              <w:ind w:left="-113"/>
              <w:jc w:val="center"/>
            </w:pPr>
          </w:p>
        </w:tc>
        <w:tc>
          <w:tcPr>
            <w:tcW w:w="595" w:type="dxa"/>
            <w:shd w:val="clear" w:color="auto" w:fill="70AD47" w:themeFill="accent6"/>
            <w:vAlign w:val="center"/>
          </w:tcPr>
          <w:p w:rsidR="00C07791" w:rsidRDefault="00C07791" w:rsidP="002E3444">
            <w:pPr>
              <w:pStyle w:val="ProductList-OfferingBody"/>
              <w:keepNext/>
              <w:keepLines/>
              <w:ind w:left="-113"/>
              <w:jc w:val="center"/>
            </w:pPr>
            <w:r w:rsidRPr="001119AC">
              <w:fldChar w:fldCharType="begin"/>
            </w:r>
            <w:r w:rsidRPr="001119AC">
              <w:instrText xml:space="preserve"> AutoTextList  \s NoStyle \t “Licença Open e Open Value” </w:instrText>
            </w:r>
            <w:r w:rsidRPr="001119AC">
              <w:fldChar w:fldCharType="separate"/>
            </w:r>
            <w:r w:rsidRPr="001119AC">
              <w:t>OF</w:t>
            </w:r>
            <w:r w:rsidRPr="001119AC">
              <w:fldChar w:fldCharType="end"/>
            </w:r>
          </w:p>
        </w:tc>
        <w:tc>
          <w:tcPr>
            <w:tcW w:w="596"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95" w:type="dxa"/>
            <w:shd w:val="clear" w:color="auto" w:fill="70AD47" w:themeFill="accent6"/>
            <w:vAlign w:val="center"/>
          </w:tcPr>
          <w:p w:rsidR="00C07791" w:rsidRDefault="00C07791" w:rsidP="002E3444">
            <w:pPr>
              <w:pStyle w:val="ProductList-OfferingBody"/>
              <w:keepNext/>
              <w:keepLines/>
              <w:ind w:left="-113"/>
              <w:jc w:val="center"/>
            </w:pPr>
          </w:p>
        </w:tc>
        <w:tc>
          <w:tcPr>
            <w:tcW w:w="596" w:type="dxa"/>
            <w:shd w:val="clear" w:color="auto" w:fill="BFBFBF" w:themeFill="background1" w:themeFillShade="BF"/>
            <w:vAlign w:val="center"/>
          </w:tcPr>
          <w:p w:rsidR="00C07791" w:rsidRDefault="00C07791" w:rsidP="002E3444">
            <w:pPr>
              <w:pStyle w:val="ProductList-OfferingBody"/>
              <w:keepNext/>
              <w:keepLines/>
              <w:ind w:left="-113"/>
              <w:jc w:val="center"/>
            </w:pPr>
          </w:p>
        </w:tc>
      </w:tr>
    </w:tbl>
    <w:p w:rsidR="00CE5EEC" w:rsidRDefault="006A553B" w:rsidP="00CE5EEC">
      <w:pPr>
        <w:pStyle w:val="ProductList-Body"/>
      </w:pPr>
      <w:r>
        <w:br w:type="textWrapping" w:clear="all"/>
      </w: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3420"/>
        <w:gridCol w:w="3132"/>
      </w:tblGrid>
      <w:tr w:rsidR="00CE5EEC" w:rsidRPr="0046166D" w:rsidTr="002E3444">
        <w:tc>
          <w:tcPr>
            <w:tcW w:w="4248" w:type="dxa"/>
          </w:tcPr>
          <w:p w:rsidR="00CE5EEC" w:rsidRPr="00F1729A" w:rsidRDefault="00CE5EEC" w:rsidP="008E4C23">
            <w:pPr>
              <w:pStyle w:val="ProductList-Body"/>
              <w:spacing w:before="20" w:after="20"/>
              <w:rPr>
                <w:lang w:val="pt-BR"/>
              </w:rPr>
            </w:pPr>
            <w:r w:rsidRPr="00F1729A">
              <w:rPr>
                <w:lang w:val="pt-BR"/>
              </w:rPr>
              <w:t xml:space="preserve">Versão Anterior: </w:t>
            </w:r>
            <w:r w:rsidRPr="00F1729A">
              <w:rPr>
                <w:b/>
                <w:lang w:val="pt-BR"/>
              </w:rPr>
              <w:t>Microsoft Dynamics CRM 2011</w:t>
            </w:r>
            <w:r w:rsidRPr="00F1729A">
              <w:rPr>
                <w:lang w:val="pt-BR"/>
              </w:rPr>
              <w:t xml:space="preserve"> (8/12)</w:t>
            </w:r>
          </w:p>
        </w:tc>
        <w:tc>
          <w:tcPr>
            <w:tcW w:w="3420" w:type="dxa"/>
          </w:tcPr>
          <w:p w:rsidR="00CE5EEC" w:rsidRDefault="00CE5EEC" w:rsidP="008E4C23">
            <w:pPr>
              <w:pStyle w:val="ProductList-Body"/>
              <w:spacing w:before="20" w:after="20"/>
            </w:pPr>
            <w:r>
              <w:t xml:space="preserve">Pool de Produtos: </w:t>
            </w:r>
            <w:r>
              <w:rPr>
                <w:b/>
              </w:rPr>
              <w:t>Servidor</w:t>
            </w:r>
          </w:p>
        </w:tc>
        <w:tc>
          <w:tcPr>
            <w:tcW w:w="3132" w:type="dxa"/>
          </w:tcPr>
          <w:p w:rsidR="00CE5EEC" w:rsidRPr="0046166D" w:rsidRDefault="0046166D" w:rsidP="008E4C23">
            <w:pPr>
              <w:pStyle w:val="ProductList-Body"/>
              <w:spacing w:before="20" w:after="20"/>
              <w:rPr>
                <w:b/>
                <w:lang w:val="pt-BR"/>
              </w:rPr>
            </w:pPr>
            <w:r w:rsidRPr="0046166D">
              <w:rPr>
                <w:bCs/>
                <w:lang w:val="pt-BR"/>
              </w:rPr>
              <w:t>Isenção de Usuário Qualificado</w:t>
            </w:r>
            <w:r w:rsidR="00C33D30" w:rsidRPr="0046166D">
              <w:rPr>
                <w:lang w:val="pt-BR"/>
              </w:rPr>
              <w:t xml:space="preserve">: </w:t>
            </w:r>
            <w:r w:rsidR="00C33D30" w:rsidRPr="0046166D">
              <w:rPr>
                <w:b/>
                <w:lang w:val="pt-BR"/>
              </w:rPr>
              <w:t>Sim</w:t>
            </w:r>
          </w:p>
        </w:tc>
      </w:tr>
      <w:tr w:rsidR="00CE5EEC" w:rsidRPr="000E2CF2" w:rsidTr="002E3444">
        <w:tc>
          <w:tcPr>
            <w:tcW w:w="4248" w:type="dxa"/>
          </w:tcPr>
          <w:p w:rsidR="00CE5EEC" w:rsidRPr="0046166D" w:rsidRDefault="00CE5EEC" w:rsidP="008E4C23">
            <w:pPr>
              <w:pStyle w:val="ProductList-Body"/>
              <w:spacing w:before="20" w:after="20"/>
              <w:rPr>
                <w:lang w:val="pt-BR"/>
              </w:rPr>
            </w:pPr>
          </w:p>
        </w:tc>
        <w:tc>
          <w:tcPr>
            <w:tcW w:w="3420" w:type="dxa"/>
          </w:tcPr>
          <w:p w:rsidR="00CE5EEC" w:rsidRPr="00F1729A" w:rsidRDefault="00A64701" w:rsidP="008E4C23">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132" w:type="dxa"/>
          </w:tcPr>
          <w:p w:rsidR="00CE5EEC" w:rsidRPr="00F1729A" w:rsidRDefault="00CE5EEC" w:rsidP="008E4C23">
            <w:pPr>
              <w:pStyle w:val="ProductList-Body"/>
              <w:spacing w:before="20" w:after="20"/>
              <w:rPr>
                <w:lang w:val="pt-BR"/>
              </w:rPr>
            </w:pPr>
          </w:p>
        </w:tc>
      </w:tr>
    </w:tbl>
    <w:p w:rsidR="00CE5EEC" w:rsidRPr="00F1729A" w:rsidRDefault="00CE5EEC" w:rsidP="00CE5EEC">
      <w:pPr>
        <w:pStyle w:val="ProductList-Body"/>
        <w:shd w:val="clear" w:color="auto" w:fill="D9D9D9" w:themeFill="background1" w:themeFillShade="D9"/>
        <w:spacing w:before="120" w:after="120"/>
        <w:rPr>
          <w:b/>
          <w:lang w:val="pt-BR"/>
        </w:rPr>
      </w:pPr>
      <w:r w:rsidRPr="00F1729A">
        <w:rPr>
          <w:b/>
          <w:lang w:val="pt-BR"/>
        </w:rPr>
        <w:t>Informações Adicionais</w:t>
      </w:r>
    </w:p>
    <w:p w:rsidR="00CE5EEC" w:rsidRPr="00F1729A" w:rsidRDefault="00CE5EEC" w:rsidP="00CE5EEC">
      <w:pPr>
        <w:pStyle w:val="ProductList-Body"/>
        <w:rPr>
          <w:b/>
          <w:lang w:val="pt-BR"/>
        </w:rPr>
      </w:pPr>
      <w:r w:rsidRPr="00F1729A">
        <w:rPr>
          <w:b/>
          <w:color w:val="00188F"/>
          <w:lang w:val="pt-BR"/>
        </w:rPr>
        <w:t>Outorgas de licença associadas ao término da validade do Microsoft Dynamics CRM 2011 External Connector</w:t>
      </w:r>
      <w:r>
        <w:fldChar w:fldCharType="begin"/>
      </w:r>
      <w:r w:rsidRPr="00F1729A">
        <w:rPr>
          <w:lang w:val="pt-BR"/>
        </w:rPr>
        <w:instrText>XE "Conector Externo para Microsoft Dynamics CRM 2011"</w:instrText>
      </w:r>
      <w:r>
        <w:fldChar w:fldCharType="end"/>
      </w:r>
    </w:p>
    <w:p w:rsidR="00CE5EEC" w:rsidRPr="00F1729A" w:rsidRDefault="00CE5EEC" w:rsidP="00CE5EEC">
      <w:pPr>
        <w:pStyle w:val="ProductList-Body"/>
        <w:rPr>
          <w:lang w:val="pt-BR"/>
        </w:rPr>
      </w:pPr>
      <w:r w:rsidRPr="00F1729A">
        <w:rPr>
          <w:lang w:val="pt-BR"/>
        </w:rPr>
        <w:t>O Microsoft Dynamics CRM 2011 External Connector</w:t>
      </w:r>
      <w:r>
        <w:fldChar w:fldCharType="begin"/>
      </w:r>
      <w:r w:rsidRPr="00F1729A">
        <w:rPr>
          <w:lang w:val="pt-BR"/>
        </w:rPr>
        <w:instrText>XE "Conector Externo para Microsoft Dynamics CRM 2011"</w:instrText>
      </w:r>
      <w:r>
        <w:fldChar w:fldCharType="end"/>
      </w:r>
      <w:r w:rsidRPr="00F1729A">
        <w:rPr>
          <w:lang w:val="pt-BR"/>
        </w:rPr>
        <w:t xml:space="preserve"> será a última versão do Microsoft Dynamics CRM External Connector. Os clientes de licenciamento por volume com SA para licença do Microsoft Dynamics CRM 2011 External Connector em 1º de outubro de 2013 ou posterior serão considerados como tendo uma licença para Microsoft Dynamics CRM 2013 para cada referida licença. Os termos padrão para migração se aplicam a essas licenças (consulte a Seção </w:t>
      </w:r>
      <w:hyperlink w:anchor="SoftwareAssurance" w:history="1">
        <w:r w:rsidRPr="00F1729A">
          <w:rPr>
            <w:rStyle w:val="Hyperlink"/>
            <w:lang w:val="pt-BR"/>
          </w:rPr>
          <w:t>Software Assurance</w:t>
        </w:r>
      </w:hyperlink>
      <w:r w:rsidRPr="00F1729A">
        <w:rPr>
          <w:lang w:val="pt-BR"/>
        </w:rPr>
        <w:t>); no entanto, não obstante nenhuma disposição em contrário a esses termos, os clientes não terão que parar de usar o software de acordo com suas licenças qualificadas se eles implementarem e usarem o Microsoft Dynamics CRM 2013.</w:t>
      </w:r>
    </w:p>
    <w:p w:rsidR="00CE5EEC" w:rsidRPr="00F1729A" w:rsidRDefault="00CE5EEC" w:rsidP="00CE5EEC">
      <w:pPr>
        <w:pStyle w:val="ProductList-Body"/>
        <w:rPr>
          <w:lang w:val="pt-BR"/>
        </w:rPr>
      </w:pPr>
    </w:p>
    <w:p w:rsidR="00CE5EEC" w:rsidRPr="00F1729A" w:rsidRDefault="00CE5EEC" w:rsidP="00CE5EEC">
      <w:pPr>
        <w:pStyle w:val="ProductList-Body"/>
        <w:rPr>
          <w:b/>
          <w:color w:val="00188F"/>
          <w:lang w:val="pt-BR"/>
        </w:rPr>
      </w:pPr>
      <w:r w:rsidRPr="00F1729A">
        <w:rPr>
          <w:b/>
          <w:color w:val="00188F"/>
          <w:lang w:val="pt-BR"/>
        </w:rPr>
        <w:t>Direitos de Atualização para Clientes do Microsoft Dynamics CRM 2013 para Software Assurance</w:t>
      </w:r>
    </w:p>
    <w:p w:rsidR="00CE5EEC" w:rsidRPr="00F1729A" w:rsidRDefault="00CE5EEC" w:rsidP="00CE5EEC">
      <w:pPr>
        <w:pStyle w:val="ProductList-Body"/>
        <w:rPr>
          <w:lang w:val="pt-BR"/>
        </w:rPr>
      </w:pPr>
      <w:r w:rsidRPr="00F1729A">
        <w:rPr>
          <w:lang w:val="pt-BR"/>
        </w:rPr>
        <w:t xml:space="preserve">Os clientes que tiverem adquirido suas Licenças de Acesso para Cliente (CALs) do Microsoft Dynamics CRM 2013 e tiverem cobertura do SA ativa sobre essas licenças a partir de 1° de outubro de 2013 ou posteriormente poderão atualizar essas licenças conforme indicado abaixo. Os termos padrão para migração se aplicam àquelas licenças (consulte a Seção </w:t>
      </w:r>
      <w:hyperlink w:anchor="SoftwareAssurance" w:history="1">
        <w:r w:rsidRPr="00F1729A">
          <w:rPr>
            <w:rStyle w:val="Hyperlink"/>
            <w:lang w:val="pt-BR"/>
          </w:rPr>
          <w:t>Software Assurance</w:t>
        </w:r>
      </w:hyperlink>
      <w:r w:rsidRPr="00F1729A">
        <w:rPr>
          <w:lang w:val="pt-BR"/>
        </w:rPr>
        <w:t>).</w:t>
      </w:r>
    </w:p>
    <w:p w:rsidR="00CE5EEC" w:rsidRPr="00F1729A" w:rsidRDefault="00CE5EEC" w:rsidP="00CE5EEC">
      <w:pPr>
        <w:pStyle w:val="ProductList-Body"/>
        <w:rPr>
          <w:lang w:val="pt-BR"/>
        </w:rPr>
      </w:pPr>
    </w:p>
    <w:tbl>
      <w:tblPr>
        <w:tblStyle w:val="TableGrid"/>
        <w:tblW w:w="0" w:type="auto"/>
        <w:tblInd w:w="-5" w:type="dxa"/>
        <w:tblLook w:val="04A0" w:firstRow="1" w:lastRow="0" w:firstColumn="1" w:lastColumn="0" w:noHBand="0" w:noVBand="1"/>
      </w:tblPr>
      <w:tblGrid>
        <w:gridCol w:w="5341"/>
        <w:gridCol w:w="5454"/>
      </w:tblGrid>
      <w:tr w:rsidR="00CE5EEC" w:rsidTr="00C07791">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Produto Qualificado</w:t>
            </w:r>
          </w:p>
        </w:tc>
        <w:tc>
          <w:tcPr>
            <w:tcW w:w="546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Step-up para</w:t>
            </w:r>
          </w:p>
        </w:tc>
      </w:tr>
      <w:tr w:rsidR="00CE5EEC" w:rsidRPr="000E2CF2" w:rsidTr="00C07791">
        <w:tc>
          <w:tcPr>
            <w:tcW w:w="5355" w:type="dxa"/>
          </w:tcPr>
          <w:p w:rsidR="00CE5EEC" w:rsidRPr="000D6060" w:rsidRDefault="00CE5EEC" w:rsidP="008E4C23">
            <w:pPr>
              <w:pStyle w:val="ProductList-Body"/>
            </w:pPr>
            <w:r>
              <w:t>1 CAL do Microsoft Dynamics CRM 2011 Employee Self Service</w:t>
            </w:r>
          </w:p>
        </w:tc>
        <w:tc>
          <w:tcPr>
            <w:tcW w:w="5468" w:type="dxa"/>
          </w:tcPr>
          <w:p w:rsidR="00CE5EEC" w:rsidRPr="00F1729A" w:rsidRDefault="00CE5EEC" w:rsidP="008E4C23">
            <w:pPr>
              <w:pStyle w:val="ProductList-Body"/>
              <w:rPr>
                <w:lang w:val="pt-BR"/>
              </w:rPr>
            </w:pPr>
            <w:r w:rsidRPr="00F1729A">
              <w:rPr>
                <w:lang w:val="pt-BR"/>
              </w:rPr>
              <w:t>1 CAL do Microsoft Dynamics CRM 2013 Essential ou</w:t>
            </w:r>
          </w:p>
          <w:p w:rsidR="00CE5EEC" w:rsidRPr="00F1729A" w:rsidRDefault="00CE5EEC" w:rsidP="008E4C23">
            <w:pPr>
              <w:pStyle w:val="ProductList-Body"/>
              <w:rPr>
                <w:lang w:val="pt-BR"/>
              </w:rPr>
            </w:pPr>
            <w:r w:rsidRPr="00F1729A">
              <w:rPr>
                <w:lang w:val="pt-BR"/>
              </w:rPr>
              <w:lastRenderedPageBreak/>
              <w:t>1 CAL do Microsoft Dynamics CRM 2013 Essential e</w:t>
            </w:r>
            <w:r w:rsidRPr="00F1729A">
              <w:rPr>
                <w:lang w:val="pt-BR"/>
              </w:rPr>
              <w:br/>
              <w:t xml:space="preserve"> 1 CAL Adicional de Uso Básico do Microsoft Dynamics CRM 2013</w:t>
            </w:r>
          </w:p>
        </w:tc>
      </w:tr>
      <w:tr w:rsidR="00CE5EEC" w:rsidRPr="000E2CF2" w:rsidTr="00C07791">
        <w:tc>
          <w:tcPr>
            <w:tcW w:w="5355" w:type="dxa"/>
          </w:tcPr>
          <w:p w:rsidR="00CE5EEC" w:rsidRPr="00F1729A" w:rsidRDefault="00CE5EEC" w:rsidP="008E4C23">
            <w:pPr>
              <w:pStyle w:val="ProductList-Body"/>
              <w:rPr>
                <w:lang w:val="pt-BR"/>
              </w:rPr>
            </w:pPr>
            <w:r w:rsidRPr="00F1729A">
              <w:rPr>
                <w:lang w:val="pt-BR"/>
              </w:rPr>
              <w:lastRenderedPageBreak/>
              <w:t>1 CAL Adicional de Uso Limitado para Microsoft Dynamics CRM 2011</w:t>
            </w:r>
          </w:p>
        </w:tc>
        <w:tc>
          <w:tcPr>
            <w:tcW w:w="5468" w:type="dxa"/>
          </w:tcPr>
          <w:p w:rsidR="00CE5EEC" w:rsidRPr="00F1729A" w:rsidRDefault="00CE5EEC" w:rsidP="008E4C23">
            <w:pPr>
              <w:pStyle w:val="ProductList-Body"/>
              <w:rPr>
                <w:lang w:val="pt-BR"/>
              </w:rPr>
            </w:pPr>
            <w:r w:rsidRPr="00F1729A">
              <w:rPr>
                <w:lang w:val="pt-BR"/>
              </w:rPr>
              <w:t>1 CAL Adicional de Uso Básico para Microsoft Dynamics CRM 2013</w:t>
            </w:r>
          </w:p>
        </w:tc>
      </w:tr>
      <w:tr w:rsidR="00CE5EEC" w:rsidRPr="000E2CF2" w:rsidTr="00C07791">
        <w:tc>
          <w:tcPr>
            <w:tcW w:w="5355" w:type="dxa"/>
          </w:tcPr>
          <w:p w:rsidR="00CE5EEC" w:rsidRPr="00F1729A" w:rsidRDefault="00CE5EEC" w:rsidP="008E4C23">
            <w:pPr>
              <w:pStyle w:val="ProductList-Body"/>
              <w:rPr>
                <w:lang w:val="pt-BR"/>
              </w:rPr>
            </w:pPr>
            <w:r w:rsidRPr="00F1729A">
              <w:rPr>
                <w:lang w:val="pt-BR"/>
              </w:rPr>
              <w:t>Uma CAL Adicional de Uso Total para Microsoft Dynamics CRM 2011</w:t>
            </w:r>
          </w:p>
        </w:tc>
        <w:tc>
          <w:tcPr>
            <w:tcW w:w="5468" w:type="dxa"/>
          </w:tcPr>
          <w:p w:rsidR="00CE5EEC" w:rsidRPr="00F1729A" w:rsidRDefault="00CE5EEC" w:rsidP="008E4C23">
            <w:pPr>
              <w:pStyle w:val="ProductList-Body"/>
              <w:rPr>
                <w:lang w:val="pt-BR"/>
              </w:rPr>
            </w:pPr>
            <w:r w:rsidRPr="00F1729A">
              <w:rPr>
                <w:lang w:val="pt-BR"/>
              </w:rPr>
              <w:t>1 CAL Adicional de Uso Profissional para Microsoft Dynamics CRM 2013</w:t>
            </w:r>
          </w:p>
        </w:tc>
      </w:tr>
      <w:tr w:rsidR="00CE5EEC" w:rsidRPr="000E2CF2" w:rsidTr="00C07791">
        <w:tc>
          <w:tcPr>
            <w:tcW w:w="5355" w:type="dxa"/>
          </w:tcPr>
          <w:p w:rsidR="00CE5EEC" w:rsidRPr="00F1729A" w:rsidRDefault="00CE5EEC" w:rsidP="008E4C23">
            <w:pPr>
              <w:pStyle w:val="ProductList-Body"/>
              <w:rPr>
                <w:lang w:val="pt-BR"/>
              </w:rPr>
            </w:pPr>
            <w:r w:rsidRPr="00F1729A">
              <w:rPr>
                <w:lang w:val="pt-BR"/>
              </w:rPr>
              <w:t>1 Conector Externo para Microsoft Dynamics CRM 20111</w:t>
            </w:r>
            <w:r>
              <w:fldChar w:fldCharType="begin"/>
            </w:r>
            <w:r w:rsidRPr="00F1729A">
              <w:rPr>
                <w:lang w:val="pt-BR"/>
              </w:rPr>
              <w:instrText>XE "Conector Externo para Microsoft Dynamics CRM 2011"</w:instrText>
            </w:r>
            <w:r>
              <w:fldChar w:fldCharType="end"/>
            </w:r>
          </w:p>
        </w:tc>
        <w:tc>
          <w:tcPr>
            <w:tcW w:w="5468" w:type="dxa"/>
          </w:tcPr>
          <w:p w:rsidR="00CE5EEC" w:rsidRPr="00F1729A" w:rsidRDefault="00CE5EEC" w:rsidP="008E4C23">
            <w:pPr>
              <w:pStyle w:val="ProductList-Body"/>
              <w:rPr>
                <w:lang w:val="pt-BR"/>
              </w:rPr>
            </w:pPr>
            <w:r w:rsidRPr="00F1729A">
              <w:rPr>
                <w:lang w:val="pt-BR"/>
              </w:rPr>
              <w:t>Nenhum. Direitos de uso do conector externo estão incluídos na licença do CRM 2013 Server</w:t>
            </w:r>
          </w:p>
        </w:tc>
      </w:tr>
    </w:tbl>
    <w:p w:rsidR="00CE5EEC" w:rsidRPr="00F1729A" w:rsidRDefault="00CE5EEC" w:rsidP="00CE5EEC">
      <w:pPr>
        <w:pStyle w:val="ProductList-Body"/>
        <w:rPr>
          <w:lang w:val="pt-BR"/>
        </w:rPr>
      </w:pPr>
    </w:p>
    <w:p w:rsidR="00CE5EEC" w:rsidRPr="00F1729A" w:rsidRDefault="00CE5EEC" w:rsidP="00CE5EEC">
      <w:pPr>
        <w:pStyle w:val="ProductList-Body"/>
        <w:rPr>
          <w:b/>
          <w:lang w:val="pt-BR"/>
        </w:rPr>
      </w:pPr>
      <w:r w:rsidRPr="00F1729A">
        <w:rPr>
          <w:b/>
          <w:color w:val="00188F"/>
          <w:lang w:val="pt-BR"/>
        </w:rPr>
        <w:t>Direitos de Downgrade para Microsoft Dynamics CRM 2013</w:t>
      </w:r>
      <w:r w:rsidR="00CB6A5D" w:rsidRPr="00F1729A">
        <w:rPr>
          <w:b/>
          <w:lang w:val="pt-BR"/>
        </w:rPr>
        <w:t xml:space="preserve"> </w:t>
      </w:r>
    </w:p>
    <w:p w:rsidR="00CE5EEC" w:rsidRPr="00F1729A" w:rsidRDefault="00CE5EEC" w:rsidP="00CE5EEC">
      <w:pPr>
        <w:pStyle w:val="ProductList-Body"/>
        <w:rPr>
          <w:lang w:val="pt-BR"/>
        </w:rPr>
      </w:pPr>
      <w:r w:rsidRPr="00F1729A">
        <w:rPr>
          <w:lang w:val="pt-BR"/>
        </w:rPr>
        <w:t>Os clientes com licenças do Microsoft Dynamics CRM 2013 podem usar o Microsoft Dynamics CRM 2011 no lugar do Microsoft Dynamics CRM 2011. Essas licenças do Microsoft Dynamics CRM 2013 podem ser implantadas como licenças CRM 2011 da seguinte maneira:</w:t>
      </w:r>
    </w:p>
    <w:p w:rsidR="00CE5EEC" w:rsidRPr="00F1729A" w:rsidRDefault="00CE5EEC" w:rsidP="00CE5EEC">
      <w:pPr>
        <w:pStyle w:val="ProductList-Body"/>
        <w:rPr>
          <w:lang w:val="pt-BR"/>
        </w:rPr>
      </w:pPr>
    </w:p>
    <w:tbl>
      <w:tblPr>
        <w:tblStyle w:val="TableGrid"/>
        <w:tblW w:w="0" w:type="auto"/>
        <w:tblInd w:w="-5" w:type="dxa"/>
        <w:tblLook w:val="04A0" w:firstRow="1" w:lastRow="0" w:firstColumn="1" w:lastColumn="0" w:noHBand="0" w:noVBand="1"/>
      </w:tblPr>
      <w:tblGrid>
        <w:gridCol w:w="5355"/>
        <w:gridCol w:w="5355"/>
      </w:tblGrid>
      <w:tr w:rsidR="00CE5EEC" w:rsidTr="000872EB">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Produto Qualificado</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Step-up para</w:t>
            </w:r>
          </w:p>
        </w:tc>
      </w:tr>
      <w:tr w:rsidR="00CE5EEC" w:rsidTr="000872EB">
        <w:tc>
          <w:tcPr>
            <w:tcW w:w="5355"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55" w:type="dxa"/>
          </w:tcPr>
          <w:p w:rsidR="00CE5EEC" w:rsidRPr="00BE0025" w:rsidRDefault="00CE5EEC" w:rsidP="008E4C23">
            <w:pPr>
              <w:pStyle w:val="ProductList-Body"/>
            </w:pPr>
            <w:r>
              <w:t>Microsoft Dynamics CRM 2011 Server</w:t>
            </w:r>
          </w:p>
        </w:tc>
      </w:tr>
      <w:tr w:rsidR="00CE5EEC" w:rsidTr="000872EB">
        <w:tc>
          <w:tcPr>
            <w:tcW w:w="5355"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55" w:type="dxa"/>
          </w:tcPr>
          <w:p w:rsidR="00CE5EEC" w:rsidRPr="00BE0025" w:rsidRDefault="00CE5EEC" w:rsidP="008E4C23">
            <w:pPr>
              <w:pStyle w:val="ProductList-Body"/>
            </w:pPr>
            <w:r>
              <w:t>Microsoft Dynamics CRM Workgroup Server 2011</w:t>
            </w:r>
          </w:p>
        </w:tc>
      </w:tr>
      <w:tr w:rsidR="00CE5EEC" w:rsidTr="000872EB">
        <w:tc>
          <w:tcPr>
            <w:tcW w:w="5355" w:type="dxa"/>
          </w:tcPr>
          <w:p w:rsidR="00CE5EEC" w:rsidRPr="00F1729A" w:rsidRDefault="00CE5EEC" w:rsidP="008E4C23">
            <w:pPr>
              <w:pStyle w:val="ProductList-Body"/>
              <w:rPr>
                <w:lang w:val="pt-BR"/>
              </w:rPr>
            </w:pPr>
            <w:r w:rsidRPr="00F1729A">
              <w:rPr>
                <w:lang w:val="pt-BR"/>
              </w:rPr>
              <w:t>CAL do Microsoft Dynamics CRM 2013 Essential</w:t>
            </w:r>
          </w:p>
        </w:tc>
        <w:tc>
          <w:tcPr>
            <w:tcW w:w="5355" w:type="dxa"/>
          </w:tcPr>
          <w:p w:rsidR="00CE5EEC" w:rsidRPr="00BE0025" w:rsidRDefault="00CE5EEC" w:rsidP="008E4C23">
            <w:pPr>
              <w:pStyle w:val="ProductList-Body"/>
            </w:pPr>
            <w:r>
              <w:t>CAL do Microsoft Dynamics CRM 2011 Employee Self Service</w:t>
            </w:r>
          </w:p>
        </w:tc>
      </w:tr>
      <w:tr w:rsidR="00CE5EEC" w:rsidRPr="000E2CF2" w:rsidTr="000872EB">
        <w:tc>
          <w:tcPr>
            <w:tcW w:w="5355" w:type="dxa"/>
          </w:tcPr>
          <w:p w:rsidR="00CE5EEC" w:rsidRPr="00F1729A" w:rsidRDefault="00CE5EEC" w:rsidP="008E4C23">
            <w:pPr>
              <w:pStyle w:val="ProductList-Body"/>
              <w:rPr>
                <w:lang w:val="pt-BR"/>
              </w:rPr>
            </w:pPr>
            <w:r w:rsidRPr="00F1729A">
              <w:rPr>
                <w:lang w:val="pt-BR"/>
              </w:rPr>
              <w:t>CAL Adicional de Uso Básico para Microsoft Dynamics CRM 2013</w:t>
            </w:r>
          </w:p>
        </w:tc>
        <w:tc>
          <w:tcPr>
            <w:tcW w:w="5355" w:type="dxa"/>
          </w:tcPr>
          <w:p w:rsidR="00CE5EEC" w:rsidRPr="00F1729A" w:rsidRDefault="00CE5EEC" w:rsidP="008E4C23">
            <w:pPr>
              <w:pStyle w:val="ProductList-Body"/>
              <w:rPr>
                <w:lang w:val="pt-BR"/>
              </w:rPr>
            </w:pPr>
            <w:r w:rsidRPr="00F1729A">
              <w:rPr>
                <w:lang w:val="pt-BR"/>
              </w:rPr>
              <w:t>CAL Adicional de Uso Limitado para Microsoft Dynamics CRM 2011</w:t>
            </w:r>
          </w:p>
        </w:tc>
      </w:tr>
      <w:tr w:rsidR="00CE5EEC" w:rsidTr="000872EB">
        <w:tc>
          <w:tcPr>
            <w:tcW w:w="5355" w:type="dxa"/>
          </w:tcPr>
          <w:p w:rsidR="00CE5EEC" w:rsidRPr="00F1729A" w:rsidRDefault="00CE5EEC" w:rsidP="008E4C23">
            <w:pPr>
              <w:pStyle w:val="ProductList-Body"/>
              <w:rPr>
                <w:lang w:val="pt-BR"/>
              </w:rPr>
            </w:pPr>
            <w:r w:rsidRPr="00F1729A">
              <w:rPr>
                <w:lang w:val="pt-BR"/>
              </w:rPr>
              <w:t>CAL Adicional de Uso Profissional para Microsoft Dynamics CRM 2013</w:t>
            </w:r>
          </w:p>
        </w:tc>
        <w:tc>
          <w:tcPr>
            <w:tcW w:w="5355" w:type="dxa"/>
          </w:tcPr>
          <w:p w:rsidR="00CE5EEC" w:rsidRDefault="00CE5EEC" w:rsidP="008E4C23">
            <w:pPr>
              <w:pStyle w:val="ProductList-Body"/>
            </w:pPr>
            <w:r>
              <w:t>CAL Adicional de Uso Total para Microsoft Dynamics CRM 2011</w:t>
            </w:r>
          </w:p>
        </w:tc>
      </w:tr>
    </w:tbl>
    <w:p w:rsidR="00CE5EEC" w:rsidRDefault="00CE5EEC" w:rsidP="00CE5EEC">
      <w:pPr>
        <w:pStyle w:val="ProductList-Body"/>
      </w:pPr>
    </w:p>
    <w:p w:rsidR="00CE5EEC" w:rsidRPr="00F1729A" w:rsidRDefault="00CE5EEC" w:rsidP="00CE5EEC">
      <w:pPr>
        <w:pStyle w:val="ProductList-Body"/>
        <w:rPr>
          <w:b/>
          <w:lang w:val="pt-BR"/>
        </w:rPr>
      </w:pPr>
      <w:r w:rsidRPr="00F1729A">
        <w:rPr>
          <w:b/>
          <w:color w:val="00188F"/>
          <w:lang w:val="pt-BR"/>
        </w:rPr>
        <w:t>Opções de Licença de Acesso para Cliente</w:t>
      </w:r>
    </w:p>
    <w:p w:rsidR="00CE5EEC" w:rsidRPr="00F1729A" w:rsidRDefault="00CE5EEC" w:rsidP="00CE5EEC">
      <w:pPr>
        <w:pStyle w:val="ProductList-Body"/>
        <w:rPr>
          <w:lang w:val="pt-BR"/>
        </w:rPr>
      </w:pPr>
      <w:r w:rsidRPr="00F1729A">
        <w:rPr>
          <w:lang w:val="pt-BR"/>
        </w:rPr>
        <w:t>Os usos permitidos sob as CALs diferentes do Microsoft Dynamics CRM 2013 são destacados na tabela a seguir.</w:t>
      </w:r>
      <w:r w:rsidR="00CB6A5D" w:rsidRPr="00F1729A">
        <w:rPr>
          <w:lang w:val="pt-BR"/>
        </w:rPr>
        <w:t xml:space="preserve"> </w:t>
      </w:r>
      <w:r w:rsidRPr="00F1729A">
        <w:rPr>
          <w:lang w:val="pt-BR"/>
        </w:rPr>
        <w:t>A CAL Limitada e a CAL Completa são ofertas que incluem várias licenças.</w:t>
      </w:r>
    </w:p>
    <w:p w:rsidR="00CE5EEC" w:rsidRPr="00F1729A" w:rsidRDefault="00CE5EEC" w:rsidP="00CE5EEC">
      <w:pPr>
        <w:pStyle w:val="ProductList-Body"/>
        <w:rPr>
          <w:lang w:val="pt-BR"/>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Direito de Uso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Direito de Uso</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Direito de Uso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Básica</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Visualizar Anúncios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7D919A5" wp14:editId="6EB9AE3F">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45EA8E3" wp14:editId="1E81EC00">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947862D" wp14:editId="47F365CE">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1729A" w:rsidRDefault="00CE5EEC" w:rsidP="008E4C23">
            <w:pPr>
              <w:pStyle w:val="ProductList-OfferingBody"/>
              <w:rPr>
                <w:noProof/>
                <w:color w:val="000000"/>
                <w:sz w:val="13"/>
                <w:szCs w:val="13"/>
                <w:lang w:val="pt-BR"/>
              </w:rPr>
            </w:pPr>
            <w:r w:rsidRPr="00F1729A">
              <w:rPr>
                <w:color w:val="000000"/>
                <w:sz w:val="13"/>
                <w:szCs w:val="13"/>
                <w:lang w:val="pt-BR"/>
              </w:rPr>
              <w:t>Gerenciar relatórios do usuário, gráficos do usuário e painéis do usuário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F957A9B" wp14:editId="048D864C">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465B9FF" wp14:editId="0D9D41CF">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Definir e configurar diálogos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4F25154" wp14:editId="3F26E705">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Gerenciar exibições salvas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798D0C" wp14:editId="1C24E439">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E541089" wp14:editId="0A0B2998">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9476D2E" wp14:editId="74346A0E">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Executar relatórios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9D58DF4" wp14:editId="30B38EA7">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3745B4E" wp14:editId="51DFB9D8">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F1729A" w:rsidRDefault="00CE5EEC" w:rsidP="008E4C23">
            <w:pPr>
              <w:pStyle w:val="ProductList-OfferingBody"/>
              <w:rPr>
                <w:noProof/>
                <w:color w:val="000000"/>
                <w:sz w:val="12"/>
                <w:lang w:val="pt-BR"/>
              </w:rPr>
            </w:pPr>
            <w:r w:rsidRPr="00F1729A">
              <w:rPr>
                <w:color w:val="000000"/>
                <w:sz w:val="13"/>
                <w:szCs w:val="13"/>
                <w:lang w:val="pt-BR"/>
              </w:rPr>
              <w:t>Definir e configurar fluxos de trabalho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EE96CB6" wp14:editId="2BFC4268">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Usar relacionamentos entre registros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78C63C8" wp14:editId="2FDC9486">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3C3A9A3E" wp14:editId="2F3C13E4">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ED3E3BA" wp14:editId="11D41E81">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1729A" w:rsidRDefault="00CE5EEC" w:rsidP="008E4C23">
            <w:pPr>
              <w:pStyle w:val="ProductList-OfferingBody"/>
              <w:rPr>
                <w:noProof/>
                <w:color w:val="000000"/>
                <w:sz w:val="13"/>
                <w:szCs w:val="13"/>
                <w:lang w:val="pt-BR"/>
              </w:rPr>
            </w:pPr>
            <w:r w:rsidRPr="00F1729A">
              <w:rPr>
                <w:color w:val="000000"/>
                <w:sz w:val="13"/>
                <w:szCs w:val="13"/>
                <w:lang w:val="pt-BR"/>
              </w:rPr>
              <w:t>Criar, atualizar e personalizar Relatórios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A2FCBA" wp14:editId="34C63873">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3705531" wp14:editId="7781023A">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F1729A" w:rsidRDefault="00CE5EEC" w:rsidP="008E4C23">
            <w:pPr>
              <w:pStyle w:val="ProductList-OfferingBody"/>
              <w:rPr>
                <w:noProof/>
                <w:color w:val="000000"/>
                <w:sz w:val="12"/>
                <w:lang w:val="pt-BR"/>
              </w:rPr>
            </w:pPr>
            <w:r w:rsidRPr="00F1729A">
              <w:rPr>
                <w:color w:val="000000"/>
                <w:sz w:val="13"/>
                <w:szCs w:val="13"/>
                <w:lang w:val="pt-BR"/>
              </w:rPr>
              <w:t>Relatórios do sistema, gráficos do sistema e painéis do sistema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B3F6B93" wp14:editId="3B0EADA9">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Criar exibições pessoais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D28FC45" wp14:editId="6862AEAB">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CD3BA87" wp14:editId="51A78FCE">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444A59C" wp14:editId="789207FE">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Criar e atualizar anúncios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498F91" wp14:editId="42155D8E">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8B2ED0C" wp14:editId="133CC4BF">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3444">
            <w:pPr>
              <w:pStyle w:val="ProductList-OfferingBody"/>
              <w:rPr>
                <w:noProof/>
                <w:color w:val="000000"/>
                <w:sz w:val="12"/>
              </w:rPr>
            </w:pPr>
            <w:r>
              <w:rPr>
                <w:color w:val="000000"/>
                <w:sz w:val="13"/>
                <w:szCs w:val="13"/>
              </w:rPr>
              <w:t>Personalizar formulários e</w:t>
            </w:r>
            <w:r w:rsidR="002E3444">
              <w:rPr>
                <w:color w:val="000000"/>
                <w:sz w:val="13"/>
                <w:szCs w:val="13"/>
              </w:rPr>
              <w:t> </w:t>
            </w:r>
            <w:r>
              <w:rPr>
                <w:color w:val="000000"/>
                <w:sz w:val="13"/>
                <w:szCs w:val="13"/>
              </w:rPr>
              <w:t>exibições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D548FA2" wp14:editId="5016EED3">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lastRenderedPageBreak/>
              <w:t>Pesquisa de localização avançada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AD4FE9B" wp14:editId="78382DA3">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E3BC24C" wp14:editId="7599AFA7">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3F495E7" wp14:editId="792778AF">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1729A" w:rsidRDefault="00CE5EEC" w:rsidP="008E4C23">
            <w:pPr>
              <w:pStyle w:val="ProductList-OfferingBody"/>
              <w:rPr>
                <w:noProof/>
                <w:color w:val="000000"/>
                <w:sz w:val="13"/>
                <w:szCs w:val="13"/>
                <w:lang w:val="pt-BR"/>
              </w:rPr>
            </w:pPr>
            <w:r w:rsidRPr="00F1729A">
              <w:rPr>
                <w:color w:val="000000"/>
                <w:sz w:val="13"/>
                <w:szCs w:val="13"/>
                <w:lang w:val="pt-BR"/>
              </w:rPr>
              <w:t>Ler dados do aplicativo Microsoft Dynamics CRM</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A4DD37F" wp14:editId="16B7AE25">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FA0706C" wp14:editId="6905B4CD">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F1729A" w:rsidRDefault="00CE5EEC" w:rsidP="008E4C23">
            <w:pPr>
              <w:pStyle w:val="ProductList-OfferingBody"/>
              <w:rPr>
                <w:noProof/>
                <w:color w:val="000000"/>
                <w:sz w:val="12"/>
                <w:lang w:val="pt-BR"/>
              </w:rPr>
            </w:pPr>
            <w:r w:rsidRPr="00F1729A">
              <w:rPr>
                <w:color w:val="000000"/>
                <w:sz w:val="13"/>
                <w:szCs w:val="13"/>
                <w:lang w:val="pt-BR"/>
              </w:rPr>
              <w:t>Criar formulários, entidades e campos do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AF606F3" wp14:editId="6B755006">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Pesquisa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E8BD56B" wp14:editId="25871841">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ABA39CC" wp14:editId="65482C30">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CD4088E" wp14:editId="0D58DE45">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Painéis do usuário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553B6C3" wp14:editId="17972B70">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D6A1DF0" wp14:editId="0B0B4726">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Administrar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AB530CE" wp14:editId="241E2AED">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F1729A" w:rsidRDefault="00CE5EEC" w:rsidP="008E4C23">
            <w:pPr>
              <w:pStyle w:val="ProductList-OfferingBody"/>
              <w:rPr>
                <w:color w:val="000000"/>
                <w:sz w:val="13"/>
                <w:szCs w:val="13"/>
                <w:lang w:val="pt-BR"/>
              </w:rPr>
            </w:pPr>
            <w:r w:rsidRPr="00F1729A">
              <w:rPr>
                <w:color w:val="000000"/>
                <w:sz w:val="13"/>
                <w:szCs w:val="13"/>
                <w:lang w:val="pt-BR"/>
              </w:rPr>
              <w:t>Usar um item de fila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46182A4" wp14:editId="1BDD9E6E">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20139510" wp14:editId="2A4A5C02">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1B8805D" wp14:editId="1E2115C7">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Gráficos do usuário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64D2A4A" wp14:editId="095C562B">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66257B5" wp14:editId="75CB9B69">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Modelos de artigos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F15F120" wp14:editId="27D01458">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F1729A" w:rsidRDefault="00CE5EEC" w:rsidP="008E4C23">
            <w:pPr>
              <w:pStyle w:val="ProductList-OfferingBody"/>
              <w:rPr>
                <w:color w:val="000000"/>
                <w:sz w:val="13"/>
                <w:szCs w:val="13"/>
                <w:lang w:val="pt-BR"/>
              </w:rPr>
            </w:pPr>
            <w:r w:rsidRPr="00F1729A">
              <w:rPr>
                <w:color w:val="000000"/>
                <w:sz w:val="13"/>
                <w:szCs w:val="13"/>
                <w:lang w:val="pt-BR"/>
              </w:rPr>
              <w:t xml:space="preserve">Exportar dados para o </w:t>
            </w:r>
            <w:r w:rsidR="002E3444" w:rsidRPr="00F1729A">
              <w:rPr>
                <w:color w:val="000000"/>
                <w:sz w:val="13"/>
                <w:szCs w:val="13"/>
                <w:lang w:val="pt-BR"/>
              </w:rPr>
              <w:br/>
            </w:r>
            <w:r w:rsidRPr="00F1729A">
              <w:rPr>
                <w:color w:val="000000"/>
                <w:sz w:val="13"/>
                <w:szCs w:val="13"/>
                <w:lang w:val="pt-BR"/>
              </w:rPr>
              <w:t>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4A944E3" wp14:editId="1CC4BF43">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2EA3E7D" wp14:editId="2F6C1063">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FBD6AAC" wp14:editId="00B237FB">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sz w:val="13"/>
                <w:szCs w:val="13"/>
              </w:rPr>
              <w:t>Customer Care Accelerator (CCA) Framework</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01A5673" wp14:editId="1D735172">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C085548" wp14:editId="16BCA751">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Criar e publicar artigos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E6B8127" wp14:editId="5D468DE2">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Executar Mala Direta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6BDF356" wp14:editId="702D1B15">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D74E3C0" wp14:editId="5851FE9C">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CA199E9" wp14:editId="3E9A676C">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1729A" w:rsidRDefault="00CE5EEC" w:rsidP="008E4C23">
            <w:pPr>
              <w:pStyle w:val="ProductList-OfferingBody"/>
              <w:rPr>
                <w:noProof/>
                <w:color w:val="000000"/>
                <w:sz w:val="13"/>
                <w:szCs w:val="13"/>
                <w:lang w:val="pt-BR"/>
              </w:rPr>
            </w:pPr>
            <w:r w:rsidRPr="00F1729A">
              <w:rPr>
                <w:color w:val="000000"/>
                <w:sz w:val="13"/>
                <w:szCs w:val="13"/>
                <w:lang w:val="pt-BR"/>
              </w:rPr>
              <w:t>Converter uma atividade em um caso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47E63AA" wp14:editId="3FC24AE6">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BC020BD" wp14:editId="34B4BB91">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Gerenciamento de metas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48C7967" wp14:editId="6C1A2215">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Iniciar diálogo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19A6C46" wp14:editId="5C38A1F4">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03A9F665" wp14:editId="2A5E319F">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AA26BB0" wp14:editId="440A315A">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Gerenciamento de caso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614319F" wp14:editId="5FC07820">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5CD5BE2" wp14:editId="624ADB65">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Modelos de contrato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CCF99EA" wp14:editId="7350993F">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F1729A" w:rsidRDefault="00CE5EEC" w:rsidP="008E4C23">
            <w:pPr>
              <w:pStyle w:val="ProductList-OfferingBody"/>
              <w:rPr>
                <w:color w:val="000000"/>
                <w:sz w:val="13"/>
                <w:szCs w:val="13"/>
                <w:lang w:val="pt-BR"/>
              </w:rPr>
            </w:pPr>
            <w:r w:rsidRPr="00F1729A">
              <w:rPr>
                <w:color w:val="000000"/>
                <w:sz w:val="13"/>
                <w:szCs w:val="13"/>
                <w:lang w:val="pt-BR"/>
              </w:rPr>
              <w:t xml:space="preserve">Executar como um processo </w:t>
            </w:r>
            <w:r w:rsidR="002E3444" w:rsidRPr="00F1729A">
              <w:rPr>
                <w:color w:val="000000"/>
                <w:sz w:val="13"/>
                <w:szCs w:val="13"/>
                <w:lang w:val="pt-BR"/>
              </w:rPr>
              <w:br/>
            </w:r>
            <w:r w:rsidRPr="00F1729A">
              <w:rPr>
                <w:color w:val="000000"/>
                <w:sz w:val="13"/>
                <w:szCs w:val="13"/>
                <w:lang w:val="pt-BR"/>
              </w:rPr>
              <w:t>sob demanda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613EDCF" wp14:editId="75971C00">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411A2B4E" wp14:editId="23FC1A31">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9858EE3" wp14:editId="33C76013">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1729A" w:rsidRDefault="00CE5EEC" w:rsidP="002E3444">
            <w:pPr>
              <w:pStyle w:val="ProductList-OfferingBody"/>
              <w:rPr>
                <w:noProof/>
                <w:color w:val="000000"/>
                <w:sz w:val="13"/>
                <w:szCs w:val="13"/>
                <w:lang w:val="pt-BR"/>
              </w:rPr>
            </w:pPr>
            <w:r w:rsidRPr="00F1729A">
              <w:rPr>
                <w:color w:val="000000"/>
                <w:sz w:val="13"/>
                <w:szCs w:val="13"/>
                <w:lang w:val="pt-BR"/>
              </w:rPr>
              <w:t>Adicionar ou remover um</w:t>
            </w:r>
            <w:r w:rsidR="002E3444" w:rsidRPr="00F1729A">
              <w:rPr>
                <w:color w:val="000000"/>
                <w:sz w:val="13"/>
                <w:szCs w:val="13"/>
                <w:lang w:val="pt-BR"/>
              </w:rPr>
              <w:t> </w:t>
            </w:r>
            <w:r w:rsidRPr="00F1729A">
              <w:rPr>
                <w:color w:val="000000"/>
                <w:sz w:val="13"/>
                <w:szCs w:val="13"/>
                <w:lang w:val="pt-BR"/>
              </w:rPr>
              <w:t>relacionamento do cliente para um contato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BD88EE" wp14:editId="3C3AC5A3">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BCDA61" wp14:editId="291295C1">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Gerenciamento de contrato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907D0C6" wp14:editId="4BE11698">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F1729A" w:rsidRDefault="00CE5EEC" w:rsidP="008E4C23">
            <w:pPr>
              <w:pStyle w:val="ProductList-OfferingBody"/>
              <w:rPr>
                <w:color w:val="000000"/>
                <w:sz w:val="13"/>
                <w:szCs w:val="13"/>
                <w:lang w:val="pt-BR"/>
              </w:rPr>
            </w:pPr>
            <w:r w:rsidRPr="00F1729A">
              <w:rPr>
                <w:color w:val="000000"/>
                <w:sz w:val="13"/>
                <w:szCs w:val="13"/>
                <w:lang w:val="pt-BR"/>
              </w:rPr>
              <w:t>Executar um fluxo de trabalho automatizado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152C96D2" wp14:editId="6AA2A258">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7C3B02AD" wp14:editId="7EE29896">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5604A881" wp14:editId="0BC13A01">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1729A" w:rsidRDefault="00CE5EEC" w:rsidP="008E4C23">
            <w:pPr>
              <w:pStyle w:val="ProductList-OfferingBody"/>
              <w:rPr>
                <w:noProof/>
                <w:color w:val="000000"/>
                <w:sz w:val="13"/>
                <w:szCs w:val="13"/>
                <w:lang w:val="pt-BR"/>
              </w:rPr>
            </w:pPr>
            <w:r w:rsidRPr="00F1729A">
              <w:rPr>
                <w:color w:val="000000"/>
                <w:sz w:val="13"/>
                <w:szCs w:val="13"/>
                <w:lang w:val="pt-BR"/>
              </w:rPr>
              <w:t>Associar uma oportunidade a um contato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EDAE360" wp14:editId="7E519763">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B29B60A" wp14:editId="2A3967E3">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Gerenciamento de território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7534987" wp14:editId="5138A69E">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Ler artigos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55CEEDE" wp14:editId="59446A9A">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0BA7960" wp14:editId="7CCF3322">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3E9A8B2" wp14:editId="25F98C8F">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1729A" w:rsidRDefault="00CE5EEC" w:rsidP="008E4C23">
            <w:pPr>
              <w:pStyle w:val="ProductList-OfferingBody"/>
              <w:rPr>
                <w:noProof/>
                <w:color w:val="000000"/>
                <w:sz w:val="13"/>
                <w:szCs w:val="13"/>
                <w:lang w:val="pt-BR"/>
              </w:rPr>
            </w:pPr>
            <w:r w:rsidRPr="00F1729A">
              <w:rPr>
                <w:color w:val="000000"/>
                <w:sz w:val="13"/>
                <w:szCs w:val="13"/>
                <w:lang w:val="pt-BR"/>
              </w:rPr>
              <w:t>Qualificar e converter um cliente potencial em um contato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191FFE5" wp14:editId="0912EC01">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F4A6EC" wp14:editId="05B48D4B">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Literatura sobre vendas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7A9D3CC0" wp14:editId="7D308F07">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Notas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AEBF45B" wp14:editId="590A27CA">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5A55D53" wp14:editId="63FA3D66">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21262D3" wp14:editId="6665FA4A">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Contatos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13FC737" wp14:editId="36CA7D1F">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2ED6B8" wp14:editId="4CF01D1F">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Gerenciamento de cotas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329A04A8" wp14:editId="59B16511">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Gerenciamento de atividades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57F1452" wp14:editId="773B4AC7">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8B0AEF4" wp14:editId="6D348773">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33D4B8E" wp14:editId="318834F8">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1729A" w:rsidRDefault="00CE5EEC" w:rsidP="008E4C23">
            <w:pPr>
              <w:pStyle w:val="ProductList-OfferingBody"/>
              <w:rPr>
                <w:noProof/>
                <w:sz w:val="13"/>
                <w:szCs w:val="13"/>
                <w:lang w:val="pt-BR"/>
              </w:rPr>
            </w:pPr>
            <w:r w:rsidRPr="00F1729A">
              <w:rPr>
                <w:color w:val="000000"/>
                <w:sz w:val="13"/>
                <w:szCs w:val="13"/>
                <w:lang w:val="pt-BR"/>
              </w:rPr>
              <w:t>Pontuação, roteamento, atribuição do cliente potencial</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164D247" wp14:editId="23E3D2E0">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61D901F" wp14:editId="672EF0AB">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Listas de preços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ED3B042" wp14:editId="6A1D892C">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Colaboração do Yammer**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A245BD7" wp14:editId="2FE40E70">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B0AB587" wp14:editId="44E2E9E3">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0338E3E" wp14:editId="64E4C620">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Captura do cliente potencial</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7919F27" wp14:editId="689379BA">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CB1B73F" wp14:editId="48CFF48E">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Acompanhamento de produtos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6CE5D169" wp14:editId="479FA394">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Publicar feeds de atividades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53371C" wp14:editId="5D761EE9">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78CC682" wp14:editId="0EA8385B">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686A757" wp14:editId="56CE9BDB">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1729A" w:rsidRDefault="00CE5EEC" w:rsidP="002E3444">
            <w:pPr>
              <w:pStyle w:val="ProductList-OfferingBody"/>
              <w:rPr>
                <w:noProof/>
                <w:sz w:val="13"/>
                <w:szCs w:val="13"/>
                <w:lang w:val="pt-BR"/>
              </w:rPr>
            </w:pPr>
            <w:r w:rsidRPr="00F1729A">
              <w:rPr>
                <w:color w:val="000000"/>
                <w:sz w:val="13"/>
                <w:szCs w:val="13"/>
                <w:lang w:val="pt-BR"/>
              </w:rPr>
              <w:t>Adicionar ou remover um</w:t>
            </w:r>
            <w:r w:rsidR="002E3444" w:rsidRPr="00F1729A">
              <w:rPr>
                <w:color w:val="000000"/>
                <w:sz w:val="13"/>
                <w:szCs w:val="13"/>
                <w:lang w:val="pt-BR"/>
              </w:rPr>
              <w:t> </w:t>
            </w:r>
            <w:r w:rsidRPr="00F1729A">
              <w:rPr>
                <w:color w:val="000000"/>
                <w:sz w:val="13"/>
                <w:szCs w:val="13"/>
                <w:lang w:val="pt-BR"/>
              </w:rPr>
              <w:t>relacionamento do cliente em uma conta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F3E05F0" wp14:editId="197698D0">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5D1281E" wp14:editId="73FD0ED1">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Gerenciamento de pedidos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E2E54F2" wp14:editId="627DACD7">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Seguir feeds de atividades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A5CA7A6" wp14:editId="1F98423B">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F318A61" wp14:editId="1A9686E1">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BC11ED6" wp14:editId="5AC8BAF4">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1729A" w:rsidRDefault="00CE5EEC" w:rsidP="008E4C23">
            <w:pPr>
              <w:pStyle w:val="ProductList-OfferingBody"/>
              <w:rPr>
                <w:noProof/>
                <w:sz w:val="13"/>
                <w:szCs w:val="13"/>
                <w:lang w:val="pt-BR"/>
              </w:rPr>
            </w:pPr>
            <w:r w:rsidRPr="00F1729A">
              <w:rPr>
                <w:color w:val="000000"/>
                <w:sz w:val="13"/>
                <w:szCs w:val="13"/>
                <w:lang w:val="pt-BR"/>
              </w:rPr>
              <w:t xml:space="preserve">Associar uma oportunidade a </w:t>
            </w:r>
            <w:r w:rsidR="002E3444" w:rsidRPr="00F1729A">
              <w:rPr>
                <w:color w:val="000000"/>
                <w:sz w:val="13"/>
                <w:szCs w:val="13"/>
                <w:lang w:val="pt-BR"/>
              </w:rPr>
              <w:br/>
            </w:r>
            <w:r w:rsidRPr="00F1729A">
              <w:rPr>
                <w:color w:val="000000"/>
                <w:sz w:val="13"/>
                <w:szCs w:val="13"/>
                <w:lang w:val="pt-BR"/>
              </w:rPr>
              <w:t>uma conta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1B8F9DB" wp14:editId="105630E3">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59E1E46" wp14:editId="2DFC4AE8">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Gerenciamento de faturas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2D27A33" wp14:editId="1FA6E127">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Calendário compartilhado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0185ADA" wp14:editId="21623430">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F78EADB" wp14:editId="6CD6B018">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32E6F13" wp14:editId="2767E42D">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1729A" w:rsidRDefault="00CE5EEC" w:rsidP="00C07791">
            <w:pPr>
              <w:pStyle w:val="ProductList-OfferingBody"/>
              <w:rPr>
                <w:noProof/>
                <w:sz w:val="13"/>
                <w:szCs w:val="13"/>
                <w:lang w:val="pt-BR"/>
              </w:rPr>
            </w:pPr>
            <w:r w:rsidRPr="00F1729A">
              <w:rPr>
                <w:color w:val="000000"/>
                <w:sz w:val="13"/>
                <w:szCs w:val="13"/>
                <w:lang w:val="pt-BR"/>
              </w:rPr>
              <w:t>Qualificar e converter um</w:t>
            </w:r>
            <w:r w:rsidR="00C07791" w:rsidRPr="00F1729A">
              <w:rPr>
                <w:color w:val="000000"/>
                <w:sz w:val="13"/>
                <w:szCs w:val="13"/>
                <w:lang w:val="pt-BR"/>
              </w:rPr>
              <w:t> </w:t>
            </w:r>
            <w:r w:rsidRPr="00F1729A">
              <w:rPr>
                <w:color w:val="000000"/>
                <w:sz w:val="13"/>
                <w:szCs w:val="13"/>
                <w:lang w:val="pt-BR"/>
              </w:rPr>
              <w:t>cliente potencial em uma conta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7A955A2" wp14:editId="16471D0B">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131E5C5" wp14:editId="324887F1">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Acompanhamento de concorrentes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2393E612" wp14:editId="7BEDF8E2">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F1729A" w:rsidRDefault="00CE5EEC" w:rsidP="008E4C23">
            <w:pPr>
              <w:pStyle w:val="ProductList-OfferingBody"/>
              <w:rPr>
                <w:color w:val="000000"/>
                <w:sz w:val="13"/>
                <w:szCs w:val="13"/>
                <w:lang w:val="pt-BR"/>
              </w:rPr>
            </w:pPr>
            <w:r w:rsidRPr="00F1729A">
              <w:rPr>
                <w:color w:val="000000"/>
                <w:sz w:val="13"/>
                <w:szCs w:val="13"/>
                <w:lang w:val="pt-BR"/>
              </w:rPr>
              <w:t>Escrever registros de entidades personalizados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371E6B7" wp14:editId="73ACFAFB">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E255CCE" wp14:editId="0A661ACA">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A1E6398" wp14:editId="4ADF7823">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Contas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A10C036" wp14:editId="6FAACE3A">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6B67598" wp14:editId="20C9F8B3">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F1729A" w:rsidRDefault="00CE5EEC" w:rsidP="008E4C23">
            <w:pPr>
              <w:pStyle w:val="ProductList-OfferingBody"/>
              <w:rPr>
                <w:noProof/>
                <w:color w:val="000000"/>
                <w:lang w:val="pt-BR"/>
              </w:rPr>
            </w:pPr>
            <w:r w:rsidRPr="00F1729A">
              <w:rPr>
                <w:color w:val="000000"/>
                <w:sz w:val="13"/>
                <w:szCs w:val="13"/>
                <w:lang w:val="pt-BR"/>
              </w:rPr>
              <w:t>Qualificar e converter um cliente potencial em uma oportunidade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7F56B281" wp14:editId="3C0B0A01">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F1729A" w:rsidRDefault="00CE5EEC" w:rsidP="008E4C23">
            <w:pPr>
              <w:pStyle w:val="ProductList-OfferingBody"/>
              <w:rPr>
                <w:color w:val="000000"/>
                <w:sz w:val="13"/>
                <w:szCs w:val="13"/>
                <w:lang w:val="pt-BR"/>
              </w:rPr>
            </w:pPr>
            <w:r w:rsidRPr="00F1729A">
              <w:rPr>
                <w:color w:val="000000"/>
                <w:sz w:val="13"/>
                <w:szCs w:val="13"/>
                <w:lang w:val="pt-BR"/>
              </w:rPr>
              <w:t>Ler dados de aplicativos personalizados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E8BAE0B" wp14:editId="1FA0A222">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078A66D" wp14:editId="5F9586A7">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65B939B" wp14:editId="023A5A1C">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Importar dados em lote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39F8B83" wp14:editId="6AB7E1ED">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F1729A" w:rsidRDefault="00CE5EEC" w:rsidP="008E4C23">
            <w:pPr>
              <w:pStyle w:val="ProductList-OfferingBody"/>
              <w:rPr>
                <w:noProof/>
                <w:color w:val="000000"/>
                <w:lang w:val="pt-BR"/>
              </w:rPr>
            </w:pPr>
            <w:r w:rsidRPr="00F1729A">
              <w:rPr>
                <w:color w:val="000000"/>
                <w:sz w:val="13"/>
                <w:szCs w:val="13"/>
                <w:lang w:val="pt-BR"/>
              </w:rPr>
              <w:t>Converter uma atividade em uma oportunidade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2B6340ED" wp14:editId="19BE994B">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C0466D" w:rsidRDefault="00CE5EEC" w:rsidP="008E4C23">
            <w:pPr>
              <w:pStyle w:val="ProductList-OfferingBody"/>
              <w:rPr>
                <w:color w:val="000000"/>
                <w:sz w:val="13"/>
                <w:szCs w:val="13"/>
                <w:lang w:val="fr-CA"/>
              </w:rPr>
            </w:pPr>
            <w:r w:rsidRPr="00C0466D">
              <w:rPr>
                <w:color w:val="000000"/>
                <w:sz w:val="13"/>
                <w:szCs w:val="13"/>
                <w:lang w:val="fr-CA"/>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00B99E1" wp14:editId="181B1918">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29E64B7" wp14:editId="718AA6C1">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F2C37FE" wp14:editId="0E6CEB1C">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sz w:val="13"/>
                <w:szCs w:val="13"/>
              </w:rPr>
            </w:pPr>
            <w:r>
              <w:rPr>
                <w:color w:val="000000"/>
                <w:sz w:val="13"/>
                <w:szCs w:val="13"/>
              </w:rPr>
              <w:t>Configurar auditoria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038450F1" wp14:editId="0621D0C5">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Acompanhamento da oportunidade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5A52D747" wp14:editId="3719A419">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para iPad &amp;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DB91CBC" wp14:editId="71904757">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70DB5F0" wp14:editId="7409903A">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DEEEB52" wp14:editId="41C67225">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1729A" w:rsidRDefault="00CE5EEC" w:rsidP="008E4C23">
            <w:pPr>
              <w:pStyle w:val="ProductList-OfferingBody"/>
              <w:rPr>
                <w:noProof/>
                <w:sz w:val="13"/>
                <w:szCs w:val="13"/>
                <w:lang w:val="pt-BR"/>
              </w:rPr>
            </w:pPr>
            <w:r w:rsidRPr="00F1729A">
              <w:rPr>
                <w:color w:val="000000"/>
                <w:sz w:val="13"/>
                <w:szCs w:val="13"/>
                <w:lang w:val="pt-BR"/>
              </w:rPr>
              <w:t>Configurar regras de detecção duplicadas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515C89C" wp14:editId="5FBDFA56">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Listas de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639A437" wp14:editId="3C5D85D5">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para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E40A87" wp14:editId="4974C831">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030D00D" wp14:editId="0BAA4ACF">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F0490A3" wp14:editId="0D2D81DA">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Definir relacionamentos entre entidades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5DB4A5C" wp14:editId="68C06DCE">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Campanhas rápidas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3941757E" wp14:editId="1F452DB4">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Aplicativo Microsoft Dynamics CRM Web</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BF71E72" wp14:editId="1257BCE8">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AF6BA51" wp14:editId="76568B71">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1305BF8" wp14:editId="674524EA">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Definir e configurar filas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2A60D88" wp14:editId="17620329">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Campanhas de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261FECD3" wp14:editId="31CD2595">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F1729A" w:rsidRDefault="00CE5EEC" w:rsidP="00CE5EEC">
      <w:pPr>
        <w:pStyle w:val="ProductList-OfferingBody"/>
        <w:ind w:left="180"/>
        <w:rPr>
          <w:lang w:val="pt-BR"/>
        </w:rPr>
      </w:pPr>
      <w:r w:rsidRPr="00F1729A">
        <w:rPr>
          <w:lang w:val="pt-BR"/>
        </w:rPr>
        <w:t>*As ações podem ser executadas somente em registros correspondentes a entidades incluídas nos direitos de uso</w:t>
      </w:r>
    </w:p>
    <w:p w:rsidR="00CE5EEC" w:rsidRPr="00F1729A" w:rsidRDefault="00CE5EEC" w:rsidP="00CE5EEC">
      <w:pPr>
        <w:pStyle w:val="ProductList-OfferingBody"/>
        <w:ind w:left="180"/>
        <w:rPr>
          <w:lang w:val="pt-BR"/>
        </w:rPr>
      </w:pPr>
      <w:r w:rsidRPr="00F1729A">
        <w:rPr>
          <w:lang w:val="pt-BR"/>
        </w:rPr>
        <w:t>**O uso do Yammer no aplicativo Microsoft Dynamics CRM exige uma licença do Yammer Enterprise</w:t>
      </w:r>
      <w:r>
        <w:fldChar w:fldCharType="begin"/>
      </w:r>
      <w:r w:rsidRPr="00F1729A">
        <w:rPr>
          <w:lang w:val="pt-BR"/>
        </w:rPr>
        <w:instrText>XE "Yammer Enterprise "</w:instrText>
      </w:r>
      <w:r>
        <w:fldChar w:fldCharType="end"/>
      </w:r>
      <w:r w:rsidRPr="00F1729A">
        <w:rPr>
          <w:lang w:val="pt-BR"/>
        </w:rPr>
        <w:t xml:space="preserve"> (adquirida separadamente)</w:t>
      </w:r>
    </w:p>
    <w:p w:rsidR="00CE5EEC" w:rsidRPr="00F1729A" w:rsidRDefault="00CE5EEC" w:rsidP="00CE5EEC">
      <w:pPr>
        <w:pStyle w:val="ProductList-Body"/>
        <w:rPr>
          <w:lang w:val="pt-BR"/>
        </w:rPr>
      </w:pPr>
    </w:p>
    <w:p w:rsidR="00CE5EEC" w:rsidRPr="00F1729A" w:rsidRDefault="00CE5EEC" w:rsidP="00CE5EEC">
      <w:pPr>
        <w:pStyle w:val="ProductList-Body"/>
        <w:rPr>
          <w:b/>
          <w:lang w:val="pt-BR"/>
        </w:rPr>
      </w:pPr>
      <w:r w:rsidRPr="00F1729A">
        <w:rPr>
          <w:b/>
          <w:color w:val="00188F"/>
          <w:lang w:val="pt-BR"/>
        </w:rPr>
        <w:t>SLs de Usuário para Software Assurance</w:t>
      </w:r>
    </w:p>
    <w:p w:rsidR="00CE5EEC" w:rsidRPr="00F1729A" w:rsidRDefault="00CE5EEC" w:rsidP="00CE5EEC">
      <w:pPr>
        <w:pStyle w:val="ProductList-Body"/>
        <w:rPr>
          <w:lang w:val="pt-BR"/>
        </w:rPr>
      </w:pPr>
      <w:r w:rsidRPr="00F1729A">
        <w:rPr>
          <w:lang w:val="pt-BR"/>
        </w:rPr>
        <w:t>As SLs de Usuário para Software Assurance podem ser adquiridas e consignadas para os usuários que:</w:t>
      </w:r>
    </w:p>
    <w:p w:rsidR="00CE5EEC" w:rsidRPr="00F1729A" w:rsidRDefault="00CE5EEC" w:rsidP="00CE5EEC">
      <w:pPr>
        <w:pStyle w:val="ProductList-Body"/>
        <w:numPr>
          <w:ilvl w:val="0"/>
          <w:numId w:val="34"/>
        </w:numPr>
        <w:ind w:left="450" w:hanging="270"/>
        <w:rPr>
          <w:lang w:val="pt-BR"/>
        </w:rPr>
      </w:pPr>
      <w:r w:rsidRPr="00F1729A">
        <w:rPr>
          <w:lang w:val="pt-BR"/>
        </w:rPr>
        <w:t xml:space="preserve">também tiverem recebido uma CAL qualificada com a cobertura do SA ou </w:t>
      </w:r>
    </w:p>
    <w:p w:rsidR="00CE5EEC" w:rsidRPr="00F1729A" w:rsidRDefault="00CE5EEC" w:rsidP="00CE5EEC">
      <w:pPr>
        <w:pStyle w:val="ProductList-Body"/>
        <w:numPr>
          <w:ilvl w:val="0"/>
          <w:numId w:val="34"/>
        </w:numPr>
        <w:ind w:left="450" w:hanging="270"/>
        <w:rPr>
          <w:lang w:val="pt-BR"/>
        </w:rPr>
      </w:pPr>
      <w:r w:rsidRPr="00F1729A">
        <w:rPr>
          <w:lang w:val="pt-BR"/>
        </w:rPr>
        <w:t xml:space="preserve">usarem um dispositivo ao qual tenha sido cedida uma CAL de Dispositivo qualificada com cobertura do SA ativa. </w:t>
      </w:r>
    </w:p>
    <w:p w:rsidR="00CE5EEC" w:rsidRPr="00F1729A" w:rsidRDefault="00CE5EEC" w:rsidP="00CE5EEC">
      <w:pPr>
        <w:pStyle w:val="ProductList-Body"/>
        <w:rPr>
          <w:lang w:val="pt-BR"/>
        </w:rPr>
      </w:pPr>
    </w:p>
    <w:p w:rsidR="00CE5EEC" w:rsidRPr="00F1729A" w:rsidRDefault="00CE5EEC" w:rsidP="00CE5EEC">
      <w:pPr>
        <w:pStyle w:val="ProductList-Body"/>
        <w:rPr>
          <w:lang w:val="pt-BR"/>
        </w:rPr>
      </w:pPr>
      <w:r w:rsidRPr="00F1729A">
        <w:rPr>
          <w:lang w:val="pt-BR"/>
        </w:rPr>
        <w:t>Um cliente não pode ceder as SLs de Usuário para SA para mais de um usuário por vez para qualquer CAL de dispositivo qualificado.</w:t>
      </w:r>
      <w:r w:rsidR="00CB6A5D" w:rsidRPr="00F1729A">
        <w:rPr>
          <w:lang w:val="pt-BR"/>
        </w:rPr>
        <w:t xml:space="preserve"> </w:t>
      </w:r>
      <w:r w:rsidRPr="00F1729A">
        <w:rPr>
          <w:lang w:val="pt-BR"/>
        </w:rPr>
        <w:t>Ele deve manter uma cobertura do SA ativa para as CALs qualificadas durante o prazo da SL de Usuário para SA.</w:t>
      </w:r>
      <w:r w:rsidR="00CB6A5D" w:rsidRPr="00F1729A">
        <w:rPr>
          <w:lang w:val="pt-BR"/>
        </w:rPr>
        <w:t xml:space="preserve"> </w:t>
      </w:r>
      <w:r w:rsidRPr="00F1729A">
        <w:rPr>
          <w:lang w:val="pt-BR"/>
        </w:rPr>
        <w:t>O direito de acesso de um cliente ao Serviço Online ou software relacionado na SL de Usuário para SA expira no momento de:</w:t>
      </w:r>
    </w:p>
    <w:p w:rsidR="00CE5EEC" w:rsidRPr="00F1729A" w:rsidRDefault="00CE5EEC" w:rsidP="00CE5EEC">
      <w:pPr>
        <w:pStyle w:val="ProductList-Body"/>
        <w:numPr>
          <w:ilvl w:val="0"/>
          <w:numId w:val="35"/>
        </w:numPr>
        <w:ind w:left="450" w:hanging="270"/>
        <w:rPr>
          <w:lang w:val="pt-BR"/>
        </w:rPr>
      </w:pPr>
      <w:r w:rsidRPr="00F1729A">
        <w:rPr>
          <w:lang w:val="pt-BR"/>
        </w:rPr>
        <w:t xml:space="preserve">interrupção da cobertura do SA da CAL qualificada do cliente ou </w:t>
      </w:r>
    </w:p>
    <w:p w:rsidR="00CE5EEC" w:rsidRPr="00F1729A" w:rsidRDefault="00CE5EEC" w:rsidP="00CE5EEC">
      <w:pPr>
        <w:pStyle w:val="ProductList-Body"/>
        <w:numPr>
          <w:ilvl w:val="0"/>
          <w:numId w:val="35"/>
        </w:numPr>
        <w:ind w:left="450" w:hanging="270"/>
        <w:rPr>
          <w:lang w:val="pt-BR"/>
        </w:rPr>
      </w:pPr>
      <w:r w:rsidRPr="00F1729A">
        <w:rPr>
          <w:lang w:val="pt-BR"/>
        </w:rPr>
        <w:t>término da SL de Usuário do cliente para SA.</w:t>
      </w:r>
    </w:p>
    <w:p w:rsidR="00CE5EEC" w:rsidRPr="00F1729A" w:rsidRDefault="00CE5EEC" w:rsidP="00CE5EEC">
      <w:pPr>
        <w:pStyle w:val="ProductList-Body"/>
        <w:rPr>
          <w:lang w:val="pt-BR"/>
        </w:rPr>
      </w:pPr>
    </w:p>
    <w:p w:rsidR="00CE5EEC" w:rsidRPr="00F1729A" w:rsidRDefault="00CE5EEC" w:rsidP="00CE5EEC">
      <w:pPr>
        <w:pStyle w:val="ProductList-Body"/>
        <w:rPr>
          <w:lang w:val="pt-BR"/>
        </w:rPr>
      </w:pPr>
      <w:r w:rsidRPr="00F1729A">
        <w:rPr>
          <w:lang w:val="pt-BR"/>
        </w:rPr>
        <w:lastRenderedPageBreak/>
        <w:t>Uma SL de Usuário para SA correspondente à CAL de usuário deverá ser reconsignada para outro usuário quando a CAL de usuário qualificada for reconsignada.</w:t>
      </w:r>
      <w:r w:rsidR="00CB6A5D" w:rsidRPr="00F1729A">
        <w:rPr>
          <w:lang w:val="pt-BR"/>
        </w:rPr>
        <w:t xml:space="preserve"> </w:t>
      </w:r>
      <w:r w:rsidRPr="00F1729A">
        <w:rPr>
          <w:lang w:val="pt-BR"/>
        </w:rPr>
        <w:t>Uma SL de Usuário para SA correspondente à CAL de dispositivo poderá ser reconsignada para outro usuário somente quando esse novo usuário usar um dispositivo que tenha sido consignado a uma CAL de dispositivo qualificado com a cobertura do SA ativa.</w:t>
      </w:r>
    </w:p>
    <w:p w:rsidR="00BB6BA6" w:rsidRPr="00F1729A" w:rsidRDefault="00BB6BA6" w:rsidP="00CE5EEC">
      <w:pPr>
        <w:pStyle w:val="ProductList-Body"/>
        <w:rPr>
          <w:lang w:val="pt-BR"/>
        </w:rPr>
      </w:pPr>
    </w:p>
    <w:p w:rsidR="00CE5EEC" w:rsidRPr="00F1729A" w:rsidRDefault="00CE5EEC" w:rsidP="00CE5EEC">
      <w:pPr>
        <w:pStyle w:val="ProductList-Body"/>
        <w:rPr>
          <w:lang w:val="pt-BR"/>
        </w:rPr>
      </w:pPr>
    </w:p>
    <w:p w:rsidR="00CE5EEC" w:rsidRPr="00F1729A" w:rsidRDefault="00CE5EEC" w:rsidP="00CE5EEC">
      <w:pPr>
        <w:pStyle w:val="ProductList-Body"/>
        <w:rPr>
          <w:lang w:val="pt-BR"/>
        </w:rPr>
      </w:pPr>
      <w:r w:rsidRPr="00F1729A">
        <w:rPr>
          <w:lang w:val="pt-BR"/>
        </w:rPr>
        <w:t>SLs de Usuário disponíveis para clientes de SA e suas CALs qualificadas estão listadas no gráfico a seguir:</w:t>
      </w:r>
    </w:p>
    <w:p w:rsidR="00CE5EEC" w:rsidRPr="00F1729A" w:rsidRDefault="00CE5EEC" w:rsidP="00CE5EEC">
      <w:pPr>
        <w:pStyle w:val="ProductList-Body"/>
        <w:rPr>
          <w:lang w:val="pt-BR"/>
        </w:rPr>
      </w:pPr>
    </w:p>
    <w:tbl>
      <w:tblPr>
        <w:tblStyle w:val="TableGrid"/>
        <w:tblW w:w="0" w:type="auto"/>
        <w:tblInd w:w="-5" w:type="dxa"/>
        <w:tblLook w:val="04A0" w:firstRow="1" w:lastRow="0" w:firstColumn="1" w:lastColumn="0" w:noHBand="0" w:noVBand="1"/>
      </w:tblPr>
      <w:tblGrid>
        <w:gridCol w:w="5355"/>
        <w:gridCol w:w="5355"/>
      </w:tblGrid>
      <w:tr w:rsidR="00CE5EEC" w:rsidTr="00AA483D">
        <w:trPr>
          <w:tblHeader/>
        </w:trPr>
        <w:tc>
          <w:tcPr>
            <w:tcW w:w="5355" w:type="dxa"/>
            <w:shd w:val="clear" w:color="auto" w:fill="0072C6"/>
          </w:tcPr>
          <w:p w:rsidR="00CE5EEC" w:rsidRPr="0063398B" w:rsidRDefault="00CE5EEC" w:rsidP="008E4C23">
            <w:pPr>
              <w:pStyle w:val="ProductList-Body"/>
              <w:tabs>
                <w:tab w:val="center" w:pos="2589"/>
              </w:tabs>
              <w:spacing w:before="20" w:after="20"/>
              <w:rPr>
                <w:color w:val="FFFFFF" w:themeColor="background1"/>
              </w:rPr>
            </w:pPr>
            <w:r>
              <w:rPr>
                <w:color w:val="FFFFFF" w:themeColor="background1"/>
              </w:rPr>
              <w:t>USL para Software Assurance</w:t>
            </w:r>
          </w:p>
        </w:tc>
        <w:tc>
          <w:tcPr>
            <w:tcW w:w="5355" w:type="dxa"/>
            <w:shd w:val="clear" w:color="auto" w:fill="0072C6"/>
          </w:tcPr>
          <w:p w:rsidR="00CE5EEC" w:rsidRPr="0063398B" w:rsidRDefault="00CE5EEC" w:rsidP="008E4C23">
            <w:pPr>
              <w:pStyle w:val="ProductList-Body"/>
              <w:spacing w:before="20" w:after="20"/>
              <w:rPr>
                <w:color w:val="FFFFFF" w:themeColor="background1"/>
              </w:rPr>
            </w:pPr>
            <w:r>
              <w:rPr>
                <w:color w:val="FFFFFF" w:themeColor="background1"/>
              </w:rPr>
              <w:t>CAL Qualificada</w:t>
            </w:r>
          </w:p>
        </w:tc>
      </w:tr>
      <w:tr w:rsidR="00CE5EEC" w:rsidRPr="000E2CF2" w:rsidTr="00AA483D">
        <w:tc>
          <w:tcPr>
            <w:tcW w:w="5355" w:type="dxa"/>
          </w:tcPr>
          <w:p w:rsidR="00CE5EEC" w:rsidRPr="00F1729A" w:rsidRDefault="00CE5EEC" w:rsidP="008E4C23">
            <w:pPr>
              <w:pStyle w:val="ProductList-Body"/>
              <w:rPr>
                <w:lang w:val="pt-BR"/>
              </w:rPr>
            </w:pPr>
            <w:r w:rsidRPr="00F1729A">
              <w:rPr>
                <w:lang w:val="pt-BR"/>
              </w:rPr>
              <w:t>SL de Usuário do Dynamics CRM Online Essentials</w:t>
            </w:r>
          </w:p>
        </w:tc>
        <w:tc>
          <w:tcPr>
            <w:tcW w:w="5355" w:type="dxa"/>
          </w:tcPr>
          <w:p w:rsidR="00CE5EEC" w:rsidRPr="00F1729A" w:rsidRDefault="00CE5EEC" w:rsidP="008E4C23">
            <w:pPr>
              <w:pStyle w:val="ProductList-Body"/>
              <w:rPr>
                <w:lang w:val="pt-BR"/>
              </w:rPr>
            </w:pPr>
            <w:r w:rsidRPr="00F1729A">
              <w:rPr>
                <w:lang w:val="pt-BR"/>
              </w:rPr>
              <w:t>CAL do Microsoft Dynamics CRM 2013 Essentials</w:t>
            </w:r>
          </w:p>
        </w:tc>
      </w:tr>
      <w:tr w:rsidR="00CE5EEC" w:rsidRPr="000E2CF2" w:rsidTr="00AA483D">
        <w:tc>
          <w:tcPr>
            <w:tcW w:w="5355" w:type="dxa"/>
          </w:tcPr>
          <w:p w:rsidR="00CE5EEC" w:rsidRPr="00F1729A" w:rsidRDefault="00CE5EEC" w:rsidP="008E4C23">
            <w:pPr>
              <w:pStyle w:val="ProductList-Body"/>
              <w:rPr>
                <w:lang w:val="pt-BR"/>
              </w:rPr>
            </w:pPr>
            <w:r w:rsidRPr="00F1729A">
              <w:rPr>
                <w:lang w:val="pt-BR"/>
              </w:rPr>
              <w:t>SL de Usuário de Uso Básico do Microsoft Dynamics CRM Online</w:t>
            </w:r>
          </w:p>
        </w:tc>
        <w:tc>
          <w:tcPr>
            <w:tcW w:w="5355" w:type="dxa"/>
          </w:tcPr>
          <w:p w:rsidR="00CE5EEC" w:rsidRPr="00F1729A" w:rsidRDefault="00CE5EEC" w:rsidP="008E4C23">
            <w:pPr>
              <w:pStyle w:val="ProductList-Body"/>
              <w:rPr>
                <w:lang w:val="pt-BR"/>
              </w:rPr>
            </w:pPr>
            <w:r w:rsidRPr="00F1729A">
              <w:rPr>
                <w:lang w:val="pt-BR"/>
              </w:rPr>
              <w:t>CAL de Uso Básico do Microsoft Dynamics CRM 2013 ou</w:t>
            </w:r>
          </w:p>
          <w:p w:rsidR="00CE5EEC" w:rsidRPr="00F1729A" w:rsidRDefault="00CE5EEC" w:rsidP="008E4C23">
            <w:pPr>
              <w:pStyle w:val="ProductList-Body"/>
              <w:rPr>
                <w:lang w:val="pt-BR"/>
              </w:rPr>
            </w:pPr>
            <w:r w:rsidRPr="00F1729A">
              <w:rPr>
                <w:lang w:val="pt-BR"/>
              </w:rPr>
              <w:t>CAL Adicional de Uso Básico para Microsoft Dynamics CRM 2013</w:t>
            </w:r>
          </w:p>
        </w:tc>
      </w:tr>
      <w:tr w:rsidR="00CE5EEC" w:rsidRPr="000E2CF2" w:rsidTr="00AA483D">
        <w:tc>
          <w:tcPr>
            <w:tcW w:w="5355" w:type="dxa"/>
          </w:tcPr>
          <w:p w:rsidR="00CE5EEC" w:rsidRPr="00F1729A" w:rsidRDefault="00CE5EEC" w:rsidP="008E4C23">
            <w:pPr>
              <w:pStyle w:val="ProductList-Body"/>
              <w:rPr>
                <w:lang w:val="pt-BR"/>
              </w:rPr>
            </w:pPr>
            <w:r w:rsidRPr="00F1729A">
              <w:rPr>
                <w:lang w:val="pt-BR"/>
              </w:rPr>
              <w:t>SL de Usuário do Dynamics CRM Online Professional</w:t>
            </w:r>
          </w:p>
        </w:tc>
        <w:tc>
          <w:tcPr>
            <w:tcW w:w="5355" w:type="dxa"/>
          </w:tcPr>
          <w:p w:rsidR="00CE5EEC" w:rsidRPr="00F1729A" w:rsidRDefault="00CE5EEC" w:rsidP="008E4C23">
            <w:pPr>
              <w:pStyle w:val="ProductList-Body"/>
              <w:rPr>
                <w:lang w:val="pt-BR"/>
              </w:rPr>
            </w:pPr>
            <w:r w:rsidRPr="00F1729A">
              <w:rPr>
                <w:lang w:val="pt-BR"/>
              </w:rPr>
              <w:t>CAL do Microsoft Dynamics CRM 2013 Professional ou</w:t>
            </w:r>
          </w:p>
          <w:p w:rsidR="00CE5EEC" w:rsidRPr="00F1729A" w:rsidRDefault="00CE5EEC" w:rsidP="008E4C23">
            <w:pPr>
              <w:pStyle w:val="ProductList-Body"/>
              <w:rPr>
                <w:lang w:val="pt-BR"/>
              </w:rPr>
            </w:pPr>
            <w:r w:rsidRPr="00F1729A">
              <w:rPr>
                <w:lang w:val="pt-BR"/>
              </w:rPr>
              <w:t>CAL Adicional de Uso Profissional para Microsoft Dynamics CRM 2013</w:t>
            </w:r>
          </w:p>
        </w:tc>
      </w:tr>
    </w:tbl>
    <w:p w:rsidR="00CE5EEC" w:rsidRPr="00F1729A" w:rsidRDefault="00A64701" w:rsidP="00CE5EEC">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407E60" w:rsidRPr="00F1729A" w:rsidRDefault="00407E60" w:rsidP="00680B4D">
      <w:pPr>
        <w:pStyle w:val="ProductList-Offering1Heading"/>
        <w:outlineLvl w:val="1"/>
        <w:rPr>
          <w:lang w:val="pt-BR"/>
        </w:rPr>
      </w:pPr>
      <w:bookmarkStart w:id="271" w:name="_Toc383673376"/>
      <w:r w:rsidRPr="00F1729A">
        <w:rPr>
          <w:lang w:val="pt-BR"/>
        </w:rPr>
        <w:t>Aplicativos Desktop do Office</w:t>
      </w:r>
      <w:bookmarkEnd w:id="186"/>
      <w:bookmarkEnd w:id="187"/>
      <w:bookmarkEnd w:id="192"/>
      <w:bookmarkEnd w:id="193"/>
      <w:bookmarkEnd w:id="194"/>
      <w:bookmarkEnd w:id="27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606"/>
        <w:gridCol w:w="585"/>
        <w:gridCol w:w="595"/>
        <w:gridCol w:w="595"/>
        <w:gridCol w:w="655"/>
        <w:gridCol w:w="536"/>
        <w:gridCol w:w="596"/>
      </w:tblGrid>
      <w:tr w:rsidR="006A553B" w:rsidRPr="002E3444" w:rsidTr="0042779F">
        <w:trPr>
          <w:tblHeader/>
        </w:trPr>
        <w:tc>
          <w:tcPr>
            <w:tcW w:w="3060" w:type="dxa"/>
            <w:tcBorders>
              <w:bottom w:val="nil"/>
            </w:tcBorders>
            <w:shd w:val="clear" w:color="auto" w:fill="00188F"/>
          </w:tcPr>
          <w:p w:rsidR="006A553B" w:rsidRPr="002E3444" w:rsidRDefault="006A553B" w:rsidP="006A553B">
            <w:pPr>
              <w:pStyle w:val="ProductList-OfferingBody"/>
              <w:ind w:left="-28"/>
              <w:rPr>
                <w:color w:val="FFFFFF" w:themeColor="background1"/>
              </w:rPr>
            </w:pPr>
            <w:r w:rsidRPr="002E3444">
              <w:rPr>
                <w:color w:val="FFFFFF" w:themeColor="background1"/>
              </w:rPr>
              <w:t>Produtos</w:t>
            </w:r>
          </w:p>
        </w:tc>
        <w:tc>
          <w:tcPr>
            <w:tcW w:w="595" w:type="dxa"/>
            <w:tcBorders>
              <w:bottom w:val="nil"/>
            </w:tcBorders>
            <w:shd w:val="clear" w:color="auto" w:fill="00188F"/>
            <w:vAlign w:val="center"/>
          </w:tcPr>
          <w:p w:rsidR="006A553B" w:rsidRPr="002E3444" w:rsidRDefault="006A553B" w:rsidP="006A553B">
            <w:pPr>
              <w:pStyle w:val="ProductList-OfferingBody"/>
              <w:ind w:left="-113"/>
              <w:jc w:val="center"/>
              <w:rPr>
                <w:color w:val="FFFFFF" w:themeColor="background1"/>
              </w:rPr>
            </w:pPr>
            <w:r w:rsidRPr="002E3444">
              <w:rPr>
                <w:color w:val="FFFFFF" w:themeColor="background1"/>
                <w:lang w:val="de-DE"/>
              </w:rPr>
              <w:fldChar w:fldCharType="begin"/>
            </w:r>
            <w:r w:rsidRPr="002E3444">
              <w:rPr>
                <w:color w:val="FFFFFF" w:themeColor="background1"/>
                <w:lang w:val="de-DE"/>
              </w:rPr>
              <w:instrText xml:space="preserve"> AutoTextList  \s NoStyle \t "Data Disponível"</w:instrText>
            </w:r>
            <w:r w:rsidRPr="002E3444">
              <w:rPr>
                <w:color w:val="FFFFFF" w:themeColor="background1"/>
                <w:lang w:val="de-DE"/>
              </w:rPr>
              <w:fldChar w:fldCharType="separate"/>
            </w:r>
            <w:r w:rsidRPr="002E3444">
              <w:rPr>
                <w:color w:val="FFFFFF" w:themeColor="background1"/>
                <w:lang w:val="de-DE"/>
              </w:rPr>
              <w:t>DA</w:t>
            </w:r>
            <w:r w:rsidRPr="002E3444">
              <w:rPr>
                <w:color w:val="FFFFFF" w:themeColor="background1"/>
                <w:lang w:val="de-DE"/>
              </w:rPr>
              <w:fldChar w:fldCharType="end"/>
            </w:r>
          </w:p>
        </w:tc>
        <w:tc>
          <w:tcPr>
            <w:tcW w:w="595" w:type="dxa"/>
            <w:tcBorders>
              <w:bottom w:val="nil"/>
            </w:tcBorders>
            <w:shd w:val="clear" w:color="auto" w:fill="00188F"/>
            <w:vAlign w:val="center"/>
          </w:tcPr>
          <w:p w:rsidR="006A553B" w:rsidRPr="002E3444" w:rsidRDefault="006A553B" w:rsidP="006A553B">
            <w:pPr>
              <w:pStyle w:val="ProductList-OfferingBody"/>
              <w:ind w:left="-113"/>
              <w:jc w:val="center"/>
              <w:rPr>
                <w:color w:val="FFFFFF" w:themeColor="background1"/>
              </w:rPr>
            </w:pPr>
            <w:r w:rsidRPr="002E3444">
              <w:rPr>
                <w:color w:val="FFFFFF" w:themeColor="background1"/>
              </w:rPr>
              <w:fldChar w:fldCharType="begin"/>
            </w:r>
            <w:r w:rsidRPr="002E3444">
              <w:rPr>
                <w:color w:val="FFFFFF" w:themeColor="background1"/>
              </w:rPr>
              <w:instrText xml:space="preserve"> AutoTextList  \s NoStyle \t "</w:instrText>
            </w:r>
            <w:r w:rsidRPr="002E3444">
              <w:rPr>
                <w:color w:val="FFFFFF" w:themeColor="background1"/>
                <w:u w:val="single"/>
              </w:rPr>
              <w:instrText>Licença</w:instrText>
            </w:r>
            <w:r w:rsidRPr="002E3444">
              <w:rPr>
                <w:color w:val="FFFFFF" w:themeColor="background1"/>
              </w:rPr>
              <w:instrText>"</w:instrText>
            </w:r>
            <w:r w:rsidRPr="002E3444">
              <w:rPr>
                <w:color w:val="FFFFFF" w:themeColor="background1"/>
              </w:rPr>
              <w:fldChar w:fldCharType="separate"/>
            </w:r>
            <w:r w:rsidRPr="002E3444">
              <w:rPr>
                <w:color w:val="FFFFFF" w:themeColor="background1"/>
              </w:rPr>
              <w:t>L</w:t>
            </w:r>
            <w:r w:rsidRPr="002E3444">
              <w:rPr>
                <w:color w:val="FFFFFF" w:themeColor="background1"/>
              </w:rPr>
              <w:fldChar w:fldCharType="end"/>
            </w:r>
          </w:p>
        </w:tc>
        <w:tc>
          <w:tcPr>
            <w:tcW w:w="596" w:type="dxa"/>
            <w:tcBorders>
              <w:bottom w:val="nil"/>
            </w:tcBorders>
            <w:shd w:val="clear" w:color="auto" w:fill="00188F"/>
            <w:vAlign w:val="center"/>
          </w:tcPr>
          <w:p w:rsidR="006A553B" w:rsidRPr="002E3444" w:rsidRDefault="006A553B" w:rsidP="006A553B">
            <w:pPr>
              <w:pStyle w:val="ProductList-OfferingBody"/>
              <w:ind w:left="-113"/>
              <w:jc w:val="center"/>
              <w:rPr>
                <w:color w:val="FFFFFF" w:themeColor="background1"/>
              </w:rPr>
            </w:pPr>
            <w:r w:rsidRPr="002E3444">
              <w:rPr>
                <w:color w:val="FFFFFF" w:themeColor="background1"/>
                <w:lang w:val="fr-CA"/>
              </w:rPr>
              <w:fldChar w:fldCharType="begin"/>
            </w:r>
            <w:r w:rsidRPr="002E3444">
              <w:rPr>
                <w:color w:val="FFFFFF" w:themeColor="background1"/>
                <w:lang w:val="fr-CA"/>
              </w:rPr>
              <w:instrText xml:space="preserve"> AutoTextList  \s NoStyle \t"Licença e Software Assurance (L&amp;SA)"</w:instrText>
            </w:r>
            <w:r w:rsidRPr="002E3444">
              <w:rPr>
                <w:color w:val="FFFFFF" w:themeColor="background1"/>
                <w:lang w:val="fr-CA"/>
              </w:rPr>
              <w:fldChar w:fldCharType="separate"/>
            </w:r>
            <w:r w:rsidRPr="002E3444">
              <w:rPr>
                <w:color w:val="FFFFFF" w:themeColor="background1"/>
                <w:lang w:val="fr-CA"/>
              </w:rPr>
              <w:t>L/SA</w:t>
            </w:r>
            <w:r w:rsidRPr="002E3444">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6A553B" w:rsidRPr="002E3444" w:rsidRDefault="006A553B" w:rsidP="006A553B">
            <w:pPr>
              <w:pStyle w:val="ProductList-OfferingBody"/>
              <w:ind w:left="-113"/>
              <w:jc w:val="center"/>
              <w:rPr>
                <w:color w:val="FFFFFF" w:themeColor="background1"/>
              </w:rPr>
            </w:pPr>
            <w:r w:rsidRPr="002E3444">
              <w:rPr>
                <w:color w:val="FFFFFF" w:themeColor="background1"/>
              </w:rPr>
              <w:fldChar w:fldCharType="begin"/>
            </w:r>
            <w:r w:rsidRPr="002E3444">
              <w:rPr>
                <w:color w:val="FFFFFF" w:themeColor="background1"/>
              </w:rPr>
              <w:instrText xml:space="preserve"> AutoTextList  \s NoStyle \t "Software Assurance"</w:instrText>
            </w:r>
            <w:r w:rsidRPr="002E3444">
              <w:rPr>
                <w:color w:val="FFFFFF" w:themeColor="background1"/>
              </w:rPr>
              <w:fldChar w:fldCharType="separate"/>
            </w:r>
            <w:r w:rsidRPr="002E3444">
              <w:rPr>
                <w:color w:val="FFFFFF" w:themeColor="background1"/>
              </w:rPr>
              <w:t>SA</w:t>
            </w:r>
            <w:r w:rsidRPr="002E3444">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A553B" w:rsidRPr="002E3444" w:rsidRDefault="006A553B" w:rsidP="006A553B">
            <w:pPr>
              <w:pStyle w:val="ProductList-OfferingBody"/>
              <w:ind w:left="-113"/>
              <w:jc w:val="center"/>
              <w:rPr>
                <w:color w:val="FFFFFF" w:themeColor="background1"/>
              </w:rPr>
            </w:pPr>
            <w:r w:rsidRPr="002E3444">
              <w:rPr>
                <w:color w:val="FFFFFF" w:themeColor="background1"/>
                <w:lang w:val="de-DE"/>
              </w:rPr>
              <w:fldChar w:fldCharType="begin"/>
            </w:r>
            <w:r w:rsidRPr="002E3444">
              <w:rPr>
                <w:color w:val="FFFFFF" w:themeColor="background1"/>
                <w:lang w:val="de-DE"/>
              </w:rPr>
              <w:instrText xml:space="preserve"> AutoTextList  \s NoStyle \t "Contrato para Campus e School" </w:instrText>
            </w:r>
            <w:r w:rsidRPr="002E3444">
              <w:rPr>
                <w:color w:val="FFFFFF" w:themeColor="background1"/>
                <w:lang w:val="de-DE"/>
              </w:rPr>
              <w:fldChar w:fldCharType="separate"/>
            </w:r>
            <w:r w:rsidRPr="002E3444">
              <w:rPr>
                <w:color w:val="FFFFFF" w:themeColor="background1"/>
                <w:lang w:val="de-DE"/>
              </w:rPr>
              <w:t>CA/SA</w:t>
            </w:r>
            <w:r w:rsidRPr="002E3444">
              <w:rPr>
                <w:color w:val="FFFFFF" w:themeColor="background1"/>
                <w:lang w:val="de-DE"/>
              </w:rPr>
              <w:fldChar w:fldCharType="end"/>
            </w:r>
          </w:p>
        </w:tc>
        <w:tc>
          <w:tcPr>
            <w:tcW w:w="596" w:type="dxa"/>
            <w:shd w:val="clear" w:color="auto" w:fill="00188F"/>
            <w:vAlign w:val="center"/>
          </w:tcPr>
          <w:p w:rsidR="006A553B" w:rsidRPr="002E3444" w:rsidRDefault="006A553B" w:rsidP="006A553B">
            <w:pPr>
              <w:pStyle w:val="ProductList-OfferingBody"/>
              <w:ind w:left="-113"/>
              <w:jc w:val="center"/>
              <w:rPr>
                <w:color w:val="FFFFFF" w:themeColor="background1"/>
              </w:rPr>
            </w:pPr>
            <w:r w:rsidRPr="002E3444">
              <w:rPr>
                <w:color w:val="FFFFFF" w:themeColor="background1"/>
              </w:rPr>
              <w:fldChar w:fldCharType="begin"/>
            </w:r>
            <w:r w:rsidRPr="002E3444">
              <w:rPr>
                <w:color w:val="FFFFFF" w:themeColor="background1"/>
              </w:rPr>
              <w:instrText xml:space="preserve"> AutoTextList  \s NoStyle \t "Contrato Enterprise e Contrato Enterprise Subscription"</w:instrText>
            </w:r>
            <w:r w:rsidRPr="002E3444">
              <w:rPr>
                <w:color w:val="FFFFFF" w:themeColor="background1"/>
              </w:rPr>
              <w:fldChar w:fldCharType="separate"/>
            </w:r>
            <w:r w:rsidRPr="002E3444">
              <w:rPr>
                <w:color w:val="FFFFFF" w:themeColor="background1"/>
              </w:rPr>
              <w:t>EA/EAS</w:t>
            </w:r>
            <w:r w:rsidRPr="002E3444">
              <w:rPr>
                <w:color w:val="FFFFFF" w:themeColor="background1"/>
              </w:rPr>
              <w:fldChar w:fldCharType="end"/>
            </w:r>
          </w:p>
        </w:tc>
        <w:tc>
          <w:tcPr>
            <w:tcW w:w="606" w:type="dxa"/>
            <w:shd w:val="clear" w:color="auto" w:fill="00188F"/>
            <w:vAlign w:val="center"/>
          </w:tcPr>
          <w:p w:rsidR="006A553B" w:rsidRPr="002E3444" w:rsidRDefault="006A553B" w:rsidP="006A553B">
            <w:pPr>
              <w:pStyle w:val="ProductList-OfferingBody"/>
              <w:ind w:left="-113"/>
              <w:jc w:val="center"/>
              <w:rPr>
                <w:color w:val="FFFFFF" w:themeColor="background1"/>
              </w:rPr>
            </w:pPr>
            <w:r w:rsidRPr="002E3444">
              <w:rPr>
                <w:color w:val="FFFFFF" w:themeColor="background1"/>
              </w:rPr>
              <w:fldChar w:fldCharType="begin"/>
            </w:r>
            <w:r w:rsidRPr="002E3444">
              <w:rPr>
                <w:color w:val="FFFFFF" w:themeColor="background1"/>
              </w:rPr>
              <w:instrText xml:space="preserve"> AutoTextList  \s NoStyle \t "Enrollment for Education Solutions"</w:instrText>
            </w:r>
            <w:r w:rsidRPr="002E3444">
              <w:rPr>
                <w:color w:val="FFFFFF" w:themeColor="background1"/>
              </w:rPr>
              <w:fldChar w:fldCharType="separate"/>
            </w:r>
            <w:r w:rsidRPr="002E3444">
              <w:rPr>
                <w:color w:val="FFFFFF" w:themeColor="background1"/>
              </w:rPr>
              <w:t>EES</w:t>
            </w:r>
            <w:r w:rsidRPr="002E3444">
              <w:rPr>
                <w:color w:val="FFFFFF" w:themeColor="background1"/>
              </w:rPr>
              <w:fldChar w:fldCharType="end"/>
            </w:r>
          </w:p>
        </w:tc>
        <w:tc>
          <w:tcPr>
            <w:tcW w:w="585" w:type="dxa"/>
            <w:shd w:val="clear" w:color="auto" w:fill="00188F"/>
            <w:vAlign w:val="center"/>
          </w:tcPr>
          <w:p w:rsidR="006A553B" w:rsidRPr="002E3444" w:rsidRDefault="006A553B" w:rsidP="006A553B">
            <w:pPr>
              <w:pStyle w:val="ProductList-OfferingBody"/>
              <w:ind w:left="-113"/>
              <w:jc w:val="center"/>
              <w:rPr>
                <w:color w:val="FFFFFF" w:themeColor="background1"/>
              </w:rPr>
            </w:pPr>
            <w:r w:rsidRPr="002E3444">
              <w:rPr>
                <w:color w:val="FFFFFF" w:themeColor="background1"/>
                <w:lang w:val="fr-CA"/>
              </w:rPr>
              <w:fldChar w:fldCharType="begin"/>
            </w:r>
            <w:r w:rsidRPr="002E3444">
              <w:rPr>
                <w:color w:val="FFFFFF" w:themeColor="background1"/>
                <w:lang w:val="fr-CA"/>
              </w:rPr>
              <w:instrText xml:space="preserve"> AutoTextList  \s NoStyle \t "Contrato de Produtos e Serviços da Microsoft" </w:instrText>
            </w:r>
            <w:r w:rsidRPr="002E3444">
              <w:rPr>
                <w:color w:val="FFFFFF" w:themeColor="background1"/>
                <w:lang w:val="fr-CA"/>
              </w:rPr>
              <w:fldChar w:fldCharType="separate"/>
            </w:r>
            <w:r w:rsidRPr="002E3444">
              <w:rPr>
                <w:color w:val="FFFFFF" w:themeColor="background1"/>
                <w:lang w:val="fr-CA"/>
              </w:rPr>
              <w:t>MPSA</w:t>
            </w:r>
            <w:r w:rsidRPr="002E3444">
              <w:rPr>
                <w:color w:val="FFFFFF" w:themeColor="background1"/>
                <w:lang w:val="fr-CA"/>
              </w:rPr>
              <w:fldChar w:fldCharType="end"/>
            </w:r>
          </w:p>
        </w:tc>
        <w:tc>
          <w:tcPr>
            <w:tcW w:w="595" w:type="dxa"/>
            <w:shd w:val="clear" w:color="auto" w:fill="00188F"/>
            <w:vAlign w:val="center"/>
          </w:tcPr>
          <w:p w:rsidR="006A553B" w:rsidRPr="002E3444" w:rsidRDefault="006A553B" w:rsidP="006A553B">
            <w:pPr>
              <w:pStyle w:val="ProductList-OfferingBody"/>
              <w:ind w:left="-113"/>
              <w:jc w:val="center"/>
              <w:rPr>
                <w:color w:val="FFFFFF" w:themeColor="background1"/>
              </w:rPr>
            </w:pPr>
            <w:r w:rsidRPr="002E3444">
              <w:rPr>
                <w:color w:val="FFFFFF" w:themeColor="background1"/>
              </w:rPr>
              <w:fldChar w:fldCharType="begin"/>
            </w:r>
            <w:r w:rsidRPr="002E3444">
              <w:rPr>
                <w:color w:val="FFFFFF" w:themeColor="background1"/>
              </w:rPr>
              <w:instrText xml:space="preserve"> AutoTextList  \s NoStyle \t "Licença Open" </w:instrText>
            </w:r>
            <w:r w:rsidRPr="002E3444">
              <w:rPr>
                <w:color w:val="FFFFFF" w:themeColor="background1"/>
              </w:rPr>
              <w:fldChar w:fldCharType="separate"/>
            </w:r>
            <w:r w:rsidRPr="002E3444">
              <w:rPr>
                <w:color w:val="FFFFFF" w:themeColor="background1"/>
              </w:rPr>
              <w:t>OL</w:t>
            </w:r>
            <w:r w:rsidRPr="002E3444">
              <w:rPr>
                <w:color w:val="FFFFFF" w:themeColor="background1"/>
              </w:rPr>
              <w:fldChar w:fldCharType="end"/>
            </w:r>
          </w:p>
        </w:tc>
        <w:tc>
          <w:tcPr>
            <w:tcW w:w="595" w:type="dxa"/>
            <w:shd w:val="clear" w:color="auto" w:fill="00188F"/>
            <w:vAlign w:val="center"/>
          </w:tcPr>
          <w:p w:rsidR="006A553B" w:rsidRPr="002E3444" w:rsidRDefault="006A553B" w:rsidP="006A553B">
            <w:pPr>
              <w:pStyle w:val="ProductList-OfferingBody"/>
              <w:ind w:left="-113"/>
              <w:jc w:val="center"/>
              <w:rPr>
                <w:color w:val="FFFFFF" w:themeColor="background1"/>
              </w:rPr>
            </w:pPr>
            <w:r w:rsidRPr="002E3444">
              <w:rPr>
                <w:color w:val="FFFFFF" w:themeColor="background1"/>
              </w:rPr>
              <w:fldChar w:fldCharType="begin"/>
            </w:r>
            <w:r w:rsidRPr="002E3444">
              <w:rPr>
                <w:color w:val="FFFFFF" w:themeColor="background1"/>
              </w:rPr>
              <w:instrText xml:space="preserve"> AutoTextList  \s NoStyle \t "Mínimo de Licenças Open" </w:instrText>
            </w:r>
            <w:r w:rsidRPr="002E3444">
              <w:rPr>
                <w:color w:val="FFFFFF" w:themeColor="background1"/>
              </w:rPr>
              <w:fldChar w:fldCharType="separate"/>
            </w:r>
            <w:r w:rsidRPr="002E3444">
              <w:rPr>
                <w:color w:val="FFFFFF" w:themeColor="background1"/>
              </w:rPr>
              <w:t>OM</w:t>
            </w:r>
            <w:r w:rsidRPr="002E3444">
              <w:rPr>
                <w:color w:val="FFFFFF" w:themeColor="background1"/>
              </w:rPr>
              <w:fldChar w:fldCharType="end"/>
            </w:r>
          </w:p>
        </w:tc>
        <w:tc>
          <w:tcPr>
            <w:tcW w:w="655" w:type="dxa"/>
            <w:shd w:val="clear" w:color="auto" w:fill="00188F"/>
            <w:vAlign w:val="center"/>
          </w:tcPr>
          <w:p w:rsidR="006A553B" w:rsidRPr="002E3444" w:rsidRDefault="006A553B" w:rsidP="006A553B">
            <w:pPr>
              <w:pStyle w:val="ProductList-OfferingBody"/>
              <w:ind w:left="-113"/>
              <w:jc w:val="center"/>
              <w:rPr>
                <w:color w:val="FFFFFF" w:themeColor="background1"/>
              </w:rPr>
            </w:pPr>
            <w:r w:rsidRPr="002E3444">
              <w:rPr>
                <w:color w:val="FFFFFF" w:themeColor="background1"/>
              </w:rPr>
              <w:fldChar w:fldCharType="begin"/>
            </w:r>
            <w:r w:rsidRPr="002E3444">
              <w:rPr>
                <w:color w:val="FFFFFF" w:themeColor="background1"/>
              </w:rPr>
              <w:instrText xml:space="preserve"> AutoTextList  \s NoStyle \t "Open Value e Open Value Subscription" </w:instrText>
            </w:r>
            <w:r w:rsidRPr="002E3444">
              <w:rPr>
                <w:color w:val="FFFFFF" w:themeColor="background1"/>
              </w:rPr>
              <w:fldChar w:fldCharType="separate"/>
            </w:r>
            <w:r w:rsidRPr="002E3444">
              <w:rPr>
                <w:color w:val="FFFFFF" w:themeColor="background1"/>
              </w:rPr>
              <w:t>OV/OVS</w:t>
            </w:r>
            <w:r w:rsidRPr="002E3444">
              <w:rPr>
                <w:color w:val="FFFFFF" w:themeColor="background1"/>
              </w:rPr>
              <w:fldChar w:fldCharType="end"/>
            </w:r>
          </w:p>
        </w:tc>
        <w:tc>
          <w:tcPr>
            <w:tcW w:w="536" w:type="dxa"/>
            <w:shd w:val="clear" w:color="auto" w:fill="00188F"/>
            <w:vAlign w:val="center"/>
          </w:tcPr>
          <w:p w:rsidR="006A553B" w:rsidRPr="002E3444" w:rsidRDefault="006A553B" w:rsidP="006A553B">
            <w:pPr>
              <w:pStyle w:val="ProductList-OfferingBody"/>
              <w:ind w:left="-113"/>
              <w:jc w:val="center"/>
              <w:rPr>
                <w:color w:val="FFFFFF" w:themeColor="background1"/>
              </w:rPr>
            </w:pPr>
            <w:r w:rsidRPr="002E3444">
              <w:rPr>
                <w:color w:val="FFFFFF" w:themeColor="background1"/>
              </w:rPr>
              <w:fldChar w:fldCharType="begin"/>
            </w:r>
            <w:r w:rsidRPr="002E3444">
              <w:rPr>
                <w:color w:val="FFFFFF" w:themeColor="background1"/>
              </w:rPr>
              <w:instrText xml:space="preserve"> AutoTextList  \s NoStyle \t "Select e Select Plus"</w:instrText>
            </w:r>
            <w:r w:rsidRPr="002E3444">
              <w:rPr>
                <w:color w:val="FFFFFF" w:themeColor="background1"/>
              </w:rPr>
              <w:fldChar w:fldCharType="separate"/>
            </w:r>
            <w:r w:rsidRPr="002E3444">
              <w:rPr>
                <w:color w:val="FFFFFF" w:themeColor="background1"/>
              </w:rPr>
              <w:t>S/S+</w:t>
            </w:r>
            <w:r w:rsidRPr="002E3444">
              <w:rPr>
                <w:color w:val="FFFFFF" w:themeColor="background1"/>
              </w:rPr>
              <w:fldChar w:fldCharType="end"/>
            </w:r>
          </w:p>
        </w:tc>
        <w:tc>
          <w:tcPr>
            <w:tcW w:w="596" w:type="dxa"/>
            <w:shd w:val="clear" w:color="auto" w:fill="00188F"/>
            <w:vAlign w:val="center"/>
          </w:tcPr>
          <w:p w:rsidR="006A553B" w:rsidRPr="002E3444" w:rsidRDefault="006A553B" w:rsidP="006A553B">
            <w:pPr>
              <w:pStyle w:val="ProductList-OfferingBody"/>
              <w:ind w:left="-113"/>
              <w:jc w:val="center"/>
              <w:rPr>
                <w:color w:val="FFFFFF" w:themeColor="background1"/>
              </w:rPr>
            </w:pPr>
            <w:r w:rsidRPr="002E3444">
              <w:rPr>
                <w:color w:val="FFFFFF" w:themeColor="background1"/>
                <w:lang w:val="nb-NO"/>
              </w:rPr>
              <w:fldChar w:fldCharType="begin"/>
            </w:r>
            <w:r w:rsidRPr="002E3444">
              <w:rPr>
                <w:color w:val="FFFFFF" w:themeColor="background1"/>
                <w:lang w:val="nb-NO"/>
              </w:rPr>
              <w:instrText xml:space="preserve"> AutoTextList  \s NoStyle \t "Registro para Servidor e Nuvem"</w:instrText>
            </w:r>
            <w:r w:rsidRPr="002E3444">
              <w:rPr>
                <w:color w:val="FFFFFF" w:themeColor="background1"/>
                <w:lang w:val="nb-NO"/>
              </w:rPr>
              <w:fldChar w:fldCharType="separate"/>
            </w:r>
            <w:r w:rsidRPr="002E3444">
              <w:rPr>
                <w:color w:val="FFFFFF" w:themeColor="background1"/>
                <w:lang w:val="nb-NO"/>
              </w:rPr>
              <w:t>SCE</w:t>
            </w:r>
            <w:r w:rsidRPr="002E3444">
              <w:rPr>
                <w:color w:val="FFFFFF" w:themeColor="background1"/>
                <w:lang w:val="nb-NO"/>
              </w:rPr>
              <w:fldChar w:fldCharType="end"/>
            </w:r>
          </w:p>
        </w:tc>
      </w:tr>
      <w:tr w:rsidR="00C07791" w:rsidTr="00C07791">
        <w:tc>
          <w:tcPr>
            <w:tcW w:w="3060" w:type="dxa"/>
            <w:tcBorders>
              <w:top w:val="nil"/>
              <w:left w:val="nil"/>
              <w:bottom w:val="dashSmallGap" w:sz="4" w:space="0" w:color="BFBFBF" w:themeColor="background1" w:themeShade="BF"/>
              <w:right w:val="nil"/>
            </w:tcBorders>
          </w:tcPr>
          <w:p w:rsidR="00C07791" w:rsidRDefault="00C07791" w:rsidP="00C05A53">
            <w:pPr>
              <w:pStyle w:val="ProductList-Offering1"/>
            </w:pPr>
            <w:bookmarkStart w:id="272" w:name="_Toc379797147"/>
            <w:bookmarkStart w:id="273" w:name="_Toc380513172"/>
            <w:bookmarkStart w:id="274" w:name="_Toc380655214"/>
            <w:bookmarkStart w:id="275" w:name="_Toc383673377"/>
            <w:r>
              <w:t>Access 2013</w:t>
            </w:r>
            <w:bookmarkEnd w:id="272"/>
            <w:bookmarkEnd w:id="273"/>
            <w:bookmarkEnd w:id="274"/>
            <w:bookmarkEnd w:id="275"/>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0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8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55"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36"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03651D">
            <w:pPr>
              <w:pStyle w:val="ProductList-Offering1"/>
            </w:pPr>
            <w:bookmarkStart w:id="276" w:name="_Toc379797148"/>
            <w:bookmarkStart w:id="277" w:name="_Toc380513173"/>
            <w:bookmarkStart w:id="278" w:name="_Toc380655215"/>
            <w:bookmarkStart w:id="279" w:name="_Toc383673378"/>
            <w:r>
              <w:t>Excel 2013</w:t>
            </w:r>
            <w:bookmarkEnd w:id="276"/>
            <w:bookmarkEnd w:id="277"/>
            <w:bookmarkEnd w:id="278"/>
            <w:bookmarkEnd w:id="279"/>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0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8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55"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36"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C05A53">
            <w:pPr>
              <w:pStyle w:val="ProductList-Offering1"/>
            </w:pPr>
            <w:bookmarkStart w:id="280" w:name="_Toc379797149"/>
            <w:bookmarkStart w:id="281" w:name="_Toc380513174"/>
            <w:bookmarkStart w:id="282" w:name="_Toc380655216"/>
            <w:bookmarkStart w:id="283" w:name="_Toc383673379"/>
            <w:r>
              <w:t>InfoPath 2013</w:t>
            </w:r>
            <w:bookmarkEnd w:id="280"/>
            <w:bookmarkEnd w:id="281"/>
            <w:bookmarkEnd w:id="282"/>
            <w:bookmarkEnd w:id="283"/>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0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8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55"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36"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C05A53">
            <w:pPr>
              <w:pStyle w:val="ProductList-Offering1"/>
            </w:pPr>
            <w:bookmarkStart w:id="284" w:name="_Toc379797150"/>
            <w:bookmarkStart w:id="285" w:name="_Toc380513175"/>
            <w:bookmarkStart w:id="286" w:name="_Toc380655217"/>
            <w:bookmarkStart w:id="287" w:name="_Toc383673380"/>
            <w:r>
              <w:t>Lync 2013</w:t>
            </w:r>
            <w:bookmarkEnd w:id="284"/>
            <w:bookmarkEnd w:id="285"/>
            <w:bookmarkEnd w:id="286"/>
            <w:bookmarkEnd w:id="287"/>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7791" w:rsidRPr="00C07791" w:rsidRDefault="00C07791" w:rsidP="00C07791">
            <w:pPr>
              <w:pStyle w:val="ProductList-OfferingBody"/>
              <w:ind w:left="-113"/>
              <w:jc w:val="center"/>
              <w:rPr>
                <w:szCs w:val="16"/>
              </w:rPr>
            </w:pPr>
            <w:r w:rsidRPr="00C07791">
              <w:rPr>
                <w:szCs w:val="16"/>
              </w:rPr>
              <w:t>1</w:t>
            </w:r>
          </w:p>
        </w:tc>
        <w:tc>
          <w:tcPr>
            <w:tcW w:w="596" w:type="dxa"/>
            <w:shd w:val="clear" w:color="auto" w:fill="70AD47" w:themeFill="accent6"/>
            <w:vAlign w:val="center"/>
          </w:tcPr>
          <w:p w:rsidR="00C07791" w:rsidRPr="00C07791" w:rsidRDefault="00C07791" w:rsidP="00C07791">
            <w:pPr>
              <w:pStyle w:val="ProductList-OfferingBody"/>
              <w:ind w:left="-113"/>
              <w:jc w:val="center"/>
              <w:rPr>
                <w:szCs w:val="16"/>
              </w:rPr>
            </w:pPr>
            <w:r w:rsidRPr="00C07791">
              <w:rPr>
                <w:szCs w:val="16"/>
              </w:rPr>
              <w:fldChar w:fldCharType="begin"/>
            </w:r>
            <w:r w:rsidRPr="00C07791">
              <w:rPr>
                <w:szCs w:val="16"/>
              </w:rPr>
              <w:instrText xml:space="preserve"> </w:instrText>
            </w:r>
            <w:r w:rsidRPr="00C07791">
              <w:rPr>
                <w:color w:val="1F497D"/>
                <w:szCs w:val="16"/>
              </w:rPr>
              <w:instrText>AutoTextList  \s NoStyle \t “</w:instrText>
            </w:r>
            <w:r w:rsidRPr="00C07791">
              <w:rPr>
                <w:szCs w:val="16"/>
              </w:rPr>
              <w:instrText>Produto Adicional</w:instrText>
            </w:r>
            <w:r w:rsidRPr="00C07791">
              <w:rPr>
                <w:color w:val="1F497D"/>
                <w:szCs w:val="16"/>
              </w:rPr>
              <w:instrText>”</w:instrText>
            </w:r>
            <w:r w:rsidRPr="00C07791">
              <w:rPr>
                <w:szCs w:val="16"/>
              </w:rPr>
              <w:instrText xml:space="preserve"> </w:instrText>
            </w:r>
            <w:r w:rsidRPr="00C07791">
              <w:rPr>
                <w:szCs w:val="16"/>
              </w:rPr>
              <w:fldChar w:fldCharType="separate"/>
            </w:r>
            <w:r w:rsidRPr="00C07791">
              <w:rPr>
                <w:color w:val="000000" w:themeColor="text1"/>
                <w:szCs w:val="16"/>
              </w:rPr>
              <w:t>A</w:t>
            </w:r>
            <w:r w:rsidRPr="00C07791">
              <w:rPr>
                <w:szCs w:val="16"/>
              </w:rPr>
              <w:t xml:space="preserve"> </w:t>
            </w:r>
            <w:r w:rsidRPr="00C07791">
              <w:rPr>
                <w:szCs w:val="16"/>
              </w:rPr>
              <w:fldChar w:fldCharType="end"/>
            </w:r>
          </w:p>
        </w:tc>
        <w:tc>
          <w:tcPr>
            <w:tcW w:w="606" w:type="dxa"/>
            <w:shd w:val="clear" w:color="auto" w:fill="70AD47" w:themeFill="accent6"/>
            <w:vAlign w:val="center"/>
          </w:tcPr>
          <w:p w:rsidR="00C07791" w:rsidRPr="00C07791" w:rsidRDefault="00C07791" w:rsidP="00C07791">
            <w:pPr>
              <w:pStyle w:val="ProductList-OfferingBody"/>
              <w:ind w:left="-113"/>
              <w:jc w:val="center"/>
              <w:rPr>
                <w:szCs w:val="16"/>
              </w:rPr>
            </w:pPr>
            <w:r w:rsidRPr="00C07791">
              <w:rPr>
                <w:szCs w:val="16"/>
              </w:rPr>
              <w:fldChar w:fldCharType="begin"/>
            </w:r>
            <w:r w:rsidRPr="00C07791">
              <w:rPr>
                <w:szCs w:val="16"/>
              </w:rPr>
              <w:instrText xml:space="preserve"> </w:instrText>
            </w:r>
            <w:r w:rsidRPr="00C07791">
              <w:rPr>
                <w:color w:val="1F497D"/>
                <w:szCs w:val="16"/>
              </w:rPr>
              <w:instrText>AutoTextList  \s NoStyle \t “</w:instrText>
            </w:r>
            <w:r w:rsidRPr="00C07791">
              <w:rPr>
                <w:szCs w:val="16"/>
              </w:rPr>
              <w:instrText>Produto Adicional</w:instrText>
            </w:r>
            <w:r w:rsidRPr="00C07791">
              <w:rPr>
                <w:color w:val="1F497D"/>
                <w:szCs w:val="16"/>
              </w:rPr>
              <w:instrText>”</w:instrText>
            </w:r>
            <w:r w:rsidRPr="00C07791">
              <w:rPr>
                <w:szCs w:val="16"/>
              </w:rPr>
              <w:instrText xml:space="preserve"> </w:instrText>
            </w:r>
            <w:r w:rsidRPr="00C07791">
              <w:rPr>
                <w:szCs w:val="16"/>
              </w:rPr>
              <w:fldChar w:fldCharType="separate"/>
            </w:r>
            <w:r w:rsidRPr="00C07791">
              <w:rPr>
                <w:color w:val="000000" w:themeColor="text1"/>
                <w:szCs w:val="16"/>
              </w:rPr>
              <w:t>A,</w:t>
            </w:r>
            <w:r w:rsidRPr="00C07791">
              <w:rPr>
                <w:szCs w:val="16"/>
              </w:rPr>
              <w:t xml:space="preserve"> </w:t>
            </w:r>
            <w:r w:rsidRPr="00C07791">
              <w:rPr>
                <w:szCs w:val="16"/>
              </w:rPr>
              <w:fldChar w:fldCharType="end"/>
            </w:r>
            <w:r w:rsidRPr="00C07791">
              <w:rPr>
                <w:szCs w:val="16"/>
              </w:rPr>
              <w:fldChar w:fldCharType="begin"/>
            </w:r>
            <w:r w:rsidRPr="00C07791">
              <w:rPr>
                <w:szCs w:val="16"/>
              </w:rPr>
              <w:instrText xml:space="preserve"> AutoTextList  \s NoStyle \t "Oferta ao Aluno"</w:instrText>
            </w:r>
            <w:r w:rsidRPr="00C07791">
              <w:rPr>
                <w:szCs w:val="16"/>
              </w:rPr>
              <w:fldChar w:fldCharType="separate"/>
            </w:r>
            <w:r w:rsidRPr="00C07791">
              <w:rPr>
                <w:szCs w:val="16"/>
              </w:rPr>
              <w:t>ST</w:t>
            </w:r>
            <w:r w:rsidRPr="00C07791">
              <w:rPr>
                <w:szCs w:val="16"/>
              </w:rPr>
              <w:fldChar w:fldCharType="end"/>
            </w:r>
          </w:p>
        </w:tc>
        <w:tc>
          <w:tcPr>
            <w:tcW w:w="58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55"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36"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6" w:type="dxa"/>
            <w:shd w:val="clear" w:color="auto" w:fill="70AD47" w:themeFill="accent6"/>
            <w:vAlign w:val="center"/>
          </w:tcPr>
          <w:p w:rsidR="00C07791" w:rsidRPr="00C07791" w:rsidRDefault="00C07791" w:rsidP="00C07791">
            <w:pPr>
              <w:pStyle w:val="ProductList-OfferingBody"/>
              <w:ind w:left="-113"/>
              <w:jc w:val="center"/>
              <w:rPr>
                <w:szCs w:val="16"/>
              </w:rPr>
            </w:pPr>
            <w:r w:rsidRPr="00C07791">
              <w:rPr>
                <w:szCs w:val="16"/>
              </w:rPr>
              <w:fldChar w:fldCharType="begin"/>
            </w:r>
            <w:r w:rsidRPr="00C07791">
              <w:rPr>
                <w:szCs w:val="16"/>
              </w:rPr>
              <w:instrText xml:space="preserve"> </w:instrText>
            </w:r>
            <w:r w:rsidRPr="00C07791">
              <w:rPr>
                <w:color w:val="1F497D"/>
                <w:szCs w:val="16"/>
              </w:rPr>
              <w:instrText>AutoTextList  \s NoStyle \t “</w:instrText>
            </w:r>
            <w:r w:rsidRPr="00C07791">
              <w:rPr>
                <w:szCs w:val="16"/>
              </w:rPr>
              <w:instrText>Produto Adicional</w:instrText>
            </w:r>
            <w:r w:rsidRPr="00C07791">
              <w:rPr>
                <w:color w:val="1F497D"/>
                <w:szCs w:val="16"/>
              </w:rPr>
              <w:instrText>”</w:instrText>
            </w:r>
            <w:r w:rsidRPr="00C07791">
              <w:rPr>
                <w:szCs w:val="16"/>
              </w:rPr>
              <w:instrText xml:space="preserve"> </w:instrText>
            </w:r>
            <w:r w:rsidRPr="00C07791">
              <w:rPr>
                <w:szCs w:val="16"/>
              </w:rPr>
              <w:fldChar w:fldCharType="separate"/>
            </w:r>
            <w:r w:rsidRPr="00C07791">
              <w:rPr>
                <w:color w:val="000000" w:themeColor="text1"/>
                <w:szCs w:val="16"/>
              </w:rPr>
              <w:t>A</w:t>
            </w:r>
            <w:r w:rsidRPr="00C07791">
              <w:rPr>
                <w:szCs w:val="16"/>
              </w:rPr>
              <w:t xml:space="preserve"> </w:t>
            </w:r>
            <w:r w:rsidRPr="00C07791">
              <w:rPr>
                <w:szCs w:val="16"/>
              </w:rPr>
              <w:fldChar w:fldCharType="end"/>
            </w:r>
          </w:p>
        </w:tc>
      </w:tr>
      <w:tr w:rsidR="0003651D"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88" w:name="_Toc379797151"/>
            <w:bookmarkStart w:id="289" w:name="_Toc380513176"/>
            <w:bookmarkStart w:id="290" w:name="_Toc380655218"/>
            <w:bookmarkStart w:id="291" w:name="_Toc383673381"/>
            <w:r>
              <w:t>Uso Comercial do Office Home &amp; Student 2013 RT</w:t>
            </w:r>
            <w:bookmarkEnd w:id="288"/>
            <w:bookmarkEnd w:id="289"/>
            <w:bookmarkEnd w:id="290"/>
            <w:bookmarkEnd w:id="291"/>
            <w:r>
              <w:fldChar w:fldCharType="begin"/>
            </w:r>
            <w:r>
              <w:instrText>XE "Uso Comercial do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Pr="00C07791" w:rsidRDefault="0003651D" w:rsidP="00C07791">
            <w:pPr>
              <w:pStyle w:val="ProductList-OfferingBody"/>
              <w:ind w:left="-113"/>
              <w:jc w:val="center"/>
              <w:rPr>
                <w:szCs w:val="16"/>
              </w:rPr>
            </w:pPr>
          </w:p>
        </w:tc>
        <w:tc>
          <w:tcPr>
            <w:tcW w:w="596" w:type="dxa"/>
            <w:shd w:val="clear" w:color="auto" w:fill="BFBFBF" w:themeFill="background1" w:themeFillShade="BF"/>
            <w:vAlign w:val="center"/>
          </w:tcPr>
          <w:p w:rsidR="0003651D" w:rsidRPr="00C07791" w:rsidRDefault="0003651D" w:rsidP="00C07791">
            <w:pPr>
              <w:pStyle w:val="ProductList-OfferingBody"/>
              <w:ind w:left="-113"/>
              <w:jc w:val="center"/>
              <w:rPr>
                <w:szCs w:val="16"/>
              </w:rPr>
            </w:pPr>
          </w:p>
        </w:tc>
        <w:tc>
          <w:tcPr>
            <w:tcW w:w="606" w:type="dxa"/>
            <w:shd w:val="clear" w:color="auto" w:fill="BFBFBF" w:themeFill="background1" w:themeFillShade="BF"/>
            <w:vAlign w:val="center"/>
          </w:tcPr>
          <w:p w:rsidR="0003651D" w:rsidRPr="00C07791" w:rsidRDefault="0003651D" w:rsidP="00C07791">
            <w:pPr>
              <w:pStyle w:val="ProductList-OfferingBody"/>
              <w:ind w:left="-113"/>
              <w:jc w:val="center"/>
              <w:rPr>
                <w:szCs w:val="16"/>
              </w:rPr>
            </w:pPr>
          </w:p>
        </w:tc>
        <w:tc>
          <w:tcPr>
            <w:tcW w:w="585" w:type="dxa"/>
            <w:shd w:val="clear" w:color="auto" w:fill="70AD47" w:themeFill="accent6"/>
            <w:vAlign w:val="center"/>
          </w:tcPr>
          <w:p w:rsidR="0003651D" w:rsidRPr="00C07791" w:rsidRDefault="0003651D" w:rsidP="00C07791">
            <w:pPr>
              <w:pStyle w:val="ProductList-OfferingBody"/>
              <w:ind w:left="-113"/>
              <w:jc w:val="center"/>
              <w:rPr>
                <w:szCs w:val="16"/>
              </w:rPr>
            </w:pPr>
          </w:p>
        </w:tc>
        <w:tc>
          <w:tcPr>
            <w:tcW w:w="595" w:type="dxa"/>
            <w:shd w:val="clear" w:color="auto" w:fill="70AD47" w:themeFill="accent6"/>
            <w:vAlign w:val="center"/>
          </w:tcPr>
          <w:p w:rsidR="0003651D" w:rsidRPr="00C07791" w:rsidRDefault="0003651D" w:rsidP="00C07791">
            <w:pPr>
              <w:pStyle w:val="ProductList-OfferingBody"/>
              <w:ind w:left="-113"/>
              <w:jc w:val="center"/>
              <w:rPr>
                <w:szCs w:val="16"/>
              </w:rPr>
            </w:pPr>
          </w:p>
        </w:tc>
        <w:tc>
          <w:tcPr>
            <w:tcW w:w="595" w:type="dxa"/>
            <w:shd w:val="clear" w:color="auto" w:fill="BFBFBF" w:themeFill="background1" w:themeFillShade="BF"/>
            <w:vAlign w:val="center"/>
          </w:tcPr>
          <w:p w:rsidR="0003651D" w:rsidRPr="00C07791" w:rsidRDefault="0003651D" w:rsidP="00C07791">
            <w:pPr>
              <w:pStyle w:val="ProductList-OfferingBody"/>
              <w:ind w:left="-113"/>
              <w:jc w:val="center"/>
              <w:rPr>
                <w:szCs w:val="16"/>
              </w:rPr>
            </w:pPr>
          </w:p>
        </w:tc>
        <w:tc>
          <w:tcPr>
            <w:tcW w:w="655" w:type="dxa"/>
            <w:shd w:val="clear" w:color="auto" w:fill="70AD47" w:themeFill="accent6"/>
            <w:vAlign w:val="center"/>
          </w:tcPr>
          <w:p w:rsidR="0003651D" w:rsidRPr="00C07791" w:rsidRDefault="0003651D" w:rsidP="00C07791">
            <w:pPr>
              <w:pStyle w:val="ProductList-OfferingBody"/>
              <w:ind w:left="-113"/>
              <w:jc w:val="center"/>
              <w:rPr>
                <w:szCs w:val="16"/>
              </w:rPr>
            </w:pPr>
          </w:p>
        </w:tc>
        <w:tc>
          <w:tcPr>
            <w:tcW w:w="536" w:type="dxa"/>
            <w:shd w:val="clear" w:color="auto" w:fill="70AD47" w:themeFill="accent6"/>
            <w:vAlign w:val="center"/>
          </w:tcPr>
          <w:p w:rsidR="0003651D" w:rsidRPr="00C07791" w:rsidRDefault="0003651D" w:rsidP="00C07791">
            <w:pPr>
              <w:pStyle w:val="ProductList-OfferingBody"/>
              <w:ind w:left="-113"/>
              <w:jc w:val="center"/>
              <w:rPr>
                <w:szCs w:val="16"/>
              </w:rPr>
            </w:pPr>
          </w:p>
        </w:tc>
        <w:tc>
          <w:tcPr>
            <w:tcW w:w="596" w:type="dxa"/>
            <w:shd w:val="clear" w:color="auto" w:fill="BFBFBF" w:themeFill="background1" w:themeFillShade="BF"/>
            <w:vAlign w:val="center"/>
          </w:tcPr>
          <w:p w:rsidR="0003651D" w:rsidRPr="00C07791" w:rsidRDefault="0003651D" w:rsidP="00C07791">
            <w:pPr>
              <w:pStyle w:val="ProductList-OfferingBody"/>
              <w:ind w:left="-113"/>
              <w:jc w:val="center"/>
              <w:rPr>
                <w:szCs w:val="16"/>
              </w:rPr>
            </w:pP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C05A53">
            <w:pPr>
              <w:pStyle w:val="ProductList-Offering1"/>
            </w:pPr>
            <w:bookmarkStart w:id="292" w:name="_Toc379797152"/>
            <w:bookmarkStart w:id="293" w:name="_Toc380513177"/>
            <w:bookmarkStart w:id="294" w:name="_Toc380655219"/>
            <w:bookmarkStart w:id="295" w:name="_Toc383673382"/>
            <w:r>
              <w:t>Office Multi Language Pack 2013</w:t>
            </w:r>
            <w:bookmarkEnd w:id="292"/>
            <w:bookmarkEnd w:id="293"/>
            <w:bookmarkEnd w:id="294"/>
            <w:bookmarkEnd w:id="295"/>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7791" w:rsidRPr="00C07791" w:rsidRDefault="00C07791" w:rsidP="00C07791">
            <w:pPr>
              <w:pStyle w:val="ProductList-OfferingBody"/>
              <w:ind w:left="-113"/>
              <w:jc w:val="center"/>
              <w:rPr>
                <w:szCs w:val="16"/>
              </w:rPr>
            </w:pPr>
            <w:r w:rsidRPr="00C07791">
              <w:rPr>
                <w:szCs w:val="16"/>
              </w:rPr>
              <w:t>1</w:t>
            </w:r>
          </w:p>
        </w:tc>
        <w:tc>
          <w:tcPr>
            <w:tcW w:w="596" w:type="dxa"/>
            <w:shd w:val="clear" w:color="auto" w:fill="70AD47" w:themeFill="accent6"/>
            <w:vAlign w:val="center"/>
          </w:tcPr>
          <w:p w:rsidR="00C07791" w:rsidRPr="00C07791" w:rsidRDefault="00C07791" w:rsidP="00C07791">
            <w:pPr>
              <w:jc w:val="center"/>
              <w:rPr>
                <w:sz w:val="16"/>
                <w:szCs w:val="16"/>
              </w:rPr>
            </w:pPr>
            <w:r w:rsidRPr="00C07791">
              <w:rPr>
                <w:sz w:val="16"/>
                <w:szCs w:val="16"/>
              </w:rPr>
              <w:fldChar w:fldCharType="begin"/>
            </w:r>
            <w:r w:rsidRPr="00C07791">
              <w:rPr>
                <w:sz w:val="16"/>
                <w:szCs w:val="16"/>
              </w:rPr>
              <w:instrText xml:space="preserve"> </w:instrText>
            </w:r>
            <w:r w:rsidRPr="00C07791">
              <w:rPr>
                <w:color w:val="1F497D"/>
                <w:sz w:val="16"/>
                <w:szCs w:val="16"/>
              </w:rPr>
              <w:instrText>AutoTextList  \s NoStyle \t “</w:instrText>
            </w:r>
            <w:r w:rsidRPr="00C07791">
              <w:rPr>
                <w:sz w:val="16"/>
                <w:szCs w:val="16"/>
              </w:rPr>
              <w:instrText>Produto Adicional</w:instrText>
            </w:r>
            <w:r w:rsidRPr="00C07791">
              <w:rPr>
                <w:color w:val="1F497D"/>
                <w:sz w:val="16"/>
                <w:szCs w:val="16"/>
              </w:rPr>
              <w:instrText>”</w:instrText>
            </w:r>
            <w:r w:rsidRPr="00C07791">
              <w:rPr>
                <w:sz w:val="16"/>
                <w:szCs w:val="16"/>
              </w:rPr>
              <w:instrText xml:space="preserve"> </w:instrText>
            </w:r>
            <w:r w:rsidRPr="00C07791">
              <w:rPr>
                <w:sz w:val="16"/>
                <w:szCs w:val="16"/>
              </w:rPr>
              <w:fldChar w:fldCharType="separate"/>
            </w:r>
            <w:r w:rsidRPr="00C07791">
              <w:rPr>
                <w:color w:val="000000" w:themeColor="text1"/>
                <w:sz w:val="16"/>
                <w:szCs w:val="16"/>
              </w:rPr>
              <w:t>A</w:t>
            </w:r>
            <w:r w:rsidRPr="00C07791">
              <w:rPr>
                <w:sz w:val="16"/>
                <w:szCs w:val="16"/>
              </w:rPr>
              <w:t xml:space="preserve"> </w:t>
            </w:r>
            <w:r w:rsidRPr="00C07791">
              <w:rPr>
                <w:sz w:val="16"/>
                <w:szCs w:val="16"/>
              </w:rPr>
              <w:fldChar w:fldCharType="end"/>
            </w:r>
          </w:p>
        </w:tc>
        <w:tc>
          <w:tcPr>
            <w:tcW w:w="606" w:type="dxa"/>
            <w:shd w:val="clear" w:color="auto" w:fill="70AD47" w:themeFill="accent6"/>
            <w:vAlign w:val="center"/>
          </w:tcPr>
          <w:p w:rsidR="00C07791" w:rsidRPr="00C07791" w:rsidRDefault="00C07791" w:rsidP="00C07791">
            <w:pPr>
              <w:jc w:val="center"/>
              <w:rPr>
                <w:sz w:val="16"/>
                <w:szCs w:val="16"/>
              </w:rPr>
            </w:pPr>
            <w:r w:rsidRPr="00C07791">
              <w:rPr>
                <w:sz w:val="16"/>
                <w:szCs w:val="16"/>
              </w:rPr>
              <w:fldChar w:fldCharType="begin"/>
            </w:r>
            <w:r w:rsidRPr="00C07791">
              <w:rPr>
                <w:sz w:val="16"/>
                <w:szCs w:val="16"/>
              </w:rPr>
              <w:instrText xml:space="preserve"> </w:instrText>
            </w:r>
            <w:r w:rsidRPr="00C07791">
              <w:rPr>
                <w:color w:val="1F497D"/>
                <w:sz w:val="16"/>
                <w:szCs w:val="16"/>
              </w:rPr>
              <w:instrText>AutoTextList  \s NoStyle \t “</w:instrText>
            </w:r>
            <w:r w:rsidRPr="00C07791">
              <w:rPr>
                <w:sz w:val="16"/>
                <w:szCs w:val="16"/>
              </w:rPr>
              <w:instrText>Produto Adicional</w:instrText>
            </w:r>
            <w:r w:rsidRPr="00C07791">
              <w:rPr>
                <w:color w:val="1F497D"/>
                <w:sz w:val="16"/>
                <w:szCs w:val="16"/>
              </w:rPr>
              <w:instrText>”</w:instrText>
            </w:r>
            <w:r w:rsidRPr="00C07791">
              <w:rPr>
                <w:sz w:val="16"/>
                <w:szCs w:val="16"/>
              </w:rPr>
              <w:instrText xml:space="preserve"> </w:instrText>
            </w:r>
            <w:r w:rsidRPr="00C07791">
              <w:rPr>
                <w:sz w:val="16"/>
                <w:szCs w:val="16"/>
              </w:rPr>
              <w:fldChar w:fldCharType="separate"/>
            </w:r>
            <w:r w:rsidRPr="00C07791">
              <w:rPr>
                <w:color w:val="000000" w:themeColor="text1"/>
                <w:sz w:val="16"/>
                <w:szCs w:val="16"/>
              </w:rPr>
              <w:t>A</w:t>
            </w:r>
            <w:r w:rsidRPr="00C07791">
              <w:rPr>
                <w:sz w:val="16"/>
                <w:szCs w:val="16"/>
              </w:rPr>
              <w:t xml:space="preserve"> </w:t>
            </w:r>
            <w:r w:rsidRPr="00C07791">
              <w:rPr>
                <w:sz w:val="16"/>
                <w:szCs w:val="16"/>
              </w:rPr>
              <w:fldChar w:fldCharType="end"/>
            </w:r>
          </w:p>
        </w:tc>
        <w:tc>
          <w:tcPr>
            <w:tcW w:w="58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5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36"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6" w:type="dxa"/>
            <w:shd w:val="clear" w:color="auto" w:fill="70AD47" w:themeFill="accent6"/>
            <w:vAlign w:val="center"/>
          </w:tcPr>
          <w:p w:rsidR="00C07791" w:rsidRPr="00C07791" w:rsidRDefault="00C07791" w:rsidP="00C07791">
            <w:pPr>
              <w:pStyle w:val="ProductList-OfferingBody"/>
              <w:ind w:left="-113"/>
              <w:jc w:val="center"/>
              <w:rPr>
                <w:szCs w:val="16"/>
              </w:rPr>
            </w:pPr>
            <w:r w:rsidRPr="00C07791">
              <w:rPr>
                <w:szCs w:val="16"/>
              </w:rPr>
              <w:fldChar w:fldCharType="begin"/>
            </w:r>
            <w:r w:rsidRPr="00C07791">
              <w:rPr>
                <w:szCs w:val="16"/>
              </w:rPr>
              <w:instrText xml:space="preserve"> </w:instrText>
            </w:r>
            <w:r w:rsidRPr="00C07791">
              <w:rPr>
                <w:color w:val="1F497D"/>
                <w:szCs w:val="16"/>
              </w:rPr>
              <w:instrText>AutoTextList  \s NoStyle \t “</w:instrText>
            </w:r>
            <w:r w:rsidRPr="00C07791">
              <w:rPr>
                <w:szCs w:val="16"/>
              </w:rPr>
              <w:instrText>Produto Adicional</w:instrText>
            </w:r>
            <w:r w:rsidRPr="00C07791">
              <w:rPr>
                <w:color w:val="1F497D"/>
                <w:szCs w:val="16"/>
              </w:rPr>
              <w:instrText>”</w:instrText>
            </w:r>
            <w:r w:rsidRPr="00C07791">
              <w:rPr>
                <w:szCs w:val="16"/>
              </w:rPr>
              <w:instrText xml:space="preserve"> </w:instrText>
            </w:r>
            <w:r w:rsidRPr="00C07791">
              <w:rPr>
                <w:szCs w:val="16"/>
              </w:rPr>
              <w:fldChar w:fldCharType="separate"/>
            </w:r>
            <w:r w:rsidRPr="00C07791">
              <w:rPr>
                <w:color w:val="000000" w:themeColor="text1"/>
                <w:szCs w:val="16"/>
              </w:rPr>
              <w:t>A</w:t>
            </w:r>
            <w:r w:rsidRPr="00C07791">
              <w:rPr>
                <w:szCs w:val="16"/>
              </w:rPr>
              <w:t xml:space="preserve"> </w:t>
            </w:r>
            <w:r w:rsidRPr="00C07791">
              <w:rPr>
                <w:szCs w:val="16"/>
              </w:rPr>
              <w:fldChar w:fldCharType="end"/>
            </w:r>
          </w:p>
        </w:tc>
      </w:tr>
      <w:tr w:rsidR="006A553B"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6A553B" w:rsidRDefault="006A553B" w:rsidP="00C05A53">
            <w:pPr>
              <w:pStyle w:val="ProductList-Offering1"/>
            </w:pPr>
            <w:bookmarkStart w:id="296" w:name="_Toc379797153"/>
            <w:bookmarkStart w:id="297" w:name="_Toc380513178"/>
            <w:bookmarkStart w:id="298" w:name="_Toc380655220"/>
            <w:bookmarkStart w:id="299" w:name="_Toc383673383"/>
            <w:r>
              <w:t>Office Professional Plus 2013</w:t>
            </w:r>
            <w:bookmarkEnd w:id="296"/>
            <w:bookmarkEnd w:id="297"/>
            <w:bookmarkEnd w:id="298"/>
            <w:bookmarkEnd w:id="299"/>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553B" w:rsidRDefault="006A553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553B" w:rsidRDefault="006A553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553B" w:rsidRDefault="006A553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553B" w:rsidRDefault="006A553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A553B" w:rsidRPr="00C07791" w:rsidRDefault="006A553B" w:rsidP="00C07791">
            <w:pPr>
              <w:pStyle w:val="ProductList-OfferingBody"/>
              <w:ind w:left="-113"/>
              <w:jc w:val="center"/>
              <w:rPr>
                <w:szCs w:val="16"/>
              </w:rPr>
            </w:pPr>
            <w:r w:rsidRPr="00C07791">
              <w:rPr>
                <w:szCs w:val="16"/>
              </w:rPr>
              <w:t>1,</w:t>
            </w:r>
            <w:r w:rsidRPr="00C07791">
              <w:rPr>
                <w:b/>
                <w:szCs w:val="16"/>
              </w:rPr>
              <w:t xml:space="preserve"> </w:t>
            </w:r>
            <w:r w:rsidRPr="00C07791">
              <w:rPr>
                <w:szCs w:val="16"/>
              </w:rPr>
              <w:fldChar w:fldCharType="begin"/>
            </w:r>
            <w:r w:rsidRPr="00C07791">
              <w:rPr>
                <w:szCs w:val="16"/>
              </w:rPr>
              <w:instrText xml:space="preserve"> AutoTextList  \s NoStyle \t "Produto da Plataforma Desktop Escolar" </w:instrText>
            </w:r>
            <w:r w:rsidRPr="00C07791">
              <w:rPr>
                <w:szCs w:val="16"/>
              </w:rPr>
              <w:fldChar w:fldCharType="separate"/>
            </w:r>
            <w:r w:rsidRPr="00C07791">
              <w:rPr>
                <w:szCs w:val="16"/>
              </w:rPr>
              <w:t>SD</w:t>
            </w:r>
            <w:r w:rsidRPr="00C07791">
              <w:rPr>
                <w:szCs w:val="16"/>
              </w:rPr>
              <w:fldChar w:fldCharType="end"/>
            </w:r>
          </w:p>
        </w:tc>
        <w:tc>
          <w:tcPr>
            <w:tcW w:w="596" w:type="dxa"/>
            <w:shd w:val="clear" w:color="auto" w:fill="70AD47" w:themeFill="accent6"/>
            <w:vAlign w:val="center"/>
          </w:tcPr>
          <w:p w:rsidR="006A553B" w:rsidRPr="00C07791" w:rsidRDefault="0042779F" w:rsidP="00C07791">
            <w:pPr>
              <w:pStyle w:val="ProductList-OfferingBody"/>
              <w:ind w:left="-113"/>
              <w:jc w:val="center"/>
              <w:rPr>
                <w:szCs w:val="16"/>
              </w:rPr>
            </w:pPr>
            <w:r w:rsidRPr="00C07791">
              <w:rPr>
                <w:bCs/>
                <w:szCs w:val="16"/>
                <w:lang w:val="fr-CA"/>
              </w:rPr>
              <w:fldChar w:fldCharType="begin"/>
            </w:r>
            <w:r w:rsidRPr="00C07791">
              <w:rPr>
                <w:bCs/>
                <w:szCs w:val="16"/>
                <w:lang w:val="fr-CA"/>
              </w:rPr>
              <w:instrText xml:space="preserve"> AutoTextList  \s NoStyle \t "Produto da Plataforma "Desktop Empresarial" </w:instrText>
            </w:r>
            <w:r w:rsidRPr="00C07791">
              <w:rPr>
                <w:bCs/>
                <w:szCs w:val="16"/>
                <w:lang w:val="fr-CA"/>
              </w:rPr>
              <w:fldChar w:fldCharType="separate"/>
            </w:r>
            <w:r w:rsidRPr="00C07791">
              <w:rPr>
                <w:bCs/>
                <w:szCs w:val="16"/>
                <w:lang w:val="fr-CA"/>
              </w:rPr>
              <w:t>EP</w:t>
            </w:r>
            <w:r w:rsidRPr="00C07791">
              <w:rPr>
                <w:bCs/>
                <w:szCs w:val="16"/>
                <w:lang w:val="fr-CA"/>
              </w:rPr>
              <w:fldChar w:fldCharType="end"/>
            </w:r>
            <w:r w:rsidR="006A553B" w:rsidRPr="00C07791">
              <w:rPr>
                <w:szCs w:val="16"/>
              </w:rPr>
              <w:t>,</w:t>
            </w:r>
            <w:r w:rsidR="00077A9B" w:rsidRPr="00C07791">
              <w:rPr>
                <w:b/>
                <w:szCs w:val="16"/>
              </w:rPr>
              <w:t xml:space="preserve"> </w:t>
            </w:r>
            <w:r w:rsidR="00077A9B" w:rsidRPr="00C07791">
              <w:rPr>
                <w:szCs w:val="16"/>
              </w:rPr>
              <w:fldChar w:fldCharType="begin"/>
            </w:r>
            <w:r w:rsidR="00077A9B" w:rsidRPr="00C07791">
              <w:rPr>
                <w:szCs w:val="16"/>
              </w:rPr>
              <w:instrText xml:space="preserve"> AutoTextList  \s NoStyle \t "Produtos da Plataforma de Desktop Profissional" </w:instrText>
            </w:r>
            <w:r w:rsidR="00077A9B" w:rsidRPr="00C07791">
              <w:rPr>
                <w:szCs w:val="16"/>
              </w:rPr>
              <w:fldChar w:fldCharType="separate"/>
            </w:r>
            <w:r w:rsidR="00077A9B" w:rsidRPr="00C07791">
              <w:rPr>
                <w:szCs w:val="16"/>
              </w:rPr>
              <w:t>PP</w:t>
            </w:r>
            <w:r w:rsidR="00077A9B" w:rsidRPr="00C07791">
              <w:rPr>
                <w:szCs w:val="16"/>
              </w:rPr>
              <w:fldChar w:fldCharType="end"/>
            </w:r>
          </w:p>
        </w:tc>
        <w:tc>
          <w:tcPr>
            <w:tcW w:w="606" w:type="dxa"/>
            <w:shd w:val="clear" w:color="auto" w:fill="70AD47" w:themeFill="accent6"/>
            <w:vAlign w:val="center"/>
          </w:tcPr>
          <w:p w:rsidR="006A553B" w:rsidRPr="00C07791" w:rsidRDefault="00077A9B" w:rsidP="00C07791">
            <w:pPr>
              <w:pStyle w:val="ProductList-OfferingBody"/>
              <w:ind w:left="-113"/>
              <w:jc w:val="center"/>
              <w:rPr>
                <w:szCs w:val="16"/>
              </w:rPr>
            </w:pPr>
            <w:r w:rsidRPr="00C07791">
              <w:rPr>
                <w:szCs w:val="16"/>
              </w:rPr>
              <w:fldChar w:fldCharType="begin"/>
            </w:r>
            <w:r w:rsidRPr="00C07791">
              <w:rPr>
                <w:szCs w:val="16"/>
              </w:rPr>
              <w:instrText xml:space="preserve"> AutoTextList  \s NoStyle \t "Desktop Educacional" </w:instrText>
            </w:r>
            <w:r w:rsidRPr="00C07791">
              <w:rPr>
                <w:szCs w:val="16"/>
              </w:rPr>
              <w:fldChar w:fldCharType="separate"/>
            </w:r>
            <w:r w:rsidRPr="00C07791">
              <w:rPr>
                <w:szCs w:val="16"/>
              </w:rPr>
              <w:t>ED</w:t>
            </w:r>
            <w:r w:rsidRPr="00C07791">
              <w:rPr>
                <w:szCs w:val="16"/>
              </w:rPr>
              <w:fldChar w:fldCharType="end"/>
            </w:r>
            <w:r w:rsidR="006A553B" w:rsidRPr="00C07791">
              <w:rPr>
                <w:szCs w:val="16"/>
              </w:rPr>
              <w:t>,</w:t>
            </w:r>
            <w:r w:rsidRPr="00C07791">
              <w:rPr>
                <w:b/>
                <w:szCs w:val="16"/>
              </w:rPr>
              <w:t xml:space="preserve"> </w:t>
            </w:r>
            <w:r w:rsidRPr="00C07791">
              <w:rPr>
                <w:szCs w:val="16"/>
              </w:rPr>
              <w:fldChar w:fldCharType="begin"/>
            </w:r>
            <w:r w:rsidRPr="00C07791">
              <w:rPr>
                <w:szCs w:val="16"/>
              </w:rPr>
              <w:instrText xml:space="preserve"> AutoTextList  \s NoStyle \t "Oferta ao Aluno"</w:instrText>
            </w:r>
            <w:r w:rsidRPr="00C07791">
              <w:rPr>
                <w:szCs w:val="16"/>
              </w:rPr>
              <w:fldChar w:fldCharType="separate"/>
            </w:r>
            <w:r w:rsidRPr="00C07791">
              <w:rPr>
                <w:szCs w:val="16"/>
              </w:rPr>
              <w:t>ST</w:t>
            </w:r>
            <w:r w:rsidRPr="00C07791">
              <w:rPr>
                <w:szCs w:val="16"/>
              </w:rPr>
              <w:fldChar w:fldCharType="end"/>
            </w:r>
          </w:p>
        </w:tc>
        <w:tc>
          <w:tcPr>
            <w:tcW w:w="585" w:type="dxa"/>
            <w:shd w:val="clear" w:color="auto" w:fill="70AD47" w:themeFill="accent6"/>
            <w:vAlign w:val="center"/>
          </w:tcPr>
          <w:p w:rsidR="006A553B" w:rsidRPr="00C07791" w:rsidRDefault="006A553B" w:rsidP="00C07791">
            <w:pPr>
              <w:pStyle w:val="ProductList-OfferingBody"/>
              <w:ind w:left="-113"/>
              <w:jc w:val="center"/>
              <w:rPr>
                <w:szCs w:val="16"/>
              </w:rPr>
            </w:pPr>
          </w:p>
        </w:tc>
        <w:tc>
          <w:tcPr>
            <w:tcW w:w="595" w:type="dxa"/>
            <w:shd w:val="clear" w:color="auto" w:fill="70AD47" w:themeFill="accent6"/>
            <w:vAlign w:val="center"/>
          </w:tcPr>
          <w:p w:rsidR="006A553B" w:rsidRPr="00C07791" w:rsidRDefault="006A553B" w:rsidP="00C07791">
            <w:pPr>
              <w:pStyle w:val="ProductList-OfferingBody"/>
              <w:ind w:left="-113"/>
              <w:jc w:val="center"/>
              <w:rPr>
                <w:szCs w:val="16"/>
              </w:rPr>
            </w:pPr>
          </w:p>
        </w:tc>
        <w:tc>
          <w:tcPr>
            <w:tcW w:w="595" w:type="dxa"/>
            <w:shd w:val="clear" w:color="auto" w:fill="BFBFBF" w:themeFill="background1" w:themeFillShade="BF"/>
            <w:vAlign w:val="center"/>
          </w:tcPr>
          <w:p w:rsidR="006A553B" w:rsidRPr="00C07791" w:rsidRDefault="006A553B" w:rsidP="00C07791">
            <w:pPr>
              <w:pStyle w:val="ProductList-OfferingBody"/>
              <w:ind w:left="-113"/>
              <w:jc w:val="center"/>
              <w:rPr>
                <w:szCs w:val="16"/>
              </w:rPr>
            </w:pPr>
          </w:p>
        </w:tc>
        <w:tc>
          <w:tcPr>
            <w:tcW w:w="655" w:type="dxa"/>
            <w:shd w:val="clear" w:color="auto" w:fill="70AD47" w:themeFill="accent6"/>
            <w:vAlign w:val="center"/>
          </w:tcPr>
          <w:p w:rsidR="006A553B" w:rsidRPr="00C07791" w:rsidRDefault="00077A9B" w:rsidP="00C07791">
            <w:pPr>
              <w:pStyle w:val="ProductList-OfferingBody"/>
              <w:ind w:left="-113"/>
              <w:jc w:val="center"/>
              <w:rPr>
                <w:szCs w:val="16"/>
              </w:rPr>
            </w:pPr>
            <w:r w:rsidRPr="00C07791">
              <w:rPr>
                <w:szCs w:val="16"/>
              </w:rPr>
              <w:fldChar w:fldCharType="begin"/>
            </w:r>
            <w:r w:rsidRPr="00C07791">
              <w:rPr>
                <w:szCs w:val="16"/>
              </w:rPr>
              <w:instrText xml:space="preserve"> AutoTextList  \s NoStyle \t "Plataforma Desktop Personalizado" </w:instrText>
            </w:r>
            <w:r w:rsidRPr="00C07791">
              <w:rPr>
                <w:szCs w:val="16"/>
              </w:rPr>
              <w:fldChar w:fldCharType="separate"/>
            </w:r>
            <w:r w:rsidRPr="00C07791">
              <w:rPr>
                <w:szCs w:val="16"/>
              </w:rPr>
              <w:t>CP</w:t>
            </w:r>
            <w:r w:rsidRPr="00C07791">
              <w:rPr>
                <w:szCs w:val="16"/>
              </w:rPr>
              <w:fldChar w:fldCharType="end"/>
            </w:r>
            <w:r w:rsidR="006A553B" w:rsidRPr="00C07791">
              <w:rPr>
                <w:szCs w:val="16"/>
              </w:rPr>
              <w:t>,</w:t>
            </w:r>
            <w:r w:rsidRPr="00C07791">
              <w:rPr>
                <w:szCs w:val="16"/>
              </w:rPr>
              <w:t xml:space="preserve"> </w:t>
            </w:r>
            <w:r w:rsidR="00C07791" w:rsidRPr="00C07791">
              <w:rPr>
                <w:bCs/>
                <w:szCs w:val="16"/>
              </w:rPr>
              <w:fldChar w:fldCharType="begin"/>
            </w:r>
            <w:r w:rsidR="00C07791" w:rsidRPr="00C07791">
              <w:rPr>
                <w:bCs/>
                <w:szCs w:val="16"/>
              </w:rPr>
              <w:instrText xml:space="preserve"> </w:instrText>
            </w:r>
            <w:r w:rsidR="00C07791" w:rsidRPr="00C07791">
              <w:rPr>
                <w:bCs/>
                <w:color w:val="1F497D"/>
                <w:szCs w:val="16"/>
              </w:rPr>
              <w:instrText>AutoTextList  \s NoStyle \t “</w:instrText>
            </w:r>
            <w:r w:rsidR="00C07791" w:rsidRPr="00C07791">
              <w:rPr>
                <w:bCs/>
                <w:szCs w:val="16"/>
              </w:rPr>
              <w:instrText>Não para Toda a Organização em Open Value</w:instrText>
            </w:r>
            <w:r w:rsidR="00C07791" w:rsidRPr="00C07791">
              <w:rPr>
                <w:bCs/>
                <w:color w:val="1F497D"/>
                <w:szCs w:val="16"/>
              </w:rPr>
              <w:instrText>”</w:instrText>
            </w:r>
            <w:r w:rsidR="00C07791" w:rsidRPr="00C07791">
              <w:rPr>
                <w:bCs/>
                <w:szCs w:val="16"/>
              </w:rPr>
              <w:instrText xml:space="preserve"> </w:instrText>
            </w:r>
            <w:r w:rsidR="00C07791" w:rsidRPr="00C07791">
              <w:rPr>
                <w:bCs/>
                <w:szCs w:val="16"/>
              </w:rPr>
              <w:fldChar w:fldCharType="separate"/>
            </w:r>
            <w:r w:rsidR="00C07791" w:rsidRPr="00C07791">
              <w:rPr>
                <w:bCs/>
                <w:szCs w:val="16"/>
              </w:rPr>
              <w:fldChar w:fldCharType="begin"/>
            </w:r>
            <w:r w:rsidR="00C07791" w:rsidRPr="00C07791">
              <w:rPr>
                <w:bCs/>
                <w:szCs w:val="16"/>
              </w:rPr>
              <w:instrText xml:space="preserve"> AutoTextList  \s NoStyle \t "Não para Toda a Organização em Open Value" </w:instrText>
            </w:r>
            <w:r w:rsidR="00C07791" w:rsidRPr="00C07791">
              <w:rPr>
                <w:bCs/>
                <w:szCs w:val="16"/>
              </w:rPr>
              <w:fldChar w:fldCharType="separate"/>
            </w:r>
            <w:r w:rsidR="00C07791" w:rsidRPr="00C07791">
              <w:rPr>
                <w:bCs/>
                <w:szCs w:val="16"/>
              </w:rPr>
              <w:t>P</w:t>
            </w:r>
            <w:r w:rsidR="00C07791" w:rsidRPr="00C07791">
              <w:rPr>
                <w:bCs/>
                <w:szCs w:val="16"/>
              </w:rPr>
              <w:fldChar w:fldCharType="end"/>
            </w:r>
            <w:r w:rsidR="00C07791" w:rsidRPr="00C07791">
              <w:rPr>
                <w:bCs/>
                <w:szCs w:val="16"/>
              </w:rPr>
              <w:t xml:space="preserve"> </w:t>
            </w:r>
            <w:r w:rsidR="00C07791" w:rsidRPr="00C07791">
              <w:rPr>
                <w:bCs/>
                <w:szCs w:val="16"/>
              </w:rPr>
              <w:fldChar w:fldCharType="end"/>
            </w:r>
          </w:p>
        </w:tc>
        <w:tc>
          <w:tcPr>
            <w:tcW w:w="536" w:type="dxa"/>
            <w:shd w:val="clear" w:color="auto" w:fill="70AD47" w:themeFill="accent6"/>
            <w:vAlign w:val="center"/>
          </w:tcPr>
          <w:p w:rsidR="006A553B" w:rsidRPr="00C07791" w:rsidRDefault="006A553B" w:rsidP="00C07791">
            <w:pPr>
              <w:pStyle w:val="ProductList-OfferingBody"/>
              <w:ind w:left="-113"/>
              <w:jc w:val="center"/>
              <w:rPr>
                <w:szCs w:val="16"/>
              </w:rPr>
            </w:pPr>
          </w:p>
        </w:tc>
        <w:tc>
          <w:tcPr>
            <w:tcW w:w="596" w:type="dxa"/>
            <w:shd w:val="clear" w:color="auto" w:fill="BFBFBF" w:themeFill="background1" w:themeFillShade="BF"/>
            <w:vAlign w:val="center"/>
          </w:tcPr>
          <w:p w:rsidR="006A553B" w:rsidRPr="00C07791" w:rsidRDefault="006A553B" w:rsidP="00C07791">
            <w:pPr>
              <w:pStyle w:val="ProductList-OfferingBody"/>
              <w:ind w:left="-113"/>
              <w:jc w:val="center"/>
              <w:rPr>
                <w:szCs w:val="16"/>
              </w:rPr>
            </w:pP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C05A53">
            <w:pPr>
              <w:pStyle w:val="ProductList-Offering1"/>
            </w:pPr>
            <w:bookmarkStart w:id="300" w:name="_Toc379797154"/>
            <w:bookmarkStart w:id="301" w:name="_Toc380513179"/>
            <w:bookmarkStart w:id="302" w:name="_Toc380655221"/>
            <w:bookmarkStart w:id="303" w:name="_Toc383673384"/>
            <w:r>
              <w:t>Office Standard 2013</w:t>
            </w:r>
            <w:bookmarkEnd w:id="300"/>
            <w:bookmarkEnd w:id="301"/>
            <w:bookmarkEnd w:id="302"/>
            <w:bookmarkEnd w:id="303"/>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0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8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55"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36"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03651D">
            <w:pPr>
              <w:pStyle w:val="ProductList-Offering1"/>
            </w:pPr>
            <w:bookmarkStart w:id="304" w:name="_Toc379797155"/>
            <w:bookmarkStart w:id="305" w:name="_Toc380513180"/>
            <w:bookmarkStart w:id="306" w:name="_Toc380655222"/>
            <w:bookmarkStart w:id="307" w:name="_Toc383673385"/>
            <w:r>
              <w:t>OneNote 2013</w:t>
            </w:r>
            <w:bookmarkEnd w:id="304"/>
            <w:bookmarkEnd w:id="305"/>
            <w:bookmarkEnd w:id="306"/>
            <w:bookmarkEnd w:id="307"/>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0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85" w:type="dxa"/>
            <w:shd w:val="clear" w:color="auto" w:fill="70AD47" w:themeFill="accent6"/>
            <w:vAlign w:val="center"/>
          </w:tcPr>
          <w:p w:rsidR="00C07791" w:rsidRPr="00C07791" w:rsidRDefault="00C07791" w:rsidP="00C07791">
            <w:pPr>
              <w:pStyle w:val="ProductList-OfferingBody"/>
              <w:ind w:left="-113"/>
              <w:jc w:val="center"/>
              <w:rPr>
                <w:color w:val="00188F"/>
                <w:szCs w:val="16"/>
              </w:rPr>
            </w:pPr>
          </w:p>
        </w:tc>
        <w:tc>
          <w:tcPr>
            <w:tcW w:w="59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55"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36"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C05A53">
            <w:pPr>
              <w:pStyle w:val="ProductList-Offering1"/>
            </w:pPr>
            <w:bookmarkStart w:id="308" w:name="_Toc379797156"/>
            <w:bookmarkStart w:id="309" w:name="_Toc380513181"/>
            <w:bookmarkStart w:id="310" w:name="_Toc380655223"/>
            <w:bookmarkStart w:id="311" w:name="_Toc383673386"/>
            <w:r>
              <w:t>Outlook 2013</w:t>
            </w:r>
            <w:bookmarkEnd w:id="308"/>
            <w:bookmarkEnd w:id="309"/>
            <w:bookmarkEnd w:id="310"/>
            <w:bookmarkEnd w:id="311"/>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0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8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55"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36"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C05A53">
            <w:pPr>
              <w:pStyle w:val="ProductList-Offering1"/>
            </w:pPr>
            <w:bookmarkStart w:id="312" w:name="_Toc379797157"/>
            <w:bookmarkStart w:id="313" w:name="_Toc380513182"/>
            <w:bookmarkStart w:id="314" w:name="_Toc380655224"/>
            <w:bookmarkStart w:id="315" w:name="_Toc383673387"/>
            <w:r>
              <w:t>PowerPoint 2013</w:t>
            </w:r>
            <w:bookmarkEnd w:id="312"/>
            <w:bookmarkEnd w:id="313"/>
            <w:bookmarkEnd w:id="314"/>
            <w:bookmarkEnd w:id="315"/>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0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8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55"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36"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AC7E59">
            <w:pPr>
              <w:pStyle w:val="ProductList-Offering1"/>
            </w:pPr>
            <w:bookmarkStart w:id="316" w:name="_Toc379797158"/>
            <w:bookmarkStart w:id="317" w:name="_Toc380513183"/>
            <w:bookmarkStart w:id="318" w:name="_Toc380655225"/>
            <w:bookmarkStart w:id="319" w:name="_Toc383673388"/>
            <w:r>
              <w:t>Project Professional 2013</w:t>
            </w:r>
            <w:bookmarkEnd w:id="316"/>
            <w:bookmarkEnd w:id="317"/>
            <w:bookmarkEnd w:id="318"/>
            <w:bookmarkEnd w:id="319"/>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C07791" w:rsidRPr="00C07791" w:rsidRDefault="00C07791" w:rsidP="00C07791">
            <w:pPr>
              <w:pStyle w:val="ProductList-OfferingBody"/>
              <w:ind w:left="-113"/>
              <w:jc w:val="center"/>
              <w:rPr>
                <w:szCs w:val="16"/>
              </w:rPr>
            </w:pPr>
            <w:r w:rsidRPr="00C07791">
              <w:rPr>
                <w:szCs w:val="16"/>
              </w:rPr>
              <w:t>1</w:t>
            </w:r>
          </w:p>
        </w:tc>
        <w:tc>
          <w:tcPr>
            <w:tcW w:w="596" w:type="dxa"/>
            <w:shd w:val="clear" w:color="auto" w:fill="70AD47" w:themeFill="accent6"/>
            <w:vAlign w:val="center"/>
          </w:tcPr>
          <w:p w:rsidR="00C07791" w:rsidRPr="00C07791" w:rsidRDefault="00C07791" w:rsidP="00C07791">
            <w:pPr>
              <w:jc w:val="center"/>
              <w:rPr>
                <w:sz w:val="16"/>
                <w:szCs w:val="16"/>
              </w:rPr>
            </w:pPr>
            <w:r w:rsidRPr="00C07791">
              <w:rPr>
                <w:sz w:val="16"/>
                <w:szCs w:val="16"/>
              </w:rPr>
              <w:fldChar w:fldCharType="begin"/>
            </w:r>
            <w:r w:rsidRPr="00C07791">
              <w:rPr>
                <w:sz w:val="16"/>
                <w:szCs w:val="16"/>
              </w:rPr>
              <w:instrText xml:space="preserve"> </w:instrText>
            </w:r>
            <w:r w:rsidRPr="00C07791">
              <w:rPr>
                <w:color w:val="1F497D"/>
                <w:sz w:val="16"/>
                <w:szCs w:val="16"/>
              </w:rPr>
              <w:instrText>AutoTextList  \s NoStyle \t “</w:instrText>
            </w:r>
            <w:r w:rsidRPr="00C07791">
              <w:rPr>
                <w:sz w:val="16"/>
                <w:szCs w:val="16"/>
              </w:rPr>
              <w:instrText>Produto Adicional</w:instrText>
            </w:r>
            <w:r w:rsidRPr="00C07791">
              <w:rPr>
                <w:color w:val="1F497D"/>
                <w:sz w:val="16"/>
                <w:szCs w:val="16"/>
              </w:rPr>
              <w:instrText>”</w:instrText>
            </w:r>
            <w:r w:rsidRPr="00C07791">
              <w:rPr>
                <w:sz w:val="16"/>
                <w:szCs w:val="16"/>
              </w:rPr>
              <w:instrText xml:space="preserve"> </w:instrText>
            </w:r>
            <w:r w:rsidRPr="00C07791">
              <w:rPr>
                <w:sz w:val="16"/>
                <w:szCs w:val="16"/>
              </w:rPr>
              <w:fldChar w:fldCharType="separate"/>
            </w:r>
            <w:r w:rsidRPr="00C07791">
              <w:rPr>
                <w:color w:val="000000" w:themeColor="text1"/>
                <w:sz w:val="16"/>
                <w:szCs w:val="16"/>
              </w:rPr>
              <w:t>A</w:t>
            </w:r>
            <w:r w:rsidRPr="00C07791">
              <w:rPr>
                <w:sz w:val="16"/>
                <w:szCs w:val="16"/>
              </w:rPr>
              <w:t xml:space="preserve"> </w:t>
            </w:r>
            <w:r w:rsidRPr="00C07791">
              <w:rPr>
                <w:sz w:val="16"/>
                <w:szCs w:val="16"/>
              </w:rPr>
              <w:fldChar w:fldCharType="end"/>
            </w:r>
          </w:p>
        </w:tc>
        <w:tc>
          <w:tcPr>
            <w:tcW w:w="606" w:type="dxa"/>
            <w:shd w:val="clear" w:color="auto" w:fill="70AD47" w:themeFill="accent6"/>
            <w:vAlign w:val="center"/>
          </w:tcPr>
          <w:p w:rsidR="00C07791" w:rsidRPr="00C07791" w:rsidRDefault="00C07791" w:rsidP="00C07791">
            <w:pPr>
              <w:pStyle w:val="ProductList-OfferingBody"/>
              <w:ind w:left="-113"/>
              <w:jc w:val="center"/>
              <w:rPr>
                <w:szCs w:val="16"/>
              </w:rPr>
            </w:pPr>
            <w:r w:rsidRPr="00C07791">
              <w:rPr>
                <w:szCs w:val="16"/>
              </w:rPr>
              <w:fldChar w:fldCharType="begin"/>
            </w:r>
            <w:r w:rsidRPr="00C07791">
              <w:rPr>
                <w:szCs w:val="16"/>
              </w:rPr>
              <w:instrText xml:space="preserve"> </w:instrText>
            </w:r>
            <w:r w:rsidRPr="00C07791">
              <w:rPr>
                <w:color w:val="1F497D"/>
                <w:szCs w:val="16"/>
              </w:rPr>
              <w:instrText>AutoTextList  \s NoStyle \t “</w:instrText>
            </w:r>
            <w:r w:rsidRPr="00C07791">
              <w:rPr>
                <w:szCs w:val="16"/>
              </w:rPr>
              <w:instrText>Produto Adicional</w:instrText>
            </w:r>
            <w:r w:rsidRPr="00C07791">
              <w:rPr>
                <w:color w:val="1F497D"/>
                <w:szCs w:val="16"/>
              </w:rPr>
              <w:instrText>”</w:instrText>
            </w:r>
            <w:r w:rsidRPr="00C07791">
              <w:rPr>
                <w:szCs w:val="16"/>
              </w:rPr>
              <w:instrText xml:space="preserve"> </w:instrText>
            </w:r>
            <w:r w:rsidRPr="00C07791">
              <w:rPr>
                <w:szCs w:val="16"/>
              </w:rPr>
              <w:fldChar w:fldCharType="separate"/>
            </w:r>
            <w:r w:rsidRPr="00C07791">
              <w:rPr>
                <w:color w:val="000000" w:themeColor="text1"/>
                <w:szCs w:val="16"/>
              </w:rPr>
              <w:t>A,</w:t>
            </w:r>
            <w:r w:rsidRPr="00C07791">
              <w:rPr>
                <w:szCs w:val="16"/>
              </w:rPr>
              <w:t xml:space="preserve"> </w:t>
            </w:r>
            <w:r w:rsidRPr="00C07791">
              <w:rPr>
                <w:szCs w:val="16"/>
              </w:rPr>
              <w:fldChar w:fldCharType="end"/>
            </w:r>
            <w:r w:rsidRPr="00C07791">
              <w:rPr>
                <w:bCs/>
                <w:szCs w:val="16"/>
              </w:rPr>
              <w:fldChar w:fldCharType="begin"/>
            </w:r>
            <w:r w:rsidRPr="00C07791">
              <w:rPr>
                <w:bCs/>
                <w:szCs w:val="16"/>
              </w:rPr>
              <w:instrText xml:space="preserve"> </w:instrText>
            </w:r>
            <w:r w:rsidRPr="00C07791">
              <w:rPr>
                <w:bCs/>
                <w:color w:val="1F497D"/>
                <w:szCs w:val="16"/>
              </w:rPr>
              <w:instrText>AutoTextList  \s NoStyle \t “</w:instrText>
            </w:r>
            <w:r w:rsidRPr="00C07791">
              <w:rPr>
                <w:bCs/>
                <w:szCs w:val="16"/>
              </w:rPr>
              <w:instrText>Não para Toda a Organização em Open Value</w:instrText>
            </w:r>
            <w:r w:rsidRPr="00C07791">
              <w:rPr>
                <w:bCs/>
                <w:color w:val="1F497D"/>
                <w:szCs w:val="16"/>
              </w:rPr>
              <w:instrText>”</w:instrText>
            </w:r>
            <w:r w:rsidRPr="00C07791">
              <w:rPr>
                <w:bCs/>
                <w:szCs w:val="16"/>
              </w:rPr>
              <w:instrText xml:space="preserve"> </w:instrText>
            </w:r>
            <w:r w:rsidRPr="00C07791">
              <w:rPr>
                <w:bCs/>
                <w:szCs w:val="16"/>
              </w:rPr>
              <w:fldChar w:fldCharType="separate"/>
            </w:r>
            <w:r w:rsidRPr="00C07791">
              <w:rPr>
                <w:bCs/>
                <w:szCs w:val="16"/>
              </w:rPr>
              <w:fldChar w:fldCharType="begin"/>
            </w:r>
            <w:r w:rsidRPr="00C07791">
              <w:rPr>
                <w:bCs/>
                <w:szCs w:val="16"/>
              </w:rPr>
              <w:instrText xml:space="preserve"> AutoTextList  \s NoStyle \t "Não para Toda a Organização em Open Value" </w:instrText>
            </w:r>
            <w:r w:rsidRPr="00C07791">
              <w:rPr>
                <w:bCs/>
                <w:szCs w:val="16"/>
              </w:rPr>
              <w:fldChar w:fldCharType="separate"/>
            </w:r>
            <w:r w:rsidRPr="00C07791">
              <w:rPr>
                <w:bCs/>
                <w:szCs w:val="16"/>
              </w:rPr>
              <w:t>P</w:t>
            </w:r>
            <w:r w:rsidRPr="00C07791">
              <w:rPr>
                <w:bCs/>
                <w:szCs w:val="16"/>
              </w:rPr>
              <w:fldChar w:fldCharType="end"/>
            </w:r>
            <w:r w:rsidRPr="00C07791">
              <w:rPr>
                <w:bCs/>
                <w:szCs w:val="16"/>
              </w:rPr>
              <w:t xml:space="preserve">, </w:t>
            </w:r>
            <w:r w:rsidRPr="00C07791">
              <w:rPr>
                <w:bCs/>
                <w:szCs w:val="16"/>
              </w:rPr>
              <w:fldChar w:fldCharType="end"/>
            </w:r>
            <w:r w:rsidRPr="00C07791">
              <w:rPr>
                <w:szCs w:val="16"/>
              </w:rPr>
              <w:fldChar w:fldCharType="begin"/>
            </w:r>
            <w:r w:rsidRPr="00C07791">
              <w:rPr>
                <w:szCs w:val="16"/>
              </w:rPr>
              <w:instrText xml:space="preserve"> AutoTextList  \s NoStyle \t "Oferta ao Aluno"</w:instrText>
            </w:r>
            <w:r w:rsidRPr="00C07791">
              <w:rPr>
                <w:szCs w:val="16"/>
              </w:rPr>
              <w:fldChar w:fldCharType="separate"/>
            </w:r>
            <w:r w:rsidRPr="00C07791">
              <w:rPr>
                <w:szCs w:val="16"/>
              </w:rPr>
              <w:t>ST</w:t>
            </w:r>
            <w:r w:rsidRPr="00C07791">
              <w:rPr>
                <w:szCs w:val="16"/>
              </w:rPr>
              <w:fldChar w:fldCharType="end"/>
            </w:r>
          </w:p>
        </w:tc>
        <w:tc>
          <w:tcPr>
            <w:tcW w:w="58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55"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36"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6" w:type="dxa"/>
            <w:shd w:val="clear" w:color="auto" w:fill="70AD47" w:themeFill="accent6"/>
            <w:vAlign w:val="center"/>
          </w:tcPr>
          <w:p w:rsidR="00C07791" w:rsidRPr="00C07791" w:rsidRDefault="00C07791" w:rsidP="00C07791">
            <w:pPr>
              <w:jc w:val="center"/>
              <w:rPr>
                <w:sz w:val="16"/>
                <w:szCs w:val="16"/>
              </w:rPr>
            </w:pPr>
            <w:r w:rsidRPr="00C07791">
              <w:rPr>
                <w:sz w:val="16"/>
                <w:szCs w:val="16"/>
              </w:rPr>
              <w:fldChar w:fldCharType="begin"/>
            </w:r>
            <w:r w:rsidRPr="00C07791">
              <w:rPr>
                <w:sz w:val="16"/>
                <w:szCs w:val="16"/>
              </w:rPr>
              <w:instrText xml:space="preserve"> </w:instrText>
            </w:r>
            <w:r w:rsidRPr="00C07791">
              <w:rPr>
                <w:color w:val="1F497D"/>
                <w:sz w:val="16"/>
                <w:szCs w:val="16"/>
              </w:rPr>
              <w:instrText>AutoTextList  \s NoStyle \t “</w:instrText>
            </w:r>
            <w:r w:rsidRPr="00C07791">
              <w:rPr>
                <w:sz w:val="16"/>
                <w:szCs w:val="16"/>
              </w:rPr>
              <w:instrText>Produto Adicional</w:instrText>
            </w:r>
            <w:r w:rsidRPr="00C07791">
              <w:rPr>
                <w:color w:val="1F497D"/>
                <w:sz w:val="16"/>
                <w:szCs w:val="16"/>
              </w:rPr>
              <w:instrText>”</w:instrText>
            </w:r>
            <w:r w:rsidRPr="00C07791">
              <w:rPr>
                <w:sz w:val="16"/>
                <w:szCs w:val="16"/>
              </w:rPr>
              <w:instrText xml:space="preserve"> </w:instrText>
            </w:r>
            <w:r w:rsidRPr="00C07791">
              <w:rPr>
                <w:sz w:val="16"/>
                <w:szCs w:val="16"/>
              </w:rPr>
              <w:fldChar w:fldCharType="separate"/>
            </w:r>
            <w:r w:rsidRPr="00C07791">
              <w:rPr>
                <w:color w:val="000000" w:themeColor="text1"/>
                <w:sz w:val="16"/>
                <w:szCs w:val="16"/>
              </w:rPr>
              <w:t>A</w:t>
            </w:r>
            <w:r w:rsidRPr="00C07791">
              <w:rPr>
                <w:sz w:val="16"/>
                <w:szCs w:val="16"/>
              </w:rPr>
              <w:t xml:space="preserve"> </w:t>
            </w:r>
            <w:r w:rsidRPr="00C07791">
              <w:rPr>
                <w:sz w:val="16"/>
                <w:szCs w:val="16"/>
              </w:rPr>
              <w:fldChar w:fldCharType="end"/>
            </w: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AC7E59">
            <w:pPr>
              <w:pStyle w:val="ProductList-Offering1"/>
            </w:pPr>
            <w:bookmarkStart w:id="320" w:name="_Toc379797159"/>
            <w:bookmarkStart w:id="321" w:name="_Toc380513184"/>
            <w:bookmarkStart w:id="322" w:name="_Toc380655226"/>
            <w:bookmarkStart w:id="323" w:name="_Toc383673389"/>
            <w:r>
              <w:t>Project Standard 2013</w:t>
            </w:r>
            <w:bookmarkEnd w:id="320"/>
            <w:bookmarkEnd w:id="321"/>
            <w:bookmarkEnd w:id="322"/>
            <w:bookmarkEnd w:id="323"/>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6" w:type="dxa"/>
            <w:shd w:val="clear" w:color="auto" w:fill="70AD47" w:themeFill="accent6"/>
            <w:vAlign w:val="center"/>
          </w:tcPr>
          <w:p w:rsidR="00C07791" w:rsidRPr="00C07791" w:rsidRDefault="00C07791" w:rsidP="00C07791">
            <w:pPr>
              <w:jc w:val="center"/>
              <w:rPr>
                <w:sz w:val="16"/>
                <w:szCs w:val="16"/>
              </w:rPr>
            </w:pPr>
            <w:r w:rsidRPr="00C07791">
              <w:rPr>
                <w:sz w:val="16"/>
                <w:szCs w:val="16"/>
              </w:rPr>
              <w:fldChar w:fldCharType="begin"/>
            </w:r>
            <w:r w:rsidRPr="00C07791">
              <w:rPr>
                <w:sz w:val="16"/>
                <w:szCs w:val="16"/>
              </w:rPr>
              <w:instrText xml:space="preserve"> </w:instrText>
            </w:r>
            <w:r w:rsidRPr="00C07791">
              <w:rPr>
                <w:color w:val="1F497D"/>
                <w:sz w:val="16"/>
                <w:szCs w:val="16"/>
              </w:rPr>
              <w:instrText>AutoTextList  \s NoStyle \t “</w:instrText>
            </w:r>
            <w:r w:rsidRPr="00C07791">
              <w:rPr>
                <w:sz w:val="16"/>
                <w:szCs w:val="16"/>
              </w:rPr>
              <w:instrText>Produto Adicional</w:instrText>
            </w:r>
            <w:r w:rsidRPr="00C07791">
              <w:rPr>
                <w:color w:val="1F497D"/>
                <w:sz w:val="16"/>
                <w:szCs w:val="16"/>
              </w:rPr>
              <w:instrText>”</w:instrText>
            </w:r>
            <w:r w:rsidRPr="00C07791">
              <w:rPr>
                <w:sz w:val="16"/>
                <w:szCs w:val="16"/>
              </w:rPr>
              <w:instrText xml:space="preserve"> </w:instrText>
            </w:r>
            <w:r w:rsidRPr="00C07791">
              <w:rPr>
                <w:sz w:val="16"/>
                <w:szCs w:val="16"/>
              </w:rPr>
              <w:fldChar w:fldCharType="separate"/>
            </w:r>
            <w:r w:rsidRPr="00C07791">
              <w:rPr>
                <w:color w:val="000000" w:themeColor="text1"/>
                <w:sz w:val="16"/>
                <w:szCs w:val="16"/>
              </w:rPr>
              <w:t>A</w:t>
            </w:r>
            <w:r w:rsidRPr="00C07791">
              <w:rPr>
                <w:sz w:val="16"/>
                <w:szCs w:val="16"/>
              </w:rPr>
              <w:t xml:space="preserve"> </w:t>
            </w:r>
            <w:r w:rsidRPr="00C07791">
              <w:rPr>
                <w:sz w:val="16"/>
                <w:szCs w:val="16"/>
              </w:rPr>
              <w:fldChar w:fldCharType="end"/>
            </w:r>
          </w:p>
        </w:tc>
        <w:tc>
          <w:tcPr>
            <w:tcW w:w="60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8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55"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36"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6" w:type="dxa"/>
            <w:shd w:val="clear" w:color="auto" w:fill="70AD47" w:themeFill="accent6"/>
            <w:vAlign w:val="center"/>
          </w:tcPr>
          <w:p w:rsidR="00C07791" w:rsidRPr="00C07791" w:rsidRDefault="00C07791" w:rsidP="00C07791">
            <w:pPr>
              <w:jc w:val="center"/>
              <w:rPr>
                <w:sz w:val="16"/>
                <w:szCs w:val="16"/>
              </w:rPr>
            </w:pPr>
            <w:r w:rsidRPr="00C07791">
              <w:rPr>
                <w:sz w:val="16"/>
                <w:szCs w:val="16"/>
              </w:rPr>
              <w:fldChar w:fldCharType="begin"/>
            </w:r>
            <w:r w:rsidRPr="00C07791">
              <w:rPr>
                <w:sz w:val="16"/>
                <w:szCs w:val="16"/>
              </w:rPr>
              <w:instrText xml:space="preserve"> </w:instrText>
            </w:r>
            <w:r w:rsidRPr="00C07791">
              <w:rPr>
                <w:color w:val="1F497D"/>
                <w:sz w:val="16"/>
                <w:szCs w:val="16"/>
              </w:rPr>
              <w:instrText>AutoTextList  \s NoStyle \t “</w:instrText>
            </w:r>
            <w:r w:rsidRPr="00C07791">
              <w:rPr>
                <w:sz w:val="16"/>
                <w:szCs w:val="16"/>
              </w:rPr>
              <w:instrText>Produto Adicional</w:instrText>
            </w:r>
            <w:r w:rsidRPr="00C07791">
              <w:rPr>
                <w:color w:val="1F497D"/>
                <w:sz w:val="16"/>
                <w:szCs w:val="16"/>
              </w:rPr>
              <w:instrText>”</w:instrText>
            </w:r>
            <w:r w:rsidRPr="00C07791">
              <w:rPr>
                <w:sz w:val="16"/>
                <w:szCs w:val="16"/>
              </w:rPr>
              <w:instrText xml:space="preserve"> </w:instrText>
            </w:r>
            <w:r w:rsidRPr="00C07791">
              <w:rPr>
                <w:sz w:val="16"/>
                <w:szCs w:val="16"/>
              </w:rPr>
              <w:fldChar w:fldCharType="separate"/>
            </w:r>
            <w:r w:rsidRPr="00C07791">
              <w:rPr>
                <w:color w:val="000000" w:themeColor="text1"/>
                <w:sz w:val="16"/>
                <w:szCs w:val="16"/>
              </w:rPr>
              <w:t>A</w:t>
            </w:r>
            <w:r w:rsidRPr="00C07791">
              <w:rPr>
                <w:sz w:val="16"/>
                <w:szCs w:val="16"/>
              </w:rPr>
              <w:t xml:space="preserve"> </w:t>
            </w:r>
            <w:r w:rsidRPr="00C07791">
              <w:rPr>
                <w:sz w:val="16"/>
                <w:szCs w:val="16"/>
              </w:rPr>
              <w:fldChar w:fldCharType="end"/>
            </w: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C05A53">
            <w:pPr>
              <w:pStyle w:val="ProductList-Offering1"/>
            </w:pPr>
            <w:bookmarkStart w:id="324" w:name="_Toc379797160"/>
            <w:bookmarkStart w:id="325" w:name="_Toc380513185"/>
            <w:bookmarkStart w:id="326" w:name="_Toc380655227"/>
            <w:bookmarkStart w:id="327" w:name="_Toc383673390"/>
            <w:r>
              <w:t>Publisher 2013</w:t>
            </w:r>
            <w:bookmarkEnd w:id="324"/>
            <w:bookmarkEnd w:id="325"/>
            <w:bookmarkEnd w:id="326"/>
            <w:bookmarkEnd w:id="327"/>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jc w:val="center"/>
              <w:rPr>
                <w:sz w:val="16"/>
                <w:szCs w:val="16"/>
              </w:rPr>
            </w:pPr>
          </w:p>
        </w:tc>
        <w:tc>
          <w:tcPr>
            <w:tcW w:w="60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8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55"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36"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C05A53">
            <w:pPr>
              <w:pStyle w:val="ProductList-Offering1"/>
            </w:pPr>
            <w:bookmarkStart w:id="328" w:name="_Toc379797161"/>
            <w:bookmarkStart w:id="329" w:name="_Toc380513186"/>
            <w:bookmarkStart w:id="330" w:name="_Toc380655228"/>
            <w:bookmarkStart w:id="331" w:name="_Toc383673391"/>
            <w:r>
              <w:t>Visio 2013 Professional</w:t>
            </w:r>
            <w:bookmarkEnd w:id="328"/>
            <w:bookmarkEnd w:id="329"/>
            <w:bookmarkEnd w:id="330"/>
            <w:bookmarkEnd w:id="331"/>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7791" w:rsidRPr="00C07791" w:rsidRDefault="00C07791" w:rsidP="00C07791">
            <w:pPr>
              <w:pStyle w:val="ProductList-OfferingBody"/>
              <w:ind w:left="-113"/>
              <w:jc w:val="center"/>
              <w:rPr>
                <w:szCs w:val="16"/>
              </w:rPr>
            </w:pPr>
            <w:r w:rsidRPr="00C07791">
              <w:rPr>
                <w:szCs w:val="16"/>
              </w:rPr>
              <w:t>1</w:t>
            </w:r>
          </w:p>
        </w:tc>
        <w:tc>
          <w:tcPr>
            <w:tcW w:w="596" w:type="dxa"/>
            <w:shd w:val="clear" w:color="auto" w:fill="70AD47" w:themeFill="accent6"/>
            <w:vAlign w:val="center"/>
          </w:tcPr>
          <w:p w:rsidR="00C07791" w:rsidRPr="00C07791" w:rsidRDefault="00C07791" w:rsidP="00C07791">
            <w:pPr>
              <w:jc w:val="center"/>
              <w:rPr>
                <w:sz w:val="16"/>
                <w:szCs w:val="16"/>
              </w:rPr>
            </w:pPr>
            <w:r w:rsidRPr="00C07791">
              <w:rPr>
                <w:sz w:val="16"/>
                <w:szCs w:val="16"/>
              </w:rPr>
              <w:fldChar w:fldCharType="begin"/>
            </w:r>
            <w:r w:rsidRPr="00C07791">
              <w:rPr>
                <w:sz w:val="16"/>
                <w:szCs w:val="16"/>
              </w:rPr>
              <w:instrText xml:space="preserve"> </w:instrText>
            </w:r>
            <w:r w:rsidRPr="00C07791">
              <w:rPr>
                <w:color w:val="1F497D"/>
                <w:sz w:val="16"/>
                <w:szCs w:val="16"/>
              </w:rPr>
              <w:instrText>AutoTextList  \s NoStyle \t “</w:instrText>
            </w:r>
            <w:r w:rsidRPr="00C07791">
              <w:rPr>
                <w:sz w:val="16"/>
                <w:szCs w:val="16"/>
              </w:rPr>
              <w:instrText>Produto Adicional</w:instrText>
            </w:r>
            <w:r w:rsidRPr="00C07791">
              <w:rPr>
                <w:color w:val="1F497D"/>
                <w:sz w:val="16"/>
                <w:szCs w:val="16"/>
              </w:rPr>
              <w:instrText>”</w:instrText>
            </w:r>
            <w:r w:rsidRPr="00C07791">
              <w:rPr>
                <w:sz w:val="16"/>
                <w:szCs w:val="16"/>
              </w:rPr>
              <w:instrText xml:space="preserve"> </w:instrText>
            </w:r>
            <w:r w:rsidRPr="00C07791">
              <w:rPr>
                <w:sz w:val="16"/>
                <w:szCs w:val="16"/>
              </w:rPr>
              <w:fldChar w:fldCharType="separate"/>
            </w:r>
            <w:r w:rsidRPr="00C07791">
              <w:rPr>
                <w:color w:val="000000" w:themeColor="text1"/>
                <w:sz w:val="16"/>
                <w:szCs w:val="16"/>
              </w:rPr>
              <w:t>A</w:t>
            </w:r>
            <w:r w:rsidRPr="00C07791">
              <w:rPr>
                <w:sz w:val="16"/>
                <w:szCs w:val="16"/>
              </w:rPr>
              <w:t xml:space="preserve"> </w:t>
            </w:r>
            <w:r w:rsidRPr="00C07791">
              <w:rPr>
                <w:sz w:val="16"/>
                <w:szCs w:val="16"/>
              </w:rPr>
              <w:fldChar w:fldCharType="end"/>
            </w:r>
          </w:p>
        </w:tc>
        <w:tc>
          <w:tcPr>
            <w:tcW w:w="60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8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55"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36"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C05A53">
            <w:pPr>
              <w:pStyle w:val="ProductList-Offering1"/>
            </w:pPr>
            <w:bookmarkStart w:id="332" w:name="_Toc379797162"/>
            <w:bookmarkStart w:id="333" w:name="_Toc380513187"/>
            <w:bookmarkStart w:id="334" w:name="_Toc380655229"/>
            <w:bookmarkStart w:id="335" w:name="_Toc383673392"/>
            <w:r>
              <w:t>Visio 2013 Standard</w:t>
            </w:r>
            <w:bookmarkEnd w:id="332"/>
            <w:bookmarkEnd w:id="333"/>
            <w:bookmarkEnd w:id="334"/>
            <w:bookmarkEnd w:id="335"/>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6" w:type="dxa"/>
            <w:shd w:val="clear" w:color="auto" w:fill="70AD47" w:themeFill="accent6"/>
            <w:vAlign w:val="center"/>
          </w:tcPr>
          <w:p w:rsidR="00C07791" w:rsidRPr="00C07791" w:rsidRDefault="00C07791" w:rsidP="00C07791">
            <w:pPr>
              <w:jc w:val="center"/>
              <w:rPr>
                <w:sz w:val="16"/>
                <w:szCs w:val="16"/>
              </w:rPr>
            </w:pPr>
            <w:r w:rsidRPr="00C07791">
              <w:rPr>
                <w:sz w:val="16"/>
                <w:szCs w:val="16"/>
              </w:rPr>
              <w:fldChar w:fldCharType="begin"/>
            </w:r>
            <w:r w:rsidRPr="00C07791">
              <w:rPr>
                <w:sz w:val="16"/>
                <w:szCs w:val="16"/>
              </w:rPr>
              <w:instrText xml:space="preserve"> </w:instrText>
            </w:r>
            <w:r w:rsidRPr="00C07791">
              <w:rPr>
                <w:color w:val="1F497D"/>
                <w:sz w:val="16"/>
                <w:szCs w:val="16"/>
              </w:rPr>
              <w:instrText>AutoTextList  \s NoStyle \t “</w:instrText>
            </w:r>
            <w:r w:rsidRPr="00C07791">
              <w:rPr>
                <w:sz w:val="16"/>
                <w:szCs w:val="16"/>
              </w:rPr>
              <w:instrText>Produto Adicional</w:instrText>
            </w:r>
            <w:r w:rsidRPr="00C07791">
              <w:rPr>
                <w:color w:val="1F497D"/>
                <w:sz w:val="16"/>
                <w:szCs w:val="16"/>
              </w:rPr>
              <w:instrText>”</w:instrText>
            </w:r>
            <w:r w:rsidRPr="00C07791">
              <w:rPr>
                <w:sz w:val="16"/>
                <w:szCs w:val="16"/>
              </w:rPr>
              <w:instrText xml:space="preserve"> </w:instrText>
            </w:r>
            <w:r w:rsidRPr="00C07791">
              <w:rPr>
                <w:sz w:val="16"/>
                <w:szCs w:val="16"/>
              </w:rPr>
              <w:fldChar w:fldCharType="separate"/>
            </w:r>
            <w:r w:rsidRPr="00C07791">
              <w:rPr>
                <w:color w:val="000000" w:themeColor="text1"/>
                <w:sz w:val="16"/>
                <w:szCs w:val="16"/>
              </w:rPr>
              <w:t>A</w:t>
            </w:r>
            <w:r w:rsidRPr="00C07791">
              <w:rPr>
                <w:sz w:val="16"/>
                <w:szCs w:val="16"/>
              </w:rPr>
              <w:t xml:space="preserve"> </w:t>
            </w:r>
            <w:r w:rsidRPr="00C07791">
              <w:rPr>
                <w:sz w:val="16"/>
                <w:szCs w:val="16"/>
              </w:rPr>
              <w:fldChar w:fldCharType="end"/>
            </w:r>
          </w:p>
        </w:tc>
        <w:tc>
          <w:tcPr>
            <w:tcW w:w="60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8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55"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36"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C05A53">
            <w:pPr>
              <w:pStyle w:val="ProductList-Offering1"/>
            </w:pPr>
            <w:bookmarkStart w:id="336" w:name="_Toc379797163"/>
            <w:bookmarkStart w:id="337" w:name="_Toc380513188"/>
            <w:bookmarkStart w:id="338" w:name="_Toc380655230"/>
            <w:bookmarkStart w:id="339" w:name="_Toc383673393"/>
            <w:r>
              <w:t>Word 2013</w:t>
            </w:r>
            <w:bookmarkEnd w:id="336"/>
            <w:bookmarkEnd w:id="337"/>
            <w:bookmarkEnd w:id="338"/>
            <w:bookmarkEnd w:id="339"/>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jc w:val="center"/>
              <w:rPr>
                <w:sz w:val="16"/>
                <w:szCs w:val="16"/>
              </w:rPr>
            </w:pPr>
          </w:p>
        </w:tc>
        <w:tc>
          <w:tcPr>
            <w:tcW w:w="60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8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55"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36"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257A7E">
            <w:pPr>
              <w:pStyle w:val="ProductList-Offering1"/>
            </w:pPr>
            <w:bookmarkStart w:id="340" w:name="_Toc379797164"/>
            <w:bookmarkStart w:id="341" w:name="_Toc380513189"/>
            <w:bookmarkStart w:id="342" w:name="_Toc380655231"/>
            <w:bookmarkStart w:id="343" w:name="_Toc383673394"/>
            <w:r>
              <w:t>Work At Home para Office Professional Plus 2013</w:t>
            </w:r>
            <w:bookmarkEnd w:id="340"/>
            <w:bookmarkEnd w:id="341"/>
            <w:bookmarkEnd w:id="342"/>
            <w:bookmarkEnd w:id="343"/>
            <w:r>
              <w:fldChar w:fldCharType="begin"/>
            </w:r>
            <w:r>
              <w:instrText>XE "Work At Home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6" w:type="dxa"/>
            <w:shd w:val="clear" w:color="auto" w:fill="70AD47" w:themeFill="accent6"/>
            <w:vAlign w:val="center"/>
          </w:tcPr>
          <w:p w:rsidR="00C07791" w:rsidRPr="00C07791" w:rsidRDefault="00C07791" w:rsidP="00C07791">
            <w:pPr>
              <w:jc w:val="center"/>
              <w:rPr>
                <w:sz w:val="16"/>
                <w:szCs w:val="16"/>
              </w:rPr>
            </w:pPr>
            <w:r w:rsidRPr="00C07791">
              <w:rPr>
                <w:sz w:val="16"/>
                <w:szCs w:val="16"/>
              </w:rPr>
              <w:fldChar w:fldCharType="begin"/>
            </w:r>
            <w:r w:rsidRPr="00C07791">
              <w:rPr>
                <w:sz w:val="16"/>
                <w:szCs w:val="16"/>
              </w:rPr>
              <w:instrText xml:space="preserve"> </w:instrText>
            </w:r>
            <w:r w:rsidRPr="00C07791">
              <w:rPr>
                <w:color w:val="1F497D"/>
                <w:sz w:val="16"/>
                <w:szCs w:val="16"/>
              </w:rPr>
              <w:instrText>AutoTextList  \s NoStyle \t “</w:instrText>
            </w:r>
            <w:r w:rsidRPr="00C07791">
              <w:rPr>
                <w:sz w:val="16"/>
                <w:szCs w:val="16"/>
              </w:rPr>
              <w:instrText>Produto Adicional</w:instrText>
            </w:r>
            <w:r w:rsidRPr="00C07791">
              <w:rPr>
                <w:color w:val="1F497D"/>
                <w:sz w:val="16"/>
                <w:szCs w:val="16"/>
              </w:rPr>
              <w:instrText>”</w:instrText>
            </w:r>
            <w:r w:rsidRPr="00C07791">
              <w:rPr>
                <w:sz w:val="16"/>
                <w:szCs w:val="16"/>
              </w:rPr>
              <w:instrText xml:space="preserve"> </w:instrText>
            </w:r>
            <w:r w:rsidRPr="00C07791">
              <w:rPr>
                <w:sz w:val="16"/>
                <w:szCs w:val="16"/>
              </w:rPr>
              <w:fldChar w:fldCharType="separate"/>
            </w:r>
            <w:r w:rsidRPr="00C07791">
              <w:rPr>
                <w:color w:val="000000" w:themeColor="text1"/>
                <w:sz w:val="16"/>
                <w:szCs w:val="16"/>
              </w:rPr>
              <w:t>A</w:t>
            </w:r>
            <w:r w:rsidRPr="00C07791">
              <w:rPr>
                <w:sz w:val="16"/>
                <w:szCs w:val="16"/>
              </w:rPr>
              <w:t xml:space="preserve"> </w:t>
            </w:r>
            <w:r w:rsidRPr="00C07791">
              <w:rPr>
                <w:sz w:val="16"/>
                <w:szCs w:val="16"/>
              </w:rPr>
              <w:fldChar w:fldCharType="end"/>
            </w:r>
          </w:p>
        </w:tc>
        <w:tc>
          <w:tcPr>
            <w:tcW w:w="60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8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5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36"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r>
      <w:tr w:rsidR="00C07791" w:rsidTr="00C07791">
        <w:tc>
          <w:tcPr>
            <w:tcW w:w="3060" w:type="dxa"/>
            <w:tcBorders>
              <w:top w:val="dashSmallGap" w:sz="4" w:space="0" w:color="BFBFBF" w:themeColor="background1" w:themeShade="BF"/>
              <w:left w:val="nil"/>
              <w:bottom w:val="nil"/>
              <w:right w:val="nil"/>
            </w:tcBorders>
          </w:tcPr>
          <w:p w:rsidR="00C07791" w:rsidRDefault="00C07791" w:rsidP="00C05A53">
            <w:pPr>
              <w:pStyle w:val="ProductList-Offering1"/>
            </w:pPr>
            <w:bookmarkStart w:id="344" w:name="_Toc379797165"/>
            <w:bookmarkStart w:id="345" w:name="_Toc380513190"/>
            <w:bookmarkStart w:id="346" w:name="_Toc380655232"/>
            <w:bookmarkStart w:id="347" w:name="_Toc383673395"/>
            <w:r>
              <w:t>Work at Home para Office Standard 2013</w:t>
            </w:r>
            <w:bookmarkEnd w:id="344"/>
            <w:bookmarkEnd w:id="345"/>
            <w:bookmarkEnd w:id="346"/>
            <w:bookmarkEnd w:id="347"/>
            <w:r>
              <w:fldChar w:fldCharType="begin"/>
            </w:r>
            <w:r>
              <w:instrText>XE "Work at Home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C07791" w:rsidRDefault="00C0779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07791" w:rsidRDefault="00C07791"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7791" w:rsidRDefault="00C0779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7791" w:rsidRDefault="00C0779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6" w:type="dxa"/>
            <w:shd w:val="clear" w:color="auto" w:fill="70AD47" w:themeFill="accent6"/>
            <w:vAlign w:val="center"/>
          </w:tcPr>
          <w:p w:rsidR="00C07791" w:rsidRPr="00C07791" w:rsidRDefault="00C07791" w:rsidP="00C07791">
            <w:pPr>
              <w:jc w:val="center"/>
              <w:rPr>
                <w:sz w:val="16"/>
                <w:szCs w:val="16"/>
              </w:rPr>
            </w:pPr>
            <w:r w:rsidRPr="00C07791">
              <w:rPr>
                <w:sz w:val="16"/>
                <w:szCs w:val="16"/>
              </w:rPr>
              <w:fldChar w:fldCharType="begin"/>
            </w:r>
            <w:r w:rsidRPr="00C07791">
              <w:rPr>
                <w:sz w:val="16"/>
                <w:szCs w:val="16"/>
              </w:rPr>
              <w:instrText xml:space="preserve"> </w:instrText>
            </w:r>
            <w:r w:rsidRPr="00C07791">
              <w:rPr>
                <w:color w:val="1F497D"/>
                <w:sz w:val="16"/>
                <w:szCs w:val="16"/>
              </w:rPr>
              <w:instrText>AutoTextList  \s NoStyle \t “</w:instrText>
            </w:r>
            <w:r w:rsidRPr="00C07791">
              <w:rPr>
                <w:sz w:val="16"/>
                <w:szCs w:val="16"/>
              </w:rPr>
              <w:instrText>Produto Adicional</w:instrText>
            </w:r>
            <w:r w:rsidRPr="00C07791">
              <w:rPr>
                <w:color w:val="1F497D"/>
                <w:sz w:val="16"/>
                <w:szCs w:val="16"/>
              </w:rPr>
              <w:instrText>”</w:instrText>
            </w:r>
            <w:r w:rsidRPr="00C07791">
              <w:rPr>
                <w:sz w:val="16"/>
                <w:szCs w:val="16"/>
              </w:rPr>
              <w:instrText xml:space="preserve"> </w:instrText>
            </w:r>
            <w:r w:rsidRPr="00C07791">
              <w:rPr>
                <w:sz w:val="16"/>
                <w:szCs w:val="16"/>
              </w:rPr>
              <w:fldChar w:fldCharType="separate"/>
            </w:r>
            <w:r w:rsidRPr="00C07791">
              <w:rPr>
                <w:color w:val="000000" w:themeColor="text1"/>
                <w:sz w:val="16"/>
                <w:szCs w:val="16"/>
              </w:rPr>
              <w:t>A</w:t>
            </w:r>
            <w:r w:rsidRPr="00C07791">
              <w:rPr>
                <w:sz w:val="16"/>
                <w:szCs w:val="16"/>
              </w:rPr>
              <w:t xml:space="preserve"> </w:t>
            </w:r>
            <w:r w:rsidRPr="00C07791">
              <w:rPr>
                <w:sz w:val="16"/>
                <w:szCs w:val="16"/>
              </w:rPr>
              <w:fldChar w:fldCharType="end"/>
            </w:r>
          </w:p>
        </w:tc>
        <w:tc>
          <w:tcPr>
            <w:tcW w:w="60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8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9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655"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c>
          <w:tcPr>
            <w:tcW w:w="536" w:type="dxa"/>
            <w:shd w:val="clear" w:color="auto" w:fill="70AD47" w:themeFill="accent6"/>
            <w:vAlign w:val="center"/>
          </w:tcPr>
          <w:p w:rsidR="00C07791" w:rsidRPr="00C07791" w:rsidRDefault="00C07791" w:rsidP="00C07791">
            <w:pPr>
              <w:pStyle w:val="ProductList-OfferingBody"/>
              <w:ind w:left="-113"/>
              <w:jc w:val="center"/>
              <w:rPr>
                <w:szCs w:val="16"/>
              </w:rPr>
            </w:pPr>
          </w:p>
        </w:tc>
        <w:tc>
          <w:tcPr>
            <w:tcW w:w="596" w:type="dxa"/>
            <w:shd w:val="clear" w:color="auto" w:fill="BFBFBF" w:themeFill="background1" w:themeFillShade="BF"/>
            <w:vAlign w:val="center"/>
          </w:tcPr>
          <w:p w:rsidR="00C07791" w:rsidRPr="00C07791" w:rsidRDefault="00C07791" w:rsidP="00C07791">
            <w:pPr>
              <w:pStyle w:val="ProductList-OfferingBody"/>
              <w:ind w:left="-113"/>
              <w:jc w:val="center"/>
              <w:rPr>
                <w:szCs w:val="16"/>
              </w:rP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0E2CF2" w:rsidTr="00AA0F4D">
        <w:tc>
          <w:tcPr>
            <w:tcW w:w="3596" w:type="dxa"/>
          </w:tcPr>
          <w:p w:rsidR="00AA0F4D" w:rsidRDefault="00AA0F4D" w:rsidP="00257A7E">
            <w:pPr>
              <w:pStyle w:val="ProductList-Body"/>
              <w:tabs>
                <w:tab w:val="clear" w:pos="158"/>
                <w:tab w:val="left" w:pos="1062"/>
              </w:tabs>
              <w:spacing w:before="20" w:after="20"/>
              <w:ind w:left="162" w:hanging="162"/>
            </w:pPr>
            <w:r>
              <w:t>Versão Anterior:</w:t>
            </w:r>
            <w:r w:rsidR="00257A7E">
              <w:t xml:space="preserve"> </w:t>
            </w:r>
            <w:r>
              <w:rPr>
                <w:b/>
              </w:rPr>
              <w:t xml:space="preserve">Office 2010 e Office 2010 Applications </w:t>
            </w:r>
            <w:r>
              <w:t>(4/10)</w:t>
            </w:r>
          </w:p>
        </w:tc>
        <w:tc>
          <w:tcPr>
            <w:tcW w:w="3597" w:type="dxa"/>
          </w:tcPr>
          <w:p w:rsidR="00AA0F4D" w:rsidRPr="00F1729A" w:rsidRDefault="00AA0F4D" w:rsidP="00AA0F4D">
            <w:pPr>
              <w:pStyle w:val="ProductList-Body"/>
              <w:spacing w:before="20" w:after="20"/>
              <w:rPr>
                <w:b/>
                <w:lang w:val="pt-BR"/>
              </w:rPr>
            </w:pPr>
            <w:r w:rsidRPr="00F1729A">
              <w:rPr>
                <w:lang w:val="pt-BR"/>
              </w:rPr>
              <w:t xml:space="preserve">Pool de Produtos: </w:t>
            </w:r>
            <w:r w:rsidRPr="00F1729A">
              <w:rPr>
                <w:b/>
                <w:lang w:val="pt-BR"/>
              </w:rPr>
              <w:t>Crédito</w:t>
            </w:r>
          </w:p>
          <w:p w:rsidR="00AA0F4D" w:rsidRPr="00F1729A" w:rsidRDefault="00A64701" w:rsidP="00AA0F4D">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Desktop</w:t>
            </w:r>
          </w:p>
        </w:tc>
        <w:tc>
          <w:tcPr>
            <w:tcW w:w="3597" w:type="dxa"/>
          </w:tcPr>
          <w:p w:rsidR="00AA0F4D" w:rsidRPr="00F1729A" w:rsidRDefault="00AA0F4D" w:rsidP="00BC7AF7">
            <w:pPr>
              <w:pStyle w:val="ProductList-Body"/>
              <w:spacing w:before="20" w:after="20"/>
              <w:ind w:left="169" w:hanging="169"/>
              <w:rPr>
                <w:lang w:val="pt-BR"/>
              </w:rPr>
            </w:pPr>
            <w:r w:rsidRPr="00F1729A">
              <w:rPr>
                <w:lang w:val="pt-BR"/>
              </w:rPr>
              <w:t xml:space="preserve">Independentes da plataforma: </w:t>
            </w:r>
            <w:r w:rsidRPr="00F1729A">
              <w:rPr>
                <w:b/>
                <w:lang w:val="pt-BR"/>
              </w:rPr>
              <w:t>Pacotes do Office e Office Applications</w:t>
            </w:r>
          </w:p>
        </w:tc>
      </w:tr>
      <w:tr w:rsidR="006E6A2F" w:rsidRPr="000E2CF2" w:rsidTr="00AA0F4D">
        <w:tc>
          <w:tcPr>
            <w:tcW w:w="3596" w:type="dxa"/>
          </w:tcPr>
          <w:p w:rsidR="006E6A2F" w:rsidRDefault="006E6A2F" w:rsidP="006E6A2F">
            <w:pPr>
              <w:pStyle w:val="ProductList-Body"/>
              <w:spacing w:before="20" w:after="20"/>
              <w:ind w:left="162" w:hanging="162"/>
            </w:pPr>
            <w:r w:rsidRPr="00F1729A">
              <w:rPr>
                <w:lang w:val="pt-BR"/>
              </w:rPr>
              <w:tab/>
            </w:r>
            <w:r>
              <w:rPr>
                <w:b/>
              </w:rPr>
              <w:t>Office 2007 e Office 2007 Applications</w:t>
            </w:r>
            <w:r>
              <w:t xml:space="preserve"> (11/06)</w:t>
            </w:r>
          </w:p>
        </w:tc>
        <w:tc>
          <w:tcPr>
            <w:tcW w:w="3597" w:type="dxa"/>
          </w:tcPr>
          <w:p w:rsidR="006E6A2F" w:rsidRDefault="006E6A2F" w:rsidP="00BC7AF7">
            <w:pPr>
              <w:pStyle w:val="ProductList-Body"/>
              <w:spacing w:before="20" w:after="20"/>
              <w:ind w:left="166" w:hanging="166"/>
            </w:pPr>
            <w:r>
              <w:t xml:space="preserve">Pacote: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97" w:type="dxa"/>
          </w:tcPr>
          <w:p w:rsidR="006E6A2F" w:rsidRPr="00CC0D8C" w:rsidRDefault="00C33D30" w:rsidP="00AA0F4D">
            <w:pPr>
              <w:pStyle w:val="ProductList-Body"/>
              <w:spacing w:before="20" w:after="20"/>
              <w:rPr>
                <w:lang w:val="pt-BR"/>
              </w:rPr>
            </w:pPr>
            <w:r w:rsidRPr="00CC0D8C">
              <w:rPr>
                <w:lang w:val="pt-BR"/>
              </w:rPr>
              <w:t xml:space="preserve">Desconto Atualizado: </w:t>
            </w:r>
            <w:r w:rsidRPr="00CC0D8C">
              <w:rPr>
                <w:b/>
                <w:lang w:val="pt-BR"/>
              </w:rPr>
              <w:t>Office Professional Plus</w:t>
            </w:r>
          </w:p>
        </w:tc>
      </w:tr>
      <w:tr w:rsidR="00AA0F4D" w:rsidRPr="000E2CF2" w:rsidTr="00AA0F4D">
        <w:tc>
          <w:tcPr>
            <w:tcW w:w="3596" w:type="dxa"/>
          </w:tcPr>
          <w:p w:rsidR="00AA0F4D" w:rsidRPr="00F1729A" w:rsidRDefault="00AA0F4D" w:rsidP="00BC7AF7">
            <w:pPr>
              <w:pStyle w:val="ProductList-Body"/>
              <w:spacing w:before="20" w:after="20"/>
              <w:ind w:left="162" w:hanging="162"/>
              <w:rPr>
                <w:lang w:val="pt-BR"/>
              </w:rPr>
            </w:pPr>
            <w:r w:rsidRPr="00F1729A">
              <w:rPr>
                <w:lang w:val="pt-BR"/>
              </w:rPr>
              <w:t xml:space="preserve">Qualificados para Transição: </w:t>
            </w:r>
            <w:r w:rsidRPr="00F1729A">
              <w:rPr>
                <w:b/>
                <w:lang w:val="pt-BR"/>
              </w:rPr>
              <w:t>Office Professional Plus, Project Professional, Visio Professional</w:t>
            </w:r>
          </w:p>
        </w:tc>
        <w:tc>
          <w:tcPr>
            <w:tcW w:w="3597" w:type="dxa"/>
          </w:tcPr>
          <w:p w:rsidR="00AA0F4D" w:rsidRPr="00F1729A" w:rsidRDefault="00AA0F4D" w:rsidP="00AA0F4D">
            <w:pPr>
              <w:pStyle w:val="ProductList-Body"/>
              <w:spacing w:before="20" w:after="20"/>
              <w:rPr>
                <w:lang w:val="pt-BR"/>
              </w:rPr>
            </w:pPr>
          </w:p>
        </w:tc>
        <w:tc>
          <w:tcPr>
            <w:tcW w:w="3597" w:type="dxa"/>
          </w:tcPr>
          <w:p w:rsidR="00AA0F4D" w:rsidRPr="00F1729A" w:rsidRDefault="00AA0F4D" w:rsidP="00AA0F4D">
            <w:pPr>
              <w:pStyle w:val="ProductList-Body"/>
              <w:spacing w:before="20" w:after="20"/>
              <w:rPr>
                <w:lang w:val="pt-BR"/>
              </w:rPr>
            </w:pP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306B0E" w:rsidRPr="00F1729A" w:rsidRDefault="00306B0E" w:rsidP="00306B0E">
      <w:pPr>
        <w:pStyle w:val="ProductList-Body"/>
        <w:rPr>
          <w:b/>
          <w:lang w:val="pt-BR"/>
        </w:rPr>
      </w:pPr>
      <w:r w:rsidRPr="00F1729A">
        <w:rPr>
          <w:b/>
          <w:color w:val="00188F"/>
          <w:lang w:val="pt-BR"/>
        </w:rPr>
        <w:t>Work at Home</w:t>
      </w:r>
    </w:p>
    <w:p w:rsidR="00F8294E" w:rsidRPr="00F1729A" w:rsidRDefault="00F8294E" w:rsidP="00306B0E">
      <w:pPr>
        <w:pStyle w:val="ProductList-Body"/>
        <w:rPr>
          <w:lang w:val="pt-BR"/>
        </w:rPr>
      </w:pPr>
      <w:r w:rsidRPr="00F1729A">
        <w:rPr>
          <w:lang w:val="pt-BR"/>
        </w:rPr>
        <w:t xml:space="preserve">Uma licença Work at Home é uma licença opcional que pode ser adquirida junto com uma licença integral do Office Standard ou Office Professional Plus. Ela permite que um usuário principal do software use-o também em um desktop fora das instalações do cliente de Licenciamento por Volume ou de sua afiliada (por exemplo, na casa do usuário). A oferta Work-at-Home não é uma oferta de plano de compra para funcionários. O cliente de </w:t>
      </w:r>
      <w:r w:rsidRPr="00F1729A">
        <w:rPr>
          <w:lang w:val="pt-BR"/>
        </w:rPr>
        <w:lastRenderedPageBreak/>
        <w:t>Licenciamento por Volume (não o funcionário) detém os direitos da licença Work at Home.</w:t>
      </w:r>
      <w:r w:rsidR="00CB6A5D" w:rsidRPr="00F1729A">
        <w:rPr>
          <w:lang w:val="pt-BR"/>
        </w:rPr>
        <w:t xml:space="preserve"> </w:t>
      </w:r>
      <w:r w:rsidR="002F3034" w:rsidRPr="00F1729A">
        <w:rPr>
          <w:lang w:val="pt-BR"/>
        </w:rPr>
        <w:t>“</w:t>
      </w:r>
      <w:r w:rsidRPr="00F1729A">
        <w:rPr>
          <w:lang w:val="pt-BR"/>
        </w:rPr>
        <w:t>Usuário Principal</w:t>
      </w:r>
      <w:r w:rsidR="002F3034" w:rsidRPr="00F1729A">
        <w:rPr>
          <w:lang w:val="pt-BR"/>
        </w:rPr>
        <w:t>”</w:t>
      </w:r>
      <w:r w:rsidRPr="00F1729A">
        <w:rPr>
          <w:lang w:val="pt-BR"/>
        </w:rPr>
        <w:t>, para os fins desta seção, significa o usuário que usa o Dispositivo Licenciado nas instalações do cliente de Licenciamento por Volume em mais de 50% do tempo em qualquer período de 90 dias.</w:t>
      </w:r>
    </w:p>
    <w:p w:rsidR="00306B0E" w:rsidRPr="00F1729A" w:rsidRDefault="00306B0E" w:rsidP="00306B0E">
      <w:pPr>
        <w:pStyle w:val="ProductList-Body"/>
        <w:rPr>
          <w:lang w:val="pt-BR"/>
        </w:rPr>
      </w:pPr>
    </w:p>
    <w:p w:rsidR="00BB6BA6" w:rsidRPr="00F1729A" w:rsidRDefault="00BB6BA6" w:rsidP="00306B0E">
      <w:pPr>
        <w:pStyle w:val="ProductList-Body"/>
        <w:rPr>
          <w:lang w:val="pt-BR"/>
        </w:rPr>
      </w:pPr>
    </w:p>
    <w:p w:rsidR="00056FAF" w:rsidRPr="00F1729A" w:rsidRDefault="00056FAF" w:rsidP="00056FAF">
      <w:pPr>
        <w:pStyle w:val="ProductList-Body"/>
        <w:rPr>
          <w:b/>
          <w:color w:val="00188F"/>
          <w:lang w:val="pt-BR"/>
        </w:rPr>
      </w:pPr>
      <w:r w:rsidRPr="00F1729A">
        <w:rPr>
          <w:b/>
          <w:color w:val="00188F"/>
          <w:lang w:val="pt-BR"/>
        </w:rPr>
        <w:t>Office Professional Plus 2013</w:t>
      </w:r>
      <w:r>
        <w:fldChar w:fldCharType="begin"/>
      </w:r>
      <w:r w:rsidRPr="00F1729A">
        <w:rPr>
          <w:lang w:val="pt-BR"/>
        </w:rPr>
        <w:instrText>XE "Office Professional Plus 2013"</w:instrText>
      </w:r>
      <w:r>
        <w:fldChar w:fldCharType="end"/>
      </w:r>
      <w:r w:rsidRPr="00F1729A">
        <w:rPr>
          <w:b/>
          <w:color w:val="00188F"/>
          <w:lang w:val="pt-BR"/>
        </w:rPr>
        <w:t xml:space="preserve"> </w:t>
      </w:r>
    </w:p>
    <w:p w:rsidR="00056FAF" w:rsidRPr="00F1729A" w:rsidRDefault="00056FAF" w:rsidP="00056FAF">
      <w:pPr>
        <w:pStyle w:val="ProductList-Body"/>
        <w:rPr>
          <w:lang w:val="pt-BR"/>
        </w:rPr>
      </w:pPr>
      <w:r w:rsidRPr="00F1729A">
        <w:rPr>
          <w:lang w:val="pt-BR"/>
        </w:rPr>
        <w:t>Uma Licença para Office Professional Plus 2013</w:t>
      </w:r>
      <w:r>
        <w:fldChar w:fldCharType="begin"/>
      </w:r>
      <w:r w:rsidRPr="00F1729A">
        <w:rPr>
          <w:lang w:val="pt-BR"/>
        </w:rPr>
        <w:instrText>XE "Office Professional Plus 2013"</w:instrText>
      </w:r>
      <w:r>
        <w:fldChar w:fldCharType="end"/>
      </w:r>
      <w:r w:rsidRPr="00F1729A">
        <w:rPr>
          <w:lang w:val="pt-BR"/>
        </w:rPr>
        <w:t xml:space="preserve"> também inclui uma licença para Uso Comercial do Office Home and Student RT 2013</w:t>
      </w:r>
      <w:r>
        <w:fldChar w:fldCharType="begin"/>
      </w:r>
      <w:r w:rsidRPr="00F1729A">
        <w:rPr>
          <w:lang w:val="pt-BR"/>
        </w:rPr>
        <w:instrText>XE "Uso Comercial do Office Home and Student RT 2013"</w:instrText>
      </w:r>
      <w:r>
        <w:fldChar w:fldCharType="end"/>
      </w:r>
      <w:r w:rsidRPr="00F1729A">
        <w:rPr>
          <w:lang w:val="pt-BR"/>
        </w:rPr>
        <w:t xml:space="preserve"> e direitos do Office Web Apps Server 2013</w:t>
      </w:r>
      <w:r>
        <w:fldChar w:fldCharType="begin"/>
      </w:r>
      <w:r w:rsidRPr="00F1729A">
        <w:rPr>
          <w:lang w:val="pt-BR"/>
        </w:rPr>
        <w:instrText>XE "Office Web Apps Server 2013"</w:instrText>
      </w:r>
      <w:r>
        <w:fldChar w:fldCharType="end"/>
      </w:r>
      <w:r w:rsidRPr="00F1729A">
        <w:rPr>
          <w:lang w:val="pt-BR"/>
        </w:rPr>
        <w:t>.</w:t>
      </w:r>
    </w:p>
    <w:p w:rsidR="00056FAF" w:rsidRPr="00F1729A" w:rsidRDefault="00056FAF" w:rsidP="00056FAF">
      <w:pPr>
        <w:pStyle w:val="ProductList-Body"/>
        <w:rPr>
          <w:sz w:val="16"/>
          <w:szCs w:val="16"/>
          <w:lang w:val="pt-BR"/>
        </w:rPr>
      </w:pPr>
    </w:p>
    <w:p w:rsidR="00056FAF" w:rsidRPr="00F1729A" w:rsidRDefault="00056FAF" w:rsidP="00056FAF">
      <w:pPr>
        <w:pStyle w:val="ProductList-Body"/>
        <w:rPr>
          <w:lang w:val="pt-BR"/>
        </w:rPr>
      </w:pPr>
      <w:r w:rsidRPr="00F1729A">
        <w:rPr>
          <w:lang w:val="pt-BR"/>
        </w:rPr>
        <w:t>Clientes Open Value podem estar qualificados para um Desconto Atualizado com base em licenças existentes do Office Professional 2010</w:t>
      </w:r>
      <w:r>
        <w:fldChar w:fldCharType="begin"/>
      </w:r>
      <w:r w:rsidRPr="00F1729A">
        <w:rPr>
          <w:lang w:val="pt-BR"/>
        </w:rPr>
        <w:instrText>XE "Office Professional 2010"</w:instrText>
      </w:r>
      <w:r>
        <w:fldChar w:fldCharType="end"/>
      </w:r>
      <w:r w:rsidRPr="00F1729A">
        <w:rPr>
          <w:lang w:val="pt-BR"/>
        </w:rPr>
        <w:t xml:space="preserve"> ou 2013 ou Office Professional Plus 2010</w:t>
      </w:r>
      <w:r>
        <w:fldChar w:fldCharType="begin"/>
      </w:r>
      <w:r w:rsidRPr="00F1729A">
        <w:rPr>
          <w:lang w:val="pt-BR"/>
        </w:rPr>
        <w:instrText>XE "Office Professional Plus 2010"</w:instrText>
      </w:r>
      <w:r>
        <w:fldChar w:fldCharType="end"/>
      </w:r>
      <w:r w:rsidRPr="00F1729A">
        <w:rPr>
          <w:lang w:val="pt-BR"/>
        </w:rPr>
        <w:t xml:space="preserve"> ou 2013.</w:t>
      </w:r>
    </w:p>
    <w:p w:rsidR="00056FAF" w:rsidRPr="00F1729A" w:rsidRDefault="00056FAF" w:rsidP="00056FAF">
      <w:pPr>
        <w:pStyle w:val="ProductList-Body"/>
        <w:rPr>
          <w:sz w:val="16"/>
          <w:szCs w:val="16"/>
          <w:lang w:val="pt-BR"/>
        </w:rPr>
      </w:pPr>
    </w:p>
    <w:p w:rsidR="00056FAF" w:rsidRPr="00F1729A" w:rsidRDefault="00056FAF" w:rsidP="00056FAF">
      <w:pPr>
        <w:pStyle w:val="ProductList-Body"/>
        <w:rPr>
          <w:b/>
          <w:lang w:val="pt-BR"/>
        </w:rPr>
      </w:pPr>
      <w:r w:rsidRPr="00F1729A">
        <w:rPr>
          <w:b/>
          <w:color w:val="00188F"/>
          <w:lang w:val="pt-BR"/>
        </w:rPr>
        <w:t xml:space="preserve">Office Standard </w:t>
      </w:r>
      <w:r w:rsidR="000743D7" w:rsidRPr="00344889">
        <w:rPr>
          <w:b/>
          <w:color w:val="00188F"/>
          <w:lang w:val="pt-BR"/>
        </w:rPr>
        <w:t>2013</w:t>
      </w:r>
      <w:r>
        <w:fldChar w:fldCharType="begin"/>
      </w:r>
      <w:r w:rsidRPr="00F1729A">
        <w:rPr>
          <w:lang w:val="pt-BR"/>
        </w:rPr>
        <w:instrText>XE "Office Standard 2013"</w:instrText>
      </w:r>
      <w:r>
        <w:fldChar w:fldCharType="end"/>
      </w:r>
    </w:p>
    <w:p w:rsidR="00056FAF" w:rsidRPr="00F1729A" w:rsidRDefault="00056FAF" w:rsidP="00056FAF">
      <w:pPr>
        <w:pStyle w:val="ProductList-Body"/>
        <w:rPr>
          <w:lang w:val="pt-BR"/>
        </w:rPr>
      </w:pPr>
      <w:r w:rsidRPr="00F1729A">
        <w:rPr>
          <w:lang w:val="pt-BR"/>
        </w:rPr>
        <w:t>Uma Licença para Office Standard 2013</w:t>
      </w:r>
      <w:r>
        <w:fldChar w:fldCharType="begin"/>
      </w:r>
      <w:r w:rsidRPr="00F1729A">
        <w:rPr>
          <w:lang w:val="pt-BR"/>
        </w:rPr>
        <w:instrText>XE "Office Standard 2013"</w:instrText>
      </w:r>
      <w:r>
        <w:fldChar w:fldCharType="end"/>
      </w:r>
      <w:r w:rsidRPr="00F1729A">
        <w:rPr>
          <w:lang w:val="pt-BR"/>
        </w:rPr>
        <w:t xml:space="preserve"> também inclui uma licença para Uso Comercial do Office Home and Student RT 2013</w:t>
      </w:r>
      <w:r>
        <w:fldChar w:fldCharType="begin"/>
      </w:r>
      <w:r w:rsidRPr="00F1729A">
        <w:rPr>
          <w:lang w:val="pt-BR"/>
        </w:rPr>
        <w:instrText>XE "Uso Comercial do Office Home and Student RT 2013"</w:instrText>
      </w:r>
      <w:r>
        <w:fldChar w:fldCharType="end"/>
      </w:r>
      <w:r w:rsidRPr="00F1729A">
        <w:rPr>
          <w:lang w:val="pt-BR"/>
        </w:rPr>
        <w:t xml:space="preserve"> e direitos do Office Web Apps Server 2013</w:t>
      </w:r>
      <w:r>
        <w:fldChar w:fldCharType="begin"/>
      </w:r>
      <w:r w:rsidRPr="00F1729A">
        <w:rPr>
          <w:lang w:val="pt-BR"/>
        </w:rPr>
        <w:instrText>XE "Office Web Apps Server 2013"</w:instrText>
      </w:r>
      <w:r>
        <w:fldChar w:fldCharType="end"/>
      </w:r>
      <w:r w:rsidRPr="00F1729A">
        <w:rPr>
          <w:lang w:val="pt-BR"/>
        </w:rPr>
        <w:t>.</w:t>
      </w:r>
    </w:p>
    <w:p w:rsidR="00306B0E" w:rsidRPr="00F1729A" w:rsidRDefault="00306B0E" w:rsidP="00056FAF">
      <w:pPr>
        <w:pStyle w:val="ProductList-Body"/>
        <w:rPr>
          <w:sz w:val="16"/>
          <w:szCs w:val="16"/>
          <w:lang w:val="pt-BR"/>
        </w:rPr>
      </w:pPr>
    </w:p>
    <w:p w:rsidR="00306B0E" w:rsidRPr="00F1729A" w:rsidRDefault="00306B0E" w:rsidP="00306B0E">
      <w:pPr>
        <w:pStyle w:val="ProductList-Body"/>
        <w:rPr>
          <w:b/>
          <w:lang w:val="pt-BR"/>
        </w:rPr>
      </w:pPr>
      <w:r w:rsidRPr="00F1729A">
        <w:rPr>
          <w:b/>
          <w:color w:val="00188F"/>
          <w:lang w:val="pt-BR"/>
        </w:rPr>
        <w:t>Direitos de Downgrade para Office Multi-Language Pack 2013</w:t>
      </w:r>
    </w:p>
    <w:p w:rsidR="00306B0E" w:rsidRPr="00F1729A" w:rsidRDefault="00306B0E" w:rsidP="00306B0E">
      <w:pPr>
        <w:pStyle w:val="ProductList-Body"/>
        <w:rPr>
          <w:lang w:val="pt-BR"/>
        </w:rPr>
      </w:pPr>
      <w:r w:rsidRPr="00F1729A">
        <w:rPr>
          <w:lang w:val="pt-BR"/>
        </w:rPr>
        <w:t>Os clientes com uma licença para Office Multi-Language Pack 2013 e uma licença para qualquer um dos produtos a seguir estão qualificados a usar a versão em inglês/multilíngue de uma versão com downgrade do Produto, em vez da versão licenciada. O uso da versão com downgrade do produto está sujeito aos direitos de uso da versão 2013 do Produto. Esses direitos terminam quando os direitos dos clientes para o Office Multi-Language Pack 2013 ou um dos Produtos da versão 2013 listados acima terminarem.</w:t>
      </w:r>
    </w:p>
    <w:p w:rsidR="00306B0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rsidR="00306B0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Pr="00DC115E" w:rsidRDefault="00056FAF" w:rsidP="00056FAF">
      <w:pPr>
        <w:pStyle w:val="ProductList-Body"/>
        <w:rPr>
          <w:sz w:val="16"/>
          <w:szCs w:val="16"/>
        </w:rPr>
      </w:pPr>
    </w:p>
    <w:p w:rsidR="00056FAF" w:rsidRPr="00056FAF" w:rsidRDefault="00056FAF" w:rsidP="00056FAF">
      <w:pPr>
        <w:pStyle w:val="ProductList-Body"/>
        <w:rPr>
          <w:b/>
        </w:rPr>
      </w:pPr>
      <w:r>
        <w:rPr>
          <w:b/>
          <w:color w:val="00188F"/>
        </w:rPr>
        <w:t>Project Professional</w:t>
      </w:r>
      <w:r w:rsidR="005B3573">
        <w:rPr>
          <w:b/>
          <w:color w:val="00188F"/>
        </w:rPr>
        <w:t xml:space="preserve"> </w:t>
      </w:r>
      <w:r w:rsidR="005B3573" w:rsidRPr="001472FC">
        <w:rPr>
          <w:b/>
          <w:color w:val="00188F"/>
        </w:rPr>
        <w:t>2013</w:t>
      </w:r>
      <w:r>
        <w:rPr>
          <w:b/>
          <w:color w:val="00188F"/>
        </w:rPr>
        <w:t xml:space="preserve"> </w:t>
      </w:r>
      <w:r>
        <w:fldChar w:fldCharType="begin"/>
      </w:r>
      <w:r>
        <w:instrText>XE "Project Professional 2013"</w:instrText>
      </w:r>
      <w:r>
        <w:fldChar w:fldCharType="end"/>
      </w:r>
    </w:p>
    <w:p w:rsidR="00056FAF" w:rsidRPr="00F1729A" w:rsidRDefault="00056FAF" w:rsidP="00056FAF">
      <w:pPr>
        <w:pStyle w:val="ProductList-Body"/>
        <w:rPr>
          <w:lang w:val="pt-BR"/>
        </w:rPr>
      </w:pPr>
      <w:r w:rsidRPr="00F1729A">
        <w:rPr>
          <w:lang w:val="pt-BR"/>
        </w:rPr>
        <w:t>Os clientes que licenciarem o Project Professional 2013</w:t>
      </w:r>
      <w:r>
        <w:fldChar w:fldCharType="begin"/>
      </w:r>
      <w:r w:rsidRPr="00F1729A">
        <w:rPr>
          <w:lang w:val="pt-BR"/>
        </w:rPr>
        <w:instrText>XE "Project Professional 2013"</w:instrText>
      </w:r>
      <w:r>
        <w:fldChar w:fldCharType="end"/>
      </w:r>
      <w:r w:rsidRPr="00F1729A">
        <w:rPr>
          <w:lang w:val="pt-BR"/>
        </w:rPr>
        <w:t xml:space="preserve"> terão uma CAL do Dispositivo do Project Server 2013</w:t>
      </w:r>
      <w:r>
        <w:fldChar w:fldCharType="begin"/>
      </w:r>
      <w:r w:rsidRPr="00F1729A">
        <w:rPr>
          <w:lang w:val="pt-BR"/>
        </w:rPr>
        <w:instrText>XE "Project Server 2013"</w:instrText>
      </w:r>
      <w:r>
        <w:fldChar w:fldCharType="end"/>
      </w:r>
      <w:r w:rsidRPr="00F1729A">
        <w:rPr>
          <w:lang w:val="pt-BR"/>
        </w:rPr>
        <w:t>. O direito de acesso ao Project Server 2013 sob essa CAL se encerrará no término da Licença do Project Professional correspondente. Os clientes com SA ativo para a licença do Project Professional terão a cobertura do SA para suas CALs do Project Server complementares. Essa cobertura se encerrará no término da cobertura do Project Professional correspondente.</w:t>
      </w:r>
    </w:p>
    <w:p w:rsidR="00056FAF" w:rsidRPr="00F1729A" w:rsidRDefault="00056FAF" w:rsidP="00056FAF">
      <w:pPr>
        <w:pStyle w:val="ProductList-Body"/>
        <w:rPr>
          <w:sz w:val="16"/>
          <w:szCs w:val="16"/>
          <w:lang w:val="pt-BR"/>
        </w:rPr>
      </w:pPr>
    </w:p>
    <w:p w:rsidR="00056FAF" w:rsidRPr="00F1729A" w:rsidRDefault="00056FAF" w:rsidP="00056FAF">
      <w:pPr>
        <w:pStyle w:val="ProductList-Body"/>
        <w:rPr>
          <w:lang w:val="pt-BR"/>
        </w:rPr>
      </w:pPr>
      <w:r w:rsidRPr="00F1729A">
        <w:rPr>
          <w:lang w:val="pt-BR"/>
        </w:rPr>
        <w:t>Consulte as notas de condição do Produto do Project Server para obter direitos adicionais aplicáveis a essas CALs.</w:t>
      </w:r>
    </w:p>
    <w:p w:rsidR="00056FAF" w:rsidRPr="00F1729A" w:rsidRDefault="00056FAF" w:rsidP="00056FAF">
      <w:pPr>
        <w:pStyle w:val="ProductList-Body"/>
        <w:rPr>
          <w:sz w:val="16"/>
          <w:szCs w:val="16"/>
          <w:lang w:val="pt-BR"/>
        </w:rPr>
      </w:pPr>
    </w:p>
    <w:p w:rsidR="00056FAF" w:rsidRPr="00F1729A" w:rsidRDefault="00056FAF" w:rsidP="00056FAF">
      <w:pPr>
        <w:pStyle w:val="ProductList-Body"/>
        <w:rPr>
          <w:b/>
          <w:color w:val="00188F"/>
          <w:lang w:val="pt-BR"/>
        </w:rPr>
      </w:pPr>
      <w:r w:rsidRPr="00F1729A">
        <w:rPr>
          <w:b/>
          <w:color w:val="00188F"/>
          <w:lang w:val="pt-BR"/>
        </w:rPr>
        <w:t>Visio Professional 2013</w:t>
      </w:r>
      <w:r>
        <w:fldChar w:fldCharType="begin"/>
      </w:r>
      <w:r w:rsidRPr="00F1729A">
        <w:rPr>
          <w:lang w:val="pt-BR"/>
        </w:rPr>
        <w:instrText>XE "Visio Professional 2013"</w:instrText>
      </w:r>
      <w:r>
        <w:fldChar w:fldCharType="end"/>
      </w:r>
    </w:p>
    <w:p w:rsidR="00056FAF" w:rsidRPr="00F1729A" w:rsidRDefault="00056FAF" w:rsidP="00D67524">
      <w:pPr>
        <w:pStyle w:val="ProductList-Body"/>
        <w:ind w:left="180"/>
        <w:rPr>
          <w:b/>
          <w:lang w:val="pt-BR"/>
        </w:rPr>
      </w:pPr>
      <w:r w:rsidRPr="00F1729A">
        <w:rPr>
          <w:b/>
          <w:color w:val="00188F"/>
          <w:lang w:val="pt-BR"/>
        </w:rPr>
        <w:t>Caminho de Migração do Software Assurance para Visio Premium 2010</w:t>
      </w:r>
      <w:r>
        <w:fldChar w:fldCharType="begin"/>
      </w:r>
      <w:r w:rsidRPr="00F1729A">
        <w:rPr>
          <w:lang w:val="pt-BR"/>
        </w:rPr>
        <w:instrText>XE "Visio Premium 2010"</w:instrText>
      </w:r>
      <w:r>
        <w:fldChar w:fldCharType="end"/>
      </w:r>
    </w:p>
    <w:p w:rsidR="00056FAF" w:rsidRPr="00F1729A" w:rsidRDefault="00056FAF" w:rsidP="00D67524">
      <w:pPr>
        <w:pStyle w:val="ProductList-Body"/>
        <w:ind w:left="180"/>
        <w:rPr>
          <w:lang w:val="pt-BR"/>
        </w:rPr>
      </w:pPr>
      <w:r w:rsidRPr="00F1729A">
        <w:rPr>
          <w:lang w:val="pt-BR"/>
        </w:rPr>
        <w:t>Os Clientes com cobertura do SA ativa para Visio Premium 2010</w:t>
      </w:r>
      <w:r>
        <w:fldChar w:fldCharType="begin"/>
      </w:r>
      <w:r w:rsidRPr="00F1729A">
        <w:rPr>
          <w:lang w:val="pt-BR"/>
        </w:rPr>
        <w:instrText>XE "Visio Premium 2010"</w:instrText>
      </w:r>
      <w:r>
        <w:fldChar w:fldCharType="end"/>
      </w:r>
      <w:r w:rsidRPr="00F1729A">
        <w:rPr>
          <w:lang w:val="pt-BR"/>
        </w:rPr>
        <w:t xml:space="preserve"> a partir da data de disponibilidade de download para Visio Professional 2013</w:t>
      </w:r>
      <w:r>
        <w:fldChar w:fldCharType="begin"/>
      </w:r>
      <w:r w:rsidRPr="00F1729A">
        <w:rPr>
          <w:lang w:val="pt-BR"/>
        </w:rPr>
        <w:instrText>XE "Visio Professional 2013"</w:instrText>
      </w:r>
      <w:r>
        <w:fldChar w:fldCharType="end"/>
      </w:r>
      <w:r w:rsidRPr="00F1729A">
        <w:rPr>
          <w:lang w:val="pt-BR"/>
        </w:rPr>
        <w:t xml:space="preserve"> estão qualificados para usar o Visio Professional 2013 em vez do Visio Premium 2010. Os termos e as condições para Concessões de Migração se aplicam (consulte a Seção </w:t>
      </w:r>
      <w:hyperlink w:anchor="SoftwareAssurance" w:history="1">
        <w:r w:rsidRPr="00F1729A">
          <w:rPr>
            <w:rStyle w:val="Hyperlink"/>
            <w:lang w:val="pt-BR"/>
          </w:rPr>
          <w:t>Software Assurance</w:t>
        </w:r>
      </w:hyperlink>
      <w:r w:rsidRPr="00F1729A">
        <w:rPr>
          <w:lang w:val="pt-BR"/>
        </w:rPr>
        <w:t>).</w:t>
      </w:r>
    </w:p>
    <w:p w:rsidR="00056FAF" w:rsidRPr="00F1729A" w:rsidRDefault="00056FAF" w:rsidP="00D67524">
      <w:pPr>
        <w:pStyle w:val="ProductList-Body"/>
        <w:ind w:left="180"/>
        <w:rPr>
          <w:sz w:val="16"/>
          <w:szCs w:val="16"/>
          <w:lang w:val="pt-BR"/>
        </w:rPr>
      </w:pPr>
    </w:p>
    <w:p w:rsidR="00056FAF" w:rsidRPr="00F1729A" w:rsidRDefault="00056FAF" w:rsidP="00D67524">
      <w:pPr>
        <w:pStyle w:val="ProductList-Body"/>
        <w:ind w:left="180"/>
        <w:rPr>
          <w:b/>
          <w:lang w:val="pt-BR"/>
        </w:rPr>
      </w:pPr>
      <w:r w:rsidRPr="00F1729A">
        <w:rPr>
          <w:b/>
          <w:color w:val="00188F"/>
          <w:lang w:val="pt-BR"/>
        </w:rPr>
        <w:t>Direitos de Downgrade para o Visio Professional 2013</w:t>
      </w:r>
      <w:r>
        <w:fldChar w:fldCharType="begin"/>
      </w:r>
      <w:r w:rsidRPr="00F1729A">
        <w:rPr>
          <w:lang w:val="pt-BR"/>
        </w:rPr>
        <w:instrText>XE "Visio Professional 2013"</w:instrText>
      </w:r>
      <w:r>
        <w:fldChar w:fldCharType="end"/>
      </w:r>
    </w:p>
    <w:p w:rsidR="00056FAF" w:rsidRPr="00F1729A" w:rsidRDefault="00056FAF" w:rsidP="00D67524">
      <w:pPr>
        <w:pStyle w:val="ProductList-Body"/>
        <w:ind w:left="180"/>
        <w:rPr>
          <w:lang w:val="pt-BR"/>
        </w:rPr>
      </w:pPr>
      <w:r w:rsidRPr="00F1729A">
        <w:rPr>
          <w:lang w:val="pt-BR"/>
        </w:rPr>
        <w:t>Os clientes de SA que implantaram somente o Visio Premium 2010</w:t>
      </w:r>
      <w:r>
        <w:fldChar w:fldCharType="begin"/>
      </w:r>
      <w:r w:rsidRPr="00F1729A">
        <w:rPr>
          <w:lang w:val="pt-BR"/>
        </w:rPr>
        <w:instrText>XE "Visio Premium 2010"</w:instrText>
      </w:r>
      <w:r>
        <w:fldChar w:fldCharType="end"/>
      </w:r>
      <w:r w:rsidRPr="00F1729A">
        <w:rPr>
          <w:lang w:val="pt-BR"/>
        </w:rPr>
        <w:t xml:space="preserve"> (ou seja, não estão usando nenhuma outra edição do Visio em sua organização) e precisam de estações adicionais do Visio Premium 2010 poderão comprar licenças do Visio Professional 2013</w:t>
      </w:r>
      <w:r>
        <w:fldChar w:fldCharType="begin"/>
      </w:r>
      <w:r w:rsidRPr="00F1729A">
        <w:rPr>
          <w:lang w:val="pt-BR"/>
        </w:rPr>
        <w:instrText>XE "Visio Professional 2013"</w:instrText>
      </w:r>
      <w:r>
        <w:fldChar w:fldCharType="end"/>
      </w:r>
      <w:r w:rsidRPr="00F1729A">
        <w:rPr>
          <w:lang w:val="pt-BR"/>
        </w:rPr>
        <w:t xml:space="preserve"> e fazer downgrade para o Visio Premium 2010. Não serão permitidos outros downgrades do Visio Professional 2013 para o Visio Premium 2010.</w:t>
      </w:r>
    </w:p>
    <w:bookmarkStart w:id="348" w:name="_Toc378147631"/>
    <w:bookmarkStart w:id="349" w:name="_Toc378151533"/>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407E60" w:rsidRPr="00F1729A" w:rsidRDefault="009919D2" w:rsidP="00DC115E">
      <w:pPr>
        <w:pStyle w:val="ProductList-Offering1Heading"/>
        <w:spacing w:before="40" w:after="40"/>
        <w:outlineLvl w:val="1"/>
        <w:rPr>
          <w:lang w:val="pt-BR"/>
        </w:rPr>
      </w:pPr>
      <w:bookmarkStart w:id="350" w:name="_Toc379797166"/>
      <w:bookmarkStart w:id="351" w:name="_Toc380513191"/>
      <w:bookmarkStart w:id="352" w:name="_Toc380655233"/>
      <w:bookmarkStart w:id="353" w:name="_Toc383673396"/>
      <w:r w:rsidRPr="00F1729A">
        <w:rPr>
          <w:lang w:val="pt-BR"/>
        </w:rPr>
        <w:t>Office para Mac</w:t>
      </w:r>
      <w:bookmarkEnd w:id="348"/>
      <w:bookmarkEnd w:id="349"/>
      <w:bookmarkEnd w:id="350"/>
      <w:bookmarkEnd w:id="351"/>
      <w:bookmarkEnd w:id="352"/>
      <w:bookmarkEnd w:id="353"/>
    </w:p>
    <w:tbl>
      <w:tblPr>
        <w:tblStyle w:val="TableGrid"/>
        <w:tblW w:w="10913"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709"/>
      </w:tblGrid>
      <w:tr w:rsidR="00077A9B" w:rsidRPr="00257A7E" w:rsidTr="00D64F60">
        <w:trPr>
          <w:tblHeader/>
        </w:trPr>
        <w:tc>
          <w:tcPr>
            <w:tcW w:w="3060" w:type="dxa"/>
            <w:tcBorders>
              <w:bottom w:val="nil"/>
            </w:tcBorders>
            <w:shd w:val="clear" w:color="auto" w:fill="00188F"/>
          </w:tcPr>
          <w:p w:rsidR="00077A9B" w:rsidRPr="00257A7E" w:rsidRDefault="00077A9B" w:rsidP="00C05A53">
            <w:pPr>
              <w:pStyle w:val="ProductList-OfferingBody"/>
              <w:ind w:left="-28"/>
              <w:rPr>
                <w:color w:val="FFFFFF" w:themeColor="background1"/>
              </w:rPr>
            </w:pPr>
            <w:r w:rsidRPr="00257A7E">
              <w:rPr>
                <w:color w:val="FFFFFF" w:themeColor="background1"/>
              </w:rPr>
              <w:t>Produtos</w:t>
            </w:r>
          </w:p>
        </w:tc>
        <w:tc>
          <w:tcPr>
            <w:tcW w:w="595" w:type="dxa"/>
            <w:tcBorders>
              <w:bottom w:val="nil"/>
            </w:tcBorders>
            <w:shd w:val="clear" w:color="auto" w:fill="00188F"/>
            <w:vAlign w:val="center"/>
          </w:tcPr>
          <w:p w:rsidR="00077A9B" w:rsidRPr="00257A7E" w:rsidRDefault="00077A9B" w:rsidP="00043686">
            <w:pPr>
              <w:pStyle w:val="ProductList-OfferingBody"/>
              <w:ind w:left="-113"/>
              <w:jc w:val="center"/>
              <w:rPr>
                <w:color w:val="FFFFFF" w:themeColor="background1"/>
              </w:rPr>
            </w:pPr>
            <w:r w:rsidRPr="00257A7E">
              <w:rPr>
                <w:color w:val="FFFFFF" w:themeColor="background1"/>
                <w:lang w:val="de-DE"/>
              </w:rPr>
              <w:fldChar w:fldCharType="begin"/>
            </w:r>
            <w:r w:rsidRPr="00257A7E">
              <w:rPr>
                <w:color w:val="FFFFFF" w:themeColor="background1"/>
                <w:lang w:val="de-DE"/>
              </w:rPr>
              <w:instrText xml:space="preserve"> AutoTextList  \s NoStyle \t "Data Disponível"</w:instrText>
            </w:r>
            <w:r w:rsidRPr="00257A7E">
              <w:rPr>
                <w:color w:val="FFFFFF" w:themeColor="background1"/>
                <w:lang w:val="de-DE"/>
              </w:rPr>
              <w:fldChar w:fldCharType="separate"/>
            </w:r>
            <w:r w:rsidRPr="00257A7E">
              <w:rPr>
                <w:color w:val="FFFFFF" w:themeColor="background1"/>
                <w:lang w:val="de-DE"/>
              </w:rPr>
              <w:t>DA</w:t>
            </w:r>
            <w:r w:rsidRPr="00257A7E">
              <w:rPr>
                <w:color w:val="FFFFFF" w:themeColor="background1"/>
                <w:lang w:val="de-DE"/>
              </w:rPr>
              <w:fldChar w:fldCharType="end"/>
            </w:r>
          </w:p>
        </w:tc>
        <w:tc>
          <w:tcPr>
            <w:tcW w:w="595" w:type="dxa"/>
            <w:tcBorders>
              <w:bottom w:val="nil"/>
            </w:tcBorders>
            <w:shd w:val="clear" w:color="auto" w:fill="00188F"/>
            <w:vAlign w:val="center"/>
          </w:tcPr>
          <w:p w:rsidR="00077A9B" w:rsidRPr="00257A7E" w:rsidRDefault="00077A9B" w:rsidP="00043686">
            <w:pPr>
              <w:pStyle w:val="ProductList-OfferingBody"/>
              <w:ind w:left="-113"/>
              <w:jc w:val="center"/>
              <w:rPr>
                <w:color w:val="FFFFFF" w:themeColor="background1"/>
              </w:rPr>
            </w:pPr>
            <w:r w:rsidRPr="00257A7E">
              <w:rPr>
                <w:color w:val="FFFFFF" w:themeColor="background1"/>
              </w:rPr>
              <w:fldChar w:fldCharType="begin"/>
            </w:r>
            <w:r w:rsidRPr="00257A7E">
              <w:rPr>
                <w:color w:val="FFFFFF" w:themeColor="background1"/>
              </w:rPr>
              <w:instrText xml:space="preserve"> AutoTextList  \s NoStyle \t "</w:instrText>
            </w:r>
            <w:r w:rsidRPr="00257A7E">
              <w:rPr>
                <w:color w:val="FFFFFF" w:themeColor="background1"/>
                <w:u w:val="single"/>
              </w:rPr>
              <w:instrText>Licença</w:instrText>
            </w:r>
            <w:r w:rsidRPr="00257A7E">
              <w:rPr>
                <w:color w:val="FFFFFF" w:themeColor="background1"/>
              </w:rPr>
              <w:instrText>"</w:instrText>
            </w:r>
            <w:r w:rsidRPr="00257A7E">
              <w:rPr>
                <w:color w:val="FFFFFF" w:themeColor="background1"/>
              </w:rPr>
              <w:fldChar w:fldCharType="separate"/>
            </w:r>
            <w:r w:rsidRPr="00257A7E">
              <w:rPr>
                <w:color w:val="FFFFFF" w:themeColor="background1"/>
              </w:rPr>
              <w:t>L</w:t>
            </w:r>
            <w:r w:rsidRPr="00257A7E">
              <w:rPr>
                <w:color w:val="FFFFFF" w:themeColor="background1"/>
              </w:rPr>
              <w:fldChar w:fldCharType="end"/>
            </w:r>
          </w:p>
        </w:tc>
        <w:tc>
          <w:tcPr>
            <w:tcW w:w="596" w:type="dxa"/>
            <w:tcBorders>
              <w:bottom w:val="nil"/>
            </w:tcBorders>
            <w:shd w:val="clear" w:color="auto" w:fill="00188F"/>
            <w:vAlign w:val="center"/>
          </w:tcPr>
          <w:p w:rsidR="00077A9B" w:rsidRPr="00257A7E" w:rsidRDefault="00077A9B" w:rsidP="00043686">
            <w:pPr>
              <w:pStyle w:val="ProductList-OfferingBody"/>
              <w:ind w:left="-113"/>
              <w:jc w:val="center"/>
              <w:rPr>
                <w:color w:val="FFFFFF" w:themeColor="background1"/>
              </w:rPr>
            </w:pPr>
            <w:r w:rsidRPr="00257A7E">
              <w:rPr>
                <w:color w:val="FFFFFF" w:themeColor="background1"/>
                <w:lang w:val="fr-CA"/>
              </w:rPr>
              <w:fldChar w:fldCharType="begin"/>
            </w:r>
            <w:r w:rsidRPr="00257A7E">
              <w:rPr>
                <w:color w:val="FFFFFF" w:themeColor="background1"/>
                <w:lang w:val="fr-CA"/>
              </w:rPr>
              <w:instrText xml:space="preserve"> AutoTextList  \s NoStyle \t"Licença e Software Assurance (L&amp;SA)"</w:instrText>
            </w:r>
            <w:r w:rsidRPr="00257A7E">
              <w:rPr>
                <w:color w:val="FFFFFF" w:themeColor="background1"/>
                <w:lang w:val="fr-CA"/>
              </w:rPr>
              <w:fldChar w:fldCharType="separate"/>
            </w:r>
            <w:r w:rsidRPr="00257A7E">
              <w:rPr>
                <w:color w:val="FFFFFF" w:themeColor="background1"/>
                <w:lang w:val="fr-CA"/>
              </w:rPr>
              <w:t>L/SA</w:t>
            </w:r>
            <w:r w:rsidRPr="00257A7E">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077A9B" w:rsidRPr="00257A7E" w:rsidRDefault="00077A9B" w:rsidP="00043686">
            <w:pPr>
              <w:pStyle w:val="ProductList-OfferingBody"/>
              <w:ind w:left="-113"/>
              <w:jc w:val="center"/>
              <w:rPr>
                <w:color w:val="FFFFFF" w:themeColor="background1"/>
              </w:rPr>
            </w:pPr>
            <w:r w:rsidRPr="00257A7E">
              <w:rPr>
                <w:color w:val="FFFFFF" w:themeColor="background1"/>
              </w:rPr>
              <w:fldChar w:fldCharType="begin"/>
            </w:r>
            <w:r w:rsidRPr="00257A7E">
              <w:rPr>
                <w:color w:val="FFFFFF" w:themeColor="background1"/>
              </w:rPr>
              <w:instrText xml:space="preserve"> AutoTextList  \s NoStyle \t "Software Assurance"</w:instrText>
            </w:r>
            <w:r w:rsidRPr="00257A7E">
              <w:rPr>
                <w:color w:val="FFFFFF" w:themeColor="background1"/>
              </w:rPr>
              <w:fldChar w:fldCharType="separate"/>
            </w:r>
            <w:r w:rsidRPr="00257A7E">
              <w:rPr>
                <w:color w:val="FFFFFF" w:themeColor="background1"/>
              </w:rPr>
              <w:t>SA</w:t>
            </w:r>
            <w:r w:rsidRPr="00257A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77A9B" w:rsidRPr="00257A7E" w:rsidRDefault="00077A9B" w:rsidP="00043686">
            <w:pPr>
              <w:pStyle w:val="ProductList-OfferingBody"/>
              <w:ind w:left="-113"/>
              <w:jc w:val="center"/>
              <w:rPr>
                <w:color w:val="FFFFFF" w:themeColor="background1"/>
              </w:rPr>
            </w:pPr>
            <w:r w:rsidRPr="00257A7E">
              <w:rPr>
                <w:color w:val="FFFFFF" w:themeColor="background1"/>
                <w:lang w:val="de-DE"/>
              </w:rPr>
              <w:fldChar w:fldCharType="begin"/>
            </w:r>
            <w:r w:rsidRPr="00257A7E">
              <w:rPr>
                <w:color w:val="FFFFFF" w:themeColor="background1"/>
                <w:lang w:val="de-DE"/>
              </w:rPr>
              <w:instrText xml:space="preserve"> AutoTextList  \s NoStyle \t "Contrato para Campus e School" </w:instrText>
            </w:r>
            <w:r w:rsidRPr="00257A7E">
              <w:rPr>
                <w:color w:val="FFFFFF" w:themeColor="background1"/>
                <w:lang w:val="de-DE"/>
              </w:rPr>
              <w:fldChar w:fldCharType="separate"/>
            </w:r>
            <w:r w:rsidRPr="00257A7E">
              <w:rPr>
                <w:color w:val="FFFFFF" w:themeColor="background1"/>
                <w:lang w:val="de-DE"/>
              </w:rPr>
              <w:t>CA/SA</w:t>
            </w:r>
            <w:r w:rsidRPr="00257A7E">
              <w:rPr>
                <w:color w:val="FFFFFF" w:themeColor="background1"/>
                <w:lang w:val="de-DE"/>
              </w:rPr>
              <w:fldChar w:fldCharType="end"/>
            </w:r>
          </w:p>
        </w:tc>
        <w:tc>
          <w:tcPr>
            <w:tcW w:w="596" w:type="dxa"/>
            <w:shd w:val="clear" w:color="auto" w:fill="00188F"/>
            <w:vAlign w:val="center"/>
          </w:tcPr>
          <w:p w:rsidR="00077A9B" w:rsidRPr="00257A7E" w:rsidRDefault="00077A9B" w:rsidP="00043686">
            <w:pPr>
              <w:pStyle w:val="ProductList-OfferingBody"/>
              <w:ind w:left="-113"/>
              <w:jc w:val="center"/>
              <w:rPr>
                <w:color w:val="FFFFFF" w:themeColor="background1"/>
              </w:rPr>
            </w:pPr>
            <w:r w:rsidRPr="00257A7E">
              <w:rPr>
                <w:color w:val="FFFFFF" w:themeColor="background1"/>
              </w:rPr>
              <w:fldChar w:fldCharType="begin"/>
            </w:r>
            <w:r w:rsidRPr="00257A7E">
              <w:rPr>
                <w:color w:val="FFFFFF" w:themeColor="background1"/>
              </w:rPr>
              <w:instrText xml:space="preserve"> AutoTextList  \s NoStyle \t "Contrato Enterprise e Contrato Enterprise Subscription"</w:instrText>
            </w:r>
            <w:r w:rsidRPr="00257A7E">
              <w:rPr>
                <w:color w:val="FFFFFF" w:themeColor="background1"/>
              </w:rPr>
              <w:fldChar w:fldCharType="separate"/>
            </w:r>
            <w:r w:rsidRPr="00257A7E">
              <w:rPr>
                <w:color w:val="FFFFFF" w:themeColor="background1"/>
              </w:rPr>
              <w:t>EA/EAS</w:t>
            </w:r>
            <w:r w:rsidRPr="00257A7E">
              <w:rPr>
                <w:color w:val="FFFFFF" w:themeColor="background1"/>
              </w:rPr>
              <w:fldChar w:fldCharType="end"/>
            </w:r>
          </w:p>
        </w:tc>
        <w:tc>
          <w:tcPr>
            <w:tcW w:w="595" w:type="dxa"/>
            <w:shd w:val="clear" w:color="auto" w:fill="00188F"/>
            <w:vAlign w:val="center"/>
          </w:tcPr>
          <w:p w:rsidR="00077A9B" w:rsidRPr="00257A7E" w:rsidRDefault="00077A9B" w:rsidP="00043686">
            <w:pPr>
              <w:pStyle w:val="ProductList-OfferingBody"/>
              <w:ind w:left="-113"/>
              <w:jc w:val="center"/>
              <w:rPr>
                <w:color w:val="FFFFFF" w:themeColor="background1"/>
              </w:rPr>
            </w:pPr>
            <w:r w:rsidRPr="00257A7E">
              <w:rPr>
                <w:color w:val="FFFFFF" w:themeColor="background1"/>
              </w:rPr>
              <w:fldChar w:fldCharType="begin"/>
            </w:r>
            <w:r w:rsidRPr="00257A7E">
              <w:rPr>
                <w:color w:val="FFFFFF" w:themeColor="background1"/>
              </w:rPr>
              <w:instrText xml:space="preserve"> AutoTextList  \s NoStyle \t "Enrollment for Education Solutions"</w:instrText>
            </w:r>
            <w:r w:rsidRPr="00257A7E">
              <w:rPr>
                <w:color w:val="FFFFFF" w:themeColor="background1"/>
              </w:rPr>
              <w:fldChar w:fldCharType="separate"/>
            </w:r>
            <w:r w:rsidRPr="00257A7E">
              <w:rPr>
                <w:color w:val="FFFFFF" w:themeColor="background1"/>
              </w:rPr>
              <w:t>EES</w:t>
            </w:r>
            <w:r w:rsidRPr="00257A7E">
              <w:rPr>
                <w:color w:val="FFFFFF" w:themeColor="background1"/>
              </w:rPr>
              <w:fldChar w:fldCharType="end"/>
            </w:r>
          </w:p>
        </w:tc>
        <w:tc>
          <w:tcPr>
            <w:tcW w:w="596" w:type="dxa"/>
            <w:shd w:val="clear" w:color="auto" w:fill="00188F"/>
            <w:vAlign w:val="center"/>
          </w:tcPr>
          <w:p w:rsidR="00077A9B" w:rsidRPr="00257A7E" w:rsidRDefault="00077A9B" w:rsidP="00043686">
            <w:pPr>
              <w:pStyle w:val="ProductList-OfferingBody"/>
              <w:ind w:left="-113"/>
              <w:jc w:val="center"/>
              <w:rPr>
                <w:color w:val="FFFFFF" w:themeColor="background1"/>
              </w:rPr>
            </w:pPr>
            <w:r w:rsidRPr="00257A7E">
              <w:rPr>
                <w:color w:val="FFFFFF" w:themeColor="background1"/>
                <w:lang w:val="fr-CA"/>
              </w:rPr>
              <w:fldChar w:fldCharType="begin"/>
            </w:r>
            <w:r w:rsidRPr="00257A7E">
              <w:rPr>
                <w:color w:val="FFFFFF" w:themeColor="background1"/>
                <w:lang w:val="fr-CA"/>
              </w:rPr>
              <w:instrText xml:space="preserve"> AutoTextList  \s NoStyle \t "Contrato de Produtos e Serviços da Microsoft" </w:instrText>
            </w:r>
            <w:r w:rsidRPr="00257A7E">
              <w:rPr>
                <w:color w:val="FFFFFF" w:themeColor="background1"/>
                <w:lang w:val="fr-CA"/>
              </w:rPr>
              <w:fldChar w:fldCharType="separate"/>
            </w:r>
            <w:r w:rsidRPr="00257A7E">
              <w:rPr>
                <w:color w:val="FFFFFF" w:themeColor="background1"/>
                <w:lang w:val="fr-CA"/>
              </w:rPr>
              <w:t>MPSA</w:t>
            </w:r>
            <w:r w:rsidRPr="00257A7E">
              <w:rPr>
                <w:color w:val="FFFFFF" w:themeColor="background1"/>
                <w:lang w:val="fr-CA"/>
              </w:rPr>
              <w:fldChar w:fldCharType="end"/>
            </w:r>
          </w:p>
        </w:tc>
        <w:tc>
          <w:tcPr>
            <w:tcW w:w="595" w:type="dxa"/>
            <w:shd w:val="clear" w:color="auto" w:fill="00188F"/>
            <w:vAlign w:val="center"/>
          </w:tcPr>
          <w:p w:rsidR="00077A9B" w:rsidRPr="00257A7E" w:rsidRDefault="00077A9B" w:rsidP="00043686">
            <w:pPr>
              <w:pStyle w:val="ProductList-OfferingBody"/>
              <w:ind w:left="-113"/>
              <w:jc w:val="center"/>
              <w:rPr>
                <w:color w:val="FFFFFF" w:themeColor="background1"/>
              </w:rPr>
            </w:pPr>
            <w:r w:rsidRPr="00257A7E">
              <w:rPr>
                <w:color w:val="FFFFFF" w:themeColor="background1"/>
              </w:rPr>
              <w:fldChar w:fldCharType="begin"/>
            </w:r>
            <w:r w:rsidRPr="00257A7E">
              <w:rPr>
                <w:color w:val="FFFFFF" w:themeColor="background1"/>
              </w:rPr>
              <w:instrText xml:space="preserve"> AutoTextList  \s NoStyle \t "Licença Open" </w:instrText>
            </w:r>
            <w:r w:rsidRPr="00257A7E">
              <w:rPr>
                <w:color w:val="FFFFFF" w:themeColor="background1"/>
              </w:rPr>
              <w:fldChar w:fldCharType="separate"/>
            </w:r>
            <w:r w:rsidRPr="00257A7E">
              <w:rPr>
                <w:color w:val="FFFFFF" w:themeColor="background1"/>
              </w:rPr>
              <w:t>OL</w:t>
            </w:r>
            <w:r w:rsidRPr="00257A7E">
              <w:rPr>
                <w:color w:val="FFFFFF" w:themeColor="background1"/>
              </w:rPr>
              <w:fldChar w:fldCharType="end"/>
            </w:r>
          </w:p>
        </w:tc>
        <w:tc>
          <w:tcPr>
            <w:tcW w:w="595" w:type="dxa"/>
            <w:shd w:val="clear" w:color="auto" w:fill="00188F"/>
            <w:vAlign w:val="center"/>
          </w:tcPr>
          <w:p w:rsidR="00077A9B" w:rsidRPr="00257A7E" w:rsidRDefault="00077A9B" w:rsidP="00043686">
            <w:pPr>
              <w:pStyle w:val="ProductList-OfferingBody"/>
              <w:ind w:left="-113"/>
              <w:jc w:val="center"/>
              <w:rPr>
                <w:color w:val="FFFFFF" w:themeColor="background1"/>
              </w:rPr>
            </w:pPr>
            <w:r w:rsidRPr="00257A7E">
              <w:rPr>
                <w:color w:val="FFFFFF" w:themeColor="background1"/>
              </w:rPr>
              <w:fldChar w:fldCharType="begin"/>
            </w:r>
            <w:r w:rsidRPr="00257A7E">
              <w:rPr>
                <w:color w:val="FFFFFF" w:themeColor="background1"/>
              </w:rPr>
              <w:instrText xml:space="preserve"> AutoTextList  \s NoStyle \t "Mínimo de Licenças Open" </w:instrText>
            </w:r>
            <w:r w:rsidRPr="00257A7E">
              <w:rPr>
                <w:color w:val="FFFFFF" w:themeColor="background1"/>
              </w:rPr>
              <w:fldChar w:fldCharType="separate"/>
            </w:r>
            <w:r w:rsidRPr="00257A7E">
              <w:rPr>
                <w:color w:val="FFFFFF" w:themeColor="background1"/>
              </w:rPr>
              <w:t>OM</w:t>
            </w:r>
            <w:r w:rsidRPr="00257A7E">
              <w:rPr>
                <w:color w:val="FFFFFF" w:themeColor="background1"/>
              </w:rPr>
              <w:fldChar w:fldCharType="end"/>
            </w:r>
          </w:p>
        </w:tc>
        <w:tc>
          <w:tcPr>
            <w:tcW w:w="596" w:type="dxa"/>
            <w:shd w:val="clear" w:color="auto" w:fill="00188F"/>
            <w:vAlign w:val="center"/>
          </w:tcPr>
          <w:p w:rsidR="00077A9B" w:rsidRPr="00257A7E" w:rsidRDefault="00077A9B" w:rsidP="00043686">
            <w:pPr>
              <w:pStyle w:val="ProductList-OfferingBody"/>
              <w:ind w:left="-113"/>
              <w:jc w:val="center"/>
              <w:rPr>
                <w:color w:val="FFFFFF" w:themeColor="background1"/>
              </w:rPr>
            </w:pPr>
            <w:r w:rsidRPr="00257A7E">
              <w:rPr>
                <w:color w:val="FFFFFF" w:themeColor="background1"/>
              </w:rPr>
              <w:fldChar w:fldCharType="begin"/>
            </w:r>
            <w:r w:rsidRPr="00257A7E">
              <w:rPr>
                <w:color w:val="FFFFFF" w:themeColor="background1"/>
              </w:rPr>
              <w:instrText xml:space="preserve"> AutoTextList  \s NoStyle \t "Open Value e Open Value Subscription" </w:instrText>
            </w:r>
            <w:r w:rsidRPr="00257A7E">
              <w:rPr>
                <w:color w:val="FFFFFF" w:themeColor="background1"/>
              </w:rPr>
              <w:fldChar w:fldCharType="separate"/>
            </w:r>
            <w:r w:rsidRPr="00257A7E">
              <w:rPr>
                <w:color w:val="FFFFFF" w:themeColor="background1"/>
              </w:rPr>
              <w:t>OV/OVS</w:t>
            </w:r>
            <w:r w:rsidRPr="00257A7E">
              <w:rPr>
                <w:color w:val="FFFFFF" w:themeColor="background1"/>
              </w:rPr>
              <w:fldChar w:fldCharType="end"/>
            </w:r>
          </w:p>
        </w:tc>
        <w:tc>
          <w:tcPr>
            <w:tcW w:w="595" w:type="dxa"/>
            <w:shd w:val="clear" w:color="auto" w:fill="00188F"/>
            <w:vAlign w:val="center"/>
          </w:tcPr>
          <w:p w:rsidR="00077A9B" w:rsidRPr="00257A7E" w:rsidRDefault="00077A9B" w:rsidP="00043686">
            <w:pPr>
              <w:pStyle w:val="ProductList-OfferingBody"/>
              <w:ind w:left="-113"/>
              <w:jc w:val="center"/>
              <w:rPr>
                <w:color w:val="FFFFFF" w:themeColor="background1"/>
              </w:rPr>
            </w:pPr>
            <w:r w:rsidRPr="00257A7E">
              <w:rPr>
                <w:color w:val="FFFFFF" w:themeColor="background1"/>
              </w:rPr>
              <w:fldChar w:fldCharType="begin"/>
            </w:r>
            <w:r w:rsidRPr="00257A7E">
              <w:rPr>
                <w:color w:val="FFFFFF" w:themeColor="background1"/>
              </w:rPr>
              <w:instrText xml:space="preserve"> AutoTextList  \s NoStyle \t "Select e Select Plus"</w:instrText>
            </w:r>
            <w:r w:rsidRPr="00257A7E">
              <w:rPr>
                <w:color w:val="FFFFFF" w:themeColor="background1"/>
              </w:rPr>
              <w:fldChar w:fldCharType="separate"/>
            </w:r>
            <w:r w:rsidRPr="00257A7E">
              <w:rPr>
                <w:color w:val="FFFFFF" w:themeColor="background1"/>
              </w:rPr>
              <w:t>S/S+</w:t>
            </w:r>
            <w:r w:rsidRPr="00257A7E">
              <w:rPr>
                <w:color w:val="FFFFFF" w:themeColor="background1"/>
              </w:rPr>
              <w:fldChar w:fldCharType="end"/>
            </w:r>
          </w:p>
        </w:tc>
        <w:tc>
          <w:tcPr>
            <w:tcW w:w="709" w:type="dxa"/>
            <w:shd w:val="clear" w:color="auto" w:fill="00188F"/>
            <w:vAlign w:val="center"/>
          </w:tcPr>
          <w:p w:rsidR="00077A9B" w:rsidRPr="00257A7E" w:rsidRDefault="00077A9B" w:rsidP="00043686">
            <w:pPr>
              <w:pStyle w:val="ProductList-OfferingBody"/>
              <w:ind w:left="-113"/>
              <w:jc w:val="center"/>
              <w:rPr>
                <w:color w:val="FFFFFF" w:themeColor="background1"/>
              </w:rPr>
            </w:pPr>
            <w:r w:rsidRPr="00257A7E">
              <w:rPr>
                <w:color w:val="FFFFFF" w:themeColor="background1"/>
                <w:lang w:val="nb-NO"/>
              </w:rPr>
              <w:fldChar w:fldCharType="begin"/>
            </w:r>
            <w:r w:rsidRPr="00257A7E">
              <w:rPr>
                <w:color w:val="FFFFFF" w:themeColor="background1"/>
                <w:lang w:val="nb-NO"/>
              </w:rPr>
              <w:instrText xml:space="preserve"> AutoTextList  \s NoStyle \t "Registro para Servidor e Nuvem"</w:instrText>
            </w:r>
            <w:r w:rsidRPr="00257A7E">
              <w:rPr>
                <w:color w:val="FFFFFF" w:themeColor="background1"/>
                <w:lang w:val="nb-NO"/>
              </w:rPr>
              <w:fldChar w:fldCharType="separate"/>
            </w:r>
            <w:r w:rsidRPr="00257A7E">
              <w:rPr>
                <w:color w:val="FFFFFF" w:themeColor="background1"/>
                <w:lang w:val="nb-NO"/>
              </w:rPr>
              <w:t>SCE</w:t>
            </w:r>
            <w:r w:rsidRPr="00257A7E">
              <w:rPr>
                <w:color w:val="FFFFFF" w:themeColor="background1"/>
                <w:lang w:val="nb-NO"/>
              </w:rPr>
              <w:fldChar w:fldCharType="end"/>
            </w:r>
          </w:p>
        </w:tc>
      </w:tr>
      <w:tr w:rsidR="00C07791" w:rsidTr="00C07791">
        <w:tc>
          <w:tcPr>
            <w:tcW w:w="3060" w:type="dxa"/>
            <w:tcBorders>
              <w:top w:val="nil"/>
              <w:left w:val="nil"/>
              <w:bottom w:val="dashSmallGap" w:sz="4" w:space="0" w:color="BFBFBF" w:themeColor="background1" w:themeShade="BF"/>
              <w:right w:val="nil"/>
            </w:tcBorders>
          </w:tcPr>
          <w:p w:rsidR="00C07791" w:rsidRDefault="00C07791" w:rsidP="00056FAF">
            <w:pPr>
              <w:pStyle w:val="ProductList-Offering1"/>
            </w:pPr>
            <w:bookmarkStart w:id="354" w:name="_Toc379797167"/>
            <w:bookmarkStart w:id="355" w:name="_Toc380513192"/>
            <w:bookmarkStart w:id="356" w:name="_Toc380655234"/>
            <w:bookmarkStart w:id="357" w:name="_Toc383673397"/>
            <w:r>
              <w:t>Excel para Mac 2011</w:t>
            </w:r>
            <w:bookmarkEnd w:id="354"/>
            <w:bookmarkEnd w:id="355"/>
            <w:bookmarkEnd w:id="356"/>
            <w:bookmarkEnd w:id="357"/>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7791" w:rsidRDefault="00C07791" w:rsidP="00C05A53">
            <w:pPr>
              <w:pStyle w:val="ProductList-OfferingBody"/>
              <w:ind w:left="-113"/>
              <w:jc w:val="center"/>
            </w:pPr>
          </w:p>
        </w:tc>
        <w:tc>
          <w:tcPr>
            <w:tcW w:w="596" w:type="dxa"/>
            <w:shd w:val="clear" w:color="auto" w:fill="BFBFBF" w:themeFill="background1" w:themeFillShade="BF"/>
            <w:vAlign w:val="center"/>
          </w:tcPr>
          <w:p w:rsidR="00C07791" w:rsidRDefault="00C07791" w:rsidP="00C05A53">
            <w:pPr>
              <w:pStyle w:val="ProductList-OfferingBody"/>
              <w:ind w:left="-113"/>
              <w:jc w:val="center"/>
            </w:pPr>
          </w:p>
        </w:tc>
        <w:tc>
          <w:tcPr>
            <w:tcW w:w="595" w:type="dxa"/>
            <w:shd w:val="clear" w:color="auto" w:fill="BFBFBF" w:themeFill="background1" w:themeFillShade="BF"/>
            <w:vAlign w:val="center"/>
          </w:tcPr>
          <w:p w:rsidR="00C07791" w:rsidRDefault="00C07791" w:rsidP="00C05A53">
            <w:pPr>
              <w:pStyle w:val="ProductList-OfferingBody"/>
              <w:ind w:left="-113"/>
              <w:jc w:val="center"/>
            </w:pPr>
          </w:p>
        </w:tc>
        <w:tc>
          <w:tcPr>
            <w:tcW w:w="596" w:type="dxa"/>
            <w:shd w:val="clear" w:color="auto" w:fill="70AD47" w:themeFill="accent6"/>
            <w:vAlign w:val="center"/>
          </w:tcPr>
          <w:p w:rsidR="00C07791" w:rsidRDefault="00C07791" w:rsidP="00C05A53">
            <w:pPr>
              <w:pStyle w:val="ProductList-OfferingBody"/>
              <w:ind w:left="-113"/>
              <w:jc w:val="center"/>
            </w:pPr>
          </w:p>
        </w:tc>
        <w:tc>
          <w:tcPr>
            <w:tcW w:w="595" w:type="dxa"/>
            <w:shd w:val="clear" w:color="auto" w:fill="70AD47" w:themeFill="accent6"/>
            <w:vAlign w:val="center"/>
          </w:tcPr>
          <w:p w:rsidR="00C07791" w:rsidRDefault="00C07791" w:rsidP="00C05A53">
            <w:pPr>
              <w:pStyle w:val="ProductList-OfferingBody"/>
              <w:ind w:left="-113"/>
              <w:jc w:val="center"/>
            </w:pPr>
          </w:p>
        </w:tc>
        <w:tc>
          <w:tcPr>
            <w:tcW w:w="595" w:type="dxa"/>
            <w:shd w:val="clear" w:color="auto" w:fill="BFBFBF" w:themeFill="background1" w:themeFillShade="BF"/>
            <w:vAlign w:val="center"/>
          </w:tcPr>
          <w:p w:rsidR="00C07791" w:rsidRDefault="00C07791" w:rsidP="00C05A53">
            <w:pPr>
              <w:pStyle w:val="ProductList-OfferingBody"/>
              <w:ind w:left="-113"/>
              <w:jc w:val="center"/>
            </w:pPr>
          </w:p>
        </w:tc>
        <w:tc>
          <w:tcPr>
            <w:tcW w:w="596"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95" w:type="dxa"/>
            <w:shd w:val="clear" w:color="auto" w:fill="70AD47" w:themeFill="accent6"/>
            <w:vAlign w:val="center"/>
          </w:tcPr>
          <w:p w:rsidR="00C07791" w:rsidRDefault="00C07791" w:rsidP="00C05A53">
            <w:pPr>
              <w:pStyle w:val="ProductList-OfferingBody"/>
              <w:ind w:left="-113"/>
              <w:jc w:val="center"/>
            </w:pPr>
          </w:p>
        </w:tc>
        <w:tc>
          <w:tcPr>
            <w:tcW w:w="709" w:type="dxa"/>
            <w:shd w:val="clear" w:color="auto" w:fill="BFBFBF" w:themeFill="background1" w:themeFillShade="BF"/>
            <w:vAlign w:val="center"/>
          </w:tcPr>
          <w:p w:rsidR="00C07791" w:rsidRDefault="00C07791" w:rsidP="00C05A53">
            <w:pPr>
              <w:pStyle w:val="ProductList-OfferingBody"/>
              <w:ind w:left="-113"/>
              <w:jc w:val="center"/>
            </w:pP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C05A53">
            <w:pPr>
              <w:pStyle w:val="ProductList-Offering1"/>
            </w:pPr>
            <w:bookmarkStart w:id="358" w:name="_Toc379797168"/>
            <w:bookmarkStart w:id="359" w:name="_Toc380513193"/>
            <w:bookmarkStart w:id="360" w:name="_Toc380655235"/>
            <w:bookmarkStart w:id="361" w:name="_Toc383673398"/>
            <w:r>
              <w:t>Lync para Mac 2011</w:t>
            </w:r>
            <w:bookmarkEnd w:id="358"/>
            <w:bookmarkEnd w:id="359"/>
            <w:bookmarkEnd w:id="360"/>
            <w:bookmarkEnd w:id="361"/>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7791" w:rsidRDefault="00C07791" w:rsidP="00C05A53">
            <w:pPr>
              <w:pStyle w:val="ProductList-OfferingBody"/>
              <w:ind w:left="-113"/>
              <w:jc w:val="center"/>
            </w:pPr>
          </w:p>
        </w:tc>
        <w:tc>
          <w:tcPr>
            <w:tcW w:w="596" w:type="dxa"/>
            <w:shd w:val="clear" w:color="auto" w:fill="BFBFBF" w:themeFill="background1" w:themeFillShade="BF"/>
            <w:vAlign w:val="center"/>
          </w:tcPr>
          <w:p w:rsidR="00C07791" w:rsidRDefault="00C07791" w:rsidP="00C05A53">
            <w:pPr>
              <w:pStyle w:val="ProductList-OfferingBody"/>
              <w:ind w:left="-113"/>
              <w:jc w:val="center"/>
            </w:pPr>
          </w:p>
        </w:tc>
        <w:tc>
          <w:tcPr>
            <w:tcW w:w="595" w:type="dxa"/>
            <w:shd w:val="clear" w:color="auto" w:fill="BFBFBF" w:themeFill="background1" w:themeFillShade="BF"/>
            <w:vAlign w:val="center"/>
          </w:tcPr>
          <w:p w:rsidR="00C07791" w:rsidRDefault="00C07791" w:rsidP="00C05A53">
            <w:pPr>
              <w:pStyle w:val="ProductList-OfferingBody"/>
              <w:ind w:left="-113"/>
              <w:jc w:val="center"/>
            </w:pPr>
          </w:p>
        </w:tc>
        <w:tc>
          <w:tcPr>
            <w:tcW w:w="596" w:type="dxa"/>
            <w:shd w:val="clear" w:color="auto" w:fill="70AD47" w:themeFill="accent6"/>
            <w:vAlign w:val="center"/>
          </w:tcPr>
          <w:p w:rsidR="00C07791" w:rsidRDefault="00C07791" w:rsidP="00C05A53">
            <w:pPr>
              <w:pStyle w:val="ProductList-OfferingBody"/>
              <w:ind w:left="-113"/>
              <w:jc w:val="center"/>
            </w:pPr>
          </w:p>
        </w:tc>
        <w:tc>
          <w:tcPr>
            <w:tcW w:w="595" w:type="dxa"/>
            <w:shd w:val="clear" w:color="auto" w:fill="70AD47" w:themeFill="accent6"/>
            <w:vAlign w:val="center"/>
          </w:tcPr>
          <w:p w:rsidR="00C07791" w:rsidRDefault="00C07791" w:rsidP="00C05A53">
            <w:pPr>
              <w:pStyle w:val="ProductList-OfferingBody"/>
              <w:ind w:left="-113"/>
              <w:jc w:val="center"/>
            </w:pPr>
          </w:p>
        </w:tc>
        <w:tc>
          <w:tcPr>
            <w:tcW w:w="595" w:type="dxa"/>
            <w:shd w:val="clear" w:color="auto" w:fill="BFBFBF" w:themeFill="background1" w:themeFillShade="BF"/>
            <w:vAlign w:val="center"/>
          </w:tcPr>
          <w:p w:rsidR="00C07791" w:rsidRDefault="00C07791" w:rsidP="00C05A53">
            <w:pPr>
              <w:pStyle w:val="ProductList-OfferingBody"/>
              <w:ind w:left="-113"/>
              <w:jc w:val="center"/>
            </w:pPr>
          </w:p>
        </w:tc>
        <w:tc>
          <w:tcPr>
            <w:tcW w:w="596"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95" w:type="dxa"/>
            <w:shd w:val="clear" w:color="auto" w:fill="70AD47" w:themeFill="accent6"/>
            <w:vAlign w:val="center"/>
          </w:tcPr>
          <w:p w:rsidR="00C07791" w:rsidRDefault="00C07791" w:rsidP="00C05A53">
            <w:pPr>
              <w:pStyle w:val="ProductList-OfferingBody"/>
              <w:ind w:left="-113"/>
              <w:jc w:val="center"/>
            </w:pPr>
          </w:p>
        </w:tc>
        <w:tc>
          <w:tcPr>
            <w:tcW w:w="709" w:type="dxa"/>
            <w:shd w:val="clear" w:color="auto" w:fill="BFBFBF" w:themeFill="background1" w:themeFillShade="BF"/>
            <w:vAlign w:val="center"/>
          </w:tcPr>
          <w:p w:rsidR="00C07791" w:rsidRDefault="00C07791" w:rsidP="00C05A53">
            <w:pPr>
              <w:pStyle w:val="ProductList-OfferingBody"/>
              <w:ind w:left="-113"/>
              <w:jc w:val="center"/>
            </w:pP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C05A53">
            <w:pPr>
              <w:pStyle w:val="ProductList-Offering1"/>
            </w:pPr>
            <w:bookmarkStart w:id="362" w:name="_Toc379797169"/>
            <w:bookmarkStart w:id="363" w:name="_Toc380513194"/>
            <w:bookmarkStart w:id="364" w:name="_Toc380655236"/>
            <w:bookmarkStart w:id="365" w:name="_Toc383673399"/>
            <w:r>
              <w:t>Office para Mac Standard 2011</w:t>
            </w:r>
            <w:bookmarkEnd w:id="362"/>
            <w:bookmarkEnd w:id="363"/>
            <w:bookmarkEnd w:id="364"/>
            <w:bookmarkEnd w:id="365"/>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7791" w:rsidRDefault="00C07791" w:rsidP="00C05A53">
            <w:pPr>
              <w:pStyle w:val="ProductList-OfferingBody"/>
              <w:ind w:left="-113"/>
              <w:jc w:val="center"/>
            </w:pPr>
            <w:r>
              <w:t>1,</w:t>
            </w:r>
            <w:r>
              <w:rPr>
                <w:b/>
              </w:rPr>
              <w:t xml:space="preserve"> </w:t>
            </w:r>
            <w:r w:rsidRPr="00D64F60">
              <w:fldChar w:fldCharType="begin"/>
            </w:r>
            <w:r w:rsidRPr="00D64F60">
              <w:instrText xml:space="preserve"> AutoTextList  \s NoStyle \t "Produto da Plataforma Desktop Escolar" </w:instrText>
            </w:r>
            <w:r w:rsidRPr="00D64F60">
              <w:fldChar w:fldCharType="separate"/>
            </w:r>
            <w:r w:rsidRPr="00D64F60">
              <w:t>SD</w:t>
            </w:r>
            <w:r w:rsidRPr="00D64F60">
              <w:fldChar w:fldCharType="end"/>
            </w:r>
          </w:p>
        </w:tc>
        <w:tc>
          <w:tcPr>
            <w:tcW w:w="596" w:type="dxa"/>
            <w:shd w:val="clear" w:color="auto" w:fill="70AD47" w:themeFill="accent6"/>
            <w:vAlign w:val="center"/>
          </w:tcPr>
          <w:p w:rsidR="00C07791" w:rsidRPr="00D64F60" w:rsidRDefault="00C07791" w:rsidP="00C05A53">
            <w:pPr>
              <w:pStyle w:val="ProductList-OfferingBody"/>
              <w:ind w:left="-113"/>
              <w:jc w:val="center"/>
            </w:pPr>
            <w:r w:rsidRPr="00D64F60">
              <w:fldChar w:fldCharType="begin"/>
            </w:r>
            <w:r w:rsidRPr="00D64F60">
              <w:instrText xml:space="preserve"> AutoTextList  \s NoStyle \t "Desktop Educacional" </w:instrText>
            </w:r>
            <w:r w:rsidRPr="00D64F60">
              <w:fldChar w:fldCharType="separate"/>
            </w:r>
            <w:r w:rsidRPr="00D64F60">
              <w:t>ED</w:t>
            </w:r>
            <w:r w:rsidRPr="00D64F60">
              <w:fldChar w:fldCharType="end"/>
            </w:r>
          </w:p>
        </w:tc>
        <w:tc>
          <w:tcPr>
            <w:tcW w:w="595" w:type="dxa"/>
            <w:shd w:val="clear" w:color="auto" w:fill="70AD47" w:themeFill="accent6"/>
            <w:vAlign w:val="center"/>
          </w:tcPr>
          <w:p w:rsidR="00C07791" w:rsidRPr="00253FB2" w:rsidRDefault="00C07791" w:rsidP="00C05A53">
            <w:pPr>
              <w:pStyle w:val="ProductList-OfferingBody"/>
              <w:ind w:left="-113"/>
              <w:jc w:val="center"/>
              <w:rPr>
                <w:bCs/>
              </w:rPr>
            </w:pPr>
            <w:r w:rsidRPr="00253FB2">
              <w:rPr>
                <w:bCs/>
              </w:rPr>
              <w:fldChar w:fldCharType="begin"/>
            </w:r>
            <w:r w:rsidRPr="00253FB2">
              <w:rPr>
                <w:bCs/>
              </w:rPr>
              <w:instrText xml:space="preserve"> </w:instrText>
            </w:r>
            <w:r w:rsidRPr="00253FB2">
              <w:rPr>
                <w:bCs/>
                <w:color w:val="1F497D"/>
              </w:rPr>
              <w:instrText>AutoTextList  \s NoStyle \t “</w:instrText>
            </w:r>
            <w:r w:rsidRPr="00253FB2">
              <w:rPr>
                <w:bCs/>
              </w:rPr>
              <w:instrText>Produto Empresarial</w:instrText>
            </w:r>
            <w:r w:rsidRPr="00253FB2">
              <w:rPr>
                <w:bCs/>
                <w:color w:val="1F497D"/>
              </w:rPr>
              <w:instrText>”</w:instrText>
            </w:r>
            <w:r w:rsidRPr="00253FB2">
              <w:rPr>
                <w:bCs/>
              </w:rPr>
              <w:instrText xml:space="preserve"> </w:instrText>
            </w:r>
            <w:r w:rsidRPr="00253FB2">
              <w:rPr>
                <w:bCs/>
              </w:rPr>
              <w:fldChar w:fldCharType="separate"/>
            </w:r>
            <w:r w:rsidRPr="00253FB2">
              <w:rPr>
                <w:bCs/>
              </w:rPr>
              <w:fldChar w:fldCharType="begin"/>
            </w:r>
            <w:r w:rsidRPr="00253FB2">
              <w:rPr>
                <w:bCs/>
              </w:rPr>
              <w:instrText xml:space="preserve"> AutoTextList  \s NoStyle \t "Produto Empresarial" </w:instrText>
            </w:r>
            <w:r w:rsidRPr="00253FB2">
              <w:rPr>
                <w:bCs/>
              </w:rPr>
              <w:fldChar w:fldCharType="separate"/>
            </w:r>
            <w:r w:rsidRPr="00253FB2">
              <w:rPr>
                <w:bCs/>
              </w:rPr>
              <w:t>E</w:t>
            </w:r>
            <w:r w:rsidRPr="00253FB2">
              <w:rPr>
                <w:bCs/>
              </w:rPr>
              <w:fldChar w:fldCharType="end"/>
            </w:r>
            <w:r w:rsidRPr="00253FB2">
              <w:rPr>
                <w:bCs/>
              </w:rPr>
              <w:t xml:space="preserve"> </w:t>
            </w:r>
            <w:r w:rsidRPr="00253FB2">
              <w:rPr>
                <w:bCs/>
              </w:rPr>
              <w:fldChar w:fldCharType="end"/>
            </w:r>
          </w:p>
        </w:tc>
        <w:tc>
          <w:tcPr>
            <w:tcW w:w="596" w:type="dxa"/>
            <w:shd w:val="clear" w:color="auto" w:fill="70AD47" w:themeFill="accent6"/>
            <w:vAlign w:val="center"/>
          </w:tcPr>
          <w:p w:rsidR="00C07791" w:rsidRDefault="00C07791" w:rsidP="00C05A53">
            <w:pPr>
              <w:pStyle w:val="ProductList-OfferingBody"/>
              <w:ind w:left="-113"/>
              <w:jc w:val="center"/>
            </w:pPr>
          </w:p>
        </w:tc>
        <w:tc>
          <w:tcPr>
            <w:tcW w:w="595" w:type="dxa"/>
            <w:shd w:val="clear" w:color="auto" w:fill="70AD47" w:themeFill="accent6"/>
            <w:vAlign w:val="center"/>
          </w:tcPr>
          <w:p w:rsidR="00C07791" w:rsidRDefault="00C07791" w:rsidP="00C05A53">
            <w:pPr>
              <w:pStyle w:val="ProductList-OfferingBody"/>
              <w:ind w:left="-113"/>
              <w:jc w:val="center"/>
            </w:pPr>
          </w:p>
        </w:tc>
        <w:tc>
          <w:tcPr>
            <w:tcW w:w="595" w:type="dxa"/>
            <w:shd w:val="clear" w:color="auto" w:fill="BFBFBF" w:themeFill="background1" w:themeFillShade="BF"/>
            <w:vAlign w:val="center"/>
          </w:tcPr>
          <w:p w:rsidR="00C07791" w:rsidRDefault="00C07791" w:rsidP="00C05A53">
            <w:pPr>
              <w:pStyle w:val="ProductList-OfferingBody"/>
              <w:ind w:left="-113"/>
              <w:jc w:val="center"/>
            </w:pPr>
          </w:p>
        </w:tc>
        <w:tc>
          <w:tcPr>
            <w:tcW w:w="596"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95" w:type="dxa"/>
            <w:shd w:val="clear" w:color="auto" w:fill="70AD47" w:themeFill="accent6"/>
            <w:vAlign w:val="center"/>
          </w:tcPr>
          <w:p w:rsidR="00C07791" w:rsidRDefault="00C07791" w:rsidP="00C05A53">
            <w:pPr>
              <w:pStyle w:val="ProductList-OfferingBody"/>
              <w:ind w:left="-113"/>
              <w:jc w:val="center"/>
            </w:pPr>
          </w:p>
        </w:tc>
        <w:tc>
          <w:tcPr>
            <w:tcW w:w="709" w:type="dxa"/>
            <w:shd w:val="clear" w:color="auto" w:fill="BFBFBF" w:themeFill="background1" w:themeFillShade="BF"/>
            <w:vAlign w:val="center"/>
          </w:tcPr>
          <w:p w:rsidR="00C07791" w:rsidRDefault="00C07791" w:rsidP="00C05A53">
            <w:pPr>
              <w:pStyle w:val="ProductList-OfferingBody"/>
              <w:ind w:left="-113"/>
              <w:jc w:val="center"/>
            </w:pPr>
          </w:p>
        </w:tc>
      </w:tr>
      <w:tr w:rsidR="00C07791" w:rsidTr="00C07791">
        <w:trPr>
          <w:trHeight w:val="186"/>
        </w:trPr>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C05A53">
            <w:pPr>
              <w:pStyle w:val="ProductList-Offering1"/>
            </w:pPr>
            <w:bookmarkStart w:id="366" w:name="_Toc379797170"/>
            <w:bookmarkStart w:id="367" w:name="_Toc380513195"/>
            <w:bookmarkStart w:id="368" w:name="_Toc380655237"/>
            <w:bookmarkStart w:id="369" w:name="_Toc383673400"/>
            <w:r>
              <w:t>Outlook para Mac 2011</w:t>
            </w:r>
            <w:bookmarkEnd w:id="366"/>
            <w:bookmarkEnd w:id="367"/>
            <w:bookmarkEnd w:id="368"/>
            <w:bookmarkEnd w:id="369"/>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7791" w:rsidRDefault="00C07791" w:rsidP="00C05A53">
            <w:pPr>
              <w:pStyle w:val="ProductList-OfferingBody"/>
              <w:ind w:left="-113"/>
              <w:jc w:val="center"/>
            </w:pPr>
          </w:p>
        </w:tc>
        <w:tc>
          <w:tcPr>
            <w:tcW w:w="596" w:type="dxa"/>
            <w:shd w:val="clear" w:color="auto" w:fill="BFBFBF" w:themeFill="background1" w:themeFillShade="BF"/>
            <w:vAlign w:val="center"/>
          </w:tcPr>
          <w:p w:rsidR="00C07791" w:rsidRDefault="00C07791" w:rsidP="00C05A53">
            <w:pPr>
              <w:pStyle w:val="ProductList-OfferingBody"/>
              <w:ind w:left="-113"/>
              <w:jc w:val="center"/>
            </w:pPr>
          </w:p>
        </w:tc>
        <w:tc>
          <w:tcPr>
            <w:tcW w:w="595" w:type="dxa"/>
            <w:shd w:val="clear" w:color="auto" w:fill="BFBFBF" w:themeFill="background1" w:themeFillShade="BF"/>
            <w:vAlign w:val="center"/>
          </w:tcPr>
          <w:p w:rsidR="00C07791" w:rsidRDefault="00C07791" w:rsidP="00C05A53">
            <w:pPr>
              <w:pStyle w:val="ProductList-OfferingBody"/>
              <w:ind w:left="-113"/>
              <w:jc w:val="center"/>
            </w:pPr>
          </w:p>
        </w:tc>
        <w:tc>
          <w:tcPr>
            <w:tcW w:w="596" w:type="dxa"/>
            <w:shd w:val="clear" w:color="auto" w:fill="70AD47" w:themeFill="accent6"/>
            <w:vAlign w:val="center"/>
          </w:tcPr>
          <w:p w:rsidR="00C07791" w:rsidRDefault="00C07791" w:rsidP="00C05A53">
            <w:pPr>
              <w:pStyle w:val="ProductList-OfferingBody"/>
              <w:ind w:left="-113"/>
              <w:jc w:val="center"/>
            </w:pPr>
          </w:p>
        </w:tc>
        <w:tc>
          <w:tcPr>
            <w:tcW w:w="595" w:type="dxa"/>
            <w:shd w:val="clear" w:color="auto" w:fill="70AD47" w:themeFill="accent6"/>
            <w:vAlign w:val="center"/>
          </w:tcPr>
          <w:p w:rsidR="00C07791" w:rsidRDefault="00C07791" w:rsidP="00C05A53">
            <w:pPr>
              <w:pStyle w:val="ProductList-OfferingBody"/>
              <w:ind w:left="-113"/>
              <w:jc w:val="center"/>
            </w:pPr>
          </w:p>
        </w:tc>
        <w:tc>
          <w:tcPr>
            <w:tcW w:w="595" w:type="dxa"/>
            <w:shd w:val="clear" w:color="auto" w:fill="BFBFBF" w:themeFill="background1" w:themeFillShade="BF"/>
            <w:vAlign w:val="center"/>
          </w:tcPr>
          <w:p w:rsidR="00C07791" w:rsidRDefault="00C07791" w:rsidP="00C05A53">
            <w:pPr>
              <w:pStyle w:val="ProductList-OfferingBody"/>
              <w:ind w:left="-113"/>
              <w:jc w:val="center"/>
            </w:pPr>
          </w:p>
        </w:tc>
        <w:tc>
          <w:tcPr>
            <w:tcW w:w="596"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95" w:type="dxa"/>
            <w:shd w:val="clear" w:color="auto" w:fill="70AD47" w:themeFill="accent6"/>
            <w:vAlign w:val="center"/>
          </w:tcPr>
          <w:p w:rsidR="00C07791" w:rsidRDefault="00C07791" w:rsidP="00C05A53">
            <w:pPr>
              <w:pStyle w:val="ProductList-OfferingBody"/>
              <w:ind w:left="-113"/>
              <w:jc w:val="center"/>
            </w:pPr>
          </w:p>
        </w:tc>
        <w:tc>
          <w:tcPr>
            <w:tcW w:w="709" w:type="dxa"/>
            <w:shd w:val="clear" w:color="auto" w:fill="BFBFBF" w:themeFill="background1" w:themeFillShade="BF"/>
            <w:vAlign w:val="center"/>
          </w:tcPr>
          <w:p w:rsidR="00C07791" w:rsidRDefault="00C07791" w:rsidP="00C05A53">
            <w:pPr>
              <w:pStyle w:val="ProductList-OfferingBody"/>
              <w:ind w:left="-113"/>
              <w:jc w:val="center"/>
            </w:pP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C05A53">
            <w:pPr>
              <w:pStyle w:val="ProductList-Offering1"/>
            </w:pPr>
            <w:bookmarkStart w:id="370" w:name="_Toc379797171"/>
            <w:bookmarkStart w:id="371" w:name="_Toc380513196"/>
            <w:bookmarkStart w:id="372" w:name="_Toc380655238"/>
            <w:bookmarkStart w:id="373" w:name="_Toc383673401"/>
            <w:r>
              <w:t>PowerPoint para Mac 2011</w:t>
            </w:r>
            <w:bookmarkEnd w:id="370"/>
            <w:bookmarkEnd w:id="371"/>
            <w:bookmarkEnd w:id="372"/>
            <w:bookmarkEnd w:id="373"/>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7791" w:rsidRDefault="00C07791" w:rsidP="00C05A53">
            <w:pPr>
              <w:pStyle w:val="ProductList-OfferingBody"/>
              <w:ind w:left="-113"/>
              <w:jc w:val="center"/>
            </w:pPr>
          </w:p>
        </w:tc>
        <w:tc>
          <w:tcPr>
            <w:tcW w:w="596" w:type="dxa"/>
            <w:shd w:val="clear" w:color="auto" w:fill="BFBFBF" w:themeFill="background1" w:themeFillShade="BF"/>
            <w:vAlign w:val="center"/>
          </w:tcPr>
          <w:p w:rsidR="00C07791" w:rsidRDefault="00C07791" w:rsidP="00C05A53">
            <w:pPr>
              <w:pStyle w:val="ProductList-OfferingBody"/>
              <w:ind w:left="-113"/>
              <w:jc w:val="center"/>
            </w:pPr>
          </w:p>
        </w:tc>
        <w:tc>
          <w:tcPr>
            <w:tcW w:w="595" w:type="dxa"/>
            <w:shd w:val="clear" w:color="auto" w:fill="BFBFBF" w:themeFill="background1" w:themeFillShade="BF"/>
            <w:vAlign w:val="center"/>
          </w:tcPr>
          <w:p w:rsidR="00C07791" w:rsidRDefault="00C07791" w:rsidP="00C05A53">
            <w:pPr>
              <w:pStyle w:val="ProductList-OfferingBody"/>
              <w:ind w:left="-113"/>
              <w:jc w:val="center"/>
            </w:pPr>
          </w:p>
        </w:tc>
        <w:tc>
          <w:tcPr>
            <w:tcW w:w="596" w:type="dxa"/>
            <w:shd w:val="clear" w:color="auto" w:fill="70AD47" w:themeFill="accent6"/>
            <w:vAlign w:val="center"/>
          </w:tcPr>
          <w:p w:rsidR="00C07791" w:rsidRDefault="00C07791" w:rsidP="00C05A53">
            <w:pPr>
              <w:pStyle w:val="ProductList-OfferingBody"/>
              <w:ind w:left="-113"/>
              <w:jc w:val="center"/>
            </w:pPr>
          </w:p>
        </w:tc>
        <w:tc>
          <w:tcPr>
            <w:tcW w:w="595" w:type="dxa"/>
            <w:shd w:val="clear" w:color="auto" w:fill="70AD47" w:themeFill="accent6"/>
            <w:vAlign w:val="center"/>
          </w:tcPr>
          <w:p w:rsidR="00C07791" w:rsidRDefault="00C07791" w:rsidP="00C05A53">
            <w:pPr>
              <w:pStyle w:val="ProductList-OfferingBody"/>
              <w:ind w:left="-113"/>
              <w:jc w:val="center"/>
            </w:pPr>
          </w:p>
        </w:tc>
        <w:tc>
          <w:tcPr>
            <w:tcW w:w="595" w:type="dxa"/>
            <w:shd w:val="clear" w:color="auto" w:fill="BFBFBF" w:themeFill="background1" w:themeFillShade="BF"/>
            <w:vAlign w:val="center"/>
          </w:tcPr>
          <w:p w:rsidR="00C07791" w:rsidRDefault="00C07791" w:rsidP="00C05A53">
            <w:pPr>
              <w:pStyle w:val="ProductList-OfferingBody"/>
              <w:ind w:left="-113"/>
              <w:jc w:val="center"/>
            </w:pPr>
          </w:p>
        </w:tc>
        <w:tc>
          <w:tcPr>
            <w:tcW w:w="596"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95" w:type="dxa"/>
            <w:shd w:val="clear" w:color="auto" w:fill="70AD47" w:themeFill="accent6"/>
            <w:vAlign w:val="center"/>
          </w:tcPr>
          <w:p w:rsidR="00C07791" w:rsidRDefault="00C07791" w:rsidP="00C05A53">
            <w:pPr>
              <w:pStyle w:val="ProductList-OfferingBody"/>
              <w:ind w:left="-113"/>
              <w:jc w:val="center"/>
            </w:pPr>
          </w:p>
        </w:tc>
        <w:tc>
          <w:tcPr>
            <w:tcW w:w="709" w:type="dxa"/>
            <w:shd w:val="clear" w:color="auto" w:fill="BFBFBF" w:themeFill="background1" w:themeFillShade="BF"/>
            <w:vAlign w:val="center"/>
          </w:tcPr>
          <w:p w:rsidR="00C07791" w:rsidRDefault="00C07791" w:rsidP="00C05A53">
            <w:pPr>
              <w:pStyle w:val="ProductList-OfferingBody"/>
              <w:ind w:left="-113"/>
              <w:jc w:val="center"/>
            </w:pPr>
          </w:p>
        </w:tc>
      </w:tr>
      <w:tr w:rsidR="00C07791" w:rsidTr="00C07791">
        <w:tc>
          <w:tcPr>
            <w:tcW w:w="3060" w:type="dxa"/>
            <w:tcBorders>
              <w:top w:val="dashSmallGap" w:sz="4" w:space="0" w:color="BFBFBF" w:themeColor="background1" w:themeShade="BF"/>
              <w:left w:val="nil"/>
              <w:bottom w:val="dashSmallGap" w:sz="4" w:space="0" w:color="BFBFBF" w:themeColor="background1" w:themeShade="BF"/>
              <w:right w:val="nil"/>
            </w:tcBorders>
          </w:tcPr>
          <w:p w:rsidR="00C07791" w:rsidRDefault="00C07791" w:rsidP="00C05A53">
            <w:pPr>
              <w:pStyle w:val="ProductList-Offering1"/>
            </w:pPr>
            <w:bookmarkStart w:id="374" w:name="_Toc379797172"/>
            <w:bookmarkStart w:id="375" w:name="_Toc380513197"/>
            <w:bookmarkStart w:id="376" w:name="_Toc380655239"/>
            <w:bookmarkStart w:id="377" w:name="_Toc383673402"/>
            <w:r>
              <w:t>Word para Mac 2011</w:t>
            </w:r>
            <w:bookmarkEnd w:id="374"/>
            <w:bookmarkEnd w:id="375"/>
            <w:bookmarkEnd w:id="376"/>
            <w:bookmarkEnd w:id="377"/>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7791" w:rsidRDefault="00C077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7791" w:rsidRDefault="00C077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7791" w:rsidRDefault="00C07791" w:rsidP="00C05A53">
            <w:pPr>
              <w:pStyle w:val="ProductList-OfferingBody"/>
              <w:ind w:left="-113"/>
              <w:jc w:val="center"/>
            </w:pPr>
          </w:p>
        </w:tc>
        <w:tc>
          <w:tcPr>
            <w:tcW w:w="596" w:type="dxa"/>
            <w:shd w:val="clear" w:color="auto" w:fill="BFBFBF" w:themeFill="background1" w:themeFillShade="BF"/>
            <w:vAlign w:val="center"/>
          </w:tcPr>
          <w:p w:rsidR="00C07791" w:rsidRDefault="00C07791" w:rsidP="00C05A53">
            <w:pPr>
              <w:pStyle w:val="ProductList-OfferingBody"/>
              <w:ind w:left="-113"/>
              <w:jc w:val="center"/>
            </w:pPr>
          </w:p>
        </w:tc>
        <w:tc>
          <w:tcPr>
            <w:tcW w:w="595" w:type="dxa"/>
            <w:shd w:val="clear" w:color="auto" w:fill="BFBFBF" w:themeFill="background1" w:themeFillShade="BF"/>
            <w:vAlign w:val="center"/>
          </w:tcPr>
          <w:p w:rsidR="00C07791" w:rsidRDefault="00C07791" w:rsidP="00C05A53">
            <w:pPr>
              <w:pStyle w:val="ProductList-OfferingBody"/>
              <w:ind w:left="-113"/>
              <w:jc w:val="center"/>
            </w:pPr>
          </w:p>
        </w:tc>
        <w:tc>
          <w:tcPr>
            <w:tcW w:w="596" w:type="dxa"/>
            <w:shd w:val="clear" w:color="auto" w:fill="70AD47" w:themeFill="accent6"/>
            <w:vAlign w:val="center"/>
          </w:tcPr>
          <w:p w:rsidR="00C07791" w:rsidRDefault="00C07791" w:rsidP="00C05A53">
            <w:pPr>
              <w:pStyle w:val="ProductList-OfferingBody"/>
              <w:ind w:left="-113"/>
              <w:jc w:val="center"/>
            </w:pPr>
          </w:p>
        </w:tc>
        <w:tc>
          <w:tcPr>
            <w:tcW w:w="595" w:type="dxa"/>
            <w:shd w:val="clear" w:color="auto" w:fill="70AD47" w:themeFill="accent6"/>
            <w:vAlign w:val="center"/>
          </w:tcPr>
          <w:p w:rsidR="00C07791" w:rsidRDefault="00C07791" w:rsidP="00C05A53">
            <w:pPr>
              <w:pStyle w:val="ProductList-OfferingBody"/>
              <w:ind w:left="-113"/>
              <w:jc w:val="center"/>
            </w:pPr>
          </w:p>
        </w:tc>
        <w:tc>
          <w:tcPr>
            <w:tcW w:w="595" w:type="dxa"/>
            <w:shd w:val="clear" w:color="auto" w:fill="BFBFBF" w:themeFill="background1" w:themeFillShade="BF"/>
            <w:vAlign w:val="center"/>
          </w:tcPr>
          <w:p w:rsidR="00C07791" w:rsidRDefault="00C07791" w:rsidP="00C05A53">
            <w:pPr>
              <w:pStyle w:val="ProductList-OfferingBody"/>
              <w:ind w:left="-113"/>
              <w:jc w:val="center"/>
            </w:pPr>
          </w:p>
        </w:tc>
        <w:tc>
          <w:tcPr>
            <w:tcW w:w="596" w:type="dxa"/>
            <w:shd w:val="clear" w:color="auto" w:fill="70AD47" w:themeFill="accent6"/>
            <w:vAlign w:val="center"/>
          </w:tcPr>
          <w:p w:rsidR="00C07791" w:rsidRPr="00C07791" w:rsidRDefault="00C07791" w:rsidP="00C07791">
            <w:pPr>
              <w:jc w:val="center"/>
              <w:rPr>
                <w:sz w:val="16"/>
                <w:szCs w:val="16"/>
              </w:rPr>
            </w:pPr>
            <w:r w:rsidRPr="00C07791">
              <w:rPr>
                <w:bCs/>
                <w:sz w:val="16"/>
                <w:szCs w:val="16"/>
              </w:rPr>
              <w:fldChar w:fldCharType="begin"/>
            </w:r>
            <w:r w:rsidRPr="00C07791">
              <w:rPr>
                <w:bCs/>
                <w:sz w:val="16"/>
                <w:szCs w:val="16"/>
              </w:rPr>
              <w:instrText xml:space="preserve"> </w:instrText>
            </w:r>
            <w:r w:rsidRPr="00C07791">
              <w:rPr>
                <w:bCs/>
                <w:color w:val="1F497D"/>
                <w:sz w:val="16"/>
                <w:szCs w:val="16"/>
              </w:rPr>
              <w:instrText>AutoTextList  \s NoStyle \t “</w:instrText>
            </w:r>
            <w:r w:rsidRPr="00C07791">
              <w:rPr>
                <w:bCs/>
                <w:sz w:val="16"/>
                <w:szCs w:val="16"/>
              </w:rPr>
              <w:instrText>Não para Toda a Organização em Open Value</w:instrText>
            </w:r>
            <w:r w:rsidRPr="00C07791">
              <w:rPr>
                <w:bCs/>
                <w:color w:val="1F497D"/>
                <w:sz w:val="16"/>
                <w:szCs w:val="16"/>
              </w:rPr>
              <w:instrText>”</w:instrText>
            </w:r>
            <w:r w:rsidRPr="00C07791">
              <w:rPr>
                <w:bCs/>
                <w:sz w:val="16"/>
                <w:szCs w:val="16"/>
              </w:rPr>
              <w:instrText xml:space="preserve"> </w:instrText>
            </w:r>
            <w:r w:rsidRPr="00C07791">
              <w:rPr>
                <w:bCs/>
                <w:sz w:val="16"/>
                <w:szCs w:val="16"/>
              </w:rPr>
              <w:fldChar w:fldCharType="separate"/>
            </w:r>
            <w:r w:rsidRPr="00C07791">
              <w:rPr>
                <w:bCs/>
                <w:sz w:val="16"/>
                <w:szCs w:val="16"/>
              </w:rPr>
              <w:fldChar w:fldCharType="begin"/>
            </w:r>
            <w:r w:rsidRPr="00C07791">
              <w:rPr>
                <w:bCs/>
                <w:sz w:val="16"/>
                <w:szCs w:val="16"/>
              </w:rPr>
              <w:instrText xml:space="preserve"> AutoTextList  \s NoStyle \t "Não para Toda a Organização em Open Value" </w:instrText>
            </w:r>
            <w:r w:rsidRPr="00C07791">
              <w:rPr>
                <w:bCs/>
                <w:sz w:val="16"/>
                <w:szCs w:val="16"/>
              </w:rPr>
              <w:fldChar w:fldCharType="separate"/>
            </w:r>
            <w:r w:rsidRPr="00C07791">
              <w:rPr>
                <w:bCs/>
                <w:sz w:val="16"/>
                <w:szCs w:val="16"/>
              </w:rPr>
              <w:t>P</w:t>
            </w:r>
            <w:r w:rsidRPr="00C07791">
              <w:rPr>
                <w:bCs/>
                <w:sz w:val="16"/>
                <w:szCs w:val="16"/>
              </w:rPr>
              <w:fldChar w:fldCharType="end"/>
            </w:r>
            <w:r w:rsidRPr="00C07791">
              <w:rPr>
                <w:bCs/>
                <w:sz w:val="16"/>
                <w:szCs w:val="16"/>
              </w:rPr>
              <w:t xml:space="preserve"> </w:t>
            </w:r>
            <w:r w:rsidRPr="00C07791">
              <w:rPr>
                <w:bCs/>
                <w:sz w:val="16"/>
                <w:szCs w:val="16"/>
              </w:rPr>
              <w:fldChar w:fldCharType="end"/>
            </w:r>
          </w:p>
        </w:tc>
        <w:tc>
          <w:tcPr>
            <w:tcW w:w="595" w:type="dxa"/>
            <w:shd w:val="clear" w:color="auto" w:fill="70AD47" w:themeFill="accent6"/>
            <w:vAlign w:val="center"/>
          </w:tcPr>
          <w:p w:rsidR="00C07791" w:rsidRDefault="00C07791" w:rsidP="00C05A53">
            <w:pPr>
              <w:pStyle w:val="ProductList-OfferingBody"/>
              <w:ind w:left="-113"/>
              <w:jc w:val="center"/>
            </w:pPr>
          </w:p>
        </w:tc>
        <w:tc>
          <w:tcPr>
            <w:tcW w:w="709" w:type="dxa"/>
            <w:shd w:val="clear" w:color="auto" w:fill="BFBFBF" w:themeFill="background1" w:themeFillShade="BF"/>
            <w:vAlign w:val="center"/>
          </w:tcPr>
          <w:p w:rsidR="00C07791" w:rsidRDefault="00C07791" w:rsidP="00C05A53">
            <w:pPr>
              <w:pStyle w:val="ProductList-OfferingBody"/>
              <w:ind w:left="-113"/>
              <w:jc w:val="center"/>
            </w:pPr>
          </w:p>
        </w:tc>
      </w:tr>
      <w:tr w:rsidR="00C05A53" w:rsidTr="00D64F60">
        <w:tc>
          <w:tcPr>
            <w:tcW w:w="3060"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78" w:name="_Toc379797173"/>
            <w:bookmarkStart w:id="379" w:name="_Toc380513198"/>
            <w:bookmarkStart w:id="380" w:name="_Toc380655240"/>
            <w:bookmarkStart w:id="381" w:name="_Toc383673403"/>
            <w:r>
              <w:lastRenderedPageBreak/>
              <w:t>Work at Home para Mac 2011</w:t>
            </w:r>
            <w:bookmarkEnd w:id="378"/>
            <w:bookmarkEnd w:id="379"/>
            <w:bookmarkEnd w:id="380"/>
            <w:bookmarkEnd w:id="381"/>
            <w:r>
              <w:fldChar w:fldCharType="begin"/>
            </w:r>
            <w:r>
              <w:instrText>XE "Work at Home para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DC115E" w:rsidRDefault="00407E60" w:rsidP="004F3C6D">
      <w:pPr>
        <w:pStyle w:val="ProductList-Body"/>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0E2CF2" w:rsidTr="00C4636F">
        <w:tc>
          <w:tcPr>
            <w:tcW w:w="3596" w:type="dxa"/>
          </w:tcPr>
          <w:p w:rsidR="00782C7B" w:rsidRPr="00F1729A" w:rsidRDefault="00056FAF" w:rsidP="00056FAF">
            <w:pPr>
              <w:pStyle w:val="ProductList-Body"/>
              <w:spacing w:before="20" w:after="20"/>
              <w:rPr>
                <w:lang w:val="pt-BR"/>
              </w:rPr>
            </w:pPr>
            <w:r w:rsidRPr="00F1729A">
              <w:rPr>
                <w:lang w:val="pt-BR"/>
              </w:rPr>
              <w:t xml:space="preserve">Versão Anterior: </w:t>
            </w:r>
            <w:r w:rsidRPr="00F1729A">
              <w:rPr>
                <w:b/>
                <w:lang w:val="pt-BR"/>
              </w:rPr>
              <w:t>Office para Mac 2008 e aplicativos Office para Mac 2008</w:t>
            </w:r>
            <w:r w:rsidRPr="00F1729A">
              <w:rPr>
                <w:lang w:val="pt-BR"/>
              </w:rPr>
              <w:t xml:space="preserve"> (1/08)</w:t>
            </w:r>
          </w:p>
        </w:tc>
        <w:tc>
          <w:tcPr>
            <w:tcW w:w="3597" w:type="dxa"/>
          </w:tcPr>
          <w:p w:rsidR="00782C7B" w:rsidRPr="00056FAF" w:rsidRDefault="00056FAF" w:rsidP="00056FAF">
            <w:pPr>
              <w:pStyle w:val="ProductList-Body"/>
              <w:spacing w:before="20" w:after="20"/>
              <w:rPr>
                <w:b/>
              </w:rPr>
            </w:pPr>
            <w:r>
              <w:t xml:space="preserve">Pool de Produtos: </w:t>
            </w:r>
            <w:r>
              <w:rPr>
                <w:b/>
              </w:rPr>
              <w:t>Crédito</w:t>
            </w:r>
          </w:p>
        </w:tc>
        <w:tc>
          <w:tcPr>
            <w:tcW w:w="3597" w:type="dxa"/>
          </w:tcPr>
          <w:p w:rsidR="00782C7B" w:rsidRPr="00F1729A" w:rsidRDefault="00AC1338" w:rsidP="00306B0E">
            <w:pPr>
              <w:pStyle w:val="ProductList-Body"/>
              <w:spacing w:before="20" w:after="20"/>
              <w:rPr>
                <w:b/>
                <w:lang w:val="pt-BR"/>
              </w:rPr>
            </w:pPr>
            <w:r w:rsidRPr="00F1729A">
              <w:rPr>
                <w:lang w:val="pt-BR"/>
              </w:rPr>
              <w:t xml:space="preserve">Independentes da plataforma: </w:t>
            </w:r>
            <w:r w:rsidRPr="00F1729A">
              <w:rPr>
                <w:b/>
                <w:lang w:val="pt-BR"/>
              </w:rPr>
              <w:t>Pacotes do Office para Mac</w:t>
            </w:r>
          </w:p>
        </w:tc>
      </w:tr>
      <w:tr w:rsidR="00782C7B" w:rsidRPr="000E2CF2" w:rsidTr="00C4636F">
        <w:tc>
          <w:tcPr>
            <w:tcW w:w="3596" w:type="dxa"/>
          </w:tcPr>
          <w:p w:rsidR="00782C7B" w:rsidRDefault="00AC1338" w:rsidP="00056FAF">
            <w:pPr>
              <w:pStyle w:val="ProductList-Body"/>
              <w:spacing w:before="20" w:after="20"/>
            </w:pPr>
            <w:r>
              <w:t xml:space="preserve">Pacote: </w:t>
            </w:r>
            <w:r>
              <w:rPr>
                <w:b/>
              </w:rPr>
              <w:t>Office para Mac Standard 2011</w:t>
            </w:r>
            <w:r>
              <w:fldChar w:fldCharType="begin"/>
            </w:r>
            <w:r>
              <w:instrText>XE "Office para Mac Standard 2011"</w:instrText>
            </w:r>
            <w:r>
              <w:fldChar w:fldCharType="end"/>
            </w:r>
          </w:p>
        </w:tc>
        <w:tc>
          <w:tcPr>
            <w:tcW w:w="3597" w:type="dxa"/>
          </w:tcPr>
          <w:p w:rsidR="00782C7B" w:rsidRPr="00F1729A" w:rsidRDefault="00A64701" w:rsidP="00056FAF">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Desktop</w:t>
            </w:r>
          </w:p>
        </w:tc>
        <w:tc>
          <w:tcPr>
            <w:tcW w:w="3597" w:type="dxa"/>
          </w:tcPr>
          <w:p w:rsidR="00782C7B" w:rsidRPr="00F1729A" w:rsidRDefault="00306B0E" w:rsidP="00056FAF">
            <w:pPr>
              <w:pStyle w:val="ProductList-Body"/>
              <w:spacing w:before="20" w:after="20"/>
              <w:rPr>
                <w:lang w:val="pt-BR"/>
              </w:rPr>
            </w:pPr>
            <w:r w:rsidRPr="00F1729A">
              <w:rPr>
                <w:b/>
                <w:lang w:val="pt-BR"/>
              </w:rPr>
              <w:t>e aplicativos Office para Mac</w:t>
            </w:r>
          </w:p>
        </w:tc>
      </w:tr>
    </w:tbl>
    <w:p w:rsidR="00782C7B" w:rsidRPr="00F1729A" w:rsidRDefault="00782C7B" w:rsidP="006E6A2F">
      <w:pPr>
        <w:pStyle w:val="ProductList-Body"/>
        <w:shd w:val="clear" w:color="auto" w:fill="D9D9D9" w:themeFill="background1" w:themeFillShade="D9"/>
        <w:spacing w:before="120" w:after="120"/>
        <w:rPr>
          <w:b/>
          <w:lang w:val="pt-BR"/>
        </w:rPr>
      </w:pPr>
      <w:r w:rsidRPr="00F1729A">
        <w:rPr>
          <w:b/>
          <w:lang w:val="pt-BR"/>
        </w:rPr>
        <w:t>Informações Adicionais</w:t>
      </w:r>
    </w:p>
    <w:p w:rsidR="00AC1338" w:rsidRPr="00F1729A" w:rsidRDefault="00AC1338" w:rsidP="00AC1338">
      <w:pPr>
        <w:pStyle w:val="ProductList-Body"/>
        <w:rPr>
          <w:b/>
          <w:lang w:val="pt-BR"/>
        </w:rPr>
      </w:pPr>
      <w:r w:rsidRPr="00F1729A">
        <w:rPr>
          <w:b/>
          <w:color w:val="00188F"/>
          <w:lang w:val="pt-BR"/>
        </w:rPr>
        <w:t xml:space="preserve">Office para Mac Standard </w:t>
      </w:r>
      <w:r w:rsidR="00291A06" w:rsidRPr="00344889">
        <w:rPr>
          <w:b/>
          <w:color w:val="00188F"/>
          <w:lang w:val="pt-BR"/>
        </w:rPr>
        <w:t>2011</w:t>
      </w:r>
      <w:r>
        <w:fldChar w:fldCharType="begin"/>
      </w:r>
      <w:r w:rsidRPr="00F1729A">
        <w:rPr>
          <w:lang w:val="pt-BR"/>
        </w:rPr>
        <w:instrText>XE "Office para Mac Standard 2011"</w:instrText>
      </w:r>
      <w:r>
        <w:fldChar w:fldCharType="end"/>
      </w:r>
    </w:p>
    <w:p w:rsidR="00AC1338" w:rsidRPr="00F1729A" w:rsidRDefault="00AC1338" w:rsidP="00AC1338">
      <w:pPr>
        <w:pStyle w:val="ProductList-Body"/>
        <w:rPr>
          <w:lang w:val="pt-BR"/>
        </w:rPr>
      </w:pPr>
      <w:r w:rsidRPr="00F1729A">
        <w:rPr>
          <w:lang w:val="pt-BR"/>
        </w:rPr>
        <w:t>Uma licença para Office para Mac Standard 2011</w:t>
      </w:r>
      <w:r>
        <w:fldChar w:fldCharType="begin"/>
      </w:r>
      <w:r w:rsidRPr="00F1729A">
        <w:rPr>
          <w:lang w:val="pt-BR"/>
        </w:rPr>
        <w:instrText>XE "Office para Mac Standard 2011"</w:instrText>
      </w:r>
      <w:r>
        <w:fldChar w:fldCharType="end"/>
      </w:r>
      <w:r w:rsidRPr="00F1729A">
        <w:rPr>
          <w:lang w:val="pt-BR"/>
        </w:rPr>
        <w:t xml:space="preserve"> também fornece o Office Home and Student RT 2013</w:t>
      </w:r>
      <w:r>
        <w:fldChar w:fldCharType="begin"/>
      </w:r>
      <w:r w:rsidRPr="00F1729A">
        <w:rPr>
          <w:lang w:val="pt-BR"/>
        </w:rPr>
        <w:instrText>XE "Uso Comercial do Office Home and Student RT 2013"</w:instrText>
      </w:r>
      <w:r>
        <w:fldChar w:fldCharType="end"/>
      </w:r>
      <w:r w:rsidRPr="00F1729A">
        <w:rPr>
          <w:lang w:val="pt-BR"/>
        </w:rPr>
        <w:t xml:space="preserve"> e direitos do Office Web Apps Server 2013. Licenças compradas em ou depois de 1º de outubro de 2011 incluem o Lync para 2011 em vez do Communicator para Mac 2011</w:t>
      </w:r>
      <w:r>
        <w:fldChar w:fldCharType="begin"/>
      </w:r>
      <w:r w:rsidRPr="00F1729A">
        <w:rPr>
          <w:lang w:val="pt-BR"/>
        </w:rPr>
        <w:instrText>XE "Communicator para Mac 2011"</w:instrText>
      </w:r>
      <w:r>
        <w:fldChar w:fldCharType="end"/>
      </w:r>
      <w:r w:rsidRPr="00F1729A">
        <w:rPr>
          <w:lang w:val="pt-BR"/>
        </w:rPr>
        <w:t>. Os Clientes com cobertura do SA ativa em ou depois de 1o. de outubro de 2011 poderão usar o Communicator para Mac 2011 ou Lync para Mac 2011</w:t>
      </w:r>
      <w:r>
        <w:fldChar w:fldCharType="begin"/>
      </w:r>
      <w:r w:rsidRPr="00F1729A">
        <w:rPr>
          <w:lang w:val="pt-BR"/>
        </w:rPr>
        <w:instrText>XE "Lync para Mac 2011"</w:instrText>
      </w:r>
      <w:r>
        <w:fldChar w:fldCharType="end"/>
      </w:r>
      <w:r w:rsidRPr="00F1729A">
        <w:rPr>
          <w:lang w:val="pt-BR"/>
        </w:rPr>
        <w:t>.</w:t>
      </w:r>
    </w:p>
    <w:p w:rsidR="00AC1338" w:rsidRPr="00F1729A" w:rsidRDefault="00AC1338" w:rsidP="00AC1338">
      <w:pPr>
        <w:pStyle w:val="ProductList-Body"/>
        <w:rPr>
          <w:sz w:val="16"/>
          <w:szCs w:val="16"/>
          <w:lang w:val="pt-BR"/>
        </w:rPr>
      </w:pPr>
    </w:p>
    <w:p w:rsidR="00733083" w:rsidRPr="00F1729A" w:rsidRDefault="00733083" w:rsidP="00733083">
      <w:pPr>
        <w:pStyle w:val="ProductList-Body"/>
        <w:rPr>
          <w:b/>
          <w:lang w:val="pt-BR"/>
        </w:rPr>
      </w:pPr>
      <w:r w:rsidRPr="00F1729A">
        <w:rPr>
          <w:b/>
          <w:color w:val="00188F"/>
          <w:lang w:val="pt-BR"/>
        </w:rPr>
        <w:t xml:space="preserve">Outlook para Mac </w:t>
      </w:r>
      <w:r w:rsidR="00291A06" w:rsidRPr="00344889">
        <w:rPr>
          <w:b/>
          <w:color w:val="00188F"/>
          <w:lang w:val="pt-BR"/>
        </w:rPr>
        <w:t>2011</w:t>
      </w:r>
      <w:r>
        <w:fldChar w:fldCharType="begin"/>
      </w:r>
      <w:r w:rsidRPr="00F1729A">
        <w:rPr>
          <w:lang w:val="pt-BR"/>
        </w:rPr>
        <w:instrText>XE "Outlook para Mac 2011"</w:instrText>
      </w:r>
      <w:r>
        <w:fldChar w:fldCharType="end"/>
      </w:r>
    </w:p>
    <w:p w:rsidR="00733083" w:rsidRPr="00F1729A" w:rsidRDefault="00733083" w:rsidP="00733083">
      <w:pPr>
        <w:pStyle w:val="ProductList-Body"/>
        <w:rPr>
          <w:lang w:val="pt-BR"/>
        </w:rPr>
      </w:pPr>
      <w:r w:rsidRPr="00F1729A">
        <w:rPr>
          <w:lang w:val="pt-BR"/>
        </w:rPr>
        <w:t>O Office para Mac 2011 é a versão substituta do Entourage para Mac 2008.</w:t>
      </w:r>
    </w:p>
    <w:p w:rsidR="00733083" w:rsidRPr="00F1729A" w:rsidRDefault="00733083" w:rsidP="00733083">
      <w:pPr>
        <w:pStyle w:val="ProductList-Body"/>
        <w:rPr>
          <w:sz w:val="16"/>
          <w:szCs w:val="16"/>
          <w:lang w:val="pt-BR"/>
        </w:rPr>
      </w:pPr>
    </w:p>
    <w:p w:rsidR="00043686" w:rsidRPr="00F1729A" w:rsidRDefault="00043686" w:rsidP="00043686">
      <w:pPr>
        <w:pStyle w:val="ProductList-Body"/>
        <w:rPr>
          <w:b/>
          <w:lang w:val="pt-BR"/>
        </w:rPr>
      </w:pPr>
      <w:r w:rsidRPr="00F1729A">
        <w:rPr>
          <w:b/>
          <w:color w:val="00188F"/>
          <w:lang w:val="pt-BR"/>
        </w:rPr>
        <w:t>Lync for Mac 2011</w:t>
      </w:r>
      <w:r>
        <w:rPr>
          <w:b/>
        </w:rPr>
        <w:fldChar w:fldCharType="begin"/>
      </w:r>
      <w:r w:rsidRPr="00F1729A">
        <w:rPr>
          <w:lang w:val="pt-BR"/>
        </w:rPr>
        <w:instrText xml:space="preserve"> XE "Lync for Mac 2011" </w:instrText>
      </w:r>
      <w:r>
        <w:rPr>
          <w:b/>
        </w:rPr>
        <w:fldChar w:fldCharType="end"/>
      </w:r>
    </w:p>
    <w:p w:rsidR="00306B0E" w:rsidRPr="00F1729A" w:rsidRDefault="00306B0E" w:rsidP="00306B0E">
      <w:pPr>
        <w:pStyle w:val="ProductList-Body"/>
        <w:rPr>
          <w:lang w:val="pt-BR"/>
        </w:rPr>
      </w:pPr>
      <w:r w:rsidRPr="00F1729A">
        <w:rPr>
          <w:lang w:val="pt-BR"/>
        </w:rPr>
        <w:t>Lync para Mac 2011</w:t>
      </w:r>
      <w:r>
        <w:fldChar w:fldCharType="begin"/>
      </w:r>
      <w:r w:rsidRPr="00F1729A">
        <w:rPr>
          <w:lang w:val="pt-BR"/>
        </w:rPr>
        <w:instrText>XE "Lync para Mac 2011"</w:instrText>
      </w:r>
      <w:r>
        <w:fldChar w:fldCharType="end"/>
      </w:r>
      <w:r w:rsidRPr="00F1729A">
        <w:rPr>
          <w:lang w:val="pt-BR"/>
        </w:rPr>
        <w:t xml:space="preserve"> é a versão substituta do Communicator para Mac 2011</w:t>
      </w:r>
      <w:r>
        <w:fldChar w:fldCharType="begin"/>
      </w:r>
      <w:r w:rsidRPr="00F1729A">
        <w:rPr>
          <w:lang w:val="pt-BR"/>
        </w:rPr>
        <w:instrText>XE "Communicator para Mac 2011"</w:instrText>
      </w:r>
      <w:r>
        <w:fldChar w:fldCharType="end"/>
      </w:r>
      <w:r w:rsidRPr="00F1729A">
        <w:rPr>
          <w:lang w:val="pt-BR"/>
        </w:rPr>
        <w:t>.</w:t>
      </w:r>
    </w:p>
    <w:p w:rsidR="00585A48" w:rsidRPr="00F1729A" w:rsidRDefault="00A64701" w:rsidP="00253FB2">
      <w:pPr>
        <w:pStyle w:val="ProductList-Body"/>
        <w:shd w:val="clear" w:color="auto" w:fill="A6A6A6" w:themeFill="background1" w:themeFillShade="A6"/>
        <w:spacing w:before="120" w:after="22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9708AE" w:rsidRPr="00F1729A" w:rsidRDefault="009708AE" w:rsidP="00B26BEF">
      <w:pPr>
        <w:pStyle w:val="ProductList-OfferingGroupHeading"/>
        <w:outlineLvl w:val="1"/>
        <w:rPr>
          <w:lang w:val="pt-BR"/>
        </w:rPr>
      </w:pPr>
      <w:bookmarkStart w:id="382" w:name="_Toc379797174"/>
      <w:bookmarkStart w:id="383" w:name="_Toc380513199"/>
      <w:bookmarkStart w:id="384" w:name="_Toc380655241"/>
      <w:bookmarkStart w:id="385" w:name="_Toc383673404"/>
      <w:r w:rsidRPr="00F1729A">
        <w:rPr>
          <w:lang w:val="pt-BR"/>
        </w:rPr>
        <w:t>Servidores de Produtividade do Office</w:t>
      </w:r>
      <w:bookmarkEnd w:id="382"/>
      <w:bookmarkEnd w:id="383"/>
      <w:bookmarkEnd w:id="384"/>
      <w:bookmarkEnd w:id="385"/>
    </w:p>
    <w:p w:rsidR="009708AE" w:rsidRDefault="009708AE" w:rsidP="00B26BEF">
      <w:pPr>
        <w:pStyle w:val="ProductList-Offering2Heading"/>
        <w:outlineLvl w:val="2"/>
      </w:pPr>
      <w:bookmarkStart w:id="386" w:name="_Toc378147623"/>
      <w:bookmarkStart w:id="387" w:name="_Toc378151525"/>
      <w:bookmarkStart w:id="388" w:name="_Toc378147632"/>
      <w:bookmarkStart w:id="389" w:name="_Toc378151534"/>
      <w:r w:rsidRPr="00F1729A">
        <w:rPr>
          <w:lang w:val="pt-BR"/>
        </w:rPr>
        <w:tab/>
      </w:r>
      <w:bookmarkStart w:id="390" w:name="_Toc379797175"/>
      <w:bookmarkStart w:id="391" w:name="_Toc380513200"/>
      <w:bookmarkStart w:id="392" w:name="_Toc380655242"/>
      <w:bookmarkStart w:id="393" w:name="_Toc383673405"/>
      <w:r>
        <w:t>Exchange Server</w:t>
      </w:r>
      <w:bookmarkEnd w:id="386"/>
      <w:bookmarkEnd w:id="387"/>
      <w:bookmarkEnd w:id="390"/>
      <w:bookmarkEnd w:id="391"/>
      <w:bookmarkEnd w:id="392"/>
      <w:bookmarkEnd w:id="393"/>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90"/>
        <w:gridCol w:w="401"/>
        <w:gridCol w:w="596"/>
      </w:tblGrid>
      <w:tr w:rsidR="00D64F60" w:rsidRPr="009C7DF8" w:rsidTr="00253FB2">
        <w:trPr>
          <w:tblHeader/>
        </w:trPr>
        <w:tc>
          <w:tcPr>
            <w:tcW w:w="3060" w:type="dxa"/>
            <w:tcBorders>
              <w:bottom w:val="nil"/>
            </w:tcBorders>
            <w:shd w:val="clear" w:color="auto" w:fill="00188F"/>
          </w:tcPr>
          <w:p w:rsidR="00D64F60" w:rsidRPr="009C7DF8" w:rsidRDefault="00D64F60" w:rsidP="00C05A53">
            <w:pPr>
              <w:pStyle w:val="ProductList-OfferingBody"/>
              <w:ind w:left="-28"/>
              <w:rPr>
                <w:color w:val="FFFFFF" w:themeColor="background1"/>
              </w:rPr>
            </w:pPr>
            <w:r w:rsidRPr="009C7DF8">
              <w:rPr>
                <w:color w:val="FFFFFF" w:themeColor="background1"/>
              </w:rPr>
              <w:t>Produtos</w:t>
            </w:r>
          </w:p>
        </w:tc>
        <w:tc>
          <w:tcPr>
            <w:tcW w:w="595" w:type="dxa"/>
            <w:tcBorders>
              <w:bottom w:val="nil"/>
            </w:tcBorders>
            <w:shd w:val="clear" w:color="auto" w:fill="00188F"/>
            <w:vAlign w:val="center"/>
          </w:tcPr>
          <w:p w:rsidR="00D64F60" w:rsidRPr="009C7DF8" w:rsidRDefault="00D64F60" w:rsidP="00043686">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D64F60" w:rsidRPr="009C7DF8" w:rsidRDefault="00D64F60" w:rsidP="00043686">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D64F60" w:rsidRPr="009C7DF8" w:rsidRDefault="00D64F60" w:rsidP="00043686">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D64F60" w:rsidRPr="009C7DF8" w:rsidRDefault="00D64F60" w:rsidP="00043686">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64F60" w:rsidRPr="009C7DF8" w:rsidRDefault="00D64F60" w:rsidP="00043686">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D64F60" w:rsidRPr="009C7DF8" w:rsidRDefault="00D64F60" w:rsidP="00043686">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D64F60" w:rsidRPr="009C7DF8" w:rsidRDefault="00D64F60" w:rsidP="00043686">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D64F60" w:rsidRPr="009C7DF8" w:rsidRDefault="00D64F60" w:rsidP="00043686">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D64F60" w:rsidRPr="009C7DF8" w:rsidRDefault="00D64F60" w:rsidP="00043686">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D64F60" w:rsidRPr="009C7DF8" w:rsidRDefault="00D64F60" w:rsidP="00043686">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90" w:type="dxa"/>
            <w:shd w:val="clear" w:color="auto" w:fill="00188F"/>
            <w:vAlign w:val="center"/>
          </w:tcPr>
          <w:p w:rsidR="00D64F60" w:rsidRPr="009C7DF8" w:rsidRDefault="00D64F60" w:rsidP="00043686">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401" w:type="dxa"/>
            <w:shd w:val="clear" w:color="auto" w:fill="00188F"/>
            <w:vAlign w:val="center"/>
          </w:tcPr>
          <w:p w:rsidR="00D64F60" w:rsidRPr="009C7DF8" w:rsidRDefault="00D64F60" w:rsidP="00043686">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D64F60" w:rsidRPr="009C7DF8" w:rsidRDefault="00D64F60" w:rsidP="00043686">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3474CF" w:rsidTr="003474CF">
        <w:tc>
          <w:tcPr>
            <w:tcW w:w="3060" w:type="dxa"/>
            <w:tcBorders>
              <w:top w:val="nil"/>
              <w:left w:val="nil"/>
              <w:bottom w:val="dashSmallGap" w:sz="4" w:space="0" w:color="BFBFBF" w:themeColor="background1" w:themeShade="BF"/>
              <w:right w:val="nil"/>
            </w:tcBorders>
          </w:tcPr>
          <w:p w:rsidR="003474CF" w:rsidRDefault="003474CF" w:rsidP="00253FB2">
            <w:pPr>
              <w:pStyle w:val="ProductList-Offering2"/>
              <w:spacing w:before="10" w:after="10"/>
            </w:pPr>
            <w:bookmarkStart w:id="394" w:name="_Toc379797176"/>
            <w:bookmarkStart w:id="395" w:name="_Toc380513201"/>
            <w:bookmarkStart w:id="396" w:name="_Toc380655243"/>
            <w:bookmarkStart w:id="397" w:name="_Toc383673406"/>
            <w:r>
              <w:t>Exchange Server 2007 Standard for Small Business</w:t>
            </w:r>
            <w:bookmarkEnd w:id="394"/>
            <w:bookmarkEnd w:id="395"/>
            <w:bookmarkEnd w:id="396"/>
            <w:bookmarkEnd w:id="397"/>
            <w:r>
              <w:fldChar w:fldCharType="begin"/>
            </w:r>
            <w:r>
              <w:instrText>XE "Exchange Server 2007 Standard for Small Business"</w:instrText>
            </w:r>
            <w:r>
              <w:fldChar w:fldCharType="end"/>
            </w:r>
          </w:p>
        </w:tc>
        <w:tc>
          <w:tcPr>
            <w:tcW w:w="595" w:type="dxa"/>
            <w:tcBorders>
              <w:top w:val="nil"/>
              <w:left w:val="nil"/>
              <w:bottom w:val="dashSmallGap" w:sz="4" w:space="0" w:color="BFBFBF" w:themeColor="background1" w:themeShade="BF"/>
              <w:right w:val="nil"/>
            </w:tcBorders>
            <w:vAlign w:val="center"/>
          </w:tcPr>
          <w:p w:rsidR="003474CF" w:rsidRDefault="003474CF" w:rsidP="00253FB2">
            <w:pPr>
              <w:pStyle w:val="ProductList-OfferingBody"/>
              <w:spacing w:before="10" w:after="10"/>
              <w:ind w:left="-113"/>
              <w:jc w:val="center"/>
            </w:pPr>
            <w:r>
              <w:t>3/08</w:t>
            </w:r>
          </w:p>
        </w:tc>
        <w:tc>
          <w:tcPr>
            <w:tcW w:w="595" w:type="dxa"/>
            <w:tcBorders>
              <w:top w:val="nil"/>
              <w:left w:val="nil"/>
              <w:bottom w:val="dashSmallGap" w:sz="4" w:space="0" w:color="BFBFBF" w:themeColor="background1" w:themeShade="BF"/>
              <w:right w:val="nil"/>
            </w:tcBorders>
            <w:vAlign w:val="center"/>
          </w:tcPr>
          <w:p w:rsidR="003474CF" w:rsidRDefault="003474CF" w:rsidP="00253FB2">
            <w:pPr>
              <w:pStyle w:val="ProductList-OfferingBody"/>
              <w:spacing w:before="10" w:after="10"/>
              <w:ind w:left="-113"/>
              <w:jc w:val="center"/>
            </w:pPr>
            <w:r>
              <w:t>10</w:t>
            </w:r>
          </w:p>
        </w:tc>
        <w:tc>
          <w:tcPr>
            <w:tcW w:w="596" w:type="dxa"/>
            <w:tcBorders>
              <w:top w:val="nil"/>
              <w:left w:val="nil"/>
              <w:bottom w:val="dashSmallGap" w:sz="4" w:space="0" w:color="BFBFBF" w:themeColor="background1" w:themeShade="BF"/>
              <w:right w:val="nil"/>
            </w:tcBorders>
            <w:vAlign w:val="center"/>
          </w:tcPr>
          <w:p w:rsidR="003474CF" w:rsidRDefault="003474CF" w:rsidP="00253FB2">
            <w:pPr>
              <w:pStyle w:val="ProductList-OfferingBody"/>
              <w:spacing w:before="10" w:after="10"/>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4CF" w:rsidRDefault="003474CF" w:rsidP="00253FB2">
            <w:pPr>
              <w:pStyle w:val="ProductList-OfferingBody"/>
              <w:spacing w:before="10" w:after="10"/>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3474CF" w:rsidRPr="003474CF" w:rsidRDefault="003474CF" w:rsidP="003474CF">
            <w:pPr>
              <w:pStyle w:val="ProductList-OfferingBody"/>
              <w:spacing w:before="10" w:after="10"/>
              <w:ind w:left="-113"/>
              <w:jc w:val="center"/>
              <w:rPr>
                <w:szCs w:val="16"/>
              </w:rPr>
            </w:pPr>
          </w:p>
        </w:tc>
        <w:tc>
          <w:tcPr>
            <w:tcW w:w="596" w:type="dxa"/>
            <w:shd w:val="clear" w:color="auto" w:fill="BFBFBF" w:themeFill="background1" w:themeFillShade="BF"/>
            <w:vAlign w:val="center"/>
          </w:tcPr>
          <w:p w:rsidR="003474CF" w:rsidRPr="003474CF" w:rsidRDefault="003474CF" w:rsidP="003474CF">
            <w:pPr>
              <w:pStyle w:val="ProductList-OfferingBody"/>
              <w:spacing w:before="10" w:after="10"/>
              <w:ind w:left="-113"/>
              <w:jc w:val="center"/>
              <w:rPr>
                <w:szCs w:val="16"/>
              </w:rPr>
            </w:pPr>
          </w:p>
        </w:tc>
        <w:tc>
          <w:tcPr>
            <w:tcW w:w="595" w:type="dxa"/>
            <w:shd w:val="clear" w:color="auto" w:fill="BFBFBF" w:themeFill="background1" w:themeFillShade="BF"/>
            <w:vAlign w:val="center"/>
          </w:tcPr>
          <w:p w:rsidR="003474CF" w:rsidRPr="003474CF" w:rsidRDefault="003474CF" w:rsidP="003474CF">
            <w:pPr>
              <w:pStyle w:val="ProductList-OfferingBody"/>
              <w:spacing w:before="10" w:after="10"/>
              <w:ind w:left="-113"/>
              <w:jc w:val="center"/>
              <w:rPr>
                <w:szCs w:val="16"/>
              </w:rPr>
            </w:pPr>
          </w:p>
        </w:tc>
        <w:tc>
          <w:tcPr>
            <w:tcW w:w="596" w:type="dxa"/>
            <w:shd w:val="clear" w:color="auto" w:fill="BFBFBF" w:themeFill="background1" w:themeFillShade="BF"/>
            <w:vAlign w:val="center"/>
          </w:tcPr>
          <w:p w:rsidR="003474CF" w:rsidRPr="003474CF" w:rsidRDefault="003474CF" w:rsidP="003474CF">
            <w:pPr>
              <w:pStyle w:val="ProductList-OfferingBody"/>
              <w:spacing w:before="10" w:after="10"/>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790" w:type="dxa"/>
            <w:shd w:val="clear" w:color="auto" w:fill="70AD47" w:themeFill="accent6"/>
            <w:vAlign w:val="center"/>
          </w:tcPr>
          <w:p w:rsidR="003474CF" w:rsidRPr="003474CF" w:rsidRDefault="003474CF" w:rsidP="003474CF">
            <w:pPr>
              <w:jc w:val="center"/>
              <w:rPr>
                <w:sz w:val="16"/>
                <w:szCs w:val="16"/>
              </w:rPr>
            </w:pPr>
            <w:r w:rsidRPr="003474CF">
              <w:rPr>
                <w:bCs/>
                <w:sz w:val="16"/>
                <w:szCs w:val="16"/>
              </w:rPr>
              <w:fldChar w:fldCharType="begin"/>
            </w:r>
            <w:r w:rsidRPr="003474CF">
              <w:rPr>
                <w:bCs/>
                <w:sz w:val="16"/>
                <w:szCs w:val="16"/>
              </w:rPr>
              <w:instrText xml:space="preserve"> </w:instrText>
            </w:r>
            <w:r w:rsidRPr="003474CF">
              <w:rPr>
                <w:bCs/>
                <w:color w:val="1F497D"/>
                <w:sz w:val="16"/>
                <w:szCs w:val="16"/>
              </w:rPr>
              <w:instrText>AutoTextList  \s NoStyle \t “</w:instrText>
            </w:r>
            <w:r w:rsidRPr="003474CF">
              <w:rPr>
                <w:bCs/>
                <w:sz w:val="16"/>
                <w:szCs w:val="16"/>
              </w:rPr>
              <w:instrText>Não para Toda a Organização em Open Value</w:instrText>
            </w:r>
            <w:r w:rsidRPr="003474CF">
              <w:rPr>
                <w:bCs/>
                <w:color w:val="1F497D"/>
                <w:sz w:val="16"/>
                <w:szCs w:val="16"/>
              </w:rPr>
              <w:instrText>”</w:instrText>
            </w:r>
            <w:r w:rsidRPr="003474CF">
              <w:rPr>
                <w:bCs/>
                <w:sz w:val="16"/>
                <w:szCs w:val="16"/>
              </w:rPr>
              <w:instrText xml:space="preserve"> </w:instrText>
            </w:r>
            <w:r w:rsidRPr="003474CF">
              <w:rPr>
                <w:bCs/>
                <w:sz w:val="16"/>
                <w:szCs w:val="16"/>
              </w:rPr>
              <w:fldChar w:fldCharType="separate"/>
            </w:r>
            <w:r w:rsidRPr="003474CF">
              <w:rPr>
                <w:bCs/>
                <w:sz w:val="16"/>
                <w:szCs w:val="16"/>
              </w:rPr>
              <w:fldChar w:fldCharType="begin"/>
            </w:r>
            <w:r w:rsidRPr="003474CF">
              <w:rPr>
                <w:bCs/>
                <w:sz w:val="16"/>
                <w:szCs w:val="16"/>
              </w:rPr>
              <w:instrText xml:space="preserve"> AutoTextList  \s NoStyle \t "Não para Toda a Organização em Open Value" </w:instrText>
            </w:r>
            <w:r w:rsidRPr="003474CF">
              <w:rPr>
                <w:bCs/>
                <w:sz w:val="16"/>
                <w:szCs w:val="16"/>
              </w:rPr>
              <w:fldChar w:fldCharType="separate"/>
            </w:r>
            <w:r w:rsidRPr="003474CF">
              <w:rPr>
                <w:bCs/>
                <w:sz w:val="16"/>
                <w:szCs w:val="16"/>
              </w:rPr>
              <w:t>P</w:t>
            </w:r>
            <w:r w:rsidRPr="003474CF">
              <w:rPr>
                <w:bCs/>
                <w:sz w:val="16"/>
                <w:szCs w:val="16"/>
              </w:rPr>
              <w:fldChar w:fldCharType="end"/>
            </w:r>
            <w:r w:rsidRPr="003474CF">
              <w:rPr>
                <w:bCs/>
                <w:sz w:val="16"/>
                <w:szCs w:val="16"/>
              </w:rPr>
              <w:t xml:space="preserve"> </w:t>
            </w:r>
            <w:r w:rsidRPr="003474CF">
              <w:rPr>
                <w:bCs/>
                <w:sz w:val="16"/>
                <w:szCs w:val="16"/>
              </w:rPr>
              <w:fldChar w:fldCharType="end"/>
            </w:r>
          </w:p>
        </w:tc>
        <w:tc>
          <w:tcPr>
            <w:tcW w:w="401" w:type="dxa"/>
            <w:shd w:val="clear" w:color="auto" w:fill="BFBFBF" w:themeFill="background1" w:themeFillShade="BF"/>
            <w:vAlign w:val="center"/>
          </w:tcPr>
          <w:p w:rsidR="003474CF" w:rsidRPr="003474CF" w:rsidRDefault="003474CF" w:rsidP="003474CF">
            <w:pPr>
              <w:pStyle w:val="ProductList-OfferingBody"/>
              <w:spacing w:before="10" w:after="10"/>
              <w:ind w:left="-113"/>
              <w:jc w:val="center"/>
              <w:rPr>
                <w:szCs w:val="16"/>
              </w:rPr>
            </w:pPr>
          </w:p>
        </w:tc>
        <w:tc>
          <w:tcPr>
            <w:tcW w:w="596" w:type="dxa"/>
            <w:shd w:val="clear" w:color="auto" w:fill="BFBFBF" w:themeFill="background1" w:themeFillShade="BF"/>
            <w:vAlign w:val="center"/>
          </w:tcPr>
          <w:p w:rsidR="003474CF" w:rsidRPr="003474CF" w:rsidRDefault="003474CF" w:rsidP="003474CF">
            <w:pPr>
              <w:pStyle w:val="ProductList-OfferingBody"/>
              <w:spacing w:before="10" w:after="10"/>
              <w:ind w:left="-113"/>
              <w:jc w:val="center"/>
              <w:rPr>
                <w:szCs w:val="16"/>
              </w:rPr>
            </w:pPr>
          </w:p>
        </w:tc>
      </w:tr>
      <w:tr w:rsidR="003474CF" w:rsidTr="003474CF">
        <w:tc>
          <w:tcPr>
            <w:tcW w:w="3060" w:type="dxa"/>
            <w:tcBorders>
              <w:top w:val="dashSmallGap" w:sz="4" w:space="0" w:color="BFBFBF" w:themeColor="background1" w:themeShade="BF"/>
              <w:left w:val="nil"/>
              <w:bottom w:val="dashSmallGap" w:sz="4" w:space="0" w:color="BFBFBF" w:themeColor="background1" w:themeShade="BF"/>
              <w:right w:val="nil"/>
            </w:tcBorders>
          </w:tcPr>
          <w:p w:rsidR="003474CF" w:rsidRDefault="003474CF" w:rsidP="00253FB2">
            <w:pPr>
              <w:pStyle w:val="ProductList-Offering2"/>
              <w:spacing w:before="10" w:after="10"/>
            </w:pPr>
            <w:bookmarkStart w:id="398" w:name="_Toc379797177"/>
            <w:bookmarkStart w:id="399" w:name="_Toc380513202"/>
            <w:bookmarkStart w:id="400" w:name="_Toc380655244"/>
            <w:bookmarkStart w:id="401" w:name="_Toc383673407"/>
            <w:r>
              <w:t>CAL do Exchange Server 2007 Standard for Small Business</w:t>
            </w:r>
            <w:bookmarkEnd w:id="398"/>
            <w:bookmarkEnd w:id="399"/>
            <w:bookmarkEnd w:id="400"/>
            <w:bookmarkEnd w:id="401"/>
            <w:r>
              <w:fldChar w:fldCharType="begin"/>
            </w:r>
            <w:r>
              <w:instrText>XE "CAL do Exchange Server 2007 Standard for Small Business"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253FB2">
            <w:pPr>
              <w:pStyle w:val="ProductList-OfferingBody"/>
              <w:spacing w:before="10" w:after="10"/>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253FB2">
            <w:pPr>
              <w:pStyle w:val="ProductList-OfferingBody"/>
              <w:spacing w:before="10" w:after="10"/>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253FB2">
            <w:pPr>
              <w:pStyle w:val="ProductList-OfferingBody"/>
              <w:spacing w:before="10" w:after="10"/>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74CF" w:rsidRDefault="003474CF" w:rsidP="00253FB2">
            <w:pPr>
              <w:pStyle w:val="ProductList-OfferingBody"/>
              <w:spacing w:before="10" w:after="10"/>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474CF" w:rsidRPr="003474CF" w:rsidRDefault="003474CF" w:rsidP="003474CF">
            <w:pPr>
              <w:pStyle w:val="ProductList-OfferingBody"/>
              <w:spacing w:before="10" w:after="10"/>
              <w:ind w:left="-113"/>
              <w:jc w:val="center"/>
              <w:rPr>
                <w:szCs w:val="16"/>
              </w:rPr>
            </w:pPr>
          </w:p>
        </w:tc>
        <w:tc>
          <w:tcPr>
            <w:tcW w:w="596" w:type="dxa"/>
            <w:shd w:val="clear" w:color="auto" w:fill="BFBFBF" w:themeFill="background1" w:themeFillShade="BF"/>
            <w:vAlign w:val="center"/>
          </w:tcPr>
          <w:p w:rsidR="003474CF" w:rsidRPr="003474CF" w:rsidRDefault="003474CF" w:rsidP="003474CF">
            <w:pPr>
              <w:pStyle w:val="ProductList-OfferingBody"/>
              <w:spacing w:before="10" w:after="10"/>
              <w:ind w:left="-113"/>
              <w:jc w:val="center"/>
              <w:rPr>
                <w:szCs w:val="16"/>
              </w:rPr>
            </w:pPr>
          </w:p>
        </w:tc>
        <w:tc>
          <w:tcPr>
            <w:tcW w:w="595" w:type="dxa"/>
            <w:shd w:val="clear" w:color="auto" w:fill="BFBFBF" w:themeFill="background1" w:themeFillShade="BF"/>
            <w:vAlign w:val="center"/>
          </w:tcPr>
          <w:p w:rsidR="003474CF" w:rsidRPr="003474CF" w:rsidRDefault="003474CF" w:rsidP="003474CF">
            <w:pPr>
              <w:pStyle w:val="ProductList-OfferingBody"/>
              <w:spacing w:before="10" w:after="10"/>
              <w:ind w:left="-113"/>
              <w:jc w:val="center"/>
              <w:rPr>
                <w:szCs w:val="16"/>
              </w:rPr>
            </w:pPr>
          </w:p>
        </w:tc>
        <w:tc>
          <w:tcPr>
            <w:tcW w:w="596" w:type="dxa"/>
            <w:shd w:val="clear" w:color="auto" w:fill="BFBFBF" w:themeFill="background1" w:themeFillShade="BF"/>
            <w:vAlign w:val="center"/>
          </w:tcPr>
          <w:p w:rsidR="003474CF" w:rsidRPr="003474CF" w:rsidRDefault="003474CF" w:rsidP="003474CF">
            <w:pPr>
              <w:pStyle w:val="ProductList-OfferingBody"/>
              <w:spacing w:before="10" w:after="10"/>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790" w:type="dxa"/>
            <w:shd w:val="clear" w:color="auto" w:fill="70AD47" w:themeFill="accent6"/>
            <w:vAlign w:val="center"/>
          </w:tcPr>
          <w:p w:rsidR="003474CF" w:rsidRPr="003474CF" w:rsidRDefault="003474CF" w:rsidP="003474CF">
            <w:pPr>
              <w:jc w:val="center"/>
              <w:rPr>
                <w:sz w:val="16"/>
                <w:szCs w:val="16"/>
              </w:rPr>
            </w:pPr>
            <w:r w:rsidRPr="003474CF">
              <w:rPr>
                <w:bCs/>
                <w:sz w:val="16"/>
                <w:szCs w:val="16"/>
              </w:rPr>
              <w:fldChar w:fldCharType="begin"/>
            </w:r>
            <w:r w:rsidRPr="003474CF">
              <w:rPr>
                <w:bCs/>
                <w:sz w:val="16"/>
                <w:szCs w:val="16"/>
              </w:rPr>
              <w:instrText xml:space="preserve"> </w:instrText>
            </w:r>
            <w:r w:rsidRPr="003474CF">
              <w:rPr>
                <w:bCs/>
                <w:color w:val="1F497D"/>
                <w:sz w:val="16"/>
                <w:szCs w:val="16"/>
              </w:rPr>
              <w:instrText>AutoTextList  \s NoStyle \t “</w:instrText>
            </w:r>
            <w:r w:rsidRPr="003474CF">
              <w:rPr>
                <w:bCs/>
                <w:sz w:val="16"/>
                <w:szCs w:val="16"/>
              </w:rPr>
              <w:instrText>Não para Toda a Organização em Open Value</w:instrText>
            </w:r>
            <w:r w:rsidRPr="003474CF">
              <w:rPr>
                <w:bCs/>
                <w:color w:val="1F497D"/>
                <w:sz w:val="16"/>
                <w:szCs w:val="16"/>
              </w:rPr>
              <w:instrText>”</w:instrText>
            </w:r>
            <w:r w:rsidRPr="003474CF">
              <w:rPr>
                <w:bCs/>
                <w:sz w:val="16"/>
                <w:szCs w:val="16"/>
              </w:rPr>
              <w:instrText xml:space="preserve"> </w:instrText>
            </w:r>
            <w:r w:rsidRPr="003474CF">
              <w:rPr>
                <w:bCs/>
                <w:sz w:val="16"/>
                <w:szCs w:val="16"/>
              </w:rPr>
              <w:fldChar w:fldCharType="separate"/>
            </w:r>
            <w:r w:rsidRPr="003474CF">
              <w:rPr>
                <w:bCs/>
                <w:sz w:val="16"/>
                <w:szCs w:val="16"/>
              </w:rPr>
              <w:fldChar w:fldCharType="begin"/>
            </w:r>
            <w:r w:rsidRPr="003474CF">
              <w:rPr>
                <w:bCs/>
                <w:sz w:val="16"/>
                <w:szCs w:val="16"/>
              </w:rPr>
              <w:instrText xml:space="preserve"> AutoTextList  \s NoStyle \t "Não para Toda a Organização em Open Value" </w:instrText>
            </w:r>
            <w:r w:rsidRPr="003474CF">
              <w:rPr>
                <w:bCs/>
                <w:sz w:val="16"/>
                <w:szCs w:val="16"/>
              </w:rPr>
              <w:fldChar w:fldCharType="separate"/>
            </w:r>
            <w:r w:rsidRPr="003474CF">
              <w:rPr>
                <w:bCs/>
                <w:sz w:val="16"/>
                <w:szCs w:val="16"/>
              </w:rPr>
              <w:t>P</w:t>
            </w:r>
            <w:r w:rsidRPr="003474CF">
              <w:rPr>
                <w:bCs/>
                <w:sz w:val="16"/>
                <w:szCs w:val="16"/>
              </w:rPr>
              <w:fldChar w:fldCharType="end"/>
            </w:r>
            <w:r w:rsidRPr="003474CF">
              <w:rPr>
                <w:bCs/>
                <w:sz w:val="16"/>
                <w:szCs w:val="16"/>
              </w:rPr>
              <w:t xml:space="preserve"> </w:t>
            </w:r>
            <w:r w:rsidRPr="003474CF">
              <w:rPr>
                <w:bCs/>
                <w:sz w:val="16"/>
                <w:szCs w:val="16"/>
              </w:rPr>
              <w:fldChar w:fldCharType="end"/>
            </w:r>
          </w:p>
        </w:tc>
        <w:tc>
          <w:tcPr>
            <w:tcW w:w="401" w:type="dxa"/>
            <w:shd w:val="clear" w:color="auto" w:fill="BFBFBF" w:themeFill="background1" w:themeFillShade="BF"/>
            <w:vAlign w:val="center"/>
          </w:tcPr>
          <w:p w:rsidR="003474CF" w:rsidRPr="003474CF" w:rsidRDefault="003474CF" w:rsidP="003474CF">
            <w:pPr>
              <w:pStyle w:val="ProductList-OfferingBody"/>
              <w:spacing w:before="10" w:after="10"/>
              <w:ind w:left="-113"/>
              <w:jc w:val="center"/>
              <w:rPr>
                <w:szCs w:val="16"/>
              </w:rPr>
            </w:pPr>
          </w:p>
        </w:tc>
        <w:tc>
          <w:tcPr>
            <w:tcW w:w="596" w:type="dxa"/>
            <w:shd w:val="clear" w:color="auto" w:fill="BFBFBF" w:themeFill="background1" w:themeFillShade="BF"/>
            <w:vAlign w:val="center"/>
          </w:tcPr>
          <w:p w:rsidR="003474CF" w:rsidRPr="003474CF" w:rsidRDefault="003474CF" w:rsidP="003474CF">
            <w:pPr>
              <w:pStyle w:val="ProductList-OfferingBody"/>
              <w:spacing w:before="10" w:after="10"/>
              <w:ind w:left="-113"/>
              <w:jc w:val="center"/>
              <w:rPr>
                <w:szCs w:val="16"/>
              </w:rPr>
            </w:pPr>
          </w:p>
        </w:tc>
      </w:tr>
      <w:tr w:rsidR="003474CF" w:rsidTr="003474CF">
        <w:tc>
          <w:tcPr>
            <w:tcW w:w="3060" w:type="dxa"/>
            <w:tcBorders>
              <w:top w:val="dashSmallGap" w:sz="4" w:space="0" w:color="BFBFBF" w:themeColor="background1" w:themeShade="BF"/>
              <w:left w:val="nil"/>
              <w:bottom w:val="dashSmallGap" w:sz="4" w:space="0" w:color="BFBFBF" w:themeColor="background1" w:themeShade="BF"/>
              <w:right w:val="nil"/>
            </w:tcBorders>
          </w:tcPr>
          <w:p w:rsidR="003474CF" w:rsidRDefault="003474CF" w:rsidP="00253FB2">
            <w:pPr>
              <w:pStyle w:val="ProductList-Offering2"/>
              <w:spacing w:before="10" w:after="10"/>
            </w:pPr>
            <w:bookmarkStart w:id="402" w:name="_Toc379797178"/>
            <w:bookmarkStart w:id="403" w:name="_Toc380513203"/>
            <w:bookmarkStart w:id="404" w:name="_Toc380655245"/>
            <w:bookmarkStart w:id="405" w:name="_Toc383673408"/>
            <w:r>
              <w:t>Exchange Server Enterprise 2013</w:t>
            </w:r>
            <w:bookmarkEnd w:id="402"/>
            <w:bookmarkEnd w:id="403"/>
            <w:bookmarkEnd w:id="404"/>
            <w:bookmarkEnd w:id="40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253FB2">
            <w:pPr>
              <w:pStyle w:val="ProductList-OfferingBody"/>
              <w:spacing w:before="10" w:after="10"/>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253FB2">
            <w:pPr>
              <w:pStyle w:val="ProductList-OfferingBody"/>
              <w:spacing w:before="10" w:after="10"/>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253FB2">
            <w:pPr>
              <w:pStyle w:val="ProductList-OfferingBody"/>
              <w:spacing w:before="10" w:after="10"/>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74CF" w:rsidRDefault="003474CF" w:rsidP="00253FB2">
            <w:pPr>
              <w:pStyle w:val="ProductList-OfferingBody"/>
              <w:spacing w:before="10" w:after="10"/>
              <w:ind w:left="-113"/>
              <w:jc w:val="center"/>
            </w:pPr>
            <w:r>
              <w:t>25</w:t>
            </w:r>
          </w:p>
        </w:tc>
        <w:tc>
          <w:tcPr>
            <w:tcW w:w="595" w:type="dxa"/>
            <w:tcBorders>
              <w:left w:val="single" w:sz="12" w:space="0" w:color="FFFFFF" w:themeColor="background1"/>
            </w:tcBorders>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r w:rsidRPr="003474CF">
              <w:rPr>
                <w:szCs w:val="16"/>
              </w:rPr>
              <w:t>50</w:t>
            </w:r>
          </w:p>
        </w:tc>
        <w:tc>
          <w:tcPr>
            <w:tcW w:w="596"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595"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6"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790"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r w:rsidRPr="003474CF">
              <w:rPr>
                <w:szCs w:val="16"/>
              </w:rPr>
              <w:fldChar w:fldCharType="begin"/>
            </w:r>
            <w:r w:rsidRPr="003474CF">
              <w:rPr>
                <w:szCs w:val="16"/>
              </w:rPr>
              <w:instrText xml:space="preserve"> </w:instrText>
            </w:r>
            <w:r w:rsidRPr="003474CF">
              <w:rPr>
                <w:color w:val="1F497D"/>
                <w:szCs w:val="16"/>
              </w:rPr>
              <w:instrText>AutoTextList  \s NoStyle \t “</w:instrText>
            </w:r>
            <w:r w:rsidRPr="003474CF">
              <w:rPr>
                <w:szCs w:val="16"/>
              </w:rPr>
              <w:instrText>Produto Adicional</w:instrText>
            </w:r>
            <w:r w:rsidRPr="003474CF">
              <w:rPr>
                <w:color w:val="1F497D"/>
                <w:szCs w:val="16"/>
              </w:rPr>
              <w:instrText>”</w:instrText>
            </w:r>
            <w:r w:rsidRPr="003474CF">
              <w:rPr>
                <w:szCs w:val="16"/>
              </w:rPr>
              <w:instrText xml:space="preserve"> </w:instrText>
            </w:r>
            <w:r w:rsidRPr="003474CF">
              <w:rPr>
                <w:szCs w:val="16"/>
              </w:rPr>
              <w:fldChar w:fldCharType="separate"/>
            </w:r>
            <w:r w:rsidRPr="003474CF">
              <w:rPr>
                <w:color w:val="000000" w:themeColor="text1"/>
                <w:szCs w:val="16"/>
              </w:rPr>
              <w:t>A,</w:t>
            </w:r>
            <w:r w:rsidRPr="003474CF">
              <w:rPr>
                <w:szCs w:val="16"/>
              </w:rPr>
              <w:t xml:space="preserve"> </w:t>
            </w:r>
            <w:r w:rsidRPr="003474CF">
              <w:rPr>
                <w:szCs w:val="16"/>
              </w:rPr>
              <w:fldChar w:fldCharType="end"/>
            </w:r>
            <w:r w:rsidRPr="003474CF">
              <w:rPr>
                <w:bCs/>
                <w:szCs w:val="16"/>
              </w:rPr>
              <w:fldChar w:fldCharType="begin"/>
            </w:r>
            <w:r w:rsidRPr="003474CF">
              <w:rPr>
                <w:bCs/>
                <w:szCs w:val="16"/>
              </w:rPr>
              <w:instrText xml:space="preserve"> </w:instrText>
            </w:r>
            <w:r w:rsidRPr="003474CF">
              <w:rPr>
                <w:bCs/>
                <w:color w:val="1F497D"/>
                <w:szCs w:val="16"/>
              </w:rPr>
              <w:instrText>AutoTextList  \s NoStyle \t “</w:instrText>
            </w:r>
            <w:r w:rsidRPr="003474CF">
              <w:rPr>
                <w:bCs/>
                <w:szCs w:val="16"/>
              </w:rPr>
              <w:instrText>Não para Toda a Organização em Open Value</w:instrText>
            </w:r>
            <w:r w:rsidRPr="003474CF">
              <w:rPr>
                <w:bCs/>
                <w:color w:val="1F497D"/>
                <w:szCs w:val="16"/>
              </w:rPr>
              <w:instrText>”</w:instrText>
            </w:r>
            <w:r w:rsidRPr="003474CF">
              <w:rPr>
                <w:bCs/>
                <w:szCs w:val="16"/>
              </w:rPr>
              <w:instrText xml:space="preserve"> </w:instrText>
            </w:r>
            <w:r w:rsidRPr="003474CF">
              <w:rPr>
                <w:bCs/>
                <w:szCs w:val="16"/>
              </w:rPr>
              <w:fldChar w:fldCharType="separate"/>
            </w:r>
            <w:r w:rsidRPr="003474CF">
              <w:rPr>
                <w:bCs/>
                <w:szCs w:val="16"/>
              </w:rPr>
              <w:fldChar w:fldCharType="begin"/>
            </w:r>
            <w:r w:rsidRPr="003474CF">
              <w:rPr>
                <w:bCs/>
                <w:szCs w:val="16"/>
              </w:rPr>
              <w:instrText xml:space="preserve"> AutoTextList  \s NoStyle \t "Não para Toda a Organização em Open Value" </w:instrText>
            </w:r>
            <w:r w:rsidRPr="003474CF">
              <w:rPr>
                <w:bCs/>
                <w:szCs w:val="16"/>
              </w:rPr>
              <w:fldChar w:fldCharType="separate"/>
            </w:r>
            <w:r w:rsidRPr="003474CF">
              <w:rPr>
                <w:bCs/>
                <w:szCs w:val="16"/>
              </w:rPr>
              <w:t>P</w:t>
            </w:r>
            <w:r w:rsidRPr="003474CF">
              <w:rPr>
                <w:bCs/>
                <w:szCs w:val="16"/>
              </w:rPr>
              <w:fldChar w:fldCharType="end"/>
            </w:r>
            <w:r w:rsidRPr="003474CF">
              <w:rPr>
                <w:bCs/>
                <w:szCs w:val="16"/>
              </w:rPr>
              <w:t xml:space="preserve"> </w:t>
            </w:r>
            <w:r w:rsidRPr="003474CF">
              <w:rPr>
                <w:bCs/>
                <w:szCs w:val="16"/>
              </w:rPr>
              <w:fldChar w:fldCharType="end"/>
            </w:r>
          </w:p>
        </w:tc>
        <w:tc>
          <w:tcPr>
            <w:tcW w:w="401"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6"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r>
      <w:tr w:rsidR="003474CF" w:rsidTr="003474CF">
        <w:tc>
          <w:tcPr>
            <w:tcW w:w="3060" w:type="dxa"/>
            <w:tcBorders>
              <w:top w:val="dashSmallGap" w:sz="4" w:space="0" w:color="BFBFBF" w:themeColor="background1" w:themeShade="BF"/>
              <w:left w:val="nil"/>
              <w:bottom w:val="dashSmallGap" w:sz="4" w:space="0" w:color="BFBFBF" w:themeColor="background1" w:themeShade="BF"/>
              <w:right w:val="nil"/>
            </w:tcBorders>
          </w:tcPr>
          <w:p w:rsidR="003474CF" w:rsidRPr="00F1729A" w:rsidRDefault="003474CF" w:rsidP="00253FB2">
            <w:pPr>
              <w:pStyle w:val="ProductList-Offering2"/>
              <w:spacing w:before="10" w:after="10"/>
              <w:rPr>
                <w:lang w:val="pt-BR"/>
              </w:rPr>
            </w:pPr>
            <w:bookmarkStart w:id="406" w:name="_Toc379797179"/>
            <w:bookmarkStart w:id="407" w:name="_Toc380513204"/>
            <w:bookmarkStart w:id="408" w:name="_Toc380655246"/>
            <w:bookmarkStart w:id="409" w:name="_Toc383673409"/>
            <w:r w:rsidRPr="00F1729A">
              <w:rPr>
                <w:lang w:val="pt-BR"/>
              </w:rPr>
              <w:t>CAL</w:t>
            </w:r>
            <w:r>
              <w:fldChar w:fldCharType="begin"/>
            </w:r>
            <w:r w:rsidRPr="00F1729A">
              <w:rPr>
                <w:lang w:val="pt-BR"/>
              </w:rPr>
              <w:instrText>XE "Exchange Server Enterprise 2013"</w:instrText>
            </w:r>
            <w:r>
              <w:fldChar w:fldCharType="end"/>
            </w:r>
            <w:r w:rsidRPr="00F1729A">
              <w:rPr>
                <w:lang w:val="pt-BR"/>
              </w:rPr>
              <w:t xml:space="preserve"> do Exchange Server Enterprise 2013</w:t>
            </w:r>
            <w:r>
              <w:fldChar w:fldCharType="begin"/>
            </w:r>
            <w:r w:rsidRPr="00F1729A">
              <w:rPr>
                <w:lang w:val="pt-BR"/>
              </w:rPr>
              <w:instrText>XE "CAL do Exchange Server 2010 Enterprise 2013"</w:instrText>
            </w:r>
            <w:r>
              <w:fldChar w:fldCharType="end"/>
            </w:r>
            <w:r w:rsidRPr="00F1729A">
              <w:rPr>
                <w:lang w:val="pt-BR"/>
              </w:rPr>
              <w:t xml:space="preserve"> (Dispositivo e Usuário)</w:t>
            </w:r>
            <w:bookmarkEnd w:id="406"/>
            <w:bookmarkEnd w:id="407"/>
            <w:bookmarkEnd w:id="408"/>
            <w:bookmarkEnd w:id="4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253FB2">
            <w:pPr>
              <w:pStyle w:val="ProductList-OfferingBody"/>
              <w:spacing w:before="10" w:after="10"/>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253FB2">
            <w:pPr>
              <w:pStyle w:val="ProductList-OfferingBody"/>
              <w:spacing w:before="10" w:after="10"/>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253FB2">
            <w:pPr>
              <w:pStyle w:val="ProductList-OfferingBody"/>
              <w:spacing w:before="10" w:after="10"/>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74CF" w:rsidRDefault="003474CF" w:rsidP="00253FB2">
            <w:pPr>
              <w:pStyle w:val="ProductList-OfferingBody"/>
              <w:spacing w:before="10" w:after="10"/>
              <w:ind w:left="-113"/>
              <w:jc w:val="center"/>
            </w:pPr>
            <w:r>
              <w:t>1</w:t>
            </w:r>
          </w:p>
        </w:tc>
        <w:tc>
          <w:tcPr>
            <w:tcW w:w="595" w:type="dxa"/>
            <w:tcBorders>
              <w:left w:val="single" w:sz="12" w:space="0" w:color="FFFFFF" w:themeColor="background1"/>
            </w:tcBorders>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r w:rsidRPr="003474CF">
              <w:rPr>
                <w:szCs w:val="16"/>
              </w:rPr>
              <w:t>1</w:t>
            </w:r>
          </w:p>
        </w:tc>
        <w:tc>
          <w:tcPr>
            <w:tcW w:w="596"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595"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6"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790"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r w:rsidRPr="003474CF">
              <w:rPr>
                <w:szCs w:val="16"/>
              </w:rPr>
              <w:fldChar w:fldCharType="begin"/>
            </w:r>
            <w:r w:rsidRPr="003474CF">
              <w:rPr>
                <w:szCs w:val="16"/>
              </w:rPr>
              <w:instrText xml:space="preserve"> AutoTextList  \s NoStyle \t "Produto Adicional Para Toda a Organização" </w:instrText>
            </w:r>
            <w:r w:rsidRPr="003474CF">
              <w:rPr>
                <w:szCs w:val="16"/>
              </w:rPr>
              <w:fldChar w:fldCharType="separate"/>
            </w:r>
            <w:r w:rsidRPr="003474CF">
              <w:rPr>
                <w:szCs w:val="16"/>
              </w:rPr>
              <w:t>AO</w:t>
            </w:r>
            <w:r w:rsidRPr="003474CF">
              <w:rPr>
                <w:szCs w:val="16"/>
              </w:rPr>
              <w:fldChar w:fldCharType="end"/>
            </w:r>
            <w:r w:rsidRPr="003474CF">
              <w:rPr>
                <w:szCs w:val="16"/>
              </w:rPr>
              <w:t>,</w:t>
            </w:r>
            <w:r w:rsidRPr="003474CF">
              <w:rPr>
                <w:b/>
                <w:szCs w:val="16"/>
              </w:rPr>
              <w:t xml:space="preserve"> </w:t>
            </w:r>
            <w:r w:rsidRPr="003474CF">
              <w:rPr>
                <w:bCs/>
                <w:szCs w:val="16"/>
              </w:rPr>
              <w:fldChar w:fldCharType="begin"/>
            </w:r>
            <w:r w:rsidRPr="003474CF">
              <w:rPr>
                <w:bCs/>
                <w:szCs w:val="16"/>
              </w:rPr>
              <w:instrText xml:space="preserve"> </w:instrText>
            </w:r>
            <w:r w:rsidRPr="003474CF">
              <w:rPr>
                <w:bCs/>
                <w:color w:val="1F497D"/>
                <w:szCs w:val="16"/>
              </w:rPr>
              <w:instrText>AutoTextList  \s NoStyle \t “</w:instrText>
            </w:r>
            <w:r w:rsidRPr="003474CF">
              <w:rPr>
                <w:bCs/>
                <w:szCs w:val="16"/>
              </w:rPr>
              <w:instrText>Não para Toda a Organização em Open Value</w:instrText>
            </w:r>
            <w:r w:rsidRPr="003474CF">
              <w:rPr>
                <w:bCs/>
                <w:color w:val="1F497D"/>
                <w:szCs w:val="16"/>
              </w:rPr>
              <w:instrText>”</w:instrText>
            </w:r>
            <w:r w:rsidRPr="003474CF">
              <w:rPr>
                <w:bCs/>
                <w:szCs w:val="16"/>
              </w:rPr>
              <w:instrText xml:space="preserve"> </w:instrText>
            </w:r>
            <w:r w:rsidRPr="003474CF">
              <w:rPr>
                <w:bCs/>
                <w:szCs w:val="16"/>
              </w:rPr>
              <w:fldChar w:fldCharType="separate"/>
            </w:r>
            <w:r w:rsidRPr="003474CF">
              <w:rPr>
                <w:bCs/>
                <w:szCs w:val="16"/>
              </w:rPr>
              <w:fldChar w:fldCharType="begin"/>
            </w:r>
            <w:r w:rsidRPr="003474CF">
              <w:rPr>
                <w:bCs/>
                <w:szCs w:val="16"/>
              </w:rPr>
              <w:instrText xml:space="preserve"> AutoTextList  \s NoStyle \t "Não para Toda a Organização em Open Value" </w:instrText>
            </w:r>
            <w:r w:rsidRPr="003474CF">
              <w:rPr>
                <w:bCs/>
                <w:szCs w:val="16"/>
              </w:rPr>
              <w:fldChar w:fldCharType="separate"/>
            </w:r>
            <w:r w:rsidRPr="003474CF">
              <w:rPr>
                <w:bCs/>
                <w:szCs w:val="16"/>
              </w:rPr>
              <w:t>P</w:t>
            </w:r>
            <w:r w:rsidRPr="003474CF">
              <w:rPr>
                <w:bCs/>
                <w:szCs w:val="16"/>
              </w:rPr>
              <w:fldChar w:fldCharType="end"/>
            </w:r>
            <w:r w:rsidRPr="003474CF">
              <w:rPr>
                <w:bCs/>
                <w:szCs w:val="16"/>
              </w:rPr>
              <w:t xml:space="preserve">, </w:t>
            </w:r>
            <w:r w:rsidRPr="003474CF">
              <w:rPr>
                <w:bCs/>
                <w:szCs w:val="16"/>
              </w:rPr>
              <w:fldChar w:fldCharType="end"/>
            </w:r>
            <w:r w:rsidRPr="003474CF">
              <w:rPr>
                <w:szCs w:val="16"/>
              </w:rPr>
              <w:fldChar w:fldCharType="begin"/>
            </w:r>
            <w:r w:rsidRPr="003474CF">
              <w:rPr>
                <w:szCs w:val="16"/>
              </w:rPr>
              <w:instrText xml:space="preserve"> AutoTextList  \s NoStyle \t "Oferta ao Aluno"</w:instrText>
            </w:r>
            <w:r w:rsidRPr="003474CF">
              <w:rPr>
                <w:szCs w:val="16"/>
              </w:rPr>
              <w:fldChar w:fldCharType="separate"/>
            </w:r>
            <w:r w:rsidRPr="003474CF">
              <w:rPr>
                <w:szCs w:val="16"/>
              </w:rPr>
              <w:t>ST</w:t>
            </w:r>
            <w:r w:rsidRPr="003474CF">
              <w:rPr>
                <w:szCs w:val="16"/>
              </w:rPr>
              <w:fldChar w:fldCharType="end"/>
            </w:r>
          </w:p>
        </w:tc>
        <w:tc>
          <w:tcPr>
            <w:tcW w:w="401"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6" w:type="dxa"/>
            <w:shd w:val="clear" w:color="auto" w:fill="BFBFBF" w:themeFill="background1" w:themeFillShade="BF"/>
            <w:vAlign w:val="center"/>
          </w:tcPr>
          <w:p w:rsidR="003474CF" w:rsidRPr="003474CF" w:rsidRDefault="003474CF" w:rsidP="003474CF">
            <w:pPr>
              <w:jc w:val="center"/>
              <w:rPr>
                <w:sz w:val="16"/>
                <w:szCs w:val="16"/>
              </w:rPr>
            </w:pPr>
          </w:p>
        </w:tc>
      </w:tr>
      <w:tr w:rsidR="003474CF" w:rsidTr="003474CF">
        <w:tc>
          <w:tcPr>
            <w:tcW w:w="3060" w:type="dxa"/>
            <w:tcBorders>
              <w:top w:val="dashSmallGap" w:sz="4" w:space="0" w:color="BFBFBF" w:themeColor="background1" w:themeShade="BF"/>
              <w:left w:val="nil"/>
              <w:bottom w:val="dashSmallGap" w:sz="4" w:space="0" w:color="BFBFBF" w:themeColor="background1" w:themeShade="BF"/>
              <w:right w:val="nil"/>
            </w:tcBorders>
          </w:tcPr>
          <w:p w:rsidR="003474CF" w:rsidRDefault="003474CF" w:rsidP="00253FB2">
            <w:pPr>
              <w:pStyle w:val="ProductList-Offering2"/>
              <w:spacing w:before="10" w:after="10"/>
            </w:pPr>
            <w:bookmarkStart w:id="410" w:name="_Toc379797180"/>
            <w:bookmarkStart w:id="411" w:name="_Toc380513205"/>
            <w:bookmarkStart w:id="412" w:name="_Toc380655247"/>
            <w:bookmarkStart w:id="413" w:name="_Toc383673410"/>
            <w:r>
              <w:t>Exchange Server Standard 2013</w:t>
            </w:r>
            <w:bookmarkEnd w:id="410"/>
            <w:bookmarkEnd w:id="411"/>
            <w:bookmarkEnd w:id="412"/>
            <w:bookmarkEnd w:id="41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253FB2">
            <w:pPr>
              <w:pStyle w:val="ProductList-OfferingBody"/>
              <w:spacing w:before="10" w:after="10"/>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253FB2">
            <w:pPr>
              <w:pStyle w:val="ProductList-OfferingBody"/>
              <w:spacing w:before="10" w:after="10"/>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253FB2">
            <w:pPr>
              <w:pStyle w:val="ProductList-OfferingBody"/>
              <w:spacing w:before="10" w:after="10"/>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74CF" w:rsidRDefault="003474CF" w:rsidP="00253FB2">
            <w:pPr>
              <w:pStyle w:val="ProductList-OfferingBody"/>
              <w:spacing w:before="10" w:after="10"/>
              <w:ind w:left="-113"/>
              <w:jc w:val="center"/>
            </w:pPr>
            <w:r>
              <w:t>5</w:t>
            </w:r>
          </w:p>
        </w:tc>
        <w:tc>
          <w:tcPr>
            <w:tcW w:w="595" w:type="dxa"/>
            <w:tcBorders>
              <w:left w:val="single" w:sz="12" w:space="0" w:color="FFFFFF" w:themeColor="background1"/>
            </w:tcBorders>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r w:rsidRPr="003474CF">
              <w:rPr>
                <w:szCs w:val="16"/>
              </w:rPr>
              <w:t>10</w:t>
            </w:r>
          </w:p>
        </w:tc>
        <w:tc>
          <w:tcPr>
            <w:tcW w:w="596"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595"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6"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790"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r w:rsidRPr="003474CF">
              <w:rPr>
                <w:szCs w:val="16"/>
              </w:rPr>
              <w:fldChar w:fldCharType="begin"/>
            </w:r>
            <w:r w:rsidRPr="003474CF">
              <w:rPr>
                <w:szCs w:val="16"/>
              </w:rPr>
              <w:instrText xml:space="preserve"> </w:instrText>
            </w:r>
            <w:r w:rsidRPr="003474CF">
              <w:rPr>
                <w:color w:val="1F497D"/>
                <w:szCs w:val="16"/>
              </w:rPr>
              <w:instrText>AutoTextList  \s NoStyle \t “</w:instrText>
            </w:r>
            <w:r w:rsidRPr="003474CF">
              <w:rPr>
                <w:szCs w:val="16"/>
              </w:rPr>
              <w:instrText>Produto Adicional</w:instrText>
            </w:r>
            <w:r w:rsidRPr="003474CF">
              <w:rPr>
                <w:color w:val="1F497D"/>
                <w:szCs w:val="16"/>
              </w:rPr>
              <w:instrText>”</w:instrText>
            </w:r>
            <w:r w:rsidRPr="003474CF">
              <w:rPr>
                <w:szCs w:val="16"/>
              </w:rPr>
              <w:instrText xml:space="preserve"> </w:instrText>
            </w:r>
            <w:r w:rsidRPr="003474CF">
              <w:rPr>
                <w:szCs w:val="16"/>
              </w:rPr>
              <w:fldChar w:fldCharType="separate"/>
            </w:r>
            <w:r w:rsidRPr="003474CF">
              <w:rPr>
                <w:color w:val="000000" w:themeColor="text1"/>
                <w:szCs w:val="16"/>
              </w:rPr>
              <w:t>A,</w:t>
            </w:r>
            <w:r w:rsidRPr="003474CF">
              <w:rPr>
                <w:szCs w:val="16"/>
              </w:rPr>
              <w:t xml:space="preserve"> </w:t>
            </w:r>
            <w:r w:rsidRPr="003474CF">
              <w:rPr>
                <w:szCs w:val="16"/>
              </w:rPr>
              <w:fldChar w:fldCharType="end"/>
            </w:r>
            <w:r w:rsidRPr="003474CF">
              <w:rPr>
                <w:bCs/>
                <w:szCs w:val="16"/>
              </w:rPr>
              <w:fldChar w:fldCharType="begin"/>
            </w:r>
            <w:r w:rsidRPr="003474CF">
              <w:rPr>
                <w:bCs/>
                <w:szCs w:val="16"/>
              </w:rPr>
              <w:instrText xml:space="preserve"> </w:instrText>
            </w:r>
            <w:r w:rsidRPr="003474CF">
              <w:rPr>
                <w:bCs/>
                <w:color w:val="1F497D"/>
                <w:szCs w:val="16"/>
              </w:rPr>
              <w:instrText>AutoTextList  \s NoStyle \t “</w:instrText>
            </w:r>
            <w:r w:rsidRPr="003474CF">
              <w:rPr>
                <w:bCs/>
                <w:szCs w:val="16"/>
              </w:rPr>
              <w:instrText>Não para Toda a Organização em Open Value</w:instrText>
            </w:r>
            <w:r w:rsidRPr="003474CF">
              <w:rPr>
                <w:bCs/>
                <w:color w:val="1F497D"/>
                <w:szCs w:val="16"/>
              </w:rPr>
              <w:instrText>”</w:instrText>
            </w:r>
            <w:r w:rsidRPr="003474CF">
              <w:rPr>
                <w:bCs/>
                <w:szCs w:val="16"/>
              </w:rPr>
              <w:instrText xml:space="preserve"> </w:instrText>
            </w:r>
            <w:r w:rsidRPr="003474CF">
              <w:rPr>
                <w:bCs/>
                <w:szCs w:val="16"/>
              </w:rPr>
              <w:fldChar w:fldCharType="separate"/>
            </w:r>
            <w:r w:rsidRPr="003474CF">
              <w:rPr>
                <w:bCs/>
                <w:szCs w:val="16"/>
              </w:rPr>
              <w:fldChar w:fldCharType="begin"/>
            </w:r>
            <w:r w:rsidRPr="003474CF">
              <w:rPr>
                <w:bCs/>
                <w:szCs w:val="16"/>
              </w:rPr>
              <w:instrText xml:space="preserve"> AutoTextList  \s NoStyle \t "Não para Toda a Organização em Open Value" </w:instrText>
            </w:r>
            <w:r w:rsidRPr="003474CF">
              <w:rPr>
                <w:bCs/>
                <w:szCs w:val="16"/>
              </w:rPr>
              <w:fldChar w:fldCharType="separate"/>
            </w:r>
            <w:r w:rsidRPr="003474CF">
              <w:rPr>
                <w:bCs/>
                <w:szCs w:val="16"/>
              </w:rPr>
              <w:t>P</w:t>
            </w:r>
            <w:r w:rsidRPr="003474CF">
              <w:rPr>
                <w:bCs/>
                <w:szCs w:val="16"/>
              </w:rPr>
              <w:fldChar w:fldCharType="end"/>
            </w:r>
            <w:r w:rsidRPr="003474CF">
              <w:rPr>
                <w:bCs/>
                <w:szCs w:val="16"/>
              </w:rPr>
              <w:t xml:space="preserve"> </w:t>
            </w:r>
            <w:r w:rsidRPr="003474CF">
              <w:rPr>
                <w:bCs/>
                <w:szCs w:val="16"/>
              </w:rPr>
              <w:fldChar w:fldCharType="end"/>
            </w:r>
          </w:p>
        </w:tc>
        <w:tc>
          <w:tcPr>
            <w:tcW w:w="401"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6"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r>
      <w:tr w:rsidR="003474CF" w:rsidTr="003474CF">
        <w:tc>
          <w:tcPr>
            <w:tcW w:w="3060" w:type="dxa"/>
            <w:tcBorders>
              <w:top w:val="dashSmallGap" w:sz="4" w:space="0" w:color="BFBFBF" w:themeColor="background1" w:themeShade="BF"/>
              <w:left w:val="nil"/>
              <w:bottom w:val="nil"/>
              <w:right w:val="nil"/>
            </w:tcBorders>
          </w:tcPr>
          <w:p w:rsidR="003474CF" w:rsidRPr="00F1729A" w:rsidRDefault="003474CF" w:rsidP="00253FB2">
            <w:pPr>
              <w:pStyle w:val="ProductList-Offering2"/>
              <w:spacing w:before="10" w:after="10"/>
              <w:rPr>
                <w:lang w:val="pt-BR"/>
              </w:rPr>
            </w:pPr>
            <w:bookmarkStart w:id="414" w:name="_Toc379797181"/>
            <w:bookmarkStart w:id="415" w:name="_Toc380513206"/>
            <w:bookmarkStart w:id="416" w:name="_Toc380655248"/>
            <w:bookmarkStart w:id="417" w:name="_Toc383673411"/>
            <w:r w:rsidRPr="00F1729A">
              <w:rPr>
                <w:lang w:val="pt-BR"/>
              </w:rPr>
              <w:t>CAL</w:t>
            </w:r>
            <w:r>
              <w:fldChar w:fldCharType="begin"/>
            </w:r>
            <w:r w:rsidRPr="00F1729A">
              <w:rPr>
                <w:lang w:val="pt-BR"/>
              </w:rPr>
              <w:instrText>XE "Exchange Server Standard 2013"</w:instrText>
            </w:r>
            <w:r>
              <w:fldChar w:fldCharType="end"/>
            </w:r>
            <w:r w:rsidRPr="00F1729A">
              <w:rPr>
                <w:lang w:val="pt-BR"/>
              </w:rPr>
              <w:t xml:space="preserve"> do Exchange Server Standard 2013</w:t>
            </w:r>
            <w:r>
              <w:fldChar w:fldCharType="begin"/>
            </w:r>
            <w:r w:rsidRPr="00F1729A">
              <w:rPr>
                <w:lang w:val="pt-BR"/>
              </w:rPr>
              <w:instrText>XE "CAL do Exchange Server Standard 2013"</w:instrText>
            </w:r>
            <w:r>
              <w:fldChar w:fldCharType="end"/>
            </w:r>
            <w:r w:rsidRPr="00F1729A">
              <w:rPr>
                <w:lang w:val="pt-BR"/>
              </w:rPr>
              <w:t xml:space="preserve"> (Dispositivo e Usuário)</w:t>
            </w:r>
            <w:bookmarkEnd w:id="414"/>
            <w:bookmarkEnd w:id="415"/>
            <w:bookmarkEnd w:id="416"/>
            <w:bookmarkEnd w:id="417"/>
          </w:p>
        </w:tc>
        <w:tc>
          <w:tcPr>
            <w:tcW w:w="595" w:type="dxa"/>
            <w:tcBorders>
              <w:top w:val="dashSmallGap" w:sz="4" w:space="0" w:color="BFBFBF" w:themeColor="background1" w:themeShade="BF"/>
              <w:left w:val="nil"/>
              <w:bottom w:val="nil"/>
              <w:right w:val="nil"/>
            </w:tcBorders>
            <w:vAlign w:val="center"/>
          </w:tcPr>
          <w:p w:rsidR="003474CF" w:rsidRDefault="003474CF" w:rsidP="00253FB2">
            <w:pPr>
              <w:pStyle w:val="ProductList-OfferingBody"/>
              <w:spacing w:before="10" w:after="10"/>
              <w:ind w:left="-113"/>
              <w:jc w:val="center"/>
            </w:pPr>
            <w:r>
              <w:t>10/12</w:t>
            </w:r>
          </w:p>
        </w:tc>
        <w:tc>
          <w:tcPr>
            <w:tcW w:w="595" w:type="dxa"/>
            <w:tcBorders>
              <w:top w:val="dashSmallGap" w:sz="4" w:space="0" w:color="BFBFBF" w:themeColor="background1" w:themeShade="BF"/>
              <w:left w:val="nil"/>
              <w:bottom w:val="nil"/>
              <w:right w:val="nil"/>
            </w:tcBorders>
            <w:vAlign w:val="center"/>
          </w:tcPr>
          <w:p w:rsidR="003474CF" w:rsidRDefault="003474CF" w:rsidP="00253FB2">
            <w:pPr>
              <w:pStyle w:val="ProductList-OfferingBody"/>
              <w:spacing w:before="10" w:after="10"/>
              <w:ind w:left="-113"/>
              <w:jc w:val="center"/>
            </w:pPr>
            <w:r>
              <w:t>1</w:t>
            </w:r>
          </w:p>
        </w:tc>
        <w:tc>
          <w:tcPr>
            <w:tcW w:w="596" w:type="dxa"/>
            <w:tcBorders>
              <w:top w:val="dashSmallGap" w:sz="4" w:space="0" w:color="BFBFBF" w:themeColor="background1" w:themeShade="BF"/>
              <w:left w:val="nil"/>
              <w:bottom w:val="nil"/>
              <w:right w:val="nil"/>
            </w:tcBorders>
            <w:vAlign w:val="center"/>
          </w:tcPr>
          <w:p w:rsidR="003474CF" w:rsidRDefault="003474CF" w:rsidP="00253FB2">
            <w:pPr>
              <w:pStyle w:val="ProductList-OfferingBody"/>
              <w:spacing w:before="10" w:after="10"/>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74CF" w:rsidRDefault="003474CF" w:rsidP="00253FB2">
            <w:pPr>
              <w:pStyle w:val="ProductList-OfferingBody"/>
              <w:spacing w:before="10" w:after="10"/>
              <w:ind w:left="-113"/>
              <w:jc w:val="center"/>
            </w:pPr>
            <w:r>
              <w:t>1</w:t>
            </w:r>
          </w:p>
        </w:tc>
        <w:tc>
          <w:tcPr>
            <w:tcW w:w="595" w:type="dxa"/>
            <w:tcBorders>
              <w:left w:val="single" w:sz="12" w:space="0" w:color="FFFFFF" w:themeColor="background1"/>
            </w:tcBorders>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r w:rsidRPr="003474CF">
              <w:rPr>
                <w:szCs w:val="16"/>
              </w:rPr>
              <w:t>1</w:t>
            </w:r>
          </w:p>
        </w:tc>
        <w:tc>
          <w:tcPr>
            <w:tcW w:w="596"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595"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6"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790"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r w:rsidRPr="003474CF">
              <w:rPr>
                <w:szCs w:val="16"/>
              </w:rPr>
              <w:fldChar w:fldCharType="begin"/>
            </w:r>
            <w:r w:rsidRPr="003474CF">
              <w:rPr>
                <w:szCs w:val="16"/>
              </w:rPr>
              <w:instrText xml:space="preserve"> AutoTextList  \s NoStyle \t "Produto Adicional Para Toda a Organização" </w:instrText>
            </w:r>
            <w:r w:rsidRPr="003474CF">
              <w:rPr>
                <w:szCs w:val="16"/>
              </w:rPr>
              <w:fldChar w:fldCharType="separate"/>
            </w:r>
            <w:r w:rsidRPr="003474CF">
              <w:rPr>
                <w:szCs w:val="16"/>
              </w:rPr>
              <w:t>AO</w:t>
            </w:r>
            <w:r w:rsidRPr="003474CF">
              <w:rPr>
                <w:szCs w:val="16"/>
              </w:rPr>
              <w:fldChar w:fldCharType="end"/>
            </w:r>
            <w:r w:rsidRPr="003474CF">
              <w:rPr>
                <w:szCs w:val="16"/>
              </w:rPr>
              <w:t>,</w:t>
            </w:r>
            <w:r w:rsidRPr="003474CF">
              <w:rPr>
                <w:b/>
                <w:szCs w:val="16"/>
              </w:rPr>
              <w:t xml:space="preserve"> </w:t>
            </w:r>
            <w:r w:rsidRPr="003474CF">
              <w:rPr>
                <w:bCs/>
                <w:szCs w:val="16"/>
              </w:rPr>
              <w:fldChar w:fldCharType="begin"/>
            </w:r>
            <w:r w:rsidRPr="003474CF">
              <w:rPr>
                <w:bCs/>
                <w:szCs w:val="16"/>
              </w:rPr>
              <w:instrText xml:space="preserve"> </w:instrText>
            </w:r>
            <w:r w:rsidRPr="003474CF">
              <w:rPr>
                <w:bCs/>
                <w:color w:val="1F497D"/>
                <w:szCs w:val="16"/>
              </w:rPr>
              <w:instrText>AutoTextList  \s NoStyle \t “</w:instrText>
            </w:r>
            <w:r w:rsidRPr="003474CF">
              <w:rPr>
                <w:bCs/>
                <w:szCs w:val="16"/>
              </w:rPr>
              <w:instrText>Não para Toda a Organização em Open Value</w:instrText>
            </w:r>
            <w:r w:rsidRPr="003474CF">
              <w:rPr>
                <w:bCs/>
                <w:color w:val="1F497D"/>
                <w:szCs w:val="16"/>
              </w:rPr>
              <w:instrText>”</w:instrText>
            </w:r>
            <w:r w:rsidRPr="003474CF">
              <w:rPr>
                <w:bCs/>
                <w:szCs w:val="16"/>
              </w:rPr>
              <w:instrText xml:space="preserve"> </w:instrText>
            </w:r>
            <w:r w:rsidRPr="003474CF">
              <w:rPr>
                <w:bCs/>
                <w:szCs w:val="16"/>
              </w:rPr>
              <w:fldChar w:fldCharType="separate"/>
            </w:r>
            <w:r w:rsidRPr="003474CF">
              <w:rPr>
                <w:bCs/>
                <w:szCs w:val="16"/>
              </w:rPr>
              <w:fldChar w:fldCharType="begin"/>
            </w:r>
            <w:r w:rsidRPr="003474CF">
              <w:rPr>
                <w:bCs/>
                <w:szCs w:val="16"/>
              </w:rPr>
              <w:instrText xml:space="preserve"> AutoTextList  \s NoStyle \t "Não para Toda a Organização em Open Value" </w:instrText>
            </w:r>
            <w:r w:rsidRPr="003474CF">
              <w:rPr>
                <w:bCs/>
                <w:szCs w:val="16"/>
              </w:rPr>
              <w:fldChar w:fldCharType="separate"/>
            </w:r>
            <w:r w:rsidRPr="003474CF">
              <w:rPr>
                <w:bCs/>
                <w:szCs w:val="16"/>
              </w:rPr>
              <w:t>P</w:t>
            </w:r>
            <w:r w:rsidRPr="003474CF">
              <w:rPr>
                <w:bCs/>
                <w:szCs w:val="16"/>
              </w:rPr>
              <w:fldChar w:fldCharType="end"/>
            </w:r>
            <w:r w:rsidRPr="003474CF">
              <w:rPr>
                <w:bCs/>
                <w:szCs w:val="16"/>
              </w:rPr>
              <w:t xml:space="preserve">, </w:t>
            </w:r>
            <w:r w:rsidRPr="003474CF">
              <w:rPr>
                <w:bCs/>
                <w:szCs w:val="16"/>
              </w:rPr>
              <w:fldChar w:fldCharType="end"/>
            </w:r>
            <w:r w:rsidRPr="003474CF">
              <w:rPr>
                <w:szCs w:val="16"/>
              </w:rPr>
              <w:fldChar w:fldCharType="begin"/>
            </w:r>
            <w:r w:rsidRPr="003474CF">
              <w:rPr>
                <w:szCs w:val="16"/>
              </w:rPr>
              <w:instrText xml:space="preserve"> AutoTextList  \s NoStyle \t "Oferta ao Aluno"</w:instrText>
            </w:r>
            <w:r w:rsidRPr="003474CF">
              <w:rPr>
                <w:szCs w:val="16"/>
              </w:rPr>
              <w:fldChar w:fldCharType="separate"/>
            </w:r>
            <w:r w:rsidRPr="003474CF">
              <w:rPr>
                <w:szCs w:val="16"/>
              </w:rPr>
              <w:t>ST</w:t>
            </w:r>
            <w:r w:rsidRPr="003474CF">
              <w:rPr>
                <w:szCs w:val="16"/>
              </w:rPr>
              <w:fldChar w:fldCharType="end"/>
            </w:r>
          </w:p>
        </w:tc>
        <w:tc>
          <w:tcPr>
            <w:tcW w:w="401" w:type="dxa"/>
            <w:shd w:val="clear" w:color="auto" w:fill="70AD47" w:themeFill="accent6"/>
            <w:vAlign w:val="center"/>
          </w:tcPr>
          <w:p w:rsidR="003474CF" w:rsidRPr="003474CF" w:rsidRDefault="003474CF" w:rsidP="003474CF">
            <w:pPr>
              <w:pStyle w:val="ProductList-OfferingBody"/>
              <w:spacing w:before="10" w:after="10"/>
              <w:ind w:left="-113"/>
              <w:jc w:val="center"/>
              <w:rPr>
                <w:szCs w:val="16"/>
              </w:rPr>
            </w:pPr>
          </w:p>
        </w:tc>
        <w:tc>
          <w:tcPr>
            <w:tcW w:w="596" w:type="dxa"/>
            <w:shd w:val="clear" w:color="auto" w:fill="BFBFBF" w:themeFill="background1" w:themeFillShade="BF"/>
            <w:vAlign w:val="center"/>
          </w:tcPr>
          <w:p w:rsidR="003474CF" w:rsidRPr="003474CF" w:rsidRDefault="003474CF" w:rsidP="003474CF">
            <w:pPr>
              <w:pStyle w:val="ProductList-OfferingBody"/>
              <w:spacing w:before="10" w:after="10"/>
              <w:ind w:left="-113"/>
              <w:jc w:val="center"/>
              <w:rPr>
                <w:szCs w:val="16"/>
              </w:rPr>
            </w:pP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8"/>
        <w:gridCol w:w="3510"/>
        <w:gridCol w:w="3302"/>
      </w:tblGrid>
      <w:tr w:rsidR="000C0ACA" w:rsidTr="00253FB2">
        <w:tc>
          <w:tcPr>
            <w:tcW w:w="3978" w:type="dxa"/>
          </w:tcPr>
          <w:p w:rsidR="000C0ACA" w:rsidRDefault="000C0ACA" w:rsidP="00253FB2">
            <w:pPr>
              <w:pStyle w:val="ProductList-Body"/>
              <w:tabs>
                <w:tab w:val="clear" w:pos="158"/>
                <w:tab w:val="left" w:pos="1152"/>
              </w:tabs>
            </w:pPr>
            <w:r>
              <w:t>Versões Anteriores:</w:t>
            </w:r>
            <w:r w:rsidR="00253FB2">
              <w:t xml:space="preserve"> </w:t>
            </w:r>
            <w:r>
              <w:rPr>
                <w:b/>
              </w:rPr>
              <w:t>Exchange Server 2010</w:t>
            </w:r>
            <w:r>
              <w:t xml:space="preserve"> (11/09)</w:t>
            </w:r>
          </w:p>
        </w:tc>
        <w:tc>
          <w:tcPr>
            <w:tcW w:w="3510" w:type="dxa"/>
          </w:tcPr>
          <w:p w:rsidR="000C0ACA" w:rsidRDefault="000C0ACA" w:rsidP="003D7A21">
            <w:pPr>
              <w:pStyle w:val="ProductList-Body"/>
            </w:pPr>
            <w:r>
              <w:t xml:space="preserve">Pool de Produtos: </w:t>
            </w:r>
            <w:r>
              <w:rPr>
                <w:b/>
              </w:rPr>
              <w:t>Servidor</w:t>
            </w:r>
          </w:p>
        </w:tc>
        <w:tc>
          <w:tcPr>
            <w:tcW w:w="3302" w:type="dxa"/>
          </w:tcPr>
          <w:p w:rsidR="000C0ACA" w:rsidRDefault="000C0ACA" w:rsidP="003D7A21">
            <w:pPr>
              <w:pStyle w:val="ProductList-Body"/>
            </w:pPr>
          </w:p>
        </w:tc>
      </w:tr>
      <w:tr w:rsidR="000C0ACA" w:rsidRPr="000E2CF2" w:rsidTr="00253FB2">
        <w:tc>
          <w:tcPr>
            <w:tcW w:w="3978" w:type="dxa"/>
          </w:tcPr>
          <w:p w:rsidR="000C0ACA" w:rsidRDefault="000C0ACA" w:rsidP="00253FB2">
            <w:pPr>
              <w:pStyle w:val="ProductList-Body"/>
              <w:tabs>
                <w:tab w:val="clear" w:pos="158"/>
                <w:tab w:val="left" w:pos="1476"/>
              </w:tabs>
            </w:pPr>
            <w:r>
              <w:tab/>
            </w:r>
            <w:r>
              <w:rPr>
                <w:b/>
              </w:rPr>
              <w:t xml:space="preserve">Exchange Server 2007 </w:t>
            </w:r>
            <w:r>
              <w:t>(3/08)</w:t>
            </w:r>
          </w:p>
          <w:p w:rsidR="00FE161B" w:rsidRDefault="00FE161B" w:rsidP="00253FB2">
            <w:pPr>
              <w:pStyle w:val="ProductList-Body"/>
              <w:tabs>
                <w:tab w:val="clear" w:pos="158"/>
                <w:tab w:val="left" w:pos="1476"/>
              </w:tabs>
            </w:pPr>
            <w:r>
              <w:tab/>
            </w:r>
            <w:r>
              <w:rPr>
                <w:b/>
              </w:rPr>
              <w:t xml:space="preserve">Exchange Server 2003 </w:t>
            </w:r>
            <w:r>
              <w:t>(5/03)</w:t>
            </w:r>
          </w:p>
        </w:tc>
        <w:tc>
          <w:tcPr>
            <w:tcW w:w="3510" w:type="dxa"/>
          </w:tcPr>
          <w:p w:rsidR="000C0ACA" w:rsidRPr="00F1729A" w:rsidRDefault="00A64701" w:rsidP="003D7A21">
            <w:pPr>
              <w:pStyle w:val="ProductList-Body"/>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302" w:type="dxa"/>
          </w:tcPr>
          <w:p w:rsidR="000C0ACA" w:rsidRPr="00F1729A" w:rsidRDefault="000C0ACA" w:rsidP="003D7A21">
            <w:pPr>
              <w:pStyle w:val="ProductList-Body"/>
              <w:rPr>
                <w:lang w:val="pt-BR"/>
              </w:rPr>
            </w:pPr>
          </w:p>
        </w:tc>
      </w:tr>
    </w:tbl>
    <w:p w:rsidR="00782C7B" w:rsidRPr="00F1729A" w:rsidRDefault="00782C7B" w:rsidP="00253FB2">
      <w:pPr>
        <w:pStyle w:val="ProductList-Body"/>
        <w:shd w:val="clear" w:color="auto" w:fill="D9D9D9" w:themeFill="background1" w:themeFillShade="D9"/>
        <w:spacing w:before="100" w:after="100"/>
        <w:rPr>
          <w:b/>
          <w:lang w:val="pt-BR"/>
        </w:rPr>
      </w:pPr>
      <w:r w:rsidRPr="00F1729A">
        <w:rPr>
          <w:b/>
          <w:lang w:val="pt-BR"/>
        </w:rPr>
        <w:t>Informações Adicionais</w:t>
      </w:r>
    </w:p>
    <w:p w:rsidR="003D7A21" w:rsidRPr="00F1729A" w:rsidRDefault="003D7A21" w:rsidP="003D7A21">
      <w:pPr>
        <w:pStyle w:val="ProductList-Body"/>
        <w:rPr>
          <w:b/>
          <w:lang w:val="pt-BR"/>
        </w:rPr>
      </w:pPr>
      <w:r w:rsidRPr="00F1729A">
        <w:rPr>
          <w:b/>
          <w:color w:val="00188F"/>
          <w:lang w:val="pt-BR"/>
        </w:rPr>
        <w:t>Outorga de Licença para Clientes do External Connector</w:t>
      </w:r>
      <w:r>
        <w:fldChar w:fldCharType="begin"/>
      </w:r>
      <w:r w:rsidRPr="00F1729A">
        <w:rPr>
          <w:lang w:val="pt-BR"/>
        </w:rPr>
        <w:instrText>XE "External Connector do Exchange Server 2010"</w:instrText>
      </w:r>
      <w:r>
        <w:fldChar w:fldCharType="end"/>
      </w:r>
      <w:r w:rsidRPr="00F1729A">
        <w:rPr>
          <w:b/>
          <w:color w:val="00188F"/>
          <w:lang w:val="pt-BR"/>
        </w:rPr>
        <w:t xml:space="preserve"> do Exchange Server 2010</w:t>
      </w:r>
    </w:p>
    <w:p w:rsidR="003D7A21" w:rsidRPr="00F1729A" w:rsidRDefault="003D7A21" w:rsidP="003D7A21">
      <w:pPr>
        <w:pStyle w:val="ProductList-Body"/>
        <w:rPr>
          <w:spacing w:val="-2"/>
          <w:lang w:val="pt-BR"/>
        </w:rPr>
      </w:pPr>
      <w:r w:rsidRPr="00F1729A">
        <w:rPr>
          <w:spacing w:val="-2"/>
          <w:lang w:val="pt-BR"/>
        </w:rPr>
        <w:t>A versão 2010 do External Connector License do Exchange Server 2010</w:t>
      </w:r>
      <w:r w:rsidRPr="00253FB2">
        <w:rPr>
          <w:spacing w:val="-2"/>
        </w:rPr>
        <w:fldChar w:fldCharType="begin"/>
      </w:r>
      <w:r w:rsidRPr="00F1729A">
        <w:rPr>
          <w:spacing w:val="-2"/>
          <w:lang w:val="pt-BR"/>
        </w:rPr>
        <w:instrText>XE "External Connector do Exchange Server 2010"</w:instrText>
      </w:r>
      <w:r w:rsidRPr="00253FB2">
        <w:rPr>
          <w:spacing w:val="-2"/>
        </w:rPr>
        <w:fldChar w:fldCharType="end"/>
      </w:r>
      <w:r w:rsidRPr="00F1729A">
        <w:rPr>
          <w:spacing w:val="-2"/>
          <w:lang w:val="pt-BR"/>
        </w:rPr>
        <w:t xml:space="preserve"> é a versão final dessa licença. Os clientes com External Connector Licenses do Exchange Server 2010 com cobertura do SA ativa a partir de 1º de outubro de 2012 poderão ter uma licença do Exchange Server 2013 Enterprise para cada External Connector License.</w:t>
      </w:r>
      <w:r w:rsidR="00CB6A5D" w:rsidRPr="00F1729A">
        <w:rPr>
          <w:spacing w:val="-2"/>
          <w:lang w:val="pt-BR"/>
        </w:rPr>
        <w:t xml:space="preserve"> </w:t>
      </w:r>
      <w:r w:rsidRPr="00F1729A">
        <w:rPr>
          <w:spacing w:val="-2"/>
          <w:lang w:val="pt-BR"/>
        </w:rPr>
        <w:t xml:space="preserve">Os termos padrão para migração se aplicam àquelas licenças (consulte a Seção </w:t>
      </w:r>
      <w:hyperlink w:anchor="SoftwareAssurance" w:history="1">
        <w:r w:rsidRPr="00F1729A">
          <w:rPr>
            <w:rStyle w:val="Hyperlink"/>
            <w:spacing w:val="-2"/>
            <w:lang w:val="pt-BR"/>
          </w:rPr>
          <w:t>Software Assurance</w:t>
        </w:r>
      </w:hyperlink>
      <w:r w:rsidRPr="00F1729A">
        <w:rPr>
          <w:spacing w:val="-2"/>
          <w:lang w:val="pt-BR"/>
        </w:rPr>
        <w:t>).</w:t>
      </w:r>
    </w:p>
    <w:p w:rsidR="003D7A21" w:rsidRPr="00F1729A" w:rsidRDefault="003D7A21" w:rsidP="003D7A21">
      <w:pPr>
        <w:pStyle w:val="ProductList-Body"/>
        <w:rPr>
          <w:sz w:val="16"/>
          <w:szCs w:val="16"/>
          <w:lang w:val="pt-BR"/>
        </w:rPr>
      </w:pPr>
    </w:p>
    <w:p w:rsidR="003D7A21" w:rsidRPr="00F1729A" w:rsidRDefault="003D7A21" w:rsidP="003D7A21">
      <w:pPr>
        <w:pStyle w:val="ProductList-Body"/>
        <w:rPr>
          <w:b/>
          <w:lang w:val="pt-BR"/>
        </w:rPr>
      </w:pPr>
      <w:r w:rsidRPr="00F1729A">
        <w:rPr>
          <w:b/>
          <w:color w:val="00188F"/>
          <w:lang w:val="pt-BR"/>
        </w:rPr>
        <w:t>CAL Empresarial do Exchange com Serviços 2013</w:t>
      </w:r>
    </w:p>
    <w:p w:rsidR="003D7A21" w:rsidRPr="00F1729A" w:rsidRDefault="003D7A21" w:rsidP="003D7A21">
      <w:pPr>
        <w:pStyle w:val="ProductList-Body"/>
        <w:rPr>
          <w:lang w:val="pt-BR"/>
        </w:rPr>
      </w:pPr>
      <w:r w:rsidRPr="00F1729A">
        <w:rPr>
          <w:lang w:val="pt-BR"/>
        </w:rPr>
        <w:t>A partir de 1° de abril de 2013, uma licença para CAL Empresarial do Exchange com Serviços 2013 com cobertura ativa do SA inclui os direitos de Prevenção à Perda de Dados e Exchange Online Protection</w:t>
      </w:r>
      <w:r>
        <w:fldChar w:fldCharType="begin"/>
      </w:r>
      <w:r w:rsidRPr="00F1729A">
        <w:rPr>
          <w:lang w:val="pt-BR"/>
        </w:rPr>
        <w:instrText>XE "Exchange Online Protection"</w:instrText>
      </w:r>
      <w:r>
        <w:fldChar w:fldCharType="end"/>
      </w:r>
      <w:r w:rsidRPr="00F1729A">
        <w:rPr>
          <w:lang w:val="pt-BR"/>
        </w:rPr>
        <w:t>.</w:t>
      </w:r>
    </w:p>
    <w:p w:rsidR="003D7A21" w:rsidRPr="00F1729A" w:rsidRDefault="003D7A21" w:rsidP="00D909A5">
      <w:pPr>
        <w:pStyle w:val="ProductList-Body"/>
        <w:numPr>
          <w:ilvl w:val="0"/>
          <w:numId w:val="4"/>
        </w:numPr>
        <w:ind w:left="450" w:hanging="270"/>
        <w:rPr>
          <w:lang w:val="pt-BR"/>
        </w:rPr>
      </w:pPr>
      <w:r w:rsidRPr="00F1729A">
        <w:rPr>
          <w:b/>
          <w:lang w:val="pt-BR"/>
        </w:rPr>
        <w:t>Disponibilidade internacional</w:t>
      </w:r>
      <w:r w:rsidRPr="00F1729A">
        <w:rPr>
          <w:lang w:val="pt-BR"/>
        </w:rPr>
        <w:t xml:space="preserve">. Esses Serviços Online só estão disponíveis em países nos quais o Office 365 está disponível: </w:t>
      </w:r>
      <w:hyperlink r:id="rId30" w:anchor="international" w:history="1">
        <w:r w:rsidRPr="00F1729A">
          <w:rPr>
            <w:rStyle w:val="Hyperlink"/>
            <w:lang w:val="pt-BR"/>
          </w:rPr>
          <w:t>http://www.microsoft.com/online/faq.aspx#international</w:t>
        </w:r>
      </w:hyperlink>
      <w:r w:rsidRPr="00F1729A">
        <w:rPr>
          <w:lang w:val="pt-BR"/>
        </w:rPr>
        <w:t xml:space="preserve"> </w:t>
      </w:r>
    </w:p>
    <w:p w:rsidR="003D7A21" w:rsidRPr="00F1729A" w:rsidRDefault="003D7A21" w:rsidP="00D909A5">
      <w:pPr>
        <w:pStyle w:val="ProductList-Body"/>
        <w:numPr>
          <w:ilvl w:val="0"/>
          <w:numId w:val="4"/>
        </w:numPr>
        <w:ind w:left="450" w:hanging="270"/>
        <w:rPr>
          <w:lang w:val="pt-BR"/>
        </w:rPr>
      </w:pPr>
      <w:r w:rsidRPr="00F1729A">
        <w:rPr>
          <w:b/>
          <w:lang w:val="pt-BR"/>
        </w:rPr>
        <w:t>Provisionamento</w:t>
      </w:r>
      <w:r w:rsidRPr="00F1729A">
        <w:rPr>
          <w:lang w:val="pt-BR"/>
        </w:rPr>
        <w:t>. Para começar a usar esses serviços, o cliente deve entrar em contato com seu Microsoft Partner, que pode iniciar o processo de provisionamento exigido para ativar cada serviço.</w:t>
      </w:r>
    </w:p>
    <w:p w:rsidR="003D7A21" w:rsidRPr="00F1729A" w:rsidRDefault="003D7A21" w:rsidP="00D909A5">
      <w:pPr>
        <w:pStyle w:val="ProductList-Body"/>
        <w:numPr>
          <w:ilvl w:val="0"/>
          <w:numId w:val="4"/>
        </w:numPr>
        <w:ind w:left="450" w:hanging="270"/>
        <w:rPr>
          <w:lang w:val="pt-BR"/>
        </w:rPr>
      </w:pPr>
      <w:r w:rsidRPr="00F1729A">
        <w:rPr>
          <w:b/>
          <w:lang w:val="pt-BR"/>
        </w:rPr>
        <w:t>Termos e Condições Complementares</w:t>
      </w:r>
      <w:r w:rsidRPr="00F1729A">
        <w:rPr>
          <w:lang w:val="pt-BR"/>
        </w:rP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 Termos Complementares para Serviços Online </w:t>
      </w:r>
      <w:r w:rsidRPr="00F1729A">
        <w:rPr>
          <w:lang w:val="pt-BR"/>
        </w:rPr>
        <w:lastRenderedPageBreak/>
        <w:t>usados com o Software - Legado no Apêndice A - Termos Complementares do Contrato do Programa se aplicarão à compra e ao uso dos Serviços Online incluídos no Pacote de CALs Empresariais do Exchange com Serviços 2013.</w:t>
      </w:r>
    </w:p>
    <w:bookmarkStart w:id="418" w:name="_Toc378147625"/>
    <w:bookmarkStart w:id="419" w:name="_Toc378151527"/>
    <w:p w:rsidR="00585A48" w:rsidRPr="00344889"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BB6BA6" w:rsidRPr="00344889" w:rsidRDefault="00BB6BA6" w:rsidP="00E01FB6">
      <w:pPr>
        <w:pStyle w:val="ProductList-Offering2Heading"/>
        <w:pBdr>
          <w:bottom w:val="none" w:sz="0" w:space="0" w:color="auto"/>
        </w:pBdr>
        <w:outlineLvl w:val="2"/>
        <w:rPr>
          <w:lang w:val="pt-BR"/>
        </w:rPr>
      </w:pPr>
    </w:p>
    <w:p w:rsidR="009708AE" w:rsidRPr="00344889" w:rsidRDefault="009708AE" w:rsidP="00B26BEF">
      <w:pPr>
        <w:pStyle w:val="ProductList-Offering2Heading"/>
        <w:outlineLvl w:val="2"/>
        <w:rPr>
          <w:lang w:val="pt-BR"/>
        </w:rPr>
      </w:pPr>
      <w:r w:rsidRPr="00344889">
        <w:rPr>
          <w:lang w:val="pt-BR"/>
        </w:rPr>
        <w:tab/>
      </w:r>
      <w:bookmarkStart w:id="420" w:name="_Toc379797182"/>
      <w:bookmarkStart w:id="421" w:name="_Toc380513207"/>
      <w:bookmarkStart w:id="422" w:name="_Toc380655249"/>
      <w:bookmarkStart w:id="423" w:name="_Toc383673412"/>
      <w:r w:rsidRPr="00344889">
        <w:rPr>
          <w:lang w:val="pt-BR"/>
        </w:rPr>
        <w:t>Lync Server</w:t>
      </w:r>
      <w:bookmarkEnd w:id="418"/>
      <w:bookmarkEnd w:id="419"/>
      <w:bookmarkEnd w:id="420"/>
      <w:bookmarkEnd w:id="421"/>
      <w:bookmarkEnd w:id="422"/>
      <w:bookmarkEnd w:id="4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30"/>
        <w:gridCol w:w="540"/>
        <w:gridCol w:w="517"/>
      </w:tblGrid>
      <w:tr w:rsidR="00A75430" w:rsidTr="00741D0E">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0"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40"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1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3474CF" w:rsidTr="003474CF">
        <w:trPr>
          <w:trHeight w:val="294"/>
        </w:trPr>
        <w:tc>
          <w:tcPr>
            <w:tcW w:w="3060" w:type="dxa"/>
            <w:tcBorders>
              <w:top w:val="nil"/>
              <w:left w:val="nil"/>
              <w:bottom w:val="dashSmallGap" w:sz="4" w:space="0" w:color="BFBFBF" w:themeColor="background1" w:themeShade="BF"/>
              <w:right w:val="nil"/>
            </w:tcBorders>
          </w:tcPr>
          <w:p w:rsidR="003474CF" w:rsidRDefault="003474CF" w:rsidP="00477621">
            <w:pPr>
              <w:pStyle w:val="ProductList-Offering2"/>
            </w:pPr>
            <w:bookmarkStart w:id="424" w:name="_Toc379797183"/>
            <w:bookmarkStart w:id="425" w:name="_Toc380513208"/>
            <w:bookmarkStart w:id="426" w:name="_Toc380655250"/>
            <w:bookmarkStart w:id="427" w:name="_Toc383673413"/>
            <w:r>
              <w:t>Lync Server 2013</w:t>
            </w:r>
            <w:bookmarkEnd w:id="424"/>
            <w:bookmarkEnd w:id="425"/>
            <w:bookmarkEnd w:id="426"/>
            <w:bookmarkEnd w:id="427"/>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7</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4CF" w:rsidRDefault="003474C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t>50</w:t>
            </w:r>
          </w:p>
        </w:tc>
        <w:tc>
          <w:tcPr>
            <w:tcW w:w="596"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6" w:type="dxa"/>
            <w:shd w:val="clear" w:color="auto" w:fill="BFBFBF" w:themeFill="background1" w:themeFillShade="BF"/>
            <w:vAlign w:val="center"/>
          </w:tcPr>
          <w:p w:rsidR="003474CF" w:rsidRPr="003474CF" w:rsidRDefault="003474CF" w:rsidP="003474CF">
            <w:pPr>
              <w:pStyle w:val="ProductList-OfferingBody"/>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730" w:type="dxa"/>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fldChar w:fldCharType="begin"/>
            </w:r>
            <w:r w:rsidRPr="003474CF">
              <w:rPr>
                <w:szCs w:val="16"/>
              </w:rPr>
              <w:instrText xml:space="preserve"> </w:instrText>
            </w:r>
            <w:r w:rsidRPr="003474CF">
              <w:rPr>
                <w:color w:val="1F497D"/>
                <w:szCs w:val="16"/>
              </w:rPr>
              <w:instrText>AutoTextList  \s NoStyle \t “</w:instrText>
            </w:r>
            <w:r w:rsidRPr="003474CF">
              <w:rPr>
                <w:szCs w:val="16"/>
              </w:rPr>
              <w:instrText>Produto Adicional</w:instrText>
            </w:r>
            <w:r w:rsidRPr="003474CF">
              <w:rPr>
                <w:color w:val="1F497D"/>
                <w:szCs w:val="16"/>
              </w:rPr>
              <w:instrText>”</w:instrText>
            </w:r>
            <w:r w:rsidRPr="003474CF">
              <w:rPr>
                <w:szCs w:val="16"/>
              </w:rPr>
              <w:instrText xml:space="preserve"> </w:instrText>
            </w:r>
            <w:r w:rsidRPr="003474CF">
              <w:rPr>
                <w:szCs w:val="16"/>
              </w:rPr>
              <w:fldChar w:fldCharType="separate"/>
            </w:r>
            <w:r w:rsidRPr="003474CF">
              <w:rPr>
                <w:color w:val="000000" w:themeColor="text1"/>
                <w:szCs w:val="16"/>
              </w:rPr>
              <w:t>A,</w:t>
            </w:r>
            <w:r w:rsidRPr="003474CF">
              <w:rPr>
                <w:szCs w:val="16"/>
              </w:rPr>
              <w:t xml:space="preserve"> </w:t>
            </w:r>
            <w:r w:rsidRPr="003474CF">
              <w:rPr>
                <w:szCs w:val="16"/>
              </w:rPr>
              <w:fldChar w:fldCharType="end"/>
            </w:r>
            <w:r w:rsidRPr="003474CF">
              <w:rPr>
                <w:bCs/>
                <w:szCs w:val="16"/>
              </w:rPr>
              <w:fldChar w:fldCharType="begin"/>
            </w:r>
            <w:r w:rsidRPr="003474CF">
              <w:rPr>
                <w:bCs/>
                <w:szCs w:val="16"/>
              </w:rPr>
              <w:instrText xml:space="preserve"> </w:instrText>
            </w:r>
            <w:r w:rsidRPr="003474CF">
              <w:rPr>
                <w:bCs/>
                <w:color w:val="1F497D"/>
                <w:szCs w:val="16"/>
              </w:rPr>
              <w:instrText>AutoTextList  \s NoStyle \t “</w:instrText>
            </w:r>
            <w:r w:rsidRPr="003474CF">
              <w:rPr>
                <w:bCs/>
                <w:szCs w:val="16"/>
              </w:rPr>
              <w:instrText>Não para Toda a Organização em Open Value</w:instrText>
            </w:r>
            <w:r w:rsidRPr="003474CF">
              <w:rPr>
                <w:bCs/>
                <w:color w:val="1F497D"/>
                <w:szCs w:val="16"/>
              </w:rPr>
              <w:instrText>”</w:instrText>
            </w:r>
            <w:r w:rsidRPr="003474CF">
              <w:rPr>
                <w:bCs/>
                <w:szCs w:val="16"/>
              </w:rPr>
              <w:instrText xml:space="preserve"> </w:instrText>
            </w:r>
            <w:r w:rsidRPr="003474CF">
              <w:rPr>
                <w:bCs/>
                <w:szCs w:val="16"/>
              </w:rPr>
              <w:fldChar w:fldCharType="separate"/>
            </w:r>
            <w:r w:rsidRPr="003474CF">
              <w:rPr>
                <w:bCs/>
                <w:szCs w:val="16"/>
              </w:rPr>
              <w:fldChar w:fldCharType="begin"/>
            </w:r>
            <w:r w:rsidRPr="003474CF">
              <w:rPr>
                <w:bCs/>
                <w:szCs w:val="16"/>
              </w:rPr>
              <w:instrText xml:space="preserve"> AutoTextList  \s NoStyle \t "Não para Toda a Organização em Open Value" </w:instrText>
            </w:r>
            <w:r w:rsidRPr="003474CF">
              <w:rPr>
                <w:bCs/>
                <w:szCs w:val="16"/>
              </w:rPr>
              <w:fldChar w:fldCharType="separate"/>
            </w:r>
            <w:r w:rsidRPr="003474CF">
              <w:rPr>
                <w:bCs/>
                <w:szCs w:val="16"/>
              </w:rPr>
              <w:t>P</w:t>
            </w:r>
            <w:r w:rsidRPr="003474CF">
              <w:rPr>
                <w:bCs/>
                <w:szCs w:val="16"/>
              </w:rPr>
              <w:fldChar w:fldCharType="end"/>
            </w:r>
            <w:r w:rsidRPr="003474CF">
              <w:rPr>
                <w:bCs/>
                <w:szCs w:val="16"/>
              </w:rPr>
              <w:t xml:space="preserve"> </w:t>
            </w:r>
            <w:r w:rsidRPr="003474CF">
              <w:rPr>
                <w:bCs/>
                <w:szCs w:val="16"/>
              </w:rPr>
              <w:fldChar w:fldCharType="end"/>
            </w:r>
          </w:p>
        </w:tc>
        <w:tc>
          <w:tcPr>
            <w:tcW w:w="540"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17"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r>
      <w:tr w:rsidR="003474CF" w:rsidTr="003474CF">
        <w:tc>
          <w:tcPr>
            <w:tcW w:w="3060" w:type="dxa"/>
            <w:tcBorders>
              <w:top w:val="nil"/>
              <w:left w:val="nil"/>
              <w:bottom w:val="dashSmallGap" w:sz="4" w:space="0" w:color="BFBFBF" w:themeColor="background1" w:themeShade="BF"/>
              <w:right w:val="nil"/>
            </w:tcBorders>
          </w:tcPr>
          <w:p w:rsidR="003474CF" w:rsidRPr="00F1729A" w:rsidRDefault="003474CF" w:rsidP="004C49FB">
            <w:pPr>
              <w:pStyle w:val="ProductList-Offering2"/>
              <w:rPr>
                <w:lang w:val="pt-BR"/>
              </w:rPr>
            </w:pPr>
            <w:bookmarkStart w:id="428" w:name="_Toc379797184"/>
            <w:bookmarkStart w:id="429" w:name="_Toc380513209"/>
            <w:bookmarkStart w:id="430" w:name="_Toc380655251"/>
            <w:bookmarkStart w:id="431" w:name="_Toc383673414"/>
            <w:r w:rsidRPr="00F1729A">
              <w:rPr>
                <w:lang w:val="pt-BR"/>
              </w:rPr>
              <w:t>CAL Empresarial do Lync Server 2013</w:t>
            </w:r>
            <w:r>
              <w:fldChar w:fldCharType="begin"/>
            </w:r>
            <w:r w:rsidRPr="00F1729A">
              <w:rPr>
                <w:lang w:val="pt-BR"/>
              </w:rPr>
              <w:instrText>XE "Lync Server 2013"</w:instrText>
            </w:r>
            <w:r>
              <w:fldChar w:fldCharType="end"/>
            </w:r>
            <w:r w:rsidRPr="00F1729A">
              <w:rPr>
                <w:lang w:val="pt-BR"/>
              </w:rPr>
              <w:t xml:space="preserve"> (Dispositivo e Usuário)</w:t>
            </w:r>
            <w:bookmarkEnd w:id="428"/>
            <w:bookmarkEnd w:id="429"/>
            <w:bookmarkEnd w:id="430"/>
            <w:bookmarkEnd w:id="431"/>
            <w:r>
              <w:fldChar w:fldCharType="begin"/>
            </w:r>
            <w:r w:rsidRPr="00F1729A">
              <w:rPr>
                <w:lang w:val="pt-BR"/>
              </w:rPr>
              <w:instrText>XE "CAL do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4CF" w:rsidRDefault="003474C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t>1</w:t>
            </w:r>
          </w:p>
        </w:tc>
        <w:tc>
          <w:tcPr>
            <w:tcW w:w="596"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6"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730" w:type="dxa"/>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fldChar w:fldCharType="begin"/>
            </w:r>
            <w:r w:rsidRPr="003474CF">
              <w:rPr>
                <w:szCs w:val="16"/>
              </w:rPr>
              <w:instrText xml:space="preserve"> AutoTextList  \s NoStyle \t "Produto Adicional Para Toda a Organização" </w:instrText>
            </w:r>
            <w:r w:rsidRPr="003474CF">
              <w:rPr>
                <w:szCs w:val="16"/>
              </w:rPr>
              <w:fldChar w:fldCharType="separate"/>
            </w:r>
            <w:r w:rsidRPr="003474CF">
              <w:rPr>
                <w:szCs w:val="16"/>
              </w:rPr>
              <w:t>AO</w:t>
            </w:r>
            <w:r w:rsidRPr="003474CF">
              <w:rPr>
                <w:szCs w:val="16"/>
              </w:rPr>
              <w:fldChar w:fldCharType="end"/>
            </w:r>
            <w:r w:rsidRPr="003474CF">
              <w:rPr>
                <w:szCs w:val="16"/>
              </w:rPr>
              <w:t>,</w:t>
            </w:r>
            <w:r w:rsidRPr="003474CF">
              <w:rPr>
                <w:b/>
                <w:szCs w:val="16"/>
              </w:rPr>
              <w:t xml:space="preserve"> </w:t>
            </w:r>
            <w:r w:rsidRPr="003474CF">
              <w:rPr>
                <w:bCs/>
                <w:szCs w:val="16"/>
              </w:rPr>
              <w:fldChar w:fldCharType="begin"/>
            </w:r>
            <w:r w:rsidRPr="003474CF">
              <w:rPr>
                <w:bCs/>
                <w:szCs w:val="16"/>
              </w:rPr>
              <w:instrText xml:space="preserve"> </w:instrText>
            </w:r>
            <w:r w:rsidRPr="003474CF">
              <w:rPr>
                <w:bCs/>
                <w:color w:val="1F497D"/>
                <w:szCs w:val="16"/>
              </w:rPr>
              <w:instrText>AutoTextList  \s NoStyle \t “</w:instrText>
            </w:r>
            <w:r w:rsidRPr="003474CF">
              <w:rPr>
                <w:bCs/>
                <w:szCs w:val="16"/>
              </w:rPr>
              <w:instrText>Não para Toda a Organização em Open Value</w:instrText>
            </w:r>
            <w:r w:rsidRPr="003474CF">
              <w:rPr>
                <w:bCs/>
                <w:color w:val="1F497D"/>
                <w:szCs w:val="16"/>
              </w:rPr>
              <w:instrText>”</w:instrText>
            </w:r>
            <w:r w:rsidRPr="003474CF">
              <w:rPr>
                <w:bCs/>
                <w:szCs w:val="16"/>
              </w:rPr>
              <w:instrText xml:space="preserve"> </w:instrText>
            </w:r>
            <w:r w:rsidRPr="003474CF">
              <w:rPr>
                <w:bCs/>
                <w:szCs w:val="16"/>
              </w:rPr>
              <w:fldChar w:fldCharType="separate"/>
            </w:r>
            <w:r w:rsidRPr="003474CF">
              <w:rPr>
                <w:bCs/>
                <w:szCs w:val="16"/>
              </w:rPr>
              <w:fldChar w:fldCharType="begin"/>
            </w:r>
            <w:r w:rsidRPr="003474CF">
              <w:rPr>
                <w:bCs/>
                <w:szCs w:val="16"/>
              </w:rPr>
              <w:instrText xml:space="preserve"> AutoTextList  \s NoStyle \t "Não para Toda a Organização em Open Value" </w:instrText>
            </w:r>
            <w:r w:rsidRPr="003474CF">
              <w:rPr>
                <w:bCs/>
                <w:szCs w:val="16"/>
              </w:rPr>
              <w:fldChar w:fldCharType="separate"/>
            </w:r>
            <w:r w:rsidRPr="003474CF">
              <w:rPr>
                <w:bCs/>
                <w:szCs w:val="16"/>
              </w:rPr>
              <w:t>P</w:t>
            </w:r>
            <w:r w:rsidRPr="003474CF">
              <w:rPr>
                <w:bCs/>
                <w:szCs w:val="16"/>
              </w:rPr>
              <w:fldChar w:fldCharType="end"/>
            </w:r>
            <w:r w:rsidRPr="003474CF">
              <w:rPr>
                <w:bCs/>
                <w:szCs w:val="16"/>
              </w:rPr>
              <w:t xml:space="preserve">, </w:t>
            </w:r>
            <w:r w:rsidRPr="003474CF">
              <w:rPr>
                <w:bCs/>
                <w:szCs w:val="16"/>
              </w:rPr>
              <w:fldChar w:fldCharType="end"/>
            </w:r>
            <w:r w:rsidRPr="003474CF">
              <w:rPr>
                <w:szCs w:val="16"/>
              </w:rPr>
              <w:fldChar w:fldCharType="begin"/>
            </w:r>
            <w:r w:rsidRPr="003474CF">
              <w:rPr>
                <w:szCs w:val="16"/>
              </w:rPr>
              <w:instrText xml:space="preserve"> AutoTextList  \s NoStyle \t "Oferta ao Aluno"</w:instrText>
            </w:r>
            <w:r w:rsidRPr="003474CF">
              <w:rPr>
                <w:szCs w:val="16"/>
              </w:rPr>
              <w:fldChar w:fldCharType="separate"/>
            </w:r>
            <w:r w:rsidRPr="003474CF">
              <w:rPr>
                <w:szCs w:val="16"/>
              </w:rPr>
              <w:t>ST</w:t>
            </w:r>
            <w:r w:rsidRPr="003474CF">
              <w:rPr>
                <w:szCs w:val="16"/>
              </w:rPr>
              <w:fldChar w:fldCharType="end"/>
            </w:r>
          </w:p>
        </w:tc>
        <w:tc>
          <w:tcPr>
            <w:tcW w:w="540"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17"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r>
      <w:tr w:rsidR="003474CF" w:rsidTr="003474CF">
        <w:tc>
          <w:tcPr>
            <w:tcW w:w="3060" w:type="dxa"/>
            <w:tcBorders>
              <w:top w:val="dashSmallGap" w:sz="4" w:space="0" w:color="BFBFBF" w:themeColor="background1" w:themeShade="BF"/>
              <w:left w:val="nil"/>
              <w:bottom w:val="dashSmallGap" w:sz="4" w:space="0" w:color="BFBFBF" w:themeColor="background1" w:themeShade="BF"/>
              <w:right w:val="nil"/>
            </w:tcBorders>
          </w:tcPr>
          <w:p w:rsidR="003474CF" w:rsidRPr="00F1729A" w:rsidRDefault="003474CF" w:rsidP="004C49FB">
            <w:pPr>
              <w:pStyle w:val="ProductList-Offering2"/>
              <w:rPr>
                <w:lang w:val="pt-BR"/>
              </w:rPr>
            </w:pPr>
            <w:bookmarkStart w:id="432" w:name="_Toc379797185"/>
            <w:bookmarkStart w:id="433" w:name="_Toc380513210"/>
            <w:bookmarkStart w:id="434" w:name="_Toc380655252"/>
            <w:bookmarkStart w:id="435" w:name="_Toc383673415"/>
            <w:r w:rsidRPr="00F1729A">
              <w:rPr>
                <w:lang w:val="pt-BR"/>
              </w:rPr>
              <w:t>CAL do Lync Server 2013</w:t>
            </w:r>
            <w:r>
              <w:fldChar w:fldCharType="begin"/>
            </w:r>
            <w:r w:rsidRPr="00F1729A">
              <w:rPr>
                <w:lang w:val="pt-BR"/>
              </w:rPr>
              <w:instrText>XE "Lync Server 2013"</w:instrText>
            </w:r>
            <w:r>
              <w:fldChar w:fldCharType="end"/>
            </w:r>
            <w:r w:rsidRPr="00F1729A">
              <w:rPr>
                <w:lang w:val="pt-BR"/>
              </w:rPr>
              <w:t xml:space="preserve"> Plus (Dispositivo e Usuário)</w:t>
            </w:r>
            <w:bookmarkEnd w:id="432"/>
            <w:bookmarkEnd w:id="433"/>
            <w:bookmarkEnd w:id="434"/>
            <w:bookmarkEnd w:id="435"/>
            <w:r>
              <w:fldChar w:fldCharType="begin"/>
            </w:r>
            <w:r w:rsidRPr="00F1729A">
              <w:rPr>
                <w:lang w:val="pt-BR"/>
              </w:rPr>
              <w:instrText>XE "CAL do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74CF" w:rsidRDefault="003474C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t>1</w:t>
            </w:r>
          </w:p>
        </w:tc>
        <w:tc>
          <w:tcPr>
            <w:tcW w:w="596"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6"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730" w:type="dxa"/>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fldChar w:fldCharType="begin"/>
            </w:r>
            <w:r w:rsidRPr="003474CF">
              <w:rPr>
                <w:szCs w:val="16"/>
              </w:rPr>
              <w:instrText xml:space="preserve"> </w:instrText>
            </w:r>
            <w:r w:rsidRPr="003474CF">
              <w:rPr>
                <w:color w:val="1F497D"/>
                <w:szCs w:val="16"/>
              </w:rPr>
              <w:instrText>AutoTextList  \s NoStyle \t “</w:instrText>
            </w:r>
            <w:r w:rsidRPr="003474CF">
              <w:rPr>
                <w:szCs w:val="16"/>
              </w:rPr>
              <w:instrText>Produto Adicional</w:instrText>
            </w:r>
            <w:r w:rsidRPr="003474CF">
              <w:rPr>
                <w:color w:val="1F497D"/>
                <w:szCs w:val="16"/>
              </w:rPr>
              <w:instrText>”</w:instrText>
            </w:r>
            <w:r w:rsidRPr="003474CF">
              <w:rPr>
                <w:szCs w:val="16"/>
              </w:rPr>
              <w:instrText xml:space="preserve"> </w:instrText>
            </w:r>
            <w:r w:rsidRPr="003474CF">
              <w:rPr>
                <w:szCs w:val="16"/>
              </w:rPr>
              <w:fldChar w:fldCharType="separate"/>
            </w:r>
            <w:r w:rsidRPr="003474CF">
              <w:rPr>
                <w:color w:val="000000" w:themeColor="text1"/>
                <w:szCs w:val="16"/>
              </w:rPr>
              <w:t>A,</w:t>
            </w:r>
            <w:r w:rsidRPr="003474CF">
              <w:rPr>
                <w:szCs w:val="16"/>
              </w:rPr>
              <w:t xml:space="preserve"> </w:t>
            </w:r>
            <w:r w:rsidRPr="003474CF">
              <w:rPr>
                <w:szCs w:val="16"/>
              </w:rPr>
              <w:fldChar w:fldCharType="end"/>
            </w:r>
            <w:r w:rsidRPr="003474CF">
              <w:rPr>
                <w:bCs/>
                <w:szCs w:val="16"/>
              </w:rPr>
              <w:fldChar w:fldCharType="begin"/>
            </w:r>
            <w:r w:rsidRPr="003474CF">
              <w:rPr>
                <w:bCs/>
                <w:szCs w:val="16"/>
              </w:rPr>
              <w:instrText xml:space="preserve"> </w:instrText>
            </w:r>
            <w:r w:rsidRPr="003474CF">
              <w:rPr>
                <w:bCs/>
                <w:color w:val="1F497D"/>
                <w:szCs w:val="16"/>
              </w:rPr>
              <w:instrText>AutoTextList  \s NoStyle \t “</w:instrText>
            </w:r>
            <w:r w:rsidRPr="003474CF">
              <w:rPr>
                <w:bCs/>
                <w:szCs w:val="16"/>
              </w:rPr>
              <w:instrText>Não para Toda a Organização em Open Value</w:instrText>
            </w:r>
            <w:r w:rsidRPr="003474CF">
              <w:rPr>
                <w:bCs/>
                <w:color w:val="1F497D"/>
                <w:szCs w:val="16"/>
              </w:rPr>
              <w:instrText>”</w:instrText>
            </w:r>
            <w:r w:rsidRPr="003474CF">
              <w:rPr>
                <w:bCs/>
                <w:szCs w:val="16"/>
              </w:rPr>
              <w:instrText xml:space="preserve"> </w:instrText>
            </w:r>
            <w:r w:rsidRPr="003474CF">
              <w:rPr>
                <w:bCs/>
                <w:szCs w:val="16"/>
              </w:rPr>
              <w:fldChar w:fldCharType="separate"/>
            </w:r>
            <w:r w:rsidRPr="003474CF">
              <w:rPr>
                <w:bCs/>
                <w:szCs w:val="16"/>
              </w:rPr>
              <w:fldChar w:fldCharType="begin"/>
            </w:r>
            <w:r w:rsidRPr="003474CF">
              <w:rPr>
                <w:bCs/>
                <w:szCs w:val="16"/>
              </w:rPr>
              <w:instrText xml:space="preserve"> AutoTextList  \s NoStyle \t "Não para Toda a Organização em Open Value" </w:instrText>
            </w:r>
            <w:r w:rsidRPr="003474CF">
              <w:rPr>
                <w:bCs/>
                <w:szCs w:val="16"/>
              </w:rPr>
              <w:fldChar w:fldCharType="separate"/>
            </w:r>
            <w:r w:rsidRPr="003474CF">
              <w:rPr>
                <w:bCs/>
                <w:szCs w:val="16"/>
              </w:rPr>
              <w:t>P</w:t>
            </w:r>
            <w:r w:rsidRPr="003474CF">
              <w:rPr>
                <w:bCs/>
                <w:szCs w:val="16"/>
              </w:rPr>
              <w:fldChar w:fldCharType="end"/>
            </w:r>
            <w:r w:rsidRPr="003474CF">
              <w:rPr>
                <w:bCs/>
                <w:szCs w:val="16"/>
              </w:rPr>
              <w:t xml:space="preserve">, </w:t>
            </w:r>
            <w:r w:rsidRPr="003474CF">
              <w:rPr>
                <w:bCs/>
                <w:szCs w:val="16"/>
              </w:rPr>
              <w:fldChar w:fldCharType="end"/>
            </w:r>
            <w:r w:rsidRPr="003474CF">
              <w:rPr>
                <w:szCs w:val="16"/>
              </w:rPr>
              <w:fldChar w:fldCharType="begin"/>
            </w:r>
            <w:r w:rsidRPr="003474CF">
              <w:rPr>
                <w:szCs w:val="16"/>
              </w:rPr>
              <w:instrText xml:space="preserve"> AutoTextList  \s NoStyle \t "Oferta ao Aluno"</w:instrText>
            </w:r>
            <w:r w:rsidRPr="003474CF">
              <w:rPr>
                <w:szCs w:val="16"/>
              </w:rPr>
              <w:fldChar w:fldCharType="separate"/>
            </w:r>
            <w:r w:rsidRPr="003474CF">
              <w:rPr>
                <w:szCs w:val="16"/>
              </w:rPr>
              <w:t>ST</w:t>
            </w:r>
            <w:r w:rsidRPr="003474CF">
              <w:rPr>
                <w:szCs w:val="16"/>
              </w:rPr>
              <w:fldChar w:fldCharType="end"/>
            </w:r>
          </w:p>
        </w:tc>
        <w:tc>
          <w:tcPr>
            <w:tcW w:w="540"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17"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r>
      <w:tr w:rsidR="003474CF" w:rsidTr="003474CF">
        <w:tc>
          <w:tcPr>
            <w:tcW w:w="3060" w:type="dxa"/>
            <w:tcBorders>
              <w:top w:val="dashSmallGap" w:sz="4" w:space="0" w:color="BFBFBF" w:themeColor="background1" w:themeShade="BF"/>
              <w:left w:val="nil"/>
              <w:bottom w:val="nil"/>
              <w:right w:val="nil"/>
            </w:tcBorders>
          </w:tcPr>
          <w:p w:rsidR="003474CF" w:rsidRPr="00F1729A" w:rsidRDefault="003474CF" w:rsidP="004C49FB">
            <w:pPr>
              <w:pStyle w:val="ProductList-Offering2"/>
              <w:rPr>
                <w:lang w:val="pt-BR"/>
              </w:rPr>
            </w:pPr>
            <w:bookmarkStart w:id="436" w:name="_Toc379797186"/>
            <w:bookmarkStart w:id="437" w:name="_Toc380513211"/>
            <w:bookmarkStart w:id="438" w:name="_Toc380655253"/>
            <w:bookmarkStart w:id="439" w:name="_Toc383673416"/>
            <w:r w:rsidRPr="00F1729A">
              <w:rPr>
                <w:lang w:val="pt-BR"/>
              </w:rPr>
              <w:t>CAL do Lync Server 2013</w:t>
            </w:r>
            <w:r>
              <w:fldChar w:fldCharType="begin"/>
            </w:r>
            <w:r w:rsidRPr="00F1729A">
              <w:rPr>
                <w:lang w:val="pt-BR"/>
              </w:rPr>
              <w:instrText>XE "Lync Server 2013"</w:instrText>
            </w:r>
            <w:r>
              <w:fldChar w:fldCharType="end"/>
            </w:r>
            <w:r w:rsidRPr="00F1729A">
              <w:rPr>
                <w:lang w:val="pt-BR"/>
              </w:rPr>
              <w:t xml:space="preserve"> Standard (Dispositivo e Usuário)</w:t>
            </w:r>
            <w:bookmarkEnd w:id="436"/>
            <w:bookmarkEnd w:id="437"/>
            <w:bookmarkEnd w:id="438"/>
            <w:bookmarkEnd w:id="439"/>
            <w:r>
              <w:fldChar w:fldCharType="begin"/>
            </w:r>
            <w:r w:rsidRPr="00F1729A">
              <w:rPr>
                <w:lang w:val="pt-BR"/>
              </w:rPr>
              <w:instrText>XE "CAL do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3474CF" w:rsidRDefault="003474C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3474CF" w:rsidRDefault="003474C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3474CF" w:rsidRDefault="003474C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74CF" w:rsidRDefault="003474C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t>1</w:t>
            </w:r>
          </w:p>
        </w:tc>
        <w:tc>
          <w:tcPr>
            <w:tcW w:w="596" w:type="dxa"/>
            <w:shd w:val="clear" w:color="auto" w:fill="BFBFBF" w:themeFill="background1" w:themeFillShade="BF"/>
            <w:vAlign w:val="center"/>
          </w:tcPr>
          <w:p w:rsidR="003474CF" w:rsidRPr="003474CF" w:rsidRDefault="003474CF" w:rsidP="003474CF">
            <w:pPr>
              <w:pStyle w:val="ProductList-OfferingBody"/>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6"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730" w:type="dxa"/>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fldChar w:fldCharType="begin"/>
            </w:r>
            <w:r w:rsidRPr="003474CF">
              <w:rPr>
                <w:szCs w:val="16"/>
              </w:rPr>
              <w:instrText xml:space="preserve"> </w:instrText>
            </w:r>
            <w:r w:rsidRPr="003474CF">
              <w:rPr>
                <w:color w:val="1F497D"/>
                <w:szCs w:val="16"/>
              </w:rPr>
              <w:instrText>AutoTextList  \s NoStyle \t “</w:instrText>
            </w:r>
            <w:r w:rsidRPr="003474CF">
              <w:rPr>
                <w:szCs w:val="16"/>
              </w:rPr>
              <w:instrText>Produto Adicional</w:instrText>
            </w:r>
            <w:r w:rsidRPr="003474CF">
              <w:rPr>
                <w:color w:val="1F497D"/>
                <w:szCs w:val="16"/>
              </w:rPr>
              <w:instrText>”</w:instrText>
            </w:r>
            <w:r w:rsidRPr="003474CF">
              <w:rPr>
                <w:szCs w:val="16"/>
              </w:rPr>
              <w:instrText xml:space="preserve"> </w:instrText>
            </w:r>
            <w:r w:rsidRPr="003474CF">
              <w:rPr>
                <w:szCs w:val="16"/>
              </w:rPr>
              <w:fldChar w:fldCharType="separate"/>
            </w:r>
            <w:r w:rsidRPr="003474CF">
              <w:rPr>
                <w:color w:val="000000" w:themeColor="text1"/>
                <w:szCs w:val="16"/>
              </w:rPr>
              <w:t>A,</w:t>
            </w:r>
            <w:r w:rsidRPr="003474CF">
              <w:rPr>
                <w:szCs w:val="16"/>
              </w:rPr>
              <w:t xml:space="preserve"> </w:t>
            </w:r>
            <w:r w:rsidRPr="003474CF">
              <w:rPr>
                <w:szCs w:val="16"/>
              </w:rPr>
              <w:fldChar w:fldCharType="end"/>
            </w:r>
            <w:r w:rsidRPr="003474CF">
              <w:rPr>
                <w:bCs/>
                <w:szCs w:val="16"/>
              </w:rPr>
              <w:fldChar w:fldCharType="begin"/>
            </w:r>
            <w:r w:rsidRPr="003474CF">
              <w:rPr>
                <w:bCs/>
                <w:szCs w:val="16"/>
              </w:rPr>
              <w:instrText xml:space="preserve"> </w:instrText>
            </w:r>
            <w:r w:rsidRPr="003474CF">
              <w:rPr>
                <w:bCs/>
                <w:color w:val="1F497D"/>
                <w:szCs w:val="16"/>
              </w:rPr>
              <w:instrText>AutoTextList  \s NoStyle \t “</w:instrText>
            </w:r>
            <w:r w:rsidRPr="003474CF">
              <w:rPr>
                <w:bCs/>
                <w:szCs w:val="16"/>
              </w:rPr>
              <w:instrText>Não para Toda a Organização em Open Value</w:instrText>
            </w:r>
            <w:r w:rsidRPr="003474CF">
              <w:rPr>
                <w:bCs/>
                <w:color w:val="1F497D"/>
                <w:szCs w:val="16"/>
              </w:rPr>
              <w:instrText>”</w:instrText>
            </w:r>
            <w:r w:rsidRPr="003474CF">
              <w:rPr>
                <w:bCs/>
                <w:szCs w:val="16"/>
              </w:rPr>
              <w:instrText xml:space="preserve"> </w:instrText>
            </w:r>
            <w:r w:rsidRPr="003474CF">
              <w:rPr>
                <w:bCs/>
                <w:szCs w:val="16"/>
              </w:rPr>
              <w:fldChar w:fldCharType="separate"/>
            </w:r>
            <w:r w:rsidRPr="003474CF">
              <w:rPr>
                <w:bCs/>
                <w:szCs w:val="16"/>
              </w:rPr>
              <w:fldChar w:fldCharType="begin"/>
            </w:r>
            <w:r w:rsidRPr="003474CF">
              <w:rPr>
                <w:bCs/>
                <w:szCs w:val="16"/>
              </w:rPr>
              <w:instrText xml:space="preserve"> AutoTextList  \s NoStyle \t "Não para Toda a Organização em Open Value" </w:instrText>
            </w:r>
            <w:r w:rsidRPr="003474CF">
              <w:rPr>
                <w:bCs/>
                <w:szCs w:val="16"/>
              </w:rPr>
              <w:fldChar w:fldCharType="separate"/>
            </w:r>
            <w:r w:rsidRPr="003474CF">
              <w:rPr>
                <w:bCs/>
                <w:szCs w:val="16"/>
              </w:rPr>
              <w:t>P</w:t>
            </w:r>
            <w:r w:rsidRPr="003474CF">
              <w:rPr>
                <w:bCs/>
                <w:szCs w:val="16"/>
              </w:rPr>
              <w:fldChar w:fldCharType="end"/>
            </w:r>
            <w:r w:rsidRPr="003474CF">
              <w:rPr>
                <w:bCs/>
                <w:szCs w:val="16"/>
              </w:rPr>
              <w:t xml:space="preserve">, </w:t>
            </w:r>
            <w:r w:rsidRPr="003474CF">
              <w:rPr>
                <w:bCs/>
                <w:szCs w:val="16"/>
              </w:rPr>
              <w:fldChar w:fldCharType="end"/>
            </w:r>
            <w:r w:rsidRPr="003474CF">
              <w:rPr>
                <w:szCs w:val="16"/>
              </w:rPr>
              <w:t>ST</w:t>
            </w:r>
          </w:p>
        </w:tc>
        <w:tc>
          <w:tcPr>
            <w:tcW w:w="540"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17"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Tr="00AC1338">
        <w:tc>
          <w:tcPr>
            <w:tcW w:w="3596" w:type="dxa"/>
          </w:tcPr>
          <w:p w:rsidR="00AC1338" w:rsidRPr="00FD67D5" w:rsidRDefault="00AC1338" w:rsidP="00AC1338">
            <w:pPr>
              <w:pStyle w:val="ProductList-Body"/>
              <w:spacing w:before="20" w:after="20"/>
            </w:pPr>
            <w:r>
              <w:t xml:space="preserve">Versão Anterior: </w:t>
            </w:r>
            <w:r>
              <w:rPr>
                <w:b/>
              </w:rPr>
              <w:t>Lync Server 2010</w:t>
            </w:r>
            <w:r>
              <w:fldChar w:fldCharType="begin"/>
            </w:r>
            <w:r>
              <w:instrText>XE "Lync Server 2010"</w:instrText>
            </w:r>
            <w:r>
              <w:fldChar w:fldCharType="end"/>
            </w:r>
            <w:r>
              <w:rPr>
                <w:b/>
              </w:rPr>
              <w:t xml:space="preserve"> </w:t>
            </w:r>
            <w:r>
              <w:t>(12/10)</w:t>
            </w:r>
          </w:p>
        </w:tc>
        <w:tc>
          <w:tcPr>
            <w:tcW w:w="3597" w:type="dxa"/>
          </w:tcPr>
          <w:p w:rsidR="00AC1338" w:rsidRDefault="00AC1338" w:rsidP="00AC1338">
            <w:pPr>
              <w:pStyle w:val="ProductList-Body"/>
              <w:spacing w:before="20" w:after="20"/>
            </w:pPr>
            <w:r>
              <w:t xml:space="preserve">Pool de Produtos: </w:t>
            </w:r>
            <w:r>
              <w:rPr>
                <w:b/>
              </w:rPr>
              <w:t>Servidor</w:t>
            </w:r>
          </w:p>
        </w:tc>
        <w:tc>
          <w:tcPr>
            <w:tcW w:w="3597" w:type="dxa"/>
          </w:tcPr>
          <w:p w:rsidR="00AC1338" w:rsidRDefault="00AC1338" w:rsidP="00AC1338">
            <w:pPr>
              <w:pStyle w:val="ProductList-Body"/>
              <w:spacing w:before="20" w:after="20"/>
            </w:pPr>
          </w:p>
        </w:tc>
      </w:tr>
      <w:tr w:rsidR="00AC1338" w:rsidRPr="000E2CF2" w:rsidTr="00AC1338">
        <w:tc>
          <w:tcPr>
            <w:tcW w:w="3596" w:type="dxa"/>
          </w:tcPr>
          <w:p w:rsidR="00AC1338" w:rsidRDefault="00AC1338" w:rsidP="00AC1338">
            <w:pPr>
              <w:pStyle w:val="ProductList-Body"/>
              <w:spacing w:before="20" w:after="20"/>
            </w:pPr>
          </w:p>
        </w:tc>
        <w:tc>
          <w:tcPr>
            <w:tcW w:w="3597" w:type="dxa"/>
          </w:tcPr>
          <w:p w:rsidR="00AC1338" w:rsidRPr="00F1729A" w:rsidRDefault="00A64701" w:rsidP="00AC1338">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AC1338" w:rsidRPr="00F1729A" w:rsidRDefault="00AC1338" w:rsidP="00AC1338">
            <w:pPr>
              <w:pStyle w:val="ProductList-Body"/>
              <w:spacing w:before="20" w:after="20"/>
              <w:rPr>
                <w:lang w:val="pt-BR"/>
              </w:rPr>
            </w:pP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FD67D5" w:rsidRPr="00F1729A" w:rsidRDefault="00FD67D5" w:rsidP="00FD67D5">
      <w:pPr>
        <w:pStyle w:val="ProductList-Body"/>
        <w:rPr>
          <w:b/>
          <w:lang w:val="pt-BR"/>
        </w:rPr>
      </w:pPr>
      <w:r w:rsidRPr="00F1729A">
        <w:rPr>
          <w:b/>
          <w:color w:val="00188F"/>
          <w:lang w:val="pt-BR"/>
        </w:rPr>
        <w:t xml:space="preserve">Lync Server </w:t>
      </w:r>
      <w:r w:rsidR="00850B27" w:rsidRPr="00344889">
        <w:rPr>
          <w:b/>
          <w:color w:val="00188F"/>
          <w:lang w:val="pt-BR"/>
        </w:rPr>
        <w:t>2013</w:t>
      </w:r>
      <w:r>
        <w:fldChar w:fldCharType="begin"/>
      </w:r>
      <w:r w:rsidRPr="00F1729A">
        <w:rPr>
          <w:lang w:val="pt-BR"/>
        </w:rPr>
        <w:instrText>XE "Lync Server 2013"</w:instrText>
      </w:r>
      <w:r>
        <w:fldChar w:fldCharType="end"/>
      </w:r>
    </w:p>
    <w:p w:rsidR="00FD67D5" w:rsidRPr="00F1729A" w:rsidRDefault="00FD67D5" w:rsidP="00FD67D5">
      <w:pPr>
        <w:pStyle w:val="ProductList-Body"/>
        <w:rPr>
          <w:lang w:val="pt-BR"/>
        </w:rPr>
      </w:pPr>
      <w:r w:rsidRPr="00F1729A">
        <w:rPr>
          <w:lang w:val="pt-BR"/>
        </w:rPr>
        <w:t>Os clientes com SA ativo para Lync Server 2010</w:t>
      </w:r>
      <w:r>
        <w:fldChar w:fldCharType="begin"/>
      </w:r>
      <w:r w:rsidRPr="00F1729A">
        <w:rPr>
          <w:lang w:val="pt-BR"/>
        </w:rPr>
        <w:instrText>XE "Lync Server 2010"</w:instrText>
      </w:r>
      <w:r>
        <w:fldChar w:fldCharType="end"/>
      </w:r>
      <w:r w:rsidRPr="00F1729A">
        <w:rPr>
          <w:lang w:val="pt-BR"/>
        </w:rPr>
        <w:t xml:space="preserve"> Standard ou Enterprise em 1º de outubro de 2013</w:t>
      </w:r>
      <w:r>
        <w:fldChar w:fldCharType="begin"/>
      </w:r>
      <w:r w:rsidRPr="00F1729A">
        <w:rPr>
          <w:lang w:val="pt-BR"/>
        </w:rPr>
        <w:instrText>XE "Lync Server 2013"</w:instrText>
      </w:r>
      <w:r>
        <w:fldChar w:fldCharType="end"/>
      </w:r>
      <w:r w:rsidRPr="00F1729A">
        <w:rPr>
          <w:lang w:val="pt-BR"/>
        </w:rPr>
        <w:t xml:space="preserve"> poderão atualizar para e usar o Lync Server 2013 em vez de suas cópias licenciadas correspondentes do Lync Server 2010.</w:t>
      </w:r>
    </w:p>
    <w:p w:rsidR="00FD67D5" w:rsidRPr="00F1729A" w:rsidRDefault="00FD67D5" w:rsidP="00FD67D5">
      <w:pPr>
        <w:pStyle w:val="ProductList-Body"/>
        <w:rPr>
          <w:lang w:val="pt-BR"/>
        </w:rPr>
      </w:pPr>
    </w:p>
    <w:p w:rsidR="00FD67D5" w:rsidRPr="00F1729A" w:rsidRDefault="00FD67D5" w:rsidP="00FD67D5">
      <w:pPr>
        <w:pStyle w:val="ProductList-Body"/>
        <w:rPr>
          <w:b/>
          <w:lang w:val="pt-BR"/>
        </w:rPr>
      </w:pPr>
      <w:r w:rsidRPr="00F1729A">
        <w:rPr>
          <w:b/>
          <w:color w:val="00188F"/>
          <w:lang w:val="pt-BR"/>
        </w:rPr>
        <w:t>Outorga de Licença para Clientes do Conector Externo do Lync Server 2010</w:t>
      </w:r>
      <w:r>
        <w:fldChar w:fldCharType="begin"/>
      </w:r>
      <w:r w:rsidRPr="00F1729A">
        <w:rPr>
          <w:lang w:val="pt-BR"/>
        </w:rPr>
        <w:instrText>XE "Lync Server 2010"</w:instrText>
      </w:r>
      <w:r>
        <w:fldChar w:fldCharType="end"/>
      </w:r>
      <w:r w:rsidRPr="00F1729A">
        <w:rPr>
          <w:b/>
          <w:color w:val="00188F"/>
          <w:lang w:val="pt-BR"/>
        </w:rPr>
        <w:t xml:space="preserve"> Enterprise, Conector Externo do Lync Server 2010 Plus e Clientes do Conector Externo do Lync Server 2010 Standard</w:t>
      </w:r>
    </w:p>
    <w:p w:rsidR="009708AE" w:rsidRPr="00F1729A" w:rsidRDefault="00FD67D5" w:rsidP="00B80504">
      <w:pPr>
        <w:pStyle w:val="ProductList-Body"/>
        <w:rPr>
          <w:lang w:val="pt-BR"/>
        </w:rPr>
      </w:pPr>
      <w:r w:rsidRPr="00F1729A">
        <w:rPr>
          <w:lang w:val="pt-BR"/>
        </w:rPr>
        <w:t>A versão 2010 do Conector Externo do Lync Server 2010 Enterprise, Conector Externo do Lync Server 2010 Plus e Clientes do Conector Externo do Lync Server 2010 Standard é a versão final destas licenças. Os clientes com licenças do Conector Externo do Lync Server 2010</w:t>
      </w:r>
      <w:r>
        <w:fldChar w:fldCharType="begin"/>
      </w:r>
      <w:r w:rsidRPr="00F1729A">
        <w:rPr>
          <w:lang w:val="pt-BR"/>
        </w:rPr>
        <w:instrText>XE "Lync Server 2010"</w:instrText>
      </w:r>
      <w:r>
        <w:fldChar w:fldCharType="end"/>
      </w:r>
      <w:r w:rsidRPr="00F1729A">
        <w:rPr>
          <w:lang w:val="pt-BR"/>
        </w:rPr>
        <w:t xml:space="preserve"> Enterprise, Conector Externo Lync Server 2010 Plus ou Conector Externo do Lync Server 2010 Standard com cobertura do SA ativa a partir de 1º de outubro de 2012 poderão ter uma licença para Lync Server 2013</w:t>
      </w:r>
      <w:r>
        <w:fldChar w:fldCharType="begin"/>
      </w:r>
      <w:r w:rsidRPr="00F1729A">
        <w:rPr>
          <w:lang w:val="pt-BR"/>
        </w:rPr>
        <w:instrText>XE "Lync Server 2013"</w:instrText>
      </w:r>
      <w:r>
        <w:fldChar w:fldCharType="end"/>
      </w:r>
      <w:r w:rsidRPr="00F1729A">
        <w:rPr>
          <w:lang w:val="pt-BR"/>
        </w:rPr>
        <w:t xml:space="preserve"> para cada referida licença. Os termos padrão para migração se aplicam àquelas licenças (consulte a</w:t>
      </w:r>
      <w:r w:rsidR="00B80504" w:rsidRPr="00F1729A">
        <w:rPr>
          <w:lang w:val="pt-BR"/>
        </w:rPr>
        <w:t> </w:t>
      </w:r>
      <w:r w:rsidRPr="00F1729A">
        <w:rPr>
          <w:lang w:val="pt-BR"/>
        </w:rPr>
        <w:t xml:space="preserve">Seção </w:t>
      </w:r>
      <w:hyperlink w:anchor="SoftwareAssurance" w:history="1">
        <w:r w:rsidRPr="00F1729A">
          <w:rPr>
            <w:rStyle w:val="Hyperlink"/>
            <w:lang w:val="pt-BR"/>
          </w:rPr>
          <w:t>Software Assurance</w:t>
        </w:r>
      </w:hyperlink>
      <w:r w:rsidRPr="00F1729A">
        <w:rPr>
          <w:lang w:val="pt-BR"/>
        </w:rPr>
        <w:t>).</w:t>
      </w:r>
    </w:p>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407E60" w:rsidRPr="00F1729A" w:rsidRDefault="009708AE" w:rsidP="00B26BEF">
      <w:pPr>
        <w:pStyle w:val="ProductList-Offering2Heading"/>
        <w:outlineLvl w:val="2"/>
        <w:rPr>
          <w:lang w:val="pt-BR"/>
        </w:rPr>
      </w:pPr>
      <w:r w:rsidRPr="00F1729A">
        <w:rPr>
          <w:lang w:val="pt-BR"/>
        </w:rPr>
        <w:tab/>
      </w:r>
      <w:bookmarkStart w:id="440" w:name="_Toc379797187"/>
      <w:bookmarkStart w:id="441" w:name="_Toc380513212"/>
      <w:bookmarkStart w:id="442" w:name="_Toc380655254"/>
      <w:bookmarkStart w:id="443" w:name="_Toc383673417"/>
      <w:r w:rsidRPr="00F1729A">
        <w:rPr>
          <w:lang w:val="pt-BR"/>
        </w:rPr>
        <w:t>Project Server</w:t>
      </w:r>
      <w:bookmarkEnd w:id="388"/>
      <w:bookmarkEnd w:id="389"/>
      <w:bookmarkEnd w:id="440"/>
      <w:bookmarkEnd w:id="441"/>
      <w:bookmarkEnd w:id="442"/>
      <w:bookmarkEnd w:id="44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55"/>
        <w:gridCol w:w="536"/>
        <w:gridCol w:w="596"/>
      </w:tblGrid>
      <w:tr w:rsidR="00A75430" w:rsidTr="0033611C">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65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3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3474CF" w:rsidTr="003474CF">
        <w:tc>
          <w:tcPr>
            <w:tcW w:w="3060" w:type="dxa"/>
            <w:tcBorders>
              <w:top w:val="nil"/>
              <w:left w:val="nil"/>
              <w:bottom w:val="dashSmallGap" w:sz="4" w:space="0" w:color="BFBFBF" w:themeColor="background1" w:themeShade="BF"/>
              <w:right w:val="nil"/>
            </w:tcBorders>
          </w:tcPr>
          <w:p w:rsidR="003474CF" w:rsidRDefault="003474CF" w:rsidP="00784263">
            <w:pPr>
              <w:pStyle w:val="ProductList-Offering2"/>
            </w:pPr>
            <w:bookmarkStart w:id="444" w:name="_Toc379797188"/>
            <w:bookmarkStart w:id="445" w:name="_Toc380513213"/>
            <w:bookmarkStart w:id="446" w:name="_Toc380655255"/>
            <w:bookmarkStart w:id="447" w:name="_Toc383673418"/>
            <w:r>
              <w:t>Project Server 2013</w:t>
            </w:r>
            <w:bookmarkEnd w:id="444"/>
            <w:bookmarkEnd w:id="445"/>
            <w:bookmarkEnd w:id="446"/>
            <w:bookmarkEnd w:id="447"/>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4CF" w:rsidRDefault="003474C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3474CF" w:rsidRDefault="003474CF" w:rsidP="00C05A53">
            <w:pPr>
              <w:pStyle w:val="ProductList-OfferingBody"/>
              <w:ind w:left="-113"/>
              <w:jc w:val="center"/>
            </w:pPr>
            <w:r>
              <w:t>50</w:t>
            </w:r>
          </w:p>
        </w:tc>
        <w:tc>
          <w:tcPr>
            <w:tcW w:w="596"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6"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5" w:type="dxa"/>
            <w:shd w:val="clear" w:color="auto" w:fill="BFBFBF" w:themeFill="background1" w:themeFillShade="BF"/>
            <w:vAlign w:val="center"/>
          </w:tcPr>
          <w:p w:rsidR="003474CF" w:rsidRPr="003474CF" w:rsidRDefault="003474CF" w:rsidP="003474CF">
            <w:pPr>
              <w:pStyle w:val="ProductList-OfferingBody"/>
              <w:ind w:left="-113"/>
              <w:jc w:val="center"/>
              <w:rPr>
                <w:szCs w:val="16"/>
              </w:rPr>
            </w:pPr>
          </w:p>
        </w:tc>
        <w:tc>
          <w:tcPr>
            <w:tcW w:w="655" w:type="dxa"/>
            <w:shd w:val="clear" w:color="auto" w:fill="70AD47" w:themeFill="accent6"/>
            <w:vAlign w:val="center"/>
          </w:tcPr>
          <w:p w:rsidR="003474CF" w:rsidRPr="003474CF" w:rsidRDefault="003474CF" w:rsidP="003474CF">
            <w:pPr>
              <w:jc w:val="center"/>
              <w:rPr>
                <w:sz w:val="16"/>
                <w:szCs w:val="16"/>
              </w:rPr>
            </w:pPr>
            <w:r w:rsidRPr="003474CF">
              <w:rPr>
                <w:bCs/>
                <w:sz w:val="16"/>
                <w:szCs w:val="16"/>
              </w:rPr>
              <w:fldChar w:fldCharType="begin"/>
            </w:r>
            <w:r w:rsidRPr="003474CF">
              <w:rPr>
                <w:bCs/>
                <w:sz w:val="16"/>
                <w:szCs w:val="16"/>
              </w:rPr>
              <w:instrText xml:space="preserve"> </w:instrText>
            </w:r>
            <w:r w:rsidRPr="003474CF">
              <w:rPr>
                <w:bCs/>
                <w:color w:val="1F497D"/>
                <w:sz w:val="16"/>
                <w:szCs w:val="16"/>
              </w:rPr>
              <w:instrText>AutoTextList  \s NoStyle \t “</w:instrText>
            </w:r>
            <w:r w:rsidRPr="003474CF">
              <w:rPr>
                <w:bCs/>
                <w:sz w:val="16"/>
                <w:szCs w:val="16"/>
              </w:rPr>
              <w:instrText>Não para Toda a Organização em Open Value</w:instrText>
            </w:r>
            <w:r w:rsidRPr="003474CF">
              <w:rPr>
                <w:bCs/>
                <w:color w:val="1F497D"/>
                <w:sz w:val="16"/>
                <w:szCs w:val="16"/>
              </w:rPr>
              <w:instrText>”</w:instrText>
            </w:r>
            <w:r w:rsidRPr="003474CF">
              <w:rPr>
                <w:bCs/>
                <w:sz w:val="16"/>
                <w:szCs w:val="16"/>
              </w:rPr>
              <w:instrText xml:space="preserve"> </w:instrText>
            </w:r>
            <w:r w:rsidRPr="003474CF">
              <w:rPr>
                <w:bCs/>
                <w:sz w:val="16"/>
                <w:szCs w:val="16"/>
              </w:rPr>
              <w:fldChar w:fldCharType="separate"/>
            </w:r>
            <w:r w:rsidRPr="003474CF">
              <w:rPr>
                <w:bCs/>
                <w:sz w:val="16"/>
                <w:szCs w:val="16"/>
              </w:rPr>
              <w:fldChar w:fldCharType="begin"/>
            </w:r>
            <w:r w:rsidRPr="003474CF">
              <w:rPr>
                <w:bCs/>
                <w:sz w:val="16"/>
                <w:szCs w:val="16"/>
              </w:rPr>
              <w:instrText xml:space="preserve"> AutoTextList  \s NoStyle \t "Não para Toda a Organização em Open Value" </w:instrText>
            </w:r>
            <w:r w:rsidRPr="003474CF">
              <w:rPr>
                <w:bCs/>
                <w:sz w:val="16"/>
                <w:szCs w:val="16"/>
              </w:rPr>
              <w:fldChar w:fldCharType="separate"/>
            </w:r>
            <w:r w:rsidRPr="003474CF">
              <w:rPr>
                <w:bCs/>
                <w:sz w:val="16"/>
                <w:szCs w:val="16"/>
              </w:rPr>
              <w:t>P</w:t>
            </w:r>
            <w:r w:rsidRPr="003474CF">
              <w:rPr>
                <w:bCs/>
                <w:sz w:val="16"/>
                <w:szCs w:val="16"/>
              </w:rPr>
              <w:fldChar w:fldCharType="end"/>
            </w:r>
            <w:r w:rsidRPr="003474CF">
              <w:rPr>
                <w:bCs/>
                <w:sz w:val="16"/>
                <w:szCs w:val="16"/>
              </w:rPr>
              <w:t xml:space="preserve"> </w:t>
            </w:r>
            <w:r w:rsidRPr="003474CF">
              <w:rPr>
                <w:bCs/>
                <w:sz w:val="16"/>
                <w:szCs w:val="16"/>
              </w:rPr>
              <w:fldChar w:fldCharType="end"/>
            </w:r>
          </w:p>
        </w:tc>
        <w:tc>
          <w:tcPr>
            <w:tcW w:w="536"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6"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r>
      <w:tr w:rsidR="003474CF" w:rsidTr="003474CF">
        <w:tc>
          <w:tcPr>
            <w:tcW w:w="3060" w:type="dxa"/>
            <w:tcBorders>
              <w:top w:val="dashSmallGap" w:sz="4" w:space="0" w:color="BFBFBF" w:themeColor="background1" w:themeShade="BF"/>
              <w:left w:val="nil"/>
              <w:bottom w:val="nil"/>
              <w:right w:val="nil"/>
            </w:tcBorders>
          </w:tcPr>
          <w:p w:rsidR="003474CF" w:rsidRPr="00F1729A" w:rsidRDefault="003474CF" w:rsidP="0033611C">
            <w:pPr>
              <w:pStyle w:val="ProductList-Offering2"/>
              <w:rPr>
                <w:lang w:val="pt-BR"/>
              </w:rPr>
            </w:pPr>
            <w:bookmarkStart w:id="448" w:name="_Toc379797189"/>
            <w:bookmarkStart w:id="449" w:name="_Toc380513214"/>
            <w:bookmarkStart w:id="450" w:name="_Toc380655256"/>
            <w:bookmarkStart w:id="451" w:name="_Toc383673419"/>
            <w:r w:rsidRPr="00F1729A">
              <w:rPr>
                <w:lang w:val="pt-BR"/>
              </w:rPr>
              <w:t>CAL do Project Server 2013</w:t>
            </w:r>
            <w:r>
              <w:fldChar w:fldCharType="begin"/>
            </w:r>
            <w:r w:rsidRPr="00F1729A">
              <w:rPr>
                <w:lang w:val="pt-BR"/>
              </w:rPr>
              <w:instrText>XE "Project Server 2013"</w:instrText>
            </w:r>
            <w:r>
              <w:fldChar w:fldCharType="end"/>
            </w:r>
            <w:r w:rsidRPr="00F1729A">
              <w:rPr>
                <w:lang w:val="pt-BR"/>
              </w:rPr>
              <w:t xml:space="preserve"> (Dispositivo e Usuário)</w:t>
            </w:r>
            <w:bookmarkEnd w:id="448"/>
            <w:bookmarkEnd w:id="449"/>
            <w:bookmarkEnd w:id="450"/>
            <w:bookmarkEnd w:id="451"/>
            <w:r>
              <w:fldChar w:fldCharType="begin"/>
            </w:r>
            <w:r w:rsidRPr="00F1729A">
              <w:rPr>
                <w:lang w:val="pt-BR"/>
              </w:rPr>
              <w:instrText>XE "CAL do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3474CF" w:rsidRDefault="003474C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3474CF" w:rsidRDefault="003474C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3474CF" w:rsidRDefault="003474C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74CF" w:rsidRDefault="003474C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474CF" w:rsidRDefault="003474CF" w:rsidP="00C05A53">
            <w:pPr>
              <w:pStyle w:val="ProductList-OfferingBody"/>
              <w:ind w:left="-113"/>
              <w:jc w:val="center"/>
            </w:pPr>
          </w:p>
        </w:tc>
        <w:tc>
          <w:tcPr>
            <w:tcW w:w="596"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6"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5" w:type="dxa"/>
            <w:shd w:val="clear" w:color="auto" w:fill="BFBFBF" w:themeFill="background1" w:themeFillShade="BF"/>
            <w:vAlign w:val="center"/>
          </w:tcPr>
          <w:p w:rsidR="003474CF" w:rsidRPr="003474CF" w:rsidRDefault="003474CF" w:rsidP="003474CF">
            <w:pPr>
              <w:pStyle w:val="ProductList-OfferingBody"/>
              <w:ind w:left="-113"/>
              <w:jc w:val="center"/>
              <w:rPr>
                <w:szCs w:val="16"/>
              </w:rPr>
            </w:pPr>
          </w:p>
        </w:tc>
        <w:tc>
          <w:tcPr>
            <w:tcW w:w="655" w:type="dxa"/>
            <w:shd w:val="clear" w:color="auto" w:fill="70AD47" w:themeFill="accent6"/>
            <w:vAlign w:val="center"/>
          </w:tcPr>
          <w:p w:rsidR="003474CF" w:rsidRPr="003474CF" w:rsidRDefault="003474CF" w:rsidP="003474CF">
            <w:pPr>
              <w:jc w:val="center"/>
              <w:rPr>
                <w:sz w:val="16"/>
                <w:szCs w:val="16"/>
              </w:rPr>
            </w:pPr>
            <w:r w:rsidRPr="003474CF">
              <w:rPr>
                <w:bCs/>
                <w:sz w:val="16"/>
                <w:szCs w:val="16"/>
              </w:rPr>
              <w:fldChar w:fldCharType="begin"/>
            </w:r>
            <w:r w:rsidRPr="003474CF">
              <w:rPr>
                <w:bCs/>
                <w:sz w:val="16"/>
                <w:szCs w:val="16"/>
              </w:rPr>
              <w:instrText xml:space="preserve"> </w:instrText>
            </w:r>
            <w:r w:rsidRPr="003474CF">
              <w:rPr>
                <w:bCs/>
                <w:color w:val="1F497D"/>
                <w:sz w:val="16"/>
                <w:szCs w:val="16"/>
              </w:rPr>
              <w:instrText>AutoTextList  \s NoStyle \t “</w:instrText>
            </w:r>
            <w:r w:rsidRPr="003474CF">
              <w:rPr>
                <w:bCs/>
                <w:sz w:val="16"/>
                <w:szCs w:val="16"/>
              </w:rPr>
              <w:instrText>Não para Toda a Organização em Open Value</w:instrText>
            </w:r>
            <w:r w:rsidRPr="003474CF">
              <w:rPr>
                <w:bCs/>
                <w:color w:val="1F497D"/>
                <w:sz w:val="16"/>
                <w:szCs w:val="16"/>
              </w:rPr>
              <w:instrText>”</w:instrText>
            </w:r>
            <w:r w:rsidRPr="003474CF">
              <w:rPr>
                <w:bCs/>
                <w:sz w:val="16"/>
                <w:szCs w:val="16"/>
              </w:rPr>
              <w:instrText xml:space="preserve"> </w:instrText>
            </w:r>
            <w:r w:rsidRPr="003474CF">
              <w:rPr>
                <w:bCs/>
                <w:sz w:val="16"/>
                <w:szCs w:val="16"/>
              </w:rPr>
              <w:fldChar w:fldCharType="separate"/>
            </w:r>
            <w:r w:rsidRPr="003474CF">
              <w:rPr>
                <w:bCs/>
                <w:sz w:val="16"/>
                <w:szCs w:val="16"/>
              </w:rPr>
              <w:fldChar w:fldCharType="begin"/>
            </w:r>
            <w:r w:rsidRPr="003474CF">
              <w:rPr>
                <w:bCs/>
                <w:sz w:val="16"/>
                <w:szCs w:val="16"/>
              </w:rPr>
              <w:instrText xml:space="preserve"> AutoTextList  \s NoStyle \t "Não para Toda a Organização em Open Value" </w:instrText>
            </w:r>
            <w:r w:rsidRPr="003474CF">
              <w:rPr>
                <w:bCs/>
                <w:sz w:val="16"/>
                <w:szCs w:val="16"/>
              </w:rPr>
              <w:fldChar w:fldCharType="separate"/>
            </w:r>
            <w:r w:rsidRPr="003474CF">
              <w:rPr>
                <w:bCs/>
                <w:sz w:val="16"/>
                <w:szCs w:val="16"/>
              </w:rPr>
              <w:t>P</w:t>
            </w:r>
            <w:r w:rsidRPr="003474CF">
              <w:rPr>
                <w:bCs/>
                <w:sz w:val="16"/>
                <w:szCs w:val="16"/>
              </w:rPr>
              <w:fldChar w:fldCharType="end"/>
            </w:r>
            <w:r w:rsidRPr="003474CF">
              <w:rPr>
                <w:bCs/>
                <w:sz w:val="16"/>
                <w:szCs w:val="16"/>
              </w:rPr>
              <w:t xml:space="preserve"> </w:t>
            </w:r>
            <w:r w:rsidRPr="003474CF">
              <w:rPr>
                <w:bCs/>
                <w:sz w:val="16"/>
                <w:szCs w:val="16"/>
              </w:rPr>
              <w:fldChar w:fldCharType="end"/>
            </w:r>
          </w:p>
        </w:tc>
        <w:tc>
          <w:tcPr>
            <w:tcW w:w="536"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6"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RPr="000E2CF2" w:rsidTr="00784263">
        <w:tc>
          <w:tcPr>
            <w:tcW w:w="3596" w:type="dxa"/>
          </w:tcPr>
          <w:p w:rsidR="00784263" w:rsidRDefault="00784263" w:rsidP="00784263">
            <w:pPr>
              <w:pStyle w:val="ProductList-Body"/>
              <w:tabs>
                <w:tab w:val="clear" w:pos="158"/>
                <w:tab w:val="left" w:pos="1062"/>
              </w:tabs>
              <w:spacing w:before="20" w:after="20"/>
            </w:pPr>
            <w:r>
              <w:t xml:space="preserve">Versão Anterior: </w:t>
            </w:r>
            <w:r>
              <w:tab/>
            </w:r>
            <w:r>
              <w:rPr>
                <w:b/>
              </w:rPr>
              <w:t>Project 2010</w:t>
            </w:r>
            <w:r>
              <w:t xml:space="preserve"> (4/10)</w:t>
            </w:r>
          </w:p>
        </w:tc>
        <w:tc>
          <w:tcPr>
            <w:tcW w:w="3597" w:type="dxa"/>
          </w:tcPr>
          <w:p w:rsidR="00784263" w:rsidRDefault="00784263" w:rsidP="00AC1338">
            <w:pPr>
              <w:pStyle w:val="ProductList-Body"/>
              <w:spacing w:before="20" w:after="20"/>
            </w:pPr>
            <w:r>
              <w:t xml:space="preserve">Pool de Produtos: </w:t>
            </w:r>
            <w:r>
              <w:rPr>
                <w:b/>
              </w:rPr>
              <w:t>Servidor</w:t>
            </w:r>
          </w:p>
        </w:tc>
        <w:tc>
          <w:tcPr>
            <w:tcW w:w="3597" w:type="dxa"/>
          </w:tcPr>
          <w:p w:rsidR="00784263" w:rsidRPr="00F1729A" w:rsidRDefault="00784263" w:rsidP="00AC1338">
            <w:pPr>
              <w:pStyle w:val="ProductList-Body"/>
              <w:spacing w:before="20" w:after="20"/>
              <w:rPr>
                <w:lang w:val="pt-BR"/>
              </w:rPr>
            </w:pPr>
            <w:r w:rsidRPr="00F1729A">
              <w:rPr>
                <w:lang w:val="pt-BR"/>
              </w:rPr>
              <w:t xml:space="preserve">Qualificados para Transição: </w:t>
            </w:r>
            <w:r w:rsidRPr="00F1729A">
              <w:rPr>
                <w:b/>
                <w:lang w:val="pt-BR"/>
              </w:rPr>
              <w:t>CAL do Project Server</w:t>
            </w:r>
          </w:p>
        </w:tc>
      </w:tr>
      <w:tr w:rsidR="00784263" w:rsidRPr="000E2CF2" w:rsidTr="00784263">
        <w:tc>
          <w:tcPr>
            <w:tcW w:w="3596" w:type="dxa"/>
          </w:tcPr>
          <w:p w:rsidR="00784263" w:rsidRPr="00F1729A" w:rsidRDefault="00784263" w:rsidP="00784263">
            <w:pPr>
              <w:pStyle w:val="ProductList-Body"/>
              <w:tabs>
                <w:tab w:val="clear" w:pos="158"/>
                <w:tab w:val="left" w:pos="1062"/>
              </w:tabs>
              <w:spacing w:before="20" w:after="20"/>
              <w:rPr>
                <w:lang w:val="pt-BR"/>
              </w:rPr>
            </w:pPr>
          </w:p>
        </w:tc>
        <w:tc>
          <w:tcPr>
            <w:tcW w:w="3597" w:type="dxa"/>
          </w:tcPr>
          <w:p w:rsidR="00784263" w:rsidRPr="00F1729A" w:rsidRDefault="00A64701" w:rsidP="00AC1338">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784263" w:rsidRPr="00F1729A" w:rsidRDefault="00784263" w:rsidP="00AC1338">
            <w:pPr>
              <w:pStyle w:val="ProductList-Body"/>
              <w:spacing w:before="20" w:after="20"/>
              <w:rPr>
                <w:lang w:val="pt-BR"/>
              </w:rPr>
            </w:pPr>
          </w:p>
        </w:tc>
      </w:tr>
    </w:tbl>
    <w:bookmarkStart w:id="452" w:name="_Toc378147634"/>
    <w:bookmarkStart w:id="453" w:name="_Toc378151536"/>
    <w:bookmarkStart w:id="454" w:name="_Toc378147633"/>
    <w:bookmarkStart w:id="455" w:name="_Toc378151535"/>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9708AE" w:rsidRPr="00F1729A" w:rsidRDefault="009708AE" w:rsidP="00B26BEF">
      <w:pPr>
        <w:pStyle w:val="ProductList-Offering2Heading"/>
        <w:outlineLvl w:val="2"/>
        <w:rPr>
          <w:lang w:val="pt-BR"/>
        </w:rPr>
      </w:pPr>
      <w:r w:rsidRPr="00F1729A">
        <w:rPr>
          <w:lang w:val="pt-BR"/>
        </w:rPr>
        <w:tab/>
      </w:r>
      <w:bookmarkStart w:id="456" w:name="_Toc379797190"/>
      <w:bookmarkStart w:id="457" w:name="_Toc380513215"/>
      <w:bookmarkStart w:id="458" w:name="_Toc380655257"/>
      <w:bookmarkStart w:id="459" w:name="_Toc383673420"/>
      <w:r w:rsidRPr="00F1729A">
        <w:rPr>
          <w:lang w:val="pt-BR"/>
        </w:rPr>
        <w:t>SharePoint</w:t>
      </w:r>
      <w:bookmarkEnd w:id="452"/>
      <w:bookmarkEnd w:id="453"/>
      <w:bookmarkEnd w:id="456"/>
      <w:bookmarkEnd w:id="457"/>
      <w:bookmarkEnd w:id="458"/>
      <w:bookmarkEnd w:id="459"/>
    </w:p>
    <w:tbl>
      <w:tblPr>
        <w:tblStyle w:val="TableGrid"/>
        <w:tblW w:w="10913"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9"/>
        <w:gridCol w:w="542"/>
        <w:gridCol w:w="709"/>
      </w:tblGrid>
      <w:tr w:rsidR="00A75430" w:rsidTr="0033611C">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64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42"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0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3474CF" w:rsidTr="003474CF">
        <w:tc>
          <w:tcPr>
            <w:tcW w:w="3060" w:type="dxa"/>
            <w:tcBorders>
              <w:top w:val="nil"/>
              <w:left w:val="nil"/>
              <w:bottom w:val="dashSmallGap" w:sz="4" w:space="0" w:color="BFBFBF" w:themeColor="background1" w:themeShade="BF"/>
              <w:right w:val="nil"/>
            </w:tcBorders>
          </w:tcPr>
          <w:p w:rsidR="003474CF" w:rsidRDefault="003474CF" w:rsidP="00AC7E59">
            <w:pPr>
              <w:pStyle w:val="ProductList-Offering2"/>
            </w:pPr>
            <w:bookmarkStart w:id="460" w:name="_Toc379797191"/>
            <w:bookmarkStart w:id="461" w:name="_Toc380513216"/>
            <w:bookmarkStart w:id="462" w:name="_Toc380655258"/>
            <w:bookmarkStart w:id="463" w:name="_Toc383673421"/>
            <w:r>
              <w:t>Microsoft Office Audit and Control Management Server 2013</w:t>
            </w:r>
            <w:bookmarkEnd w:id="460"/>
            <w:bookmarkEnd w:id="461"/>
            <w:bookmarkEnd w:id="462"/>
            <w:bookmarkEnd w:id="463"/>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4CF" w:rsidRDefault="003474C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3474CF" w:rsidRDefault="003474CF" w:rsidP="00C05A53">
            <w:pPr>
              <w:pStyle w:val="ProductList-OfferingBody"/>
              <w:ind w:left="-113"/>
              <w:jc w:val="center"/>
            </w:pPr>
            <w:r>
              <w:t>50</w:t>
            </w:r>
          </w:p>
        </w:tc>
        <w:tc>
          <w:tcPr>
            <w:tcW w:w="596" w:type="dxa"/>
            <w:shd w:val="clear" w:color="auto" w:fill="70AD47" w:themeFill="accent6"/>
            <w:vAlign w:val="center"/>
          </w:tcPr>
          <w:p w:rsidR="003474CF" w:rsidRDefault="003474CF" w:rsidP="00C05A53">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595" w:type="dxa"/>
            <w:shd w:val="clear" w:color="auto" w:fill="70AD47" w:themeFill="accent6"/>
            <w:vAlign w:val="center"/>
          </w:tcPr>
          <w:p w:rsidR="003474CF" w:rsidRPr="00606397" w:rsidRDefault="003474CF" w:rsidP="00C05A53">
            <w:pPr>
              <w:pStyle w:val="ProductList-OfferingBody"/>
              <w:ind w:left="-113"/>
              <w:jc w:val="center"/>
            </w:pPr>
            <w:r w:rsidRPr="00606397">
              <w:fldChar w:fldCharType="begin"/>
            </w:r>
            <w:r w:rsidRPr="00606397">
              <w:instrText xml:space="preserve"> AutoTextList  \s NoStyle \t "Produto Adicional Somente EES" </w:instrText>
            </w:r>
            <w:r w:rsidRPr="00606397">
              <w:fldChar w:fldCharType="separate"/>
            </w:r>
            <w:r w:rsidRPr="00606397">
              <w:t>AE</w:t>
            </w:r>
            <w:r w:rsidRPr="00606397">
              <w:fldChar w:fldCharType="end"/>
            </w:r>
          </w:p>
        </w:tc>
        <w:tc>
          <w:tcPr>
            <w:tcW w:w="596" w:type="dxa"/>
            <w:shd w:val="clear" w:color="auto" w:fill="70AD47" w:themeFill="accent6"/>
            <w:vAlign w:val="center"/>
          </w:tcPr>
          <w:p w:rsidR="003474CF" w:rsidRDefault="003474CF" w:rsidP="00C05A53">
            <w:pPr>
              <w:pStyle w:val="ProductList-OfferingBody"/>
              <w:ind w:left="-113"/>
              <w:jc w:val="center"/>
            </w:pPr>
          </w:p>
        </w:tc>
        <w:tc>
          <w:tcPr>
            <w:tcW w:w="595" w:type="dxa"/>
            <w:shd w:val="clear" w:color="auto" w:fill="70AD47" w:themeFill="accent6"/>
            <w:vAlign w:val="center"/>
          </w:tcPr>
          <w:p w:rsidR="003474CF" w:rsidRDefault="003474CF" w:rsidP="00C05A53">
            <w:pPr>
              <w:pStyle w:val="ProductList-OfferingBody"/>
              <w:ind w:left="-113"/>
              <w:jc w:val="center"/>
            </w:pPr>
          </w:p>
        </w:tc>
        <w:tc>
          <w:tcPr>
            <w:tcW w:w="595" w:type="dxa"/>
            <w:shd w:val="clear" w:color="auto" w:fill="BFBFBF" w:themeFill="background1" w:themeFillShade="BF"/>
            <w:vAlign w:val="center"/>
          </w:tcPr>
          <w:p w:rsidR="003474CF" w:rsidRDefault="003474CF" w:rsidP="00C05A53">
            <w:pPr>
              <w:pStyle w:val="ProductList-OfferingBody"/>
              <w:ind w:left="-113"/>
              <w:jc w:val="center"/>
            </w:pPr>
          </w:p>
        </w:tc>
        <w:tc>
          <w:tcPr>
            <w:tcW w:w="649" w:type="dxa"/>
            <w:shd w:val="clear" w:color="auto" w:fill="70AD47" w:themeFill="accent6"/>
            <w:vAlign w:val="center"/>
          </w:tcPr>
          <w:p w:rsidR="003474CF" w:rsidRPr="003474CF" w:rsidRDefault="003474CF" w:rsidP="003474CF">
            <w:pPr>
              <w:pStyle w:val="ProductList-OfferingBody"/>
              <w:ind w:left="-113"/>
              <w:jc w:val="center"/>
              <w:rPr>
                <w:color w:val="000000" w:themeColor="text1"/>
              </w:rPr>
            </w:pPr>
            <w:r w:rsidRPr="003474CF">
              <w:rPr>
                <w:color w:val="000000" w:themeColor="text1"/>
              </w:rPr>
              <w:fldChar w:fldCharType="begin"/>
            </w:r>
            <w:r w:rsidRPr="003474CF">
              <w:rPr>
                <w:color w:val="000000" w:themeColor="text1"/>
              </w:rPr>
              <w:instrText xml:space="preserve"> AutoTextList  \s NoStyle \t “Não para Toda a Organização em Open Value” </w:instrText>
            </w:r>
            <w:r w:rsidRPr="003474CF">
              <w:rPr>
                <w:color w:val="000000" w:themeColor="text1"/>
              </w:rPr>
              <w:fldChar w:fldCharType="separate"/>
            </w:r>
            <w:r w:rsidRPr="003474CF">
              <w:rPr>
                <w:color w:val="000000" w:themeColor="text1"/>
              </w:rPr>
              <w:fldChar w:fldCharType="begin"/>
            </w:r>
            <w:r w:rsidRPr="003474CF">
              <w:rPr>
                <w:color w:val="000000" w:themeColor="text1"/>
              </w:rPr>
              <w:instrText xml:space="preserve"> AutoTextList  \s NoStyle \t "Não para Toda a Organização em Open Value" </w:instrText>
            </w:r>
            <w:r w:rsidRPr="003474CF">
              <w:rPr>
                <w:color w:val="000000" w:themeColor="text1"/>
              </w:rPr>
              <w:fldChar w:fldCharType="separate"/>
            </w:r>
            <w:r w:rsidRPr="003474CF">
              <w:rPr>
                <w:color w:val="000000" w:themeColor="text1"/>
              </w:rPr>
              <w:t>P</w:t>
            </w:r>
            <w:r w:rsidRPr="003474CF">
              <w:rPr>
                <w:color w:val="000000" w:themeColor="text1"/>
              </w:rPr>
              <w:fldChar w:fldCharType="end"/>
            </w:r>
            <w:r w:rsidRPr="003474CF">
              <w:rPr>
                <w:color w:val="000000" w:themeColor="text1"/>
              </w:rPr>
              <w:t xml:space="preserve"> </w:t>
            </w:r>
            <w:r w:rsidRPr="003474CF">
              <w:rPr>
                <w:color w:val="000000" w:themeColor="text1"/>
              </w:rPr>
              <w:fldChar w:fldCharType="end"/>
            </w:r>
          </w:p>
        </w:tc>
        <w:tc>
          <w:tcPr>
            <w:tcW w:w="542" w:type="dxa"/>
            <w:shd w:val="clear" w:color="auto" w:fill="70AD47" w:themeFill="accent6"/>
            <w:vAlign w:val="center"/>
          </w:tcPr>
          <w:p w:rsidR="003474CF" w:rsidRDefault="003474CF" w:rsidP="00C05A53">
            <w:pPr>
              <w:pStyle w:val="ProductList-OfferingBody"/>
              <w:ind w:left="-113"/>
              <w:jc w:val="center"/>
            </w:pPr>
          </w:p>
        </w:tc>
        <w:tc>
          <w:tcPr>
            <w:tcW w:w="709" w:type="dxa"/>
            <w:shd w:val="clear" w:color="auto" w:fill="70AD47" w:themeFill="accent6"/>
            <w:vAlign w:val="center"/>
          </w:tcPr>
          <w:p w:rsidR="003474CF" w:rsidRDefault="003474CF" w:rsidP="00043686">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r>
      <w:tr w:rsidR="003474CF" w:rsidTr="003474CF">
        <w:tc>
          <w:tcPr>
            <w:tcW w:w="3060" w:type="dxa"/>
            <w:tcBorders>
              <w:top w:val="dashSmallGap" w:sz="4" w:space="0" w:color="BFBFBF" w:themeColor="background1" w:themeShade="BF"/>
              <w:left w:val="nil"/>
              <w:bottom w:val="dashSmallGap" w:sz="4" w:space="0" w:color="BFBFBF" w:themeColor="background1" w:themeShade="BF"/>
              <w:right w:val="nil"/>
            </w:tcBorders>
          </w:tcPr>
          <w:p w:rsidR="003474CF" w:rsidRDefault="003474CF" w:rsidP="00AC7E59">
            <w:pPr>
              <w:pStyle w:val="ProductList-Offering2"/>
            </w:pPr>
            <w:bookmarkStart w:id="464" w:name="_Toc379797192"/>
            <w:bookmarkStart w:id="465" w:name="_Toc380513217"/>
            <w:bookmarkStart w:id="466" w:name="_Toc380655259"/>
            <w:bookmarkStart w:id="467" w:name="_Toc383673422"/>
            <w:r>
              <w:t>SharePoint Server 2013</w:t>
            </w:r>
            <w:bookmarkEnd w:id="464"/>
            <w:bookmarkEnd w:id="465"/>
            <w:bookmarkEnd w:id="466"/>
            <w:bookmarkEnd w:id="467"/>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74CF" w:rsidRDefault="003474C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3474CF" w:rsidRDefault="003474CF" w:rsidP="00C05A53">
            <w:pPr>
              <w:pStyle w:val="ProductList-OfferingBody"/>
              <w:ind w:left="-113"/>
              <w:jc w:val="center"/>
            </w:pPr>
            <w:r>
              <w:t>50</w:t>
            </w:r>
          </w:p>
        </w:tc>
        <w:tc>
          <w:tcPr>
            <w:tcW w:w="596" w:type="dxa"/>
            <w:shd w:val="clear" w:color="auto" w:fill="70AD47" w:themeFill="accent6"/>
            <w:vAlign w:val="center"/>
          </w:tcPr>
          <w:p w:rsidR="003474CF" w:rsidRDefault="003474CF" w:rsidP="00784263">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Pr>
                <w:color w:val="000000" w:themeColor="text1"/>
              </w:rPr>
              <w:t>,</w:t>
            </w:r>
            <w:r w:rsidRPr="0042779F">
              <w:t xml:space="preserve"> </w:t>
            </w:r>
            <w:r w:rsidRPr="0042779F">
              <w:fldChar w:fldCharType="end"/>
            </w:r>
            <w:r w:rsidRPr="00606397">
              <w:fldChar w:fldCharType="begin"/>
            </w:r>
            <w:r w:rsidRPr="00606397">
              <w:instrText xml:space="preserve"> AutoTextList  \s NoStyle \t "Produtos da Plataforma de Aplicativos" </w:instrText>
            </w:r>
            <w:r w:rsidRPr="00606397">
              <w:fldChar w:fldCharType="separate"/>
            </w:r>
            <w:r w:rsidRPr="00606397">
              <w:t>AP</w:t>
            </w:r>
            <w:r w:rsidRPr="00606397">
              <w:fldChar w:fldCharType="end"/>
            </w:r>
          </w:p>
        </w:tc>
        <w:tc>
          <w:tcPr>
            <w:tcW w:w="595" w:type="dxa"/>
            <w:shd w:val="clear" w:color="auto" w:fill="70AD47" w:themeFill="accent6"/>
            <w:vAlign w:val="center"/>
          </w:tcPr>
          <w:p w:rsidR="003474CF" w:rsidRPr="00043686" w:rsidRDefault="003474CF" w:rsidP="001F6E31">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596" w:type="dxa"/>
            <w:shd w:val="clear" w:color="auto" w:fill="70AD47" w:themeFill="accent6"/>
            <w:vAlign w:val="center"/>
          </w:tcPr>
          <w:p w:rsidR="003474CF" w:rsidRDefault="003474CF" w:rsidP="00C05A53">
            <w:pPr>
              <w:pStyle w:val="ProductList-OfferingBody"/>
              <w:ind w:left="-113"/>
              <w:jc w:val="center"/>
            </w:pPr>
          </w:p>
        </w:tc>
        <w:tc>
          <w:tcPr>
            <w:tcW w:w="595" w:type="dxa"/>
            <w:shd w:val="clear" w:color="auto" w:fill="70AD47" w:themeFill="accent6"/>
            <w:vAlign w:val="center"/>
          </w:tcPr>
          <w:p w:rsidR="003474CF" w:rsidRDefault="003474CF" w:rsidP="00C05A53">
            <w:pPr>
              <w:pStyle w:val="ProductList-OfferingBody"/>
              <w:ind w:left="-113"/>
              <w:jc w:val="center"/>
            </w:pPr>
          </w:p>
        </w:tc>
        <w:tc>
          <w:tcPr>
            <w:tcW w:w="595" w:type="dxa"/>
            <w:shd w:val="clear" w:color="auto" w:fill="BFBFBF" w:themeFill="background1" w:themeFillShade="BF"/>
            <w:vAlign w:val="center"/>
          </w:tcPr>
          <w:p w:rsidR="003474CF" w:rsidRDefault="003474CF" w:rsidP="00C05A53">
            <w:pPr>
              <w:pStyle w:val="ProductList-OfferingBody"/>
              <w:ind w:left="-113"/>
              <w:jc w:val="center"/>
            </w:pPr>
          </w:p>
        </w:tc>
        <w:tc>
          <w:tcPr>
            <w:tcW w:w="649" w:type="dxa"/>
            <w:shd w:val="clear" w:color="auto" w:fill="70AD47" w:themeFill="accent6"/>
            <w:vAlign w:val="center"/>
          </w:tcPr>
          <w:p w:rsidR="003474CF" w:rsidRPr="003474CF" w:rsidRDefault="003474CF" w:rsidP="003474CF">
            <w:pPr>
              <w:pStyle w:val="ProductList-OfferingBody"/>
              <w:ind w:left="-113"/>
              <w:jc w:val="center"/>
              <w:rPr>
                <w:color w:val="000000" w:themeColor="text1"/>
              </w:rPr>
            </w:pPr>
            <w:r w:rsidRPr="003474CF">
              <w:rPr>
                <w:color w:val="000000" w:themeColor="text1"/>
              </w:rPr>
              <w:fldChar w:fldCharType="begin"/>
            </w:r>
            <w:r w:rsidRPr="003474CF">
              <w:rPr>
                <w:color w:val="000000" w:themeColor="text1"/>
              </w:rPr>
              <w:instrText xml:space="preserve"> AutoTextList  \s NoStyle \t “Não para Toda a Organização em Open Value” </w:instrText>
            </w:r>
            <w:r w:rsidRPr="003474CF">
              <w:rPr>
                <w:color w:val="000000" w:themeColor="text1"/>
              </w:rPr>
              <w:fldChar w:fldCharType="separate"/>
            </w:r>
            <w:r w:rsidRPr="003474CF">
              <w:rPr>
                <w:color w:val="000000" w:themeColor="text1"/>
              </w:rPr>
              <w:fldChar w:fldCharType="begin"/>
            </w:r>
            <w:r w:rsidRPr="003474CF">
              <w:rPr>
                <w:color w:val="000000" w:themeColor="text1"/>
              </w:rPr>
              <w:instrText xml:space="preserve"> AutoTextList  \s NoStyle \t "Não para Toda a Organização em Open Value" </w:instrText>
            </w:r>
            <w:r w:rsidRPr="003474CF">
              <w:rPr>
                <w:color w:val="000000" w:themeColor="text1"/>
              </w:rPr>
              <w:fldChar w:fldCharType="separate"/>
            </w:r>
            <w:r w:rsidRPr="003474CF">
              <w:rPr>
                <w:color w:val="000000" w:themeColor="text1"/>
              </w:rPr>
              <w:t>P</w:t>
            </w:r>
            <w:r w:rsidRPr="003474CF">
              <w:rPr>
                <w:color w:val="000000" w:themeColor="text1"/>
              </w:rPr>
              <w:fldChar w:fldCharType="end"/>
            </w:r>
            <w:r w:rsidRPr="003474CF">
              <w:rPr>
                <w:color w:val="000000" w:themeColor="text1"/>
              </w:rPr>
              <w:t xml:space="preserve"> </w:t>
            </w:r>
            <w:r w:rsidRPr="003474CF">
              <w:rPr>
                <w:color w:val="000000" w:themeColor="text1"/>
              </w:rPr>
              <w:fldChar w:fldCharType="end"/>
            </w:r>
          </w:p>
        </w:tc>
        <w:tc>
          <w:tcPr>
            <w:tcW w:w="542" w:type="dxa"/>
            <w:shd w:val="clear" w:color="auto" w:fill="70AD47" w:themeFill="accent6"/>
            <w:vAlign w:val="center"/>
          </w:tcPr>
          <w:p w:rsidR="003474CF" w:rsidRDefault="003474CF" w:rsidP="00C05A53">
            <w:pPr>
              <w:pStyle w:val="ProductList-OfferingBody"/>
              <w:ind w:left="-113"/>
              <w:jc w:val="center"/>
            </w:pPr>
          </w:p>
        </w:tc>
        <w:tc>
          <w:tcPr>
            <w:tcW w:w="709" w:type="dxa"/>
            <w:shd w:val="clear" w:color="auto" w:fill="70AD47" w:themeFill="accent6"/>
            <w:vAlign w:val="center"/>
          </w:tcPr>
          <w:p w:rsidR="003474CF" w:rsidRPr="00606397" w:rsidRDefault="003474CF" w:rsidP="00C05A53">
            <w:pPr>
              <w:pStyle w:val="ProductList-OfferingBody"/>
              <w:ind w:left="-113"/>
              <w:jc w:val="center"/>
            </w:pPr>
            <w:r w:rsidRPr="00606397">
              <w:fldChar w:fldCharType="begin"/>
            </w:r>
            <w:r w:rsidRPr="00606397">
              <w:instrText xml:space="preserve"> AutoTextList  \s NoStyle \t "Produto para Servidor e Ferramentas" </w:instrText>
            </w:r>
            <w:r w:rsidRPr="00606397">
              <w:fldChar w:fldCharType="separate"/>
            </w:r>
            <w:r w:rsidRPr="00606397">
              <w:t>SP</w:t>
            </w:r>
            <w:r w:rsidRPr="00606397">
              <w:fldChar w:fldCharType="end"/>
            </w:r>
          </w:p>
        </w:tc>
      </w:tr>
      <w:tr w:rsidR="003474CF" w:rsidTr="003474CF">
        <w:tc>
          <w:tcPr>
            <w:tcW w:w="3060" w:type="dxa"/>
            <w:tcBorders>
              <w:top w:val="dashSmallGap" w:sz="4" w:space="0" w:color="BFBFBF" w:themeColor="background1" w:themeShade="BF"/>
              <w:left w:val="nil"/>
              <w:bottom w:val="dashSmallGap" w:sz="4" w:space="0" w:color="BFBFBF" w:themeColor="background1" w:themeShade="BF"/>
              <w:right w:val="nil"/>
            </w:tcBorders>
          </w:tcPr>
          <w:p w:rsidR="003474CF" w:rsidRPr="00F1729A" w:rsidRDefault="003474CF" w:rsidP="00F8261A">
            <w:pPr>
              <w:pStyle w:val="ProductList-Offering2"/>
              <w:rPr>
                <w:lang w:val="pt-BR"/>
              </w:rPr>
            </w:pPr>
            <w:bookmarkStart w:id="468" w:name="_Toc379797193"/>
            <w:bookmarkStart w:id="469" w:name="_Toc380513218"/>
            <w:bookmarkStart w:id="470" w:name="_Toc380655260"/>
            <w:bookmarkStart w:id="471" w:name="_Toc383673423"/>
            <w:r w:rsidRPr="00F1729A">
              <w:rPr>
                <w:lang w:val="pt-BR"/>
              </w:rPr>
              <w:t>CAL Empresarial do SharePoint Server 2013</w:t>
            </w:r>
            <w:r>
              <w:fldChar w:fldCharType="begin"/>
            </w:r>
            <w:r w:rsidRPr="00F1729A">
              <w:rPr>
                <w:lang w:val="pt-BR"/>
              </w:rPr>
              <w:instrText>XE "SharePoint Server 2013"</w:instrText>
            </w:r>
            <w:r>
              <w:fldChar w:fldCharType="end"/>
            </w:r>
            <w:r w:rsidRPr="00F1729A">
              <w:rPr>
                <w:lang w:val="pt-BR"/>
              </w:rPr>
              <w:t xml:space="preserve"> (Dispositivo e Usuário)</w:t>
            </w:r>
            <w:bookmarkEnd w:id="468"/>
            <w:bookmarkEnd w:id="469"/>
            <w:bookmarkEnd w:id="470"/>
            <w:bookmarkEnd w:id="471"/>
            <w:r>
              <w:fldChar w:fldCharType="begin"/>
            </w:r>
            <w:r w:rsidRPr="00F1729A">
              <w:rPr>
                <w:lang w:val="pt-BR"/>
              </w:rPr>
              <w:instrText>XE "CAL do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74CF" w:rsidRDefault="003474C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474CF" w:rsidRDefault="003474CF" w:rsidP="00C05A53">
            <w:pPr>
              <w:pStyle w:val="ProductList-OfferingBody"/>
              <w:ind w:left="-113"/>
              <w:jc w:val="center"/>
            </w:pPr>
            <w:r>
              <w:t>1</w:t>
            </w:r>
          </w:p>
        </w:tc>
        <w:tc>
          <w:tcPr>
            <w:tcW w:w="596" w:type="dxa"/>
            <w:shd w:val="clear" w:color="auto" w:fill="70AD47" w:themeFill="accent6"/>
            <w:vAlign w:val="center"/>
          </w:tcPr>
          <w:p w:rsidR="003474CF" w:rsidRDefault="003474CF" w:rsidP="00784263">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Pr>
                <w:color w:val="000000" w:themeColor="text1"/>
              </w:rPr>
              <w:t>,</w:t>
            </w:r>
            <w:r w:rsidRPr="0042779F">
              <w:t xml:space="preserve"> </w:t>
            </w:r>
            <w:r w:rsidRPr="0042779F">
              <w:fldChar w:fldCharType="end"/>
            </w:r>
            <w:r w:rsidRPr="00606397">
              <w:fldChar w:fldCharType="begin"/>
            </w:r>
            <w:r w:rsidRPr="00606397">
              <w:instrText xml:space="preserve"> AutoTextList  \s NoStyle \t "Industry Device"</w:instrText>
            </w:r>
            <w:r w:rsidRPr="00606397">
              <w:fldChar w:fldCharType="separate"/>
            </w:r>
            <w:r w:rsidRPr="00606397">
              <w:t>ID</w:t>
            </w:r>
            <w:r w:rsidRPr="00606397">
              <w:fldChar w:fldCharType="end"/>
            </w:r>
          </w:p>
        </w:tc>
        <w:tc>
          <w:tcPr>
            <w:tcW w:w="595" w:type="dxa"/>
            <w:shd w:val="clear" w:color="auto" w:fill="70AD47" w:themeFill="accent6"/>
            <w:vAlign w:val="center"/>
          </w:tcPr>
          <w:p w:rsidR="003474CF" w:rsidRDefault="003474CF" w:rsidP="00C05A53">
            <w:pPr>
              <w:pStyle w:val="ProductList-OfferingBody"/>
              <w:ind w:left="-113"/>
              <w:jc w:val="center"/>
            </w:pPr>
            <w:r w:rsidRPr="00606397">
              <w:fldChar w:fldCharType="begin"/>
            </w:r>
            <w:r w:rsidRPr="00606397">
              <w:instrText xml:space="preserve"> AutoTextList  \s NoStyle \t "Produto Adicional Para Toda a Organização" </w:instrText>
            </w:r>
            <w:r w:rsidRPr="00606397">
              <w:fldChar w:fldCharType="separate"/>
            </w:r>
            <w:r w:rsidRPr="00606397">
              <w:t>AO</w:t>
            </w:r>
            <w:r w:rsidRPr="00606397">
              <w:fldChar w:fldCharType="end"/>
            </w:r>
            <w:r>
              <w:t>,</w:t>
            </w:r>
            <w:r w:rsidRPr="00606397">
              <w:t xml:space="preserve"> </w:t>
            </w:r>
            <w:r w:rsidRPr="00606397">
              <w:fldChar w:fldCharType="begin"/>
            </w:r>
            <w:r w:rsidRPr="00606397">
              <w:instrText xml:space="preserve"> AutoTextList  \s NoStyle \t "Oferta ao Aluno"</w:instrText>
            </w:r>
            <w:r w:rsidRPr="00606397">
              <w:fldChar w:fldCharType="separate"/>
            </w:r>
            <w:r w:rsidRPr="00606397">
              <w:t>ST</w:t>
            </w:r>
            <w:r w:rsidRPr="00606397">
              <w:fldChar w:fldCharType="end"/>
            </w:r>
          </w:p>
        </w:tc>
        <w:tc>
          <w:tcPr>
            <w:tcW w:w="596" w:type="dxa"/>
            <w:shd w:val="clear" w:color="auto" w:fill="70AD47" w:themeFill="accent6"/>
            <w:vAlign w:val="center"/>
          </w:tcPr>
          <w:p w:rsidR="003474CF" w:rsidRPr="00AC2980" w:rsidRDefault="003474CF" w:rsidP="00C05A53">
            <w:pPr>
              <w:pStyle w:val="ProductList-OfferingBody"/>
              <w:ind w:left="-113"/>
              <w:jc w:val="center"/>
              <w:rPr>
                <w:color w:val="00188F"/>
              </w:rPr>
            </w:pPr>
          </w:p>
        </w:tc>
        <w:tc>
          <w:tcPr>
            <w:tcW w:w="595" w:type="dxa"/>
            <w:shd w:val="clear" w:color="auto" w:fill="70AD47" w:themeFill="accent6"/>
            <w:vAlign w:val="center"/>
          </w:tcPr>
          <w:p w:rsidR="003474CF" w:rsidRDefault="003474CF" w:rsidP="00C05A53">
            <w:pPr>
              <w:pStyle w:val="ProductList-OfferingBody"/>
              <w:ind w:left="-113"/>
              <w:jc w:val="center"/>
            </w:pPr>
          </w:p>
        </w:tc>
        <w:tc>
          <w:tcPr>
            <w:tcW w:w="595" w:type="dxa"/>
            <w:shd w:val="clear" w:color="auto" w:fill="BFBFBF" w:themeFill="background1" w:themeFillShade="BF"/>
            <w:vAlign w:val="center"/>
          </w:tcPr>
          <w:p w:rsidR="003474CF" w:rsidRDefault="003474CF" w:rsidP="00C05A53">
            <w:pPr>
              <w:pStyle w:val="ProductList-OfferingBody"/>
              <w:ind w:left="-113"/>
              <w:jc w:val="center"/>
            </w:pPr>
          </w:p>
        </w:tc>
        <w:tc>
          <w:tcPr>
            <w:tcW w:w="649" w:type="dxa"/>
            <w:shd w:val="clear" w:color="auto" w:fill="70AD47" w:themeFill="accent6"/>
            <w:vAlign w:val="center"/>
          </w:tcPr>
          <w:p w:rsidR="003474CF" w:rsidRPr="003474CF" w:rsidRDefault="003474CF" w:rsidP="003474CF">
            <w:pPr>
              <w:pStyle w:val="ProductList-OfferingBody"/>
              <w:ind w:left="-113"/>
              <w:jc w:val="center"/>
              <w:rPr>
                <w:color w:val="000000" w:themeColor="text1"/>
              </w:rPr>
            </w:pPr>
            <w:r w:rsidRPr="003474CF">
              <w:rPr>
                <w:color w:val="000000" w:themeColor="text1"/>
              </w:rPr>
              <w:fldChar w:fldCharType="begin"/>
            </w:r>
            <w:r w:rsidRPr="003474CF">
              <w:rPr>
                <w:color w:val="000000" w:themeColor="text1"/>
              </w:rPr>
              <w:instrText xml:space="preserve"> AutoTextList  \s NoStyle \t “Não para Toda a Organização em Open Value” </w:instrText>
            </w:r>
            <w:r w:rsidRPr="003474CF">
              <w:rPr>
                <w:color w:val="000000" w:themeColor="text1"/>
              </w:rPr>
              <w:fldChar w:fldCharType="separate"/>
            </w:r>
            <w:r w:rsidRPr="003474CF">
              <w:rPr>
                <w:color w:val="000000" w:themeColor="text1"/>
              </w:rPr>
              <w:fldChar w:fldCharType="begin"/>
            </w:r>
            <w:r w:rsidRPr="003474CF">
              <w:rPr>
                <w:color w:val="000000" w:themeColor="text1"/>
              </w:rPr>
              <w:instrText xml:space="preserve"> AutoTextList  \s NoStyle \t "Não para Toda a Organização em Open Value" </w:instrText>
            </w:r>
            <w:r w:rsidRPr="003474CF">
              <w:rPr>
                <w:color w:val="000000" w:themeColor="text1"/>
              </w:rPr>
              <w:fldChar w:fldCharType="separate"/>
            </w:r>
            <w:r w:rsidRPr="003474CF">
              <w:rPr>
                <w:color w:val="000000" w:themeColor="text1"/>
              </w:rPr>
              <w:t>P</w:t>
            </w:r>
            <w:r w:rsidRPr="003474CF">
              <w:rPr>
                <w:color w:val="000000" w:themeColor="text1"/>
              </w:rPr>
              <w:fldChar w:fldCharType="end"/>
            </w:r>
            <w:r w:rsidRPr="003474CF">
              <w:rPr>
                <w:color w:val="000000" w:themeColor="text1"/>
              </w:rPr>
              <w:t xml:space="preserve"> </w:t>
            </w:r>
            <w:r w:rsidRPr="003474CF">
              <w:rPr>
                <w:color w:val="000000" w:themeColor="text1"/>
              </w:rPr>
              <w:fldChar w:fldCharType="end"/>
            </w:r>
          </w:p>
        </w:tc>
        <w:tc>
          <w:tcPr>
            <w:tcW w:w="542" w:type="dxa"/>
            <w:shd w:val="clear" w:color="auto" w:fill="70AD47" w:themeFill="accent6"/>
            <w:vAlign w:val="center"/>
          </w:tcPr>
          <w:p w:rsidR="003474CF" w:rsidRDefault="003474CF" w:rsidP="00C05A53">
            <w:pPr>
              <w:pStyle w:val="ProductList-OfferingBody"/>
              <w:ind w:left="-113"/>
              <w:jc w:val="center"/>
            </w:pPr>
          </w:p>
        </w:tc>
        <w:tc>
          <w:tcPr>
            <w:tcW w:w="709" w:type="dxa"/>
            <w:shd w:val="clear" w:color="auto" w:fill="70AD47" w:themeFill="accent6"/>
            <w:vAlign w:val="center"/>
          </w:tcPr>
          <w:p w:rsidR="003474CF" w:rsidRDefault="003474CF" w:rsidP="00043686">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r>
      <w:tr w:rsidR="003474CF" w:rsidTr="003474CF">
        <w:tc>
          <w:tcPr>
            <w:tcW w:w="3060" w:type="dxa"/>
            <w:tcBorders>
              <w:top w:val="dashSmallGap" w:sz="4" w:space="0" w:color="BFBFBF" w:themeColor="background1" w:themeShade="BF"/>
              <w:left w:val="nil"/>
              <w:bottom w:val="nil"/>
              <w:right w:val="nil"/>
            </w:tcBorders>
          </w:tcPr>
          <w:p w:rsidR="003474CF" w:rsidRPr="00F1729A" w:rsidRDefault="003474CF" w:rsidP="00F8261A">
            <w:pPr>
              <w:pStyle w:val="ProductList-Offering2"/>
              <w:rPr>
                <w:lang w:val="pt-BR"/>
              </w:rPr>
            </w:pPr>
            <w:bookmarkStart w:id="472" w:name="_Toc379797194"/>
            <w:bookmarkStart w:id="473" w:name="_Toc380513219"/>
            <w:bookmarkStart w:id="474" w:name="_Toc380655261"/>
            <w:bookmarkStart w:id="475" w:name="_Toc383673424"/>
            <w:r w:rsidRPr="00F1729A">
              <w:rPr>
                <w:lang w:val="pt-BR"/>
              </w:rPr>
              <w:lastRenderedPageBreak/>
              <w:t>CAL do SharePoint Server 2013</w:t>
            </w:r>
            <w:r>
              <w:fldChar w:fldCharType="begin"/>
            </w:r>
            <w:r w:rsidRPr="00F1729A">
              <w:rPr>
                <w:lang w:val="pt-BR"/>
              </w:rPr>
              <w:instrText>XE "SharePoint Server 2013"</w:instrText>
            </w:r>
            <w:r>
              <w:fldChar w:fldCharType="end"/>
            </w:r>
            <w:r w:rsidRPr="00F1729A">
              <w:rPr>
                <w:lang w:val="pt-BR"/>
              </w:rPr>
              <w:t xml:space="preserve"> Standard (Dispositivo e Usuário)</w:t>
            </w:r>
            <w:bookmarkEnd w:id="472"/>
            <w:bookmarkEnd w:id="473"/>
            <w:bookmarkEnd w:id="474"/>
            <w:bookmarkEnd w:id="475"/>
            <w:r>
              <w:fldChar w:fldCharType="begin"/>
            </w:r>
            <w:r w:rsidRPr="00F1729A">
              <w:rPr>
                <w:lang w:val="pt-BR"/>
              </w:rPr>
              <w:instrText>XE "CAL do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3474CF" w:rsidRDefault="003474C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3474CF" w:rsidRDefault="003474C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3474CF" w:rsidRDefault="003474C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74CF" w:rsidRDefault="003474C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474CF" w:rsidRDefault="003474CF" w:rsidP="00C05A53">
            <w:pPr>
              <w:pStyle w:val="ProductList-OfferingBody"/>
              <w:ind w:left="-113"/>
              <w:jc w:val="center"/>
            </w:pPr>
          </w:p>
        </w:tc>
        <w:tc>
          <w:tcPr>
            <w:tcW w:w="596" w:type="dxa"/>
            <w:shd w:val="clear" w:color="auto" w:fill="BFBFBF" w:themeFill="background1" w:themeFillShade="BF"/>
            <w:vAlign w:val="center"/>
          </w:tcPr>
          <w:p w:rsidR="003474CF" w:rsidRDefault="003474CF" w:rsidP="00C05A53">
            <w:pPr>
              <w:pStyle w:val="ProductList-OfferingBody"/>
              <w:ind w:left="-113"/>
              <w:jc w:val="center"/>
            </w:pPr>
          </w:p>
        </w:tc>
        <w:tc>
          <w:tcPr>
            <w:tcW w:w="595" w:type="dxa"/>
            <w:shd w:val="clear" w:color="auto" w:fill="70AD47" w:themeFill="accent6"/>
            <w:vAlign w:val="center"/>
          </w:tcPr>
          <w:p w:rsidR="003474CF" w:rsidRDefault="003474CF" w:rsidP="00784263">
            <w:pPr>
              <w:pStyle w:val="ProductList-OfferingBody"/>
              <w:ind w:left="-113"/>
              <w:jc w:val="center"/>
            </w:pPr>
            <w:r w:rsidRPr="00606397">
              <w:fldChar w:fldCharType="begin"/>
            </w:r>
            <w:r w:rsidRPr="00606397">
              <w:instrText xml:space="preserve"> AutoTextList  \s NoStyle \t "Produto Adicional Para Toda a Organização" </w:instrText>
            </w:r>
            <w:r w:rsidRPr="00606397">
              <w:fldChar w:fldCharType="separate"/>
            </w:r>
            <w:r w:rsidRPr="00606397">
              <w:t>AO</w:t>
            </w:r>
            <w:r w:rsidRPr="00606397">
              <w:fldChar w:fldCharType="end"/>
            </w:r>
            <w:r>
              <w:t xml:space="preserve">, </w:t>
            </w:r>
            <w:r w:rsidRPr="00606397">
              <w:fldChar w:fldCharType="begin"/>
            </w:r>
            <w:r w:rsidRPr="00606397">
              <w:instrText xml:space="preserve"> AutoTextList  \s NoStyle \t "Oferta ao Aluno"</w:instrText>
            </w:r>
            <w:r w:rsidRPr="00606397">
              <w:fldChar w:fldCharType="separate"/>
            </w:r>
            <w:r w:rsidRPr="00606397">
              <w:t>ST</w:t>
            </w:r>
            <w:r w:rsidRPr="00606397">
              <w:fldChar w:fldCharType="end"/>
            </w:r>
          </w:p>
        </w:tc>
        <w:tc>
          <w:tcPr>
            <w:tcW w:w="596" w:type="dxa"/>
            <w:shd w:val="clear" w:color="auto" w:fill="70AD47" w:themeFill="accent6"/>
            <w:vAlign w:val="center"/>
          </w:tcPr>
          <w:p w:rsidR="003474CF" w:rsidRDefault="003474CF" w:rsidP="00C05A53">
            <w:pPr>
              <w:pStyle w:val="ProductList-OfferingBody"/>
              <w:ind w:left="-113"/>
              <w:jc w:val="center"/>
            </w:pPr>
          </w:p>
        </w:tc>
        <w:tc>
          <w:tcPr>
            <w:tcW w:w="595" w:type="dxa"/>
            <w:shd w:val="clear" w:color="auto" w:fill="70AD47" w:themeFill="accent6"/>
            <w:vAlign w:val="center"/>
          </w:tcPr>
          <w:p w:rsidR="003474CF" w:rsidRDefault="003474CF" w:rsidP="00C05A53">
            <w:pPr>
              <w:pStyle w:val="ProductList-OfferingBody"/>
              <w:ind w:left="-113"/>
              <w:jc w:val="center"/>
            </w:pPr>
          </w:p>
        </w:tc>
        <w:tc>
          <w:tcPr>
            <w:tcW w:w="595" w:type="dxa"/>
            <w:shd w:val="clear" w:color="auto" w:fill="BFBFBF" w:themeFill="background1" w:themeFillShade="BF"/>
            <w:vAlign w:val="center"/>
          </w:tcPr>
          <w:p w:rsidR="003474CF" w:rsidRDefault="003474CF" w:rsidP="00C05A53">
            <w:pPr>
              <w:pStyle w:val="ProductList-OfferingBody"/>
              <w:ind w:left="-113"/>
              <w:jc w:val="center"/>
            </w:pPr>
          </w:p>
        </w:tc>
        <w:tc>
          <w:tcPr>
            <w:tcW w:w="649" w:type="dxa"/>
            <w:shd w:val="clear" w:color="auto" w:fill="70AD47" w:themeFill="accent6"/>
            <w:vAlign w:val="center"/>
          </w:tcPr>
          <w:p w:rsidR="003474CF" w:rsidRPr="003474CF" w:rsidRDefault="003474CF" w:rsidP="003474CF">
            <w:pPr>
              <w:pStyle w:val="ProductList-OfferingBody"/>
              <w:ind w:left="-113"/>
              <w:jc w:val="center"/>
              <w:rPr>
                <w:color w:val="000000" w:themeColor="text1"/>
              </w:rPr>
            </w:pPr>
            <w:r w:rsidRPr="003474CF">
              <w:rPr>
                <w:color w:val="000000" w:themeColor="text1"/>
              </w:rPr>
              <w:fldChar w:fldCharType="begin"/>
            </w:r>
            <w:r w:rsidRPr="003474CF">
              <w:rPr>
                <w:color w:val="000000" w:themeColor="text1"/>
              </w:rPr>
              <w:instrText xml:space="preserve"> AutoTextList  \s NoStyle \t “Não para Toda a Organização em Open Value” </w:instrText>
            </w:r>
            <w:r w:rsidRPr="003474CF">
              <w:rPr>
                <w:color w:val="000000" w:themeColor="text1"/>
              </w:rPr>
              <w:fldChar w:fldCharType="separate"/>
            </w:r>
            <w:r w:rsidRPr="003474CF">
              <w:rPr>
                <w:color w:val="000000" w:themeColor="text1"/>
              </w:rPr>
              <w:fldChar w:fldCharType="begin"/>
            </w:r>
            <w:r w:rsidRPr="003474CF">
              <w:rPr>
                <w:color w:val="000000" w:themeColor="text1"/>
              </w:rPr>
              <w:instrText xml:space="preserve"> AutoTextList  \s NoStyle \t "Não para Toda a Organização em Open Value" </w:instrText>
            </w:r>
            <w:r w:rsidRPr="003474CF">
              <w:rPr>
                <w:color w:val="000000" w:themeColor="text1"/>
              </w:rPr>
              <w:fldChar w:fldCharType="separate"/>
            </w:r>
            <w:r w:rsidRPr="003474CF">
              <w:rPr>
                <w:color w:val="000000" w:themeColor="text1"/>
              </w:rPr>
              <w:t>P</w:t>
            </w:r>
            <w:r w:rsidRPr="003474CF">
              <w:rPr>
                <w:color w:val="000000" w:themeColor="text1"/>
              </w:rPr>
              <w:fldChar w:fldCharType="end"/>
            </w:r>
            <w:r w:rsidRPr="003474CF">
              <w:rPr>
                <w:color w:val="000000" w:themeColor="text1"/>
              </w:rPr>
              <w:t xml:space="preserve"> </w:t>
            </w:r>
            <w:r w:rsidRPr="003474CF">
              <w:rPr>
                <w:color w:val="000000" w:themeColor="text1"/>
              </w:rPr>
              <w:fldChar w:fldCharType="end"/>
            </w:r>
          </w:p>
        </w:tc>
        <w:tc>
          <w:tcPr>
            <w:tcW w:w="542" w:type="dxa"/>
            <w:shd w:val="clear" w:color="auto" w:fill="70AD47" w:themeFill="accent6"/>
            <w:vAlign w:val="center"/>
          </w:tcPr>
          <w:p w:rsidR="003474CF" w:rsidRDefault="003474CF" w:rsidP="00C05A53">
            <w:pPr>
              <w:pStyle w:val="ProductList-OfferingBody"/>
              <w:ind w:left="-113"/>
              <w:jc w:val="center"/>
            </w:pPr>
          </w:p>
        </w:tc>
        <w:tc>
          <w:tcPr>
            <w:tcW w:w="709" w:type="dxa"/>
            <w:shd w:val="clear" w:color="auto" w:fill="70AD47" w:themeFill="accent6"/>
            <w:vAlign w:val="center"/>
          </w:tcPr>
          <w:p w:rsidR="003474CF" w:rsidRDefault="003474CF" w:rsidP="00043686">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r>
    </w:tbl>
    <w:p w:rsidR="009708AE" w:rsidRDefault="00DA5EB4" w:rsidP="009708AE">
      <w:pPr>
        <w:pStyle w:val="ProductList-Body"/>
      </w:pPr>
      <w: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3510"/>
        <w:gridCol w:w="3482"/>
      </w:tblGrid>
      <w:tr w:rsidR="00DA5EB4" w:rsidRPr="000E2CF2" w:rsidTr="00933920">
        <w:tc>
          <w:tcPr>
            <w:tcW w:w="3798" w:type="dxa"/>
          </w:tcPr>
          <w:p w:rsidR="00DA5EB4" w:rsidRDefault="00DA5EB4" w:rsidP="00DA5EB4">
            <w:pPr>
              <w:pStyle w:val="ProductList-Body"/>
              <w:spacing w:before="20" w:after="20"/>
            </w:pPr>
            <w:r>
              <w:t xml:space="preserve">Versão Anterior: </w:t>
            </w:r>
            <w:r>
              <w:rPr>
                <w:b/>
              </w:rPr>
              <w:t>SharePoint Server 2010</w:t>
            </w:r>
            <w:r>
              <w:fldChar w:fldCharType="begin"/>
            </w:r>
            <w:r>
              <w:instrText>XE "SharePoint Server 2010"</w:instrText>
            </w:r>
            <w:r>
              <w:fldChar w:fldCharType="end"/>
            </w:r>
            <w:r>
              <w:rPr>
                <w:b/>
              </w:rPr>
              <w:t xml:space="preserve"> </w:t>
            </w:r>
            <w:r>
              <w:t>(4/10)</w:t>
            </w:r>
          </w:p>
        </w:tc>
        <w:tc>
          <w:tcPr>
            <w:tcW w:w="3510" w:type="dxa"/>
          </w:tcPr>
          <w:p w:rsidR="00DA5EB4" w:rsidRDefault="00DA5EB4" w:rsidP="00DA5EB4">
            <w:pPr>
              <w:pStyle w:val="ProductList-Body"/>
              <w:spacing w:before="20" w:after="20"/>
            </w:pPr>
            <w:r>
              <w:t xml:space="preserve">Pool de Produtos: </w:t>
            </w:r>
            <w:r>
              <w:rPr>
                <w:b/>
              </w:rPr>
              <w:t>Servidor</w:t>
            </w:r>
          </w:p>
        </w:tc>
        <w:tc>
          <w:tcPr>
            <w:tcW w:w="3482" w:type="dxa"/>
          </w:tcPr>
          <w:p w:rsidR="00DA5EB4" w:rsidRPr="00F1729A" w:rsidRDefault="00DA5EB4" w:rsidP="00DA5EB4">
            <w:pPr>
              <w:pStyle w:val="ProductList-Body"/>
              <w:spacing w:before="20" w:after="20"/>
              <w:rPr>
                <w:lang w:val="pt-BR"/>
              </w:rPr>
            </w:pPr>
            <w:r w:rsidRPr="00F1729A">
              <w:rPr>
                <w:lang w:val="pt-BR"/>
              </w:rPr>
              <w:t xml:space="preserve">Qualificados para Redução (SCE): </w:t>
            </w:r>
            <w:r w:rsidRPr="00F1729A">
              <w:rPr>
                <w:b/>
                <w:lang w:val="pt-BR"/>
              </w:rPr>
              <w:t>SharePoint Server</w:t>
            </w:r>
          </w:p>
        </w:tc>
      </w:tr>
      <w:tr w:rsidR="00DA5EB4" w:rsidRPr="000E2CF2" w:rsidTr="00BB6BA6">
        <w:trPr>
          <w:cantSplit/>
        </w:trPr>
        <w:tc>
          <w:tcPr>
            <w:tcW w:w="3798" w:type="dxa"/>
          </w:tcPr>
          <w:p w:rsidR="00DA5EB4" w:rsidRDefault="00DA5EB4" w:rsidP="006E6A2F">
            <w:pPr>
              <w:pStyle w:val="ProductList-Body"/>
              <w:tabs>
                <w:tab w:val="clear" w:pos="158"/>
                <w:tab w:val="left" w:pos="162"/>
              </w:tabs>
              <w:spacing w:before="20" w:after="20"/>
            </w:pPr>
            <w:r w:rsidRPr="00F1729A">
              <w:rPr>
                <w:lang w:val="pt-BR"/>
              </w:rP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Nenhuma versão anterior para Microsoft Office Audit and Control Management Server</w:t>
            </w:r>
          </w:p>
        </w:tc>
        <w:tc>
          <w:tcPr>
            <w:tcW w:w="3510" w:type="dxa"/>
          </w:tcPr>
          <w:p w:rsidR="00DA5EB4" w:rsidRPr="00F1729A" w:rsidRDefault="00A64701" w:rsidP="00DA5EB4">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482" w:type="dxa"/>
          </w:tcPr>
          <w:p w:rsidR="00DA5EB4" w:rsidRPr="00F1729A" w:rsidRDefault="00DA5EB4" w:rsidP="00DA5EB4">
            <w:pPr>
              <w:pStyle w:val="ProductList-Body"/>
              <w:spacing w:before="20" w:after="20"/>
              <w:rPr>
                <w:lang w:val="pt-BR"/>
              </w:rPr>
            </w:pP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DA5EB4" w:rsidRPr="00F1729A" w:rsidRDefault="00DA5EB4" w:rsidP="00DA5EB4">
      <w:pPr>
        <w:pStyle w:val="ProductList-Body"/>
        <w:rPr>
          <w:b/>
          <w:lang w:val="pt-BR"/>
        </w:rPr>
      </w:pPr>
      <w:r w:rsidRPr="00F1729A">
        <w:rPr>
          <w:b/>
          <w:color w:val="00188F"/>
          <w:lang w:val="pt-BR"/>
        </w:rPr>
        <w:t>Direitos de Atualização de Software Assurance para Versões Anteriores do SharePoint Server</w:t>
      </w:r>
    </w:p>
    <w:p w:rsidR="00782C7B" w:rsidRPr="00F1729A" w:rsidRDefault="00DA5EB4" w:rsidP="00BB6BA6">
      <w:pPr>
        <w:pStyle w:val="ProductList-Body"/>
        <w:rPr>
          <w:lang w:val="pt-BR"/>
        </w:rPr>
      </w:pPr>
      <w:r w:rsidRPr="00F1729A">
        <w:rPr>
          <w:lang w:val="pt-BR"/>
        </w:rPr>
        <w:t>A versão 2010 do SharePoint Server para Sites</w:t>
      </w:r>
      <w:r>
        <w:fldChar w:fldCharType="begin"/>
      </w:r>
      <w:r w:rsidRPr="00F1729A">
        <w:rPr>
          <w:lang w:val="pt-BR"/>
        </w:rPr>
        <w:instrText>XE "SharePoint Server para Sites da Internet"</w:instrText>
      </w:r>
      <w:r>
        <w:fldChar w:fldCharType="end"/>
      </w:r>
      <w:r w:rsidRPr="00F1729A">
        <w:rPr>
          <w:lang w:val="pt-BR"/>
        </w:rPr>
        <w:t xml:space="preserve"> Enterprise e SharePoint Server para Sites Standard, FAST Search Server</w:t>
      </w:r>
      <w:r>
        <w:fldChar w:fldCharType="begin"/>
      </w:r>
      <w:r w:rsidRPr="00F1729A">
        <w:rPr>
          <w:lang w:val="pt-BR"/>
        </w:rPr>
        <w:instrText>XE "FAST Search Server"</w:instrText>
      </w:r>
      <w:r>
        <w:fldChar w:fldCharType="end"/>
      </w:r>
      <w:r w:rsidRPr="00F1729A">
        <w:rPr>
          <w:lang w:val="pt-BR"/>
        </w:rPr>
        <w:t xml:space="preserve"> para SharePoint Server e</w:t>
      </w:r>
      <w:r w:rsidR="00BB6BA6" w:rsidRPr="00F1729A">
        <w:rPr>
          <w:lang w:val="pt-BR"/>
        </w:rPr>
        <w:t> </w:t>
      </w:r>
      <w:r w:rsidRPr="00F1729A">
        <w:rPr>
          <w:lang w:val="pt-BR"/>
        </w:rPr>
        <w:t>Search Server</w:t>
      </w:r>
      <w:r>
        <w:fldChar w:fldCharType="begin"/>
      </w:r>
      <w:r w:rsidRPr="00F1729A">
        <w:rPr>
          <w:lang w:val="pt-BR"/>
        </w:rPr>
        <w:instrText>XE "Search Server"</w:instrText>
      </w:r>
      <w:r>
        <w:fldChar w:fldCharType="end"/>
      </w:r>
      <w:r w:rsidRPr="00F1729A">
        <w:rPr>
          <w:lang w:val="pt-BR"/>
        </w:rPr>
        <w:t xml:space="preserve"> é a versão final desses Produtos. Os clientes com licenças para SharePoint Server 2010</w:t>
      </w:r>
      <w:r>
        <w:fldChar w:fldCharType="begin"/>
      </w:r>
      <w:r w:rsidRPr="00F1729A">
        <w:rPr>
          <w:lang w:val="pt-BR"/>
        </w:rPr>
        <w:instrText>XE "SharePoint Server 2010"</w:instrText>
      </w:r>
      <w:r>
        <w:fldChar w:fldCharType="end"/>
      </w:r>
      <w:r w:rsidRPr="00F1729A">
        <w:rPr>
          <w:lang w:val="pt-BR"/>
        </w:rPr>
        <w:t xml:space="preserve"> para Internet Sites Enterprise, SharePoint</w:t>
      </w:r>
      <w:r w:rsidR="00BB6BA6" w:rsidRPr="00F1729A">
        <w:rPr>
          <w:lang w:val="pt-BR"/>
        </w:rPr>
        <w:t> </w:t>
      </w:r>
      <w:r w:rsidRPr="00F1729A">
        <w:rPr>
          <w:lang w:val="pt-BR"/>
        </w:rPr>
        <w:t xml:space="preserve">Server 2010 para Internet Sites Standard, FAST Search Server 2010 para SharePoint, Search Server 2010 com cobertura do SA ativa a partir de 1º de outubro de 2012 poderão ter as licenças a seguir. Os termos padrão para migração se aplicam àquelas licenças (consulte a Seção </w:t>
      </w:r>
      <w:hyperlink w:anchor="SoftwareAssurance" w:history="1">
        <w:r w:rsidRPr="00F1729A">
          <w:rPr>
            <w:rStyle w:val="Hyperlink"/>
            <w:lang w:val="pt-BR"/>
          </w:rPr>
          <w:t>Software Assurance</w:t>
        </w:r>
      </w:hyperlink>
      <w:r w:rsidRPr="00F1729A">
        <w:rPr>
          <w:lang w:val="pt-BR"/>
        </w:rPr>
        <w:t>).</w:t>
      </w:r>
    </w:p>
    <w:p w:rsidR="009708AE" w:rsidRPr="00F1729A" w:rsidRDefault="009708AE" w:rsidP="009708AE">
      <w:pPr>
        <w:pStyle w:val="ProductList-Body"/>
        <w:rPr>
          <w:lang w:val="pt-BR"/>
        </w:rPr>
      </w:pPr>
    </w:p>
    <w:tbl>
      <w:tblPr>
        <w:tblStyle w:val="TableGrid"/>
        <w:tblW w:w="10800" w:type="dxa"/>
        <w:tblInd w:w="-5" w:type="dxa"/>
        <w:tblLook w:val="04A0" w:firstRow="1" w:lastRow="0" w:firstColumn="1" w:lastColumn="0" w:noHBand="0" w:noVBand="1"/>
      </w:tblPr>
      <w:tblGrid>
        <w:gridCol w:w="5400"/>
        <w:gridCol w:w="5400"/>
      </w:tblGrid>
      <w:tr w:rsidR="00DA5EB4" w:rsidTr="00AA483D">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Step-up para</w:t>
            </w:r>
          </w:p>
        </w:tc>
      </w:tr>
      <w:tr w:rsidR="00DA5EB4" w:rsidRPr="000E2CF2" w:rsidTr="00AA483D">
        <w:tc>
          <w:tcPr>
            <w:tcW w:w="5400" w:type="dxa"/>
          </w:tcPr>
          <w:p w:rsidR="00DA5EB4" w:rsidRPr="00F1729A" w:rsidRDefault="001B25E0" w:rsidP="001B25E0">
            <w:pPr>
              <w:pStyle w:val="ProductList-Body"/>
              <w:rPr>
                <w:lang w:val="pt-BR"/>
              </w:rPr>
            </w:pPr>
            <w:r w:rsidRPr="00F1729A">
              <w:rPr>
                <w:lang w:val="pt-BR"/>
              </w:rPr>
              <w:t>Licença do SharePoint Server 2010</w:t>
            </w:r>
            <w:r>
              <w:fldChar w:fldCharType="begin"/>
            </w:r>
            <w:r w:rsidRPr="00F1729A">
              <w:rPr>
                <w:lang w:val="pt-BR"/>
              </w:rPr>
              <w:instrText>XE "SharePoint Server 2010"</w:instrText>
            </w:r>
            <w:r>
              <w:fldChar w:fldCharType="end"/>
            </w:r>
            <w:r w:rsidRPr="00F1729A">
              <w:rPr>
                <w:lang w:val="pt-BR"/>
              </w:rPr>
              <w:t xml:space="preserve"> para Sites da Internet Enterprise</w:t>
            </w:r>
          </w:p>
        </w:tc>
        <w:tc>
          <w:tcPr>
            <w:tcW w:w="5400" w:type="dxa"/>
          </w:tcPr>
          <w:p w:rsidR="00DA5EB4" w:rsidRPr="00F1729A" w:rsidRDefault="001B25E0" w:rsidP="001B25E0">
            <w:pPr>
              <w:pStyle w:val="ProductList-Body"/>
              <w:rPr>
                <w:lang w:val="pt-BR"/>
              </w:rPr>
            </w:pPr>
            <w:r w:rsidRPr="00F1729A">
              <w:rPr>
                <w:lang w:val="pt-BR"/>
              </w:rPr>
              <w:t>Uma licença do SharePoint Server 2013</w:t>
            </w:r>
            <w:r>
              <w:fldChar w:fldCharType="begin"/>
            </w:r>
            <w:r w:rsidRPr="00F1729A">
              <w:rPr>
                <w:lang w:val="pt-BR"/>
              </w:rPr>
              <w:instrText>XE "SharePoint Server 2013"</w:instrText>
            </w:r>
            <w:r>
              <w:fldChar w:fldCharType="end"/>
            </w:r>
          </w:p>
        </w:tc>
      </w:tr>
      <w:tr w:rsidR="001B25E0" w:rsidRPr="000E2CF2" w:rsidTr="00AA483D">
        <w:tc>
          <w:tcPr>
            <w:tcW w:w="5400" w:type="dxa"/>
          </w:tcPr>
          <w:p w:rsidR="001B25E0" w:rsidRPr="00F1729A" w:rsidRDefault="001B25E0" w:rsidP="001B25E0">
            <w:pPr>
              <w:pStyle w:val="ProductList-Body"/>
              <w:rPr>
                <w:lang w:val="pt-BR"/>
              </w:rPr>
            </w:pPr>
            <w:r w:rsidRPr="00F1729A">
              <w:rPr>
                <w:lang w:val="pt-BR"/>
              </w:rPr>
              <w:t>Licença do SharePoint Server 2010</w:t>
            </w:r>
            <w:r>
              <w:fldChar w:fldCharType="begin"/>
            </w:r>
            <w:r w:rsidRPr="00F1729A">
              <w:rPr>
                <w:lang w:val="pt-BR"/>
              </w:rPr>
              <w:instrText>XE "SharePoint Server 2010"</w:instrText>
            </w:r>
            <w:r>
              <w:fldChar w:fldCharType="end"/>
            </w:r>
            <w:r w:rsidRPr="00F1729A">
              <w:rPr>
                <w:lang w:val="pt-BR"/>
              </w:rPr>
              <w:t xml:space="preserve"> para Sites da Internet Standard</w:t>
            </w:r>
          </w:p>
        </w:tc>
        <w:tc>
          <w:tcPr>
            <w:tcW w:w="5400" w:type="dxa"/>
          </w:tcPr>
          <w:p w:rsidR="001B25E0" w:rsidRPr="00F1729A" w:rsidRDefault="001B25E0" w:rsidP="001B25E0">
            <w:pPr>
              <w:pStyle w:val="ProductList-Body"/>
              <w:rPr>
                <w:lang w:val="pt-BR"/>
              </w:rPr>
            </w:pPr>
            <w:r w:rsidRPr="00F1729A">
              <w:rPr>
                <w:lang w:val="pt-BR"/>
              </w:rPr>
              <w:t>Uma licença do SharePoint Server 2013</w:t>
            </w:r>
            <w:r>
              <w:fldChar w:fldCharType="begin"/>
            </w:r>
            <w:r w:rsidRPr="00F1729A">
              <w:rPr>
                <w:lang w:val="pt-BR"/>
              </w:rPr>
              <w:instrText>XE "SharePoint Server 2013"</w:instrText>
            </w:r>
            <w:r>
              <w:fldChar w:fldCharType="end"/>
            </w:r>
          </w:p>
        </w:tc>
      </w:tr>
      <w:tr w:rsidR="001B25E0" w:rsidRPr="000E2CF2" w:rsidTr="00AA483D">
        <w:tc>
          <w:tcPr>
            <w:tcW w:w="5400" w:type="dxa"/>
          </w:tcPr>
          <w:p w:rsidR="001B25E0" w:rsidRPr="000D6060" w:rsidRDefault="001B25E0" w:rsidP="001B25E0">
            <w:pPr>
              <w:pStyle w:val="ProductList-Body"/>
            </w:pPr>
            <w:r>
              <w:t>Licença do FAST Search Server</w:t>
            </w:r>
            <w:r>
              <w:fldChar w:fldCharType="begin"/>
            </w:r>
            <w:r>
              <w:instrText>XE "FAST Search Server"</w:instrText>
            </w:r>
            <w:r>
              <w:fldChar w:fldCharType="end"/>
            </w:r>
            <w:r>
              <w:t xml:space="preserve"> 2010 para SharePoint Server</w:t>
            </w:r>
          </w:p>
        </w:tc>
        <w:tc>
          <w:tcPr>
            <w:tcW w:w="5400" w:type="dxa"/>
          </w:tcPr>
          <w:p w:rsidR="001B25E0" w:rsidRPr="00F1729A" w:rsidRDefault="001B25E0" w:rsidP="001B25E0">
            <w:pPr>
              <w:pStyle w:val="ProductList-Body"/>
              <w:rPr>
                <w:lang w:val="pt-BR"/>
              </w:rPr>
            </w:pPr>
            <w:r w:rsidRPr="00F1729A">
              <w:rPr>
                <w:lang w:val="pt-BR"/>
              </w:rPr>
              <w:t>Uma licença do SharePoint Server 2013</w:t>
            </w:r>
            <w:r>
              <w:fldChar w:fldCharType="begin"/>
            </w:r>
            <w:r w:rsidRPr="00F1729A">
              <w:rPr>
                <w:lang w:val="pt-BR"/>
              </w:rPr>
              <w:instrText>XE "SharePoint Server 2013"</w:instrText>
            </w:r>
            <w:r>
              <w:fldChar w:fldCharType="end"/>
            </w:r>
          </w:p>
        </w:tc>
      </w:tr>
      <w:tr w:rsidR="001B25E0" w:rsidRPr="000E2CF2" w:rsidTr="00AA483D">
        <w:tc>
          <w:tcPr>
            <w:tcW w:w="5400" w:type="dxa"/>
          </w:tcPr>
          <w:p w:rsidR="001B25E0" w:rsidRPr="000D6060" w:rsidRDefault="001B25E0" w:rsidP="001B25E0">
            <w:pPr>
              <w:pStyle w:val="ProductList-Body"/>
            </w:pPr>
            <w:r>
              <w:t>Licença do Search Server</w:t>
            </w:r>
            <w:r>
              <w:fldChar w:fldCharType="begin"/>
            </w:r>
            <w:r>
              <w:instrText>XE "Search Server"</w:instrText>
            </w:r>
            <w:r>
              <w:fldChar w:fldCharType="end"/>
            </w:r>
            <w:r>
              <w:t xml:space="preserve"> 2010</w:t>
            </w:r>
          </w:p>
        </w:tc>
        <w:tc>
          <w:tcPr>
            <w:tcW w:w="5400" w:type="dxa"/>
          </w:tcPr>
          <w:p w:rsidR="001B25E0" w:rsidRPr="00F1729A" w:rsidRDefault="001B25E0" w:rsidP="00F32697">
            <w:pPr>
              <w:pStyle w:val="ProductList-Body"/>
              <w:rPr>
                <w:lang w:val="pt-BR"/>
              </w:rPr>
            </w:pPr>
            <w:r w:rsidRPr="00F1729A">
              <w:rPr>
                <w:lang w:val="pt-BR"/>
              </w:rPr>
              <w:t>Uma licença do SharePoint Server 2013</w:t>
            </w:r>
            <w:r>
              <w:fldChar w:fldCharType="begin"/>
            </w:r>
            <w:r w:rsidRPr="00F1729A">
              <w:rPr>
                <w:lang w:val="pt-BR"/>
              </w:rPr>
              <w:instrText>XE "SharePoint Server 2013"</w:instrText>
            </w:r>
            <w:r>
              <w:fldChar w:fldCharType="end"/>
            </w:r>
            <w:r w:rsidRPr="00F1729A">
              <w:rPr>
                <w:lang w:val="pt-BR"/>
              </w:rPr>
              <w:t xml:space="preserve"> e </w:t>
            </w:r>
            <w:r w:rsidRPr="00F1729A">
              <w:rPr>
                <w:lang w:val="pt-BR"/>
              </w:rPr>
              <w:br/>
              <w:t>100 CALs do SharePoint Server 2013 Standard</w:t>
            </w:r>
          </w:p>
        </w:tc>
      </w:tr>
    </w:tbl>
    <w:p w:rsidR="00DA5EB4" w:rsidRPr="00F1729A" w:rsidRDefault="00DA5EB4" w:rsidP="009708AE">
      <w:pPr>
        <w:pStyle w:val="ProductList-Body"/>
        <w:rPr>
          <w:lang w:val="pt-BR"/>
        </w:rPr>
      </w:pPr>
    </w:p>
    <w:p w:rsidR="00DA5EB4" w:rsidRPr="00F1729A" w:rsidRDefault="00DA5EB4" w:rsidP="00DA5EB4">
      <w:pPr>
        <w:pStyle w:val="ProductList-Body"/>
        <w:rPr>
          <w:b/>
          <w:lang w:val="pt-BR"/>
        </w:rPr>
      </w:pPr>
      <w:r w:rsidRPr="00F1729A">
        <w:rPr>
          <w:b/>
          <w:color w:val="00188F"/>
          <w:lang w:val="pt-BR"/>
        </w:rPr>
        <w:t>Direitos excepcionais de downgrade do SharePoint Server 2013</w:t>
      </w:r>
      <w:r>
        <w:fldChar w:fldCharType="begin"/>
      </w:r>
      <w:r w:rsidRPr="00F1729A">
        <w:rPr>
          <w:lang w:val="pt-BR"/>
        </w:rPr>
        <w:instrText>XE "SharePoint Server 2013"</w:instrText>
      </w:r>
      <w:r>
        <w:fldChar w:fldCharType="end"/>
      </w:r>
    </w:p>
    <w:p w:rsidR="00DA5EB4" w:rsidRPr="00F1729A" w:rsidRDefault="00DA5EB4" w:rsidP="00DA5EB4">
      <w:pPr>
        <w:pStyle w:val="ProductList-Body"/>
        <w:rPr>
          <w:lang w:val="pt-BR"/>
        </w:rPr>
      </w:pPr>
      <w:r w:rsidRPr="00F1729A">
        <w:rPr>
          <w:lang w:val="pt-BR"/>
        </w:rPr>
        <w:t>Os clientes licenciados para o SharePoint Server 2013</w:t>
      </w:r>
      <w:r>
        <w:fldChar w:fldCharType="begin"/>
      </w:r>
      <w:r w:rsidRPr="00F1729A">
        <w:rPr>
          <w:lang w:val="pt-BR"/>
        </w:rPr>
        <w:instrText>XE "SharePoint Server 2013"</w:instrText>
      </w:r>
      <w:r>
        <w:fldChar w:fldCharType="end"/>
      </w:r>
      <w:r w:rsidRPr="00F1729A">
        <w:rPr>
          <w:lang w:val="pt-BR"/>
        </w:rPr>
        <w:t xml:space="preserve"> poderão acessar e usar qualquer um dos Produtos listados abaixo em vez do SharePoint Server 2013, como pode ser visto a seguir:</w:t>
      </w:r>
    </w:p>
    <w:p w:rsidR="00DA5EB4" w:rsidRPr="00F1729A" w:rsidRDefault="00DA5EB4" w:rsidP="009708AE">
      <w:pPr>
        <w:pStyle w:val="ProductList-Body"/>
        <w:rPr>
          <w:lang w:val="pt-BR"/>
        </w:rPr>
      </w:pPr>
    </w:p>
    <w:tbl>
      <w:tblPr>
        <w:tblStyle w:val="TableGrid"/>
        <w:tblW w:w="10800" w:type="dxa"/>
        <w:tblInd w:w="-5" w:type="dxa"/>
        <w:tblLook w:val="04A0" w:firstRow="1" w:lastRow="0" w:firstColumn="1" w:lastColumn="0" w:noHBand="0" w:noVBand="1"/>
      </w:tblPr>
      <w:tblGrid>
        <w:gridCol w:w="5400"/>
        <w:gridCol w:w="5400"/>
      </w:tblGrid>
      <w:tr w:rsidR="001B25E0" w:rsidTr="00AA483D">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para</w:t>
            </w:r>
          </w:p>
        </w:tc>
      </w:tr>
      <w:tr w:rsidR="001B25E0" w:rsidTr="00AA483D">
        <w:tc>
          <w:tcPr>
            <w:tcW w:w="5400" w:type="dxa"/>
          </w:tcPr>
          <w:p w:rsidR="001B25E0" w:rsidRPr="000D6060" w:rsidRDefault="001B25E0" w:rsidP="001B25E0">
            <w:pPr>
              <w:pStyle w:val="ProductList-Body"/>
            </w:pPr>
            <w:r>
              <w:t>Licença do SharePoint Server 2013</w:t>
            </w:r>
            <w:r>
              <w:fldChar w:fldCharType="begin"/>
            </w:r>
            <w:r>
              <w:instrText>XE "SharePoint Server 2013"</w:instrText>
            </w:r>
            <w:r>
              <w:fldChar w:fldCharType="end"/>
            </w:r>
          </w:p>
        </w:tc>
        <w:tc>
          <w:tcPr>
            <w:tcW w:w="5400" w:type="dxa"/>
          </w:tcPr>
          <w:p w:rsidR="001B25E0" w:rsidRDefault="001B25E0" w:rsidP="001B25E0">
            <w:pPr>
              <w:pStyle w:val="ProductList-Body"/>
            </w:pPr>
            <w:r>
              <w:t>SharePoint Server 2010</w:t>
            </w:r>
            <w:r>
              <w:fldChar w:fldCharType="begin"/>
            </w:r>
            <w:r>
              <w:instrText>XE "SharePoint Server 2010"</w:instrText>
            </w:r>
            <w:r>
              <w:fldChar w:fldCharType="end"/>
            </w:r>
            <w:r>
              <w:t xml:space="preserve"> ou</w:t>
            </w:r>
          </w:p>
          <w:p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rsidR="00DA5EB4" w:rsidRDefault="00DA5EB4" w:rsidP="009708AE">
      <w:pPr>
        <w:pStyle w:val="ProductList-Body"/>
      </w:pPr>
    </w:p>
    <w:p w:rsidR="00DA5EB4" w:rsidRPr="00F1729A" w:rsidRDefault="00DA5EB4" w:rsidP="00DA5EB4">
      <w:pPr>
        <w:pStyle w:val="ProductList-Body"/>
        <w:rPr>
          <w:lang w:val="pt-BR"/>
        </w:rPr>
      </w:pPr>
      <w:r w:rsidRPr="00F1729A">
        <w:rPr>
          <w:lang w:val="pt-BR"/>
        </w:rPr>
        <w:t>O direito do cliente de acessar e usar cópias do SharePoint Server 2010</w:t>
      </w:r>
      <w:r>
        <w:fldChar w:fldCharType="begin"/>
      </w:r>
      <w:r w:rsidRPr="00F1729A">
        <w:rPr>
          <w:lang w:val="pt-BR"/>
        </w:rPr>
        <w:instrText>XE "SharePoint Server 2010"</w:instrText>
      </w:r>
      <w:r>
        <w:fldChar w:fldCharType="end"/>
      </w:r>
      <w:r w:rsidRPr="00F1729A">
        <w:rPr>
          <w:lang w:val="pt-BR"/>
        </w:rPr>
        <w:t xml:space="preserve"> ou FAST Search Server</w:t>
      </w:r>
      <w:r>
        <w:fldChar w:fldCharType="begin"/>
      </w:r>
      <w:r w:rsidRPr="00F1729A">
        <w:rPr>
          <w:lang w:val="pt-BR"/>
        </w:rPr>
        <w:instrText>XE "FAST Search Server"</w:instrText>
      </w:r>
      <w:r>
        <w:fldChar w:fldCharType="end"/>
      </w:r>
      <w:r w:rsidRPr="00F1729A">
        <w:rPr>
          <w:lang w:val="pt-BR"/>
        </w:rPr>
        <w:t xml:space="preserve"> 2010 para SharePoint Server em vez de cópias licenciadas do SharePoint Server</w:t>
      </w:r>
      <w:r>
        <w:fldChar w:fldCharType="begin"/>
      </w:r>
      <w:r w:rsidRPr="00F1729A">
        <w:rPr>
          <w:lang w:val="pt-BR"/>
        </w:rPr>
        <w:instrText>XE "SharePoint Server 2013"</w:instrText>
      </w:r>
      <w:r>
        <w:fldChar w:fldCharType="end"/>
      </w:r>
      <w:r w:rsidRPr="00F1729A">
        <w:rPr>
          <w:lang w:val="pt-BR"/>
        </w:rPr>
        <w:t xml:space="preserve"> 2013 sob esta oferta está sujeito aos termos e às condições de um contrato de Licenciamento por Volume de um cliente, dos direitos de uso de produto para SharePoint Server 2013 e destes termos. Esse direito expirará em caso de término ou rescisão das licenças do SharePoint Server.</w:t>
      </w:r>
    </w:p>
    <w:p w:rsidR="00DA5EB4" w:rsidRPr="00F1729A" w:rsidRDefault="00DA5EB4" w:rsidP="00DA5EB4">
      <w:pPr>
        <w:pStyle w:val="ProductList-Body"/>
        <w:rPr>
          <w:lang w:val="pt-BR"/>
        </w:rPr>
      </w:pPr>
    </w:p>
    <w:p w:rsidR="00DA5EB4" w:rsidRPr="00F1729A" w:rsidRDefault="00DA5EB4" w:rsidP="00DA5EB4">
      <w:pPr>
        <w:pStyle w:val="ProductList-Body"/>
        <w:rPr>
          <w:b/>
          <w:color w:val="00188F"/>
          <w:lang w:val="pt-BR"/>
        </w:rPr>
      </w:pPr>
      <w:r w:rsidRPr="00F1729A">
        <w:rPr>
          <w:b/>
          <w:color w:val="00188F"/>
          <w:lang w:val="pt-BR"/>
        </w:rPr>
        <w:t>Extensão dos direitos de Aplicativos Auto-Hospedados de Software Assurance para Clientes do SharePoint Server para Sites</w:t>
      </w:r>
      <w:r>
        <w:fldChar w:fldCharType="begin"/>
      </w:r>
      <w:r w:rsidRPr="00F1729A">
        <w:rPr>
          <w:lang w:val="pt-BR"/>
        </w:rPr>
        <w:instrText>XE "SharePoint Server para Sites da Internet"</w:instrText>
      </w:r>
      <w:r>
        <w:fldChar w:fldCharType="end"/>
      </w:r>
      <w:r w:rsidRPr="00F1729A">
        <w:rPr>
          <w:b/>
          <w:color w:val="00188F"/>
          <w:lang w:val="pt-BR"/>
        </w:rPr>
        <w:t xml:space="preserve"> Enterprise</w:t>
      </w:r>
    </w:p>
    <w:p w:rsidR="00DA5EB4" w:rsidRPr="00F1729A" w:rsidRDefault="00DA5EB4" w:rsidP="00DA5EB4">
      <w:pPr>
        <w:pStyle w:val="ProductList-Body"/>
        <w:rPr>
          <w:lang w:val="pt-BR"/>
        </w:rPr>
      </w:pPr>
      <w:r w:rsidRPr="00F1729A">
        <w:rPr>
          <w:lang w:val="pt-BR"/>
        </w:rPr>
        <w:t>Os clientes do SharePoint Server 2010</w:t>
      </w:r>
      <w:r>
        <w:fldChar w:fldCharType="begin"/>
      </w:r>
      <w:r w:rsidRPr="00F1729A">
        <w:rPr>
          <w:lang w:val="pt-BR"/>
        </w:rPr>
        <w:instrText>XE "SharePoint Server 2010"</w:instrText>
      </w:r>
      <w:r>
        <w:fldChar w:fldCharType="end"/>
      </w:r>
      <w:r w:rsidRPr="00F1729A">
        <w:rPr>
          <w:lang w:val="pt-BR"/>
        </w:rPr>
        <w:t xml:space="preserve"> para Sites de Internet Enterprise</w:t>
      </w:r>
      <w:r w:rsidR="00CB6A5D" w:rsidRPr="00F1729A">
        <w:rPr>
          <w:lang w:val="pt-BR"/>
        </w:rPr>
        <w:t xml:space="preserve"> </w:t>
      </w:r>
      <w:r w:rsidRPr="00F1729A">
        <w:rPr>
          <w:lang w:val="pt-BR"/>
        </w:rPr>
        <w:t>aos quais são concedidas as licenças do SharePoint Server 2013</w:t>
      </w:r>
      <w:r>
        <w:fldChar w:fldCharType="begin"/>
      </w:r>
      <w:r w:rsidRPr="00F1729A">
        <w:rPr>
          <w:lang w:val="pt-BR"/>
        </w:rPr>
        <w:instrText>XE "SharePoint Server 2013"</w:instrText>
      </w:r>
      <w:r>
        <w:fldChar w:fldCharType="end"/>
      </w:r>
      <w:r w:rsidRPr="00F1729A">
        <w:rPr>
          <w:lang w:val="pt-BR"/>
        </w:rPr>
        <w:t xml:space="preserve"> por meio da outorga de licença realçada acima poderão atualizar para o SharePoint 2013 (conforme fornecido a outorga exposta acima) e usar o SharePoint Server 2013 sob os direitos de uso de produto para SharePoint Server 2013 e os termos e as condições da seção “Servidores – Aplicativos Auto-Hospedados” do PUR. Uma vez que os clientes mantêm a cobertura do SA em suas licenças complementares do SharePoint Server 2013, o direito de usar o SharePoint Server 2013 desta forma se aplica até a disponibilidade da versão sucessora do SharePoint Server 2013.</w:t>
      </w:r>
    </w:p>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9919D2" w:rsidRPr="00F1729A" w:rsidRDefault="009919D2" w:rsidP="00680B4D">
      <w:pPr>
        <w:pStyle w:val="ProductList-Offering1Heading"/>
        <w:outlineLvl w:val="1"/>
        <w:rPr>
          <w:lang w:val="pt-BR"/>
        </w:rPr>
      </w:pPr>
      <w:bookmarkStart w:id="476" w:name="_Toc379797195"/>
      <w:bookmarkStart w:id="477" w:name="_Toc380513220"/>
      <w:bookmarkStart w:id="478" w:name="_Toc380655262"/>
      <w:bookmarkStart w:id="479" w:name="_Toc383673425"/>
      <w:r w:rsidRPr="00F1729A">
        <w:rPr>
          <w:lang w:val="pt-BR"/>
        </w:rPr>
        <w:t>Direitos de Locação</w:t>
      </w:r>
      <w:bookmarkEnd w:id="454"/>
      <w:bookmarkEnd w:id="455"/>
      <w:bookmarkEnd w:id="476"/>
      <w:bookmarkEnd w:id="477"/>
      <w:bookmarkEnd w:id="478"/>
      <w:bookmarkEnd w:id="47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75430" w:rsidTr="00AA483D">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C05A53" w:rsidTr="001B25E0">
        <w:tc>
          <w:tcPr>
            <w:tcW w:w="3060" w:type="dxa"/>
            <w:tcBorders>
              <w:top w:val="nil"/>
              <w:left w:val="nil"/>
              <w:bottom w:val="dashSmallGap" w:sz="4" w:space="0" w:color="BFBFBF" w:themeColor="background1" w:themeShade="BF"/>
              <w:right w:val="nil"/>
            </w:tcBorders>
          </w:tcPr>
          <w:p w:rsidR="00C05A53" w:rsidRPr="00F1729A" w:rsidRDefault="001B25E0" w:rsidP="00C05A53">
            <w:pPr>
              <w:pStyle w:val="ProductList-Offering1"/>
              <w:rPr>
                <w:lang w:val="pt-BR"/>
              </w:rPr>
            </w:pPr>
            <w:bookmarkStart w:id="480" w:name="_Toc379797196"/>
            <w:bookmarkStart w:id="481" w:name="_Toc380513221"/>
            <w:bookmarkStart w:id="482" w:name="_Toc380655263"/>
            <w:bookmarkStart w:id="483" w:name="_Toc383673426"/>
            <w:r w:rsidRPr="00F1729A">
              <w:rPr>
                <w:lang w:val="pt-BR"/>
              </w:rPr>
              <w:t>Direitos de Locação para Office Professional</w:t>
            </w:r>
            <w:bookmarkEnd w:id="480"/>
            <w:bookmarkEnd w:id="481"/>
            <w:bookmarkEnd w:id="482"/>
            <w:bookmarkEnd w:id="483"/>
            <w:r>
              <w:fldChar w:fldCharType="begin"/>
            </w:r>
            <w:r w:rsidRPr="00F1729A">
              <w:rPr>
                <w:lang w:val="pt-BR"/>
              </w:rPr>
              <w:instrText>XE "Direitos de Locação para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1B25E0">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F1729A" w:rsidRDefault="001B25E0" w:rsidP="00C05A53">
            <w:pPr>
              <w:pStyle w:val="ProductList-Offering1"/>
              <w:rPr>
                <w:lang w:val="pt-BR"/>
              </w:rPr>
            </w:pPr>
            <w:bookmarkStart w:id="484" w:name="_Toc379797197"/>
            <w:bookmarkStart w:id="485" w:name="_Toc380513222"/>
            <w:bookmarkStart w:id="486" w:name="_Toc380655264"/>
            <w:bookmarkStart w:id="487" w:name="_Toc383673427"/>
            <w:r w:rsidRPr="00F1729A">
              <w:rPr>
                <w:lang w:val="pt-BR"/>
              </w:rPr>
              <w:t>Direitos de Locação para Office Standard</w:t>
            </w:r>
            <w:bookmarkEnd w:id="484"/>
            <w:bookmarkEnd w:id="485"/>
            <w:bookmarkEnd w:id="486"/>
            <w:bookmarkEnd w:id="487"/>
            <w:r>
              <w:fldChar w:fldCharType="begin"/>
            </w:r>
            <w:r w:rsidRPr="00F1729A">
              <w:rPr>
                <w:lang w:val="pt-BR"/>
              </w:rPr>
              <w:instrText>XE "Direitos de Locação para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1B25E0">
        <w:tc>
          <w:tcPr>
            <w:tcW w:w="3060" w:type="dxa"/>
            <w:tcBorders>
              <w:top w:val="dashSmallGap" w:sz="4" w:space="0" w:color="BFBFBF" w:themeColor="background1" w:themeShade="BF"/>
              <w:left w:val="nil"/>
              <w:bottom w:val="nil"/>
              <w:right w:val="nil"/>
            </w:tcBorders>
          </w:tcPr>
          <w:p w:rsidR="00C05A53" w:rsidRPr="00F1729A" w:rsidRDefault="001B25E0" w:rsidP="00C05A53">
            <w:pPr>
              <w:pStyle w:val="ProductList-Offering1"/>
              <w:rPr>
                <w:lang w:val="pt-BR"/>
              </w:rPr>
            </w:pPr>
            <w:bookmarkStart w:id="488" w:name="_Toc379797198"/>
            <w:bookmarkStart w:id="489" w:name="_Toc380513223"/>
            <w:bookmarkStart w:id="490" w:name="_Toc380655265"/>
            <w:bookmarkStart w:id="491" w:name="_Toc383673428"/>
            <w:r w:rsidRPr="00F1729A">
              <w:rPr>
                <w:lang w:val="pt-BR"/>
              </w:rPr>
              <w:t>Direitos de Locação para Windows</w:t>
            </w:r>
            <w:bookmarkEnd w:id="488"/>
            <w:bookmarkEnd w:id="489"/>
            <w:bookmarkEnd w:id="490"/>
            <w:bookmarkEnd w:id="491"/>
            <w:r>
              <w:fldChar w:fldCharType="begin"/>
            </w:r>
            <w:r w:rsidRPr="00F1729A">
              <w:rPr>
                <w:lang w:val="pt-BR"/>
              </w:rPr>
              <w:instrText>XE "Direitos de Locação para Windows"</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1B25E0" w:rsidRPr="00F1729A" w:rsidRDefault="001B25E0" w:rsidP="001B25E0">
      <w:pPr>
        <w:pStyle w:val="ProductList-Body"/>
        <w:rPr>
          <w:lang w:val="pt-BR"/>
        </w:rPr>
      </w:pPr>
      <w:r w:rsidRPr="00F1729A">
        <w:rPr>
          <w:lang w:val="pt-BR"/>
        </w:rPr>
        <w:lastRenderedPageBreak/>
        <w:t>As licenças de direitos de locação concedidas de acordo com esses programas são licenças complementares para permitir que terceiros usem um sistema operacional ou aplicativo qualificado licenciado. Essas licenças não são uma licença de produto integral nem um step-up para uma edição superior. Portanto, cada desktop ao qual um cliente atribuir uma licença de direitos de locação deverá ser licenciado para executar um dos sistemas operacionais ou aplicativos qualificados identificados a seguir.</w:t>
      </w:r>
    </w:p>
    <w:p w:rsidR="001B25E0" w:rsidRPr="00F1729A" w:rsidRDefault="001B25E0" w:rsidP="001B25E0">
      <w:pPr>
        <w:pStyle w:val="ProductList-Body"/>
        <w:rPr>
          <w:lang w:val="pt-BR"/>
        </w:rPr>
      </w:pPr>
    </w:p>
    <w:p w:rsidR="00BB6BA6" w:rsidRPr="00F1729A" w:rsidRDefault="00BB6BA6" w:rsidP="001B25E0">
      <w:pPr>
        <w:pStyle w:val="ProductList-Body"/>
        <w:rPr>
          <w:b/>
          <w:color w:val="00188F"/>
          <w:lang w:val="pt-BR"/>
        </w:rPr>
      </w:pPr>
    </w:p>
    <w:p w:rsidR="00BB6BA6" w:rsidRPr="00F1729A" w:rsidRDefault="00BB6BA6" w:rsidP="001B25E0">
      <w:pPr>
        <w:pStyle w:val="ProductList-Body"/>
        <w:rPr>
          <w:b/>
          <w:color w:val="00188F"/>
          <w:lang w:val="pt-BR"/>
        </w:rPr>
      </w:pPr>
    </w:p>
    <w:p w:rsidR="001B25E0" w:rsidRPr="00F1729A" w:rsidRDefault="001B25E0" w:rsidP="001B25E0">
      <w:pPr>
        <w:pStyle w:val="ProductList-Body"/>
        <w:rPr>
          <w:b/>
          <w:lang w:val="pt-BR"/>
        </w:rPr>
      </w:pPr>
      <w:r w:rsidRPr="00F1729A">
        <w:rPr>
          <w:b/>
          <w:color w:val="00188F"/>
          <w:lang w:val="pt-BR"/>
        </w:rPr>
        <w:t>Aplicativos Qualificados do Office</w:t>
      </w:r>
    </w:p>
    <w:p w:rsidR="00782C7B" w:rsidRDefault="001B25E0" w:rsidP="001B25E0">
      <w:pPr>
        <w:pStyle w:val="ProductList-Body"/>
      </w:pPr>
      <w:r w:rsidRPr="00F1729A">
        <w:rPr>
          <w:lang w:val="pt-BR"/>
        </w:rPr>
        <w:t xml:space="preserve">A licença para o aplicativo qualificado deve ser cedida ao mesmo dispositivo ao qual a licença de Direitos de Locação de VL deverá ser cedida. </w:t>
      </w:r>
      <w:r>
        <w:t>Os aplicativos qualificados por tipo de programa são:</w:t>
      </w:r>
      <w:r>
        <w:tab/>
      </w:r>
    </w:p>
    <w:p w:rsidR="009919D2" w:rsidRDefault="009919D2" w:rsidP="004F3C6D">
      <w:pPr>
        <w:pStyle w:val="ProductList-Body"/>
      </w:pPr>
    </w:p>
    <w:tbl>
      <w:tblPr>
        <w:tblStyle w:val="TableGrid"/>
        <w:tblW w:w="10800" w:type="dxa"/>
        <w:tblInd w:w="-5" w:type="dxa"/>
        <w:tblLayout w:type="fixed"/>
        <w:tblLook w:val="04A0" w:firstRow="1" w:lastRow="0" w:firstColumn="1" w:lastColumn="0" w:noHBand="0" w:noVBand="1"/>
      </w:tblPr>
      <w:tblGrid>
        <w:gridCol w:w="5760"/>
        <w:gridCol w:w="1260"/>
        <w:gridCol w:w="1260"/>
        <w:gridCol w:w="1260"/>
        <w:gridCol w:w="1260"/>
      </w:tblGrid>
      <w:tr w:rsidR="001B25E0" w:rsidTr="00AA483D">
        <w:trPr>
          <w:tblHeader/>
        </w:trPr>
        <w:tc>
          <w:tcPr>
            <w:tcW w:w="5760" w:type="dxa"/>
            <w:shd w:val="clear" w:color="auto" w:fill="0072C6"/>
            <w:vAlign w:val="center"/>
          </w:tcPr>
          <w:p w:rsidR="001B25E0" w:rsidRPr="00F1729A" w:rsidRDefault="001B25E0" w:rsidP="00F86874">
            <w:pPr>
              <w:pStyle w:val="ProductList-Body"/>
              <w:spacing w:before="20" w:after="20"/>
              <w:rPr>
                <w:color w:val="FFFFFF" w:themeColor="background1"/>
                <w:lang w:val="pt-BR"/>
              </w:rPr>
            </w:pPr>
            <w:r w:rsidRPr="00F1729A">
              <w:rPr>
                <w:color w:val="FFFFFF" w:themeColor="background1"/>
                <w:lang w:val="pt-BR"/>
              </w:rPr>
              <w:t>Aplicativos Qualificados para a aquisição de Direitos de Locação do Office</w:t>
            </w:r>
            <w:r>
              <w:fldChar w:fldCharType="begin"/>
            </w:r>
            <w:r w:rsidRPr="00F1729A">
              <w:rPr>
                <w:lang w:val="pt-BR"/>
              </w:rPr>
              <w:instrText>XE "Direitos de Locação para Office Standard"</w:instrText>
            </w:r>
            <w:r>
              <w:fldChar w:fldCharType="end"/>
            </w:r>
          </w:p>
        </w:tc>
        <w:tc>
          <w:tcPr>
            <w:tcW w:w="1260"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(Apenas para Japão)</w:t>
            </w:r>
          </w:p>
        </w:tc>
        <w:tc>
          <w:tcPr>
            <w:tcW w:w="1260" w:type="dxa"/>
            <w:shd w:val="clear" w:color="auto" w:fill="0072C6"/>
            <w:vAlign w:val="center"/>
          </w:tcPr>
          <w:p w:rsidR="001B25E0" w:rsidRDefault="00C33D30"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“Select and Select Plus” </w:instrText>
            </w:r>
            <w:r>
              <w:rPr>
                <w:color w:val="FFFFFF" w:themeColor="background1"/>
              </w:rPr>
              <w:fldChar w:fldCharType="separate"/>
            </w:r>
            <w:r w:rsidR="001B25E0" w:rsidRPr="00EE0836">
              <w:rPr>
                <w:color w:val="FFFFFF" w:themeColor="background1"/>
              </w:rPr>
              <w:t>S/S+</w:t>
            </w:r>
            <w:r>
              <w:fldChar w:fldCharType="end"/>
            </w:r>
          </w:p>
        </w:tc>
        <w:tc>
          <w:tcPr>
            <w:tcW w:w="1260" w:type="dxa"/>
            <w:shd w:val="clear" w:color="auto" w:fill="0072C6"/>
            <w:vAlign w:val="center"/>
          </w:tcPr>
          <w:p w:rsidR="001B25E0" w:rsidRDefault="00C33D30"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“Open License” </w:instrText>
            </w:r>
            <w:r>
              <w:rPr>
                <w:color w:val="FFFFFF" w:themeColor="background1"/>
              </w:rPr>
              <w:fldChar w:fldCharType="separate"/>
            </w:r>
            <w:r w:rsidR="001B25E0" w:rsidRPr="00EE0836">
              <w:rPr>
                <w:color w:val="FFFFFF" w:themeColor="background1"/>
              </w:rPr>
              <w:t>OL</w:t>
            </w:r>
            <w:r>
              <w:fldChar w:fldCharType="end"/>
            </w:r>
          </w:p>
        </w:tc>
      </w:tr>
      <w:tr w:rsidR="00F86874" w:rsidTr="00397EB0">
        <w:tc>
          <w:tcPr>
            <w:tcW w:w="10800" w:type="dxa"/>
            <w:gridSpan w:val="5"/>
          </w:tcPr>
          <w:p w:rsidR="00F86874" w:rsidRDefault="00F86874" w:rsidP="00F86874">
            <w:pPr>
              <w:pStyle w:val="ProductList-Body"/>
            </w:pPr>
            <w:r>
              <w:rPr>
                <w:b/>
              </w:rPr>
              <w:t>Office Standard</w:t>
            </w:r>
          </w:p>
        </w:tc>
      </w:tr>
      <w:tr w:rsidR="001B25E0" w:rsidTr="00D67524">
        <w:tc>
          <w:tcPr>
            <w:tcW w:w="5760" w:type="dxa"/>
          </w:tcPr>
          <w:p w:rsidR="001B25E0" w:rsidRPr="000D6060" w:rsidRDefault="008E15EC" w:rsidP="00F86874">
            <w:pPr>
              <w:pStyle w:val="ProductList-Body"/>
              <w:ind w:left="162"/>
            </w:pPr>
            <w:r>
              <w:t>Office Standard 2013</w:t>
            </w:r>
            <w:r>
              <w:fldChar w:fldCharType="begin"/>
            </w:r>
            <w:r>
              <w:instrText>XE "Office Standard 2013"</w:instrText>
            </w:r>
            <w:r>
              <w:fldChar w:fldCharType="end"/>
            </w: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8E15EC" w:rsidP="008E15EC">
            <w:pPr>
              <w:pStyle w:val="ProductList-Body"/>
              <w:jc w:val="center"/>
            </w:pPr>
            <w:r>
              <w:t>X</w:t>
            </w:r>
          </w:p>
        </w:tc>
        <w:tc>
          <w:tcPr>
            <w:tcW w:w="1260" w:type="dxa"/>
            <w:vAlign w:val="center"/>
          </w:tcPr>
          <w:p w:rsidR="001B25E0" w:rsidRPr="00CA02E2" w:rsidRDefault="008E15EC" w:rsidP="008E15EC">
            <w:pPr>
              <w:pStyle w:val="ProductList-Body"/>
              <w:jc w:val="center"/>
            </w:pPr>
            <w:r>
              <w:t>X</w:t>
            </w:r>
          </w:p>
        </w:tc>
      </w:tr>
      <w:tr w:rsidR="001B25E0" w:rsidTr="00D67524">
        <w:tc>
          <w:tcPr>
            <w:tcW w:w="5760" w:type="dxa"/>
          </w:tcPr>
          <w:p w:rsidR="001B25E0" w:rsidRPr="000D6060" w:rsidRDefault="008E15EC" w:rsidP="00F86874">
            <w:pPr>
              <w:pStyle w:val="ProductList-Body"/>
              <w:ind w:left="162"/>
            </w:pPr>
            <w:r>
              <w:t>Office Standard 2010</w:t>
            </w: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8E15EC" w:rsidP="008E15EC">
            <w:pPr>
              <w:pStyle w:val="ProductList-Body"/>
              <w:jc w:val="center"/>
            </w:pPr>
            <w:r>
              <w:t>X</w:t>
            </w:r>
          </w:p>
        </w:tc>
        <w:tc>
          <w:tcPr>
            <w:tcW w:w="1260" w:type="dxa"/>
            <w:vAlign w:val="center"/>
          </w:tcPr>
          <w:p w:rsidR="001B25E0" w:rsidRPr="00CA02E2" w:rsidRDefault="008E15EC" w:rsidP="008E15EC">
            <w:pPr>
              <w:pStyle w:val="ProductList-Body"/>
              <w:jc w:val="center"/>
            </w:pPr>
            <w:r>
              <w:t>X</w:t>
            </w:r>
          </w:p>
        </w:tc>
      </w:tr>
      <w:tr w:rsidR="00F86874" w:rsidTr="00397EB0">
        <w:tc>
          <w:tcPr>
            <w:tcW w:w="10800" w:type="dxa"/>
            <w:gridSpan w:val="5"/>
          </w:tcPr>
          <w:p w:rsidR="00F86874" w:rsidRDefault="00F86874" w:rsidP="00F86874">
            <w:pPr>
              <w:pStyle w:val="ProductList-Body"/>
            </w:pPr>
            <w:r>
              <w:rPr>
                <w:b/>
              </w:rPr>
              <w:t>Office Professional Plus</w:t>
            </w:r>
          </w:p>
        </w:tc>
      </w:tr>
      <w:tr w:rsidR="008E15EC" w:rsidTr="00D67524">
        <w:tc>
          <w:tcPr>
            <w:tcW w:w="5760" w:type="dxa"/>
          </w:tcPr>
          <w:p w:rsidR="008E15EC" w:rsidRPr="000D6060" w:rsidRDefault="008E15EC" w:rsidP="00F86874">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r>
              <w:t>X</w:t>
            </w:r>
          </w:p>
        </w:tc>
      </w:tr>
      <w:tr w:rsidR="008E15EC" w:rsidTr="00D67524">
        <w:tc>
          <w:tcPr>
            <w:tcW w:w="5760" w:type="dxa"/>
          </w:tcPr>
          <w:p w:rsidR="008E15EC" w:rsidRPr="000D6060" w:rsidRDefault="008E15EC" w:rsidP="00F86874">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r>
              <w:t>X</w:t>
            </w:r>
          </w:p>
        </w:tc>
      </w:tr>
      <w:tr w:rsidR="008E15EC" w:rsidTr="00D67524">
        <w:tc>
          <w:tcPr>
            <w:tcW w:w="5760" w:type="dxa"/>
          </w:tcPr>
          <w:p w:rsidR="008E15EC" w:rsidRPr="000D6060" w:rsidRDefault="008E15EC" w:rsidP="00F86874">
            <w:pPr>
              <w:pStyle w:val="ProductList-Body"/>
              <w:ind w:left="162"/>
            </w:pPr>
            <w:r>
              <w:t>Office Personal 2013</w:t>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r>
      <w:tr w:rsidR="008E15EC" w:rsidTr="00D67524">
        <w:tc>
          <w:tcPr>
            <w:tcW w:w="5760" w:type="dxa"/>
          </w:tcPr>
          <w:p w:rsidR="008E15EC" w:rsidRPr="000D6060" w:rsidRDefault="008E15EC" w:rsidP="00F86874">
            <w:pPr>
              <w:pStyle w:val="ProductList-Body"/>
              <w:ind w:left="162"/>
            </w:pPr>
            <w:r>
              <w:t>Office Home &amp; Business 2013</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r>
              <w:t>X</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p>
        </w:tc>
      </w:tr>
      <w:tr w:rsidR="008E15EC" w:rsidTr="00D67524">
        <w:tc>
          <w:tcPr>
            <w:tcW w:w="5760" w:type="dxa"/>
          </w:tcPr>
          <w:p w:rsidR="008E15EC" w:rsidRDefault="008E15EC" w:rsidP="00F86874">
            <w:pPr>
              <w:pStyle w:val="ProductList-Body"/>
              <w:ind w:left="162"/>
            </w:pPr>
            <w:r>
              <w:t>Office Professional 2013</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r>
              <w:t>X</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p>
        </w:tc>
      </w:tr>
    </w:tbl>
    <w:p w:rsidR="001B25E0" w:rsidRDefault="001B25E0" w:rsidP="004F3C6D">
      <w:pPr>
        <w:pStyle w:val="ProductList-Body"/>
      </w:pPr>
    </w:p>
    <w:p w:rsidR="008E15EC" w:rsidRPr="008E15EC" w:rsidRDefault="008E15EC" w:rsidP="008E15EC">
      <w:pPr>
        <w:pStyle w:val="ProductList-Body"/>
        <w:rPr>
          <w:b/>
        </w:rPr>
      </w:pPr>
      <w:r>
        <w:rPr>
          <w:b/>
          <w:color w:val="00188F"/>
        </w:rPr>
        <w:t>Sistemas operacionais qualificados para Windows</w:t>
      </w:r>
    </w:p>
    <w:p w:rsidR="001B25E0" w:rsidRDefault="008E15EC" w:rsidP="008E15EC">
      <w:pPr>
        <w:pStyle w:val="ProductList-Body"/>
      </w:pPr>
      <w:r w:rsidRPr="00F1729A">
        <w:rPr>
          <w:lang w:val="pt-BR"/>
        </w:rPr>
        <w:t>Os clientes que desejarem adquirir licenças de direitos de locação por meio dos programas Select ou Licença Open deverão primeiro licenciar e instalar um sistema operacional qualificado no desktop. Os sistemas operacionais qualificados licenciados também incluem licenças adquiridas com o Contrato Get Genuine Windows por meio desses programas. A licença para o SO qualificado deverá ser cedida ao mesmo dispositivo ao qual a licença de Direitos de Locação de VL será cedida.</w:t>
      </w:r>
      <w:r w:rsidR="00CB6A5D" w:rsidRPr="00F1729A">
        <w:rPr>
          <w:lang w:val="pt-BR"/>
        </w:rPr>
        <w:t xml:space="preserve"> </w:t>
      </w:r>
      <w:r>
        <w:t>Os sistemas operacionais qualificados por tipo de programa são:</w:t>
      </w:r>
    </w:p>
    <w:p w:rsidR="001B25E0" w:rsidRDefault="001B25E0" w:rsidP="004F3C6D">
      <w:pPr>
        <w:pStyle w:val="ProductList-Body"/>
      </w:pPr>
    </w:p>
    <w:tbl>
      <w:tblPr>
        <w:tblStyle w:val="TableGrid"/>
        <w:tblW w:w="10800" w:type="dxa"/>
        <w:tblInd w:w="-5" w:type="dxa"/>
        <w:tblLayout w:type="fixed"/>
        <w:tblLook w:val="04A0" w:firstRow="1" w:lastRow="0" w:firstColumn="1" w:lastColumn="0" w:noHBand="0" w:noVBand="1"/>
      </w:tblPr>
      <w:tblGrid>
        <w:gridCol w:w="5760"/>
        <w:gridCol w:w="1260"/>
        <w:gridCol w:w="1260"/>
        <w:gridCol w:w="1260"/>
        <w:gridCol w:w="1260"/>
      </w:tblGrid>
      <w:tr w:rsidR="008E15EC" w:rsidTr="00AA483D">
        <w:trPr>
          <w:tblHeader/>
        </w:trPr>
        <w:tc>
          <w:tcPr>
            <w:tcW w:w="5760" w:type="dxa"/>
            <w:shd w:val="clear" w:color="auto" w:fill="0072C6"/>
            <w:vAlign w:val="center"/>
          </w:tcPr>
          <w:p w:rsidR="008E15EC" w:rsidRPr="00F1729A" w:rsidRDefault="008E15EC" w:rsidP="00C347FF">
            <w:pPr>
              <w:pStyle w:val="ProductList-Body"/>
              <w:spacing w:before="20" w:after="20"/>
              <w:rPr>
                <w:color w:val="FFFFFF" w:themeColor="background1"/>
                <w:lang w:val="pt-BR"/>
              </w:rPr>
            </w:pPr>
            <w:r w:rsidRPr="00F1729A">
              <w:rPr>
                <w:color w:val="FFFFFF" w:themeColor="background1"/>
                <w:lang w:val="pt-BR"/>
              </w:rPr>
              <w:t>Sistemas Operacionais Qualificados para a compra de Direitos de Locação do Windows</w:t>
            </w:r>
            <w:r>
              <w:fldChar w:fldCharType="begin"/>
            </w:r>
            <w:r w:rsidRPr="00F1729A">
              <w:rPr>
                <w:lang w:val="pt-BR"/>
              </w:rPr>
              <w:instrText>XE "Direitos de Locação para Windows"</w:instrText>
            </w:r>
            <w:r>
              <w:fldChar w:fldCharType="end"/>
            </w:r>
          </w:p>
        </w:tc>
        <w:tc>
          <w:tcPr>
            <w:tcW w:w="1260" w:type="dxa"/>
            <w:shd w:val="clear" w:color="auto" w:fill="0072C6"/>
            <w:vAlign w:val="center"/>
          </w:tcPr>
          <w:p w:rsidR="008E15EC" w:rsidRPr="001F2DDF" w:rsidRDefault="008E15EC"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8E15EC" w:rsidRDefault="008E15EC" w:rsidP="00F94EE1">
            <w:pPr>
              <w:pStyle w:val="ProductList-Body"/>
              <w:spacing w:before="20" w:after="20"/>
              <w:jc w:val="center"/>
              <w:rPr>
                <w:color w:val="FFFFFF" w:themeColor="background1"/>
              </w:rPr>
            </w:pPr>
            <w:r>
              <w:rPr>
                <w:color w:val="FFFFFF" w:themeColor="background1"/>
              </w:rPr>
              <w:t>PIPC</w:t>
            </w:r>
            <w:r>
              <w:rPr>
                <w:color w:val="FFFFFF" w:themeColor="background1"/>
              </w:rPr>
              <w:br/>
              <w:t>(Apenas para Japão)</w:t>
            </w:r>
          </w:p>
        </w:tc>
        <w:tc>
          <w:tcPr>
            <w:tcW w:w="1260" w:type="dxa"/>
            <w:shd w:val="clear" w:color="auto" w:fill="0072C6"/>
            <w:vAlign w:val="center"/>
          </w:tcPr>
          <w:p w:rsidR="008E15EC" w:rsidRDefault="00C33D30"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“Select and Select Plus” </w:instrText>
            </w:r>
            <w:r>
              <w:rPr>
                <w:color w:val="FFFFFF" w:themeColor="background1"/>
              </w:rPr>
              <w:fldChar w:fldCharType="separate"/>
            </w:r>
            <w:r w:rsidR="008E15EC" w:rsidRPr="00EE0836">
              <w:rPr>
                <w:color w:val="FFFFFF" w:themeColor="background1"/>
              </w:rPr>
              <w:t>S/S+</w:t>
            </w:r>
            <w:r>
              <w:fldChar w:fldCharType="end"/>
            </w:r>
          </w:p>
        </w:tc>
        <w:tc>
          <w:tcPr>
            <w:tcW w:w="1260" w:type="dxa"/>
            <w:shd w:val="clear" w:color="auto" w:fill="0072C6"/>
            <w:vAlign w:val="center"/>
          </w:tcPr>
          <w:p w:rsidR="008E15EC" w:rsidRDefault="00C33D30"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“Open License” </w:instrText>
            </w:r>
            <w:r>
              <w:rPr>
                <w:color w:val="FFFFFF" w:themeColor="background1"/>
              </w:rPr>
              <w:fldChar w:fldCharType="separate"/>
            </w:r>
            <w:r w:rsidR="008E15EC" w:rsidRPr="00EE0836">
              <w:rPr>
                <w:color w:val="FFFFFF" w:themeColor="background1"/>
              </w:rPr>
              <w:t>OL</w:t>
            </w:r>
            <w:r>
              <w:fldChar w:fldCharType="end"/>
            </w:r>
          </w:p>
        </w:tc>
      </w:tr>
      <w:tr w:rsidR="00F86874" w:rsidTr="00397EB0">
        <w:tc>
          <w:tcPr>
            <w:tcW w:w="10800" w:type="dxa"/>
            <w:gridSpan w:val="5"/>
          </w:tcPr>
          <w:p w:rsidR="00F86874" w:rsidRPr="00CA02E2" w:rsidRDefault="00F86874" w:rsidP="00F86874">
            <w:pPr>
              <w:pStyle w:val="ProductList-Body"/>
            </w:pPr>
            <w:r>
              <w:rPr>
                <w:b/>
              </w:rPr>
              <w:t>Windows 8 e Windows 8.1 (32 bits ou 64 bits)*</w:t>
            </w:r>
          </w:p>
        </w:tc>
      </w:tr>
      <w:tr w:rsidR="008E15EC" w:rsidTr="00D67524">
        <w:tc>
          <w:tcPr>
            <w:tcW w:w="5760" w:type="dxa"/>
          </w:tcPr>
          <w:p w:rsidR="008E15EC" w:rsidRPr="000D6060" w:rsidRDefault="00C347FF" w:rsidP="00F86874">
            <w:pPr>
              <w:pStyle w:val="ProductList-Body"/>
              <w:ind w:left="162"/>
            </w:pPr>
            <w:r>
              <w:t>Pro (K, KN)</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r>
      <w:tr w:rsidR="00F86874" w:rsidTr="00397EB0">
        <w:tc>
          <w:tcPr>
            <w:tcW w:w="10800" w:type="dxa"/>
            <w:gridSpan w:val="5"/>
          </w:tcPr>
          <w:p w:rsidR="00F86874" w:rsidRPr="00CA02E2" w:rsidRDefault="00F86874" w:rsidP="00F86874">
            <w:pPr>
              <w:pStyle w:val="ProductList-Body"/>
            </w:pPr>
            <w:r>
              <w:rPr>
                <w:b/>
              </w:rPr>
              <w:t>Windows 7 (32 bits ou 64 bits)</w:t>
            </w:r>
          </w:p>
        </w:tc>
      </w:tr>
      <w:tr w:rsidR="008E15EC" w:rsidTr="00D67524">
        <w:tc>
          <w:tcPr>
            <w:tcW w:w="5760" w:type="dxa"/>
          </w:tcPr>
          <w:p w:rsidR="008E15EC" w:rsidRPr="000D6060" w:rsidRDefault="00C347FF" w:rsidP="00F86874">
            <w:pPr>
              <w:pStyle w:val="ProductList-Body"/>
              <w:ind w:left="162"/>
            </w:pPr>
            <w:r>
              <w:t>Professional (K, KN)</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r>
      <w:tr w:rsidR="00F86874" w:rsidRPr="000E2CF2" w:rsidTr="00397EB0">
        <w:tc>
          <w:tcPr>
            <w:tcW w:w="10800" w:type="dxa"/>
            <w:gridSpan w:val="5"/>
          </w:tcPr>
          <w:p w:rsidR="00F86874" w:rsidRPr="00F1729A" w:rsidRDefault="00F86874" w:rsidP="00F86874">
            <w:pPr>
              <w:pStyle w:val="ProductList-Body"/>
              <w:rPr>
                <w:lang w:val="pt-BR"/>
              </w:rPr>
            </w:pPr>
            <w:r w:rsidRPr="00F1729A">
              <w:rPr>
                <w:b/>
                <w:lang w:val="pt-BR"/>
              </w:rPr>
              <w:t>Windows Vista (32 bits ou 64 bits)</w:t>
            </w:r>
          </w:p>
        </w:tc>
      </w:tr>
      <w:tr w:rsidR="00C347FF" w:rsidTr="00D67524">
        <w:tc>
          <w:tcPr>
            <w:tcW w:w="5760" w:type="dxa"/>
          </w:tcPr>
          <w:p w:rsidR="00C347FF" w:rsidRDefault="00C347FF" w:rsidP="00F86874">
            <w:pPr>
              <w:pStyle w:val="ProductList-Body"/>
              <w:ind w:left="162"/>
            </w:pPr>
            <w:r>
              <w:t>Business (K, KN)</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r>
    </w:tbl>
    <w:p w:rsidR="001B25E0" w:rsidRPr="00F1729A" w:rsidRDefault="00965777" w:rsidP="004F3C6D">
      <w:pPr>
        <w:pStyle w:val="ProductList-Body"/>
        <w:rPr>
          <w:lang w:val="pt-BR"/>
        </w:rPr>
      </w:pPr>
      <w:r w:rsidRPr="00F1729A">
        <w:rPr>
          <w:lang w:val="pt-BR"/>
        </w:rPr>
        <w:t>*Clientes que desejam alugar dispositivos licenciados com o Windows Enterprise podem fazer isso depois de fazer downgrade para um dos Sistemas Operacionais Qualificados listados acima.</w:t>
      </w:r>
    </w:p>
    <w:p w:rsidR="00965777" w:rsidRPr="00F1729A" w:rsidRDefault="00965777" w:rsidP="004F3C6D">
      <w:pPr>
        <w:pStyle w:val="ProductList-Body"/>
        <w:rPr>
          <w:lang w:val="pt-BR"/>
        </w:rPr>
      </w:pPr>
    </w:p>
    <w:p w:rsidR="00C347FF" w:rsidRPr="00F1729A" w:rsidRDefault="00C347FF" w:rsidP="00C347FF">
      <w:pPr>
        <w:pStyle w:val="ProductList-Body"/>
        <w:rPr>
          <w:b/>
          <w:lang w:val="pt-BR"/>
        </w:rPr>
      </w:pPr>
      <w:r w:rsidRPr="00F1729A">
        <w:rPr>
          <w:b/>
          <w:color w:val="00188F"/>
          <w:lang w:val="pt-BR"/>
        </w:rPr>
        <w:t>Software Assurance</w:t>
      </w:r>
    </w:p>
    <w:p w:rsidR="001B25E0" w:rsidRPr="00F1729A" w:rsidRDefault="00C347FF" w:rsidP="00C347FF">
      <w:pPr>
        <w:pStyle w:val="ProductList-Body"/>
        <w:rPr>
          <w:lang w:val="pt-BR"/>
        </w:rPr>
      </w:pPr>
      <w:r w:rsidRPr="00F1729A">
        <w:rPr>
          <w:lang w:val="pt-BR"/>
        </w:rPr>
        <w:t>Os clientes que estiverem adquirindo licenças de direitos de locação não estarão qualificados a obter o SA para as licenças de direitos de locação nem para as licenças básicas de software qualificado. Porém, os usuários que alugarem/arrendarem e usarem dispositivos aos quais estão cedidas licenças de direitos de locação do Windows terão permissão para adquirir atualizações ou Atualização e Software Assurance para as licenças básicas de software sob seus próprios contratos de Licenciamento por Volume. Não obstante quaisquer disposições em contrário no referido contrato de Licenciamento por Volume do cliente com relação à acumulação de direitos perpétuos, o direito de usar software sob essa cobertura expirará quando as licenças de direitos de locação correspondentes se encerrarem.</w:t>
      </w:r>
    </w:p>
    <w:bookmarkStart w:id="492" w:name="_Toc378147635"/>
    <w:bookmarkStart w:id="493" w:name="_Toc378151537"/>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9708AE" w:rsidRPr="00F1729A" w:rsidRDefault="009708AE" w:rsidP="009708AE">
      <w:pPr>
        <w:pStyle w:val="ProductList-OfferingGroupHeading"/>
        <w:outlineLvl w:val="1"/>
        <w:rPr>
          <w:lang w:val="pt-BR"/>
        </w:rPr>
      </w:pPr>
      <w:bookmarkStart w:id="494" w:name="_Toc379797199"/>
      <w:bookmarkStart w:id="495" w:name="_Toc380513224"/>
      <w:bookmarkStart w:id="496" w:name="_Toc380655266"/>
      <w:bookmarkStart w:id="497" w:name="_Toc383673429"/>
      <w:r w:rsidRPr="00F1729A">
        <w:rPr>
          <w:lang w:val="pt-BR"/>
        </w:rPr>
        <w:t>SQL</w:t>
      </w:r>
      <w:bookmarkEnd w:id="494"/>
      <w:bookmarkEnd w:id="495"/>
      <w:bookmarkEnd w:id="496"/>
      <w:bookmarkEnd w:id="497"/>
    </w:p>
    <w:p w:rsidR="009708AE" w:rsidRDefault="009708AE" w:rsidP="00B26BEF">
      <w:pPr>
        <w:pStyle w:val="ProductList-Offering2Heading"/>
        <w:outlineLvl w:val="2"/>
      </w:pPr>
      <w:bookmarkStart w:id="498" w:name="_Toc378147620"/>
      <w:bookmarkStart w:id="499" w:name="_Toc378151522"/>
      <w:r w:rsidRPr="00F1729A">
        <w:rPr>
          <w:lang w:val="pt-BR"/>
        </w:rPr>
        <w:tab/>
      </w:r>
      <w:bookmarkStart w:id="500" w:name="_Toc379797200"/>
      <w:bookmarkStart w:id="501" w:name="_Toc380513225"/>
      <w:bookmarkStart w:id="502" w:name="_Toc380655267"/>
      <w:bookmarkStart w:id="503" w:name="_Toc383673430"/>
      <w:r>
        <w:t>Business Intelligence Appliance</w:t>
      </w:r>
      <w:bookmarkEnd w:id="498"/>
      <w:bookmarkEnd w:id="499"/>
      <w:bookmarkEnd w:id="500"/>
      <w:bookmarkEnd w:id="501"/>
      <w:bookmarkEnd w:id="502"/>
      <w:bookmarkEnd w:id="50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75430" w:rsidTr="00AA483D">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606397" w:rsidTr="005A483A">
        <w:tc>
          <w:tcPr>
            <w:tcW w:w="3060" w:type="dxa"/>
            <w:tcBorders>
              <w:top w:val="nil"/>
              <w:left w:val="nil"/>
              <w:bottom w:val="nil"/>
              <w:right w:val="nil"/>
            </w:tcBorders>
          </w:tcPr>
          <w:p w:rsidR="00606397" w:rsidRDefault="00606397" w:rsidP="005F17AF">
            <w:pPr>
              <w:pStyle w:val="ProductList-Offering2"/>
            </w:pPr>
            <w:bookmarkStart w:id="504" w:name="_Toc379797201"/>
            <w:bookmarkStart w:id="505" w:name="_Toc380513226"/>
            <w:bookmarkStart w:id="506" w:name="_Toc380655268"/>
            <w:bookmarkStart w:id="507" w:name="_Toc383673431"/>
            <w:r>
              <w:t>Business Intelligence Appliance 2013</w:t>
            </w:r>
            <w:bookmarkEnd w:id="504"/>
            <w:bookmarkEnd w:id="505"/>
            <w:bookmarkEnd w:id="506"/>
            <w:bookmarkEnd w:id="507"/>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606397" w:rsidRDefault="00606397" w:rsidP="00C05A53">
            <w:pPr>
              <w:pStyle w:val="ProductList-OfferingBody"/>
              <w:ind w:left="-113"/>
              <w:jc w:val="center"/>
            </w:pPr>
            <w:r>
              <w:t>11/11</w:t>
            </w:r>
          </w:p>
        </w:tc>
        <w:tc>
          <w:tcPr>
            <w:tcW w:w="595" w:type="dxa"/>
            <w:tcBorders>
              <w:top w:val="nil"/>
              <w:left w:val="nil"/>
              <w:bottom w:val="nil"/>
              <w:right w:val="nil"/>
            </w:tcBorders>
            <w:vAlign w:val="center"/>
          </w:tcPr>
          <w:p w:rsidR="00606397" w:rsidRDefault="00606397" w:rsidP="00C05A53">
            <w:pPr>
              <w:pStyle w:val="ProductList-OfferingBody"/>
              <w:ind w:left="-113"/>
              <w:jc w:val="center"/>
            </w:pPr>
            <w:r>
              <w:t>125</w:t>
            </w:r>
          </w:p>
        </w:tc>
        <w:tc>
          <w:tcPr>
            <w:tcW w:w="596" w:type="dxa"/>
            <w:tcBorders>
              <w:top w:val="nil"/>
              <w:left w:val="nil"/>
              <w:bottom w:val="nil"/>
              <w:right w:val="nil"/>
            </w:tcBorders>
            <w:vAlign w:val="center"/>
          </w:tcPr>
          <w:p w:rsidR="00606397" w:rsidRDefault="00606397"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606397" w:rsidRDefault="00606397"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606397" w:rsidRDefault="00606397" w:rsidP="00C05A53">
            <w:pPr>
              <w:pStyle w:val="ProductList-OfferingBody"/>
              <w:ind w:left="-113"/>
              <w:jc w:val="center"/>
            </w:pPr>
          </w:p>
        </w:tc>
        <w:tc>
          <w:tcPr>
            <w:tcW w:w="596" w:type="dxa"/>
            <w:shd w:val="clear" w:color="auto" w:fill="70AD47" w:themeFill="accent6"/>
            <w:vAlign w:val="center"/>
          </w:tcPr>
          <w:p w:rsidR="00606397" w:rsidRPr="00606397" w:rsidRDefault="003474CF" w:rsidP="00C05A53">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595" w:type="dxa"/>
            <w:shd w:val="clear" w:color="auto" w:fill="BFBFBF" w:themeFill="background1" w:themeFillShade="BF"/>
            <w:vAlign w:val="center"/>
          </w:tcPr>
          <w:p w:rsidR="00606397" w:rsidRDefault="00606397" w:rsidP="00C05A53">
            <w:pPr>
              <w:pStyle w:val="ProductList-OfferingBody"/>
              <w:ind w:left="-113"/>
              <w:jc w:val="center"/>
            </w:pPr>
          </w:p>
        </w:tc>
        <w:tc>
          <w:tcPr>
            <w:tcW w:w="596" w:type="dxa"/>
            <w:shd w:val="clear" w:color="auto" w:fill="70AD47" w:themeFill="accent6"/>
            <w:vAlign w:val="center"/>
          </w:tcPr>
          <w:p w:rsidR="00606397" w:rsidRDefault="00606397" w:rsidP="00C05A53">
            <w:pPr>
              <w:pStyle w:val="ProductList-OfferingBody"/>
              <w:ind w:left="-113"/>
              <w:jc w:val="center"/>
            </w:pPr>
          </w:p>
        </w:tc>
        <w:tc>
          <w:tcPr>
            <w:tcW w:w="595" w:type="dxa"/>
            <w:shd w:val="clear" w:color="auto" w:fill="BFBFBF" w:themeFill="background1" w:themeFillShade="BF"/>
            <w:vAlign w:val="center"/>
          </w:tcPr>
          <w:p w:rsidR="00606397" w:rsidRDefault="00606397" w:rsidP="00C05A53">
            <w:pPr>
              <w:pStyle w:val="ProductList-OfferingBody"/>
              <w:ind w:left="-113"/>
              <w:jc w:val="center"/>
            </w:pPr>
          </w:p>
        </w:tc>
        <w:tc>
          <w:tcPr>
            <w:tcW w:w="595" w:type="dxa"/>
            <w:shd w:val="clear" w:color="auto" w:fill="BFBFBF" w:themeFill="background1" w:themeFillShade="BF"/>
            <w:vAlign w:val="center"/>
          </w:tcPr>
          <w:p w:rsidR="00606397" w:rsidRDefault="00606397" w:rsidP="00C05A53">
            <w:pPr>
              <w:pStyle w:val="ProductList-OfferingBody"/>
              <w:ind w:left="-113"/>
              <w:jc w:val="center"/>
            </w:pPr>
          </w:p>
        </w:tc>
        <w:tc>
          <w:tcPr>
            <w:tcW w:w="596" w:type="dxa"/>
            <w:shd w:val="clear" w:color="auto" w:fill="BFBFBF" w:themeFill="background1" w:themeFillShade="BF"/>
            <w:vAlign w:val="center"/>
          </w:tcPr>
          <w:p w:rsidR="00606397" w:rsidRDefault="00606397" w:rsidP="00C05A53">
            <w:pPr>
              <w:pStyle w:val="ProductList-OfferingBody"/>
              <w:ind w:left="-113"/>
              <w:jc w:val="center"/>
            </w:pPr>
          </w:p>
        </w:tc>
        <w:tc>
          <w:tcPr>
            <w:tcW w:w="595" w:type="dxa"/>
            <w:shd w:val="clear" w:color="auto" w:fill="70AD47" w:themeFill="accent6"/>
            <w:vAlign w:val="center"/>
          </w:tcPr>
          <w:p w:rsidR="00606397" w:rsidRPr="00606397" w:rsidRDefault="003474CF" w:rsidP="001F6E31">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596" w:type="dxa"/>
            <w:shd w:val="clear" w:color="auto" w:fill="70AD47" w:themeFill="accent6"/>
            <w:vAlign w:val="center"/>
          </w:tcPr>
          <w:p w:rsidR="00606397" w:rsidRDefault="00606397" w:rsidP="00C05A53">
            <w:pPr>
              <w:pStyle w:val="ProductList-OfferingBody"/>
              <w:ind w:left="-113"/>
              <w:jc w:val="center"/>
            </w:pP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0C0ACA">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Pool de Produtos: </w:t>
            </w:r>
            <w:r>
              <w:rPr>
                <w:b/>
              </w:rPr>
              <w:t>Servidor</w:t>
            </w:r>
          </w:p>
        </w:tc>
        <w:tc>
          <w:tcPr>
            <w:tcW w:w="3597" w:type="dxa"/>
          </w:tcPr>
          <w:p w:rsidR="000C0ACA" w:rsidRDefault="000C0ACA" w:rsidP="005F17AF">
            <w:pPr>
              <w:pStyle w:val="ProductList-Body"/>
            </w:pPr>
          </w:p>
        </w:tc>
      </w:tr>
      <w:tr w:rsidR="000C0ACA" w:rsidRPr="000E2CF2" w:rsidTr="000C0ACA">
        <w:tc>
          <w:tcPr>
            <w:tcW w:w="3596" w:type="dxa"/>
          </w:tcPr>
          <w:p w:rsidR="000C0ACA" w:rsidRDefault="000C0ACA" w:rsidP="005F17AF">
            <w:pPr>
              <w:pStyle w:val="ProductList-Body"/>
            </w:pPr>
          </w:p>
        </w:tc>
        <w:tc>
          <w:tcPr>
            <w:tcW w:w="3597" w:type="dxa"/>
          </w:tcPr>
          <w:p w:rsidR="000C0ACA" w:rsidRPr="00F1729A" w:rsidRDefault="00A64701" w:rsidP="005F17AF">
            <w:pPr>
              <w:pStyle w:val="ProductList-Body"/>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0C0ACA" w:rsidRPr="00F1729A" w:rsidRDefault="000C0ACA" w:rsidP="005F17AF">
            <w:pPr>
              <w:pStyle w:val="ProductList-Body"/>
              <w:rPr>
                <w:lang w:val="pt-BR"/>
              </w:rPr>
            </w:pPr>
          </w:p>
        </w:tc>
      </w:tr>
    </w:tbl>
    <w:p w:rsidR="00933920" w:rsidRPr="00F1729A" w:rsidRDefault="00933920" w:rsidP="00933920">
      <w:pPr>
        <w:pStyle w:val="ProductList-Body"/>
        <w:spacing w:before="120" w:after="120"/>
        <w:rPr>
          <w:b/>
          <w:lang w:val="pt-BR"/>
        </w:rPr>
      </w:pPr>
    </w:p>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782C7B" w:rsidRPr="00F1729A" w:rsidRDefault="005F17AF" w:rsidP="00933920">
      <w:pPr>
        <w:pStyle w:val="ProductList-Body"/>
        <w:rPr>
          <w:lang w:val="pt-BR"/>
        </w:rPr>
      </w:pPr>
      <w:r w:rsidRPr="00F1729A">
        <w:rPr>
          <w:lang w:val="pt-BR"/>
        </w:rPr>
        <w:t>O software Business Intelligence Appliance 2012</w:t>
      </w:r>
      <w:r>
        <w:fldChar w:fldCharType="begin"/>
      </w:r>
      <w:r w:rsidRPr="00F1729A">
        <w:rPr>
          <w:lang w:val="pt-BR"/>
        </w:rPr>
        <w:instrText>XE "Business Intelligence Appliance 2012"</w:instrText>
      </w:r>
      <w:r>
        <w:fldChar w:fldCharType="end"/>
      </w:r>
      <w:r w:rsidRPr="00F1729A">
        <w:rPr>
          <w:lang w:val="pt-BR"/>
        </w:rPr>
        <w:t>, que incorpora o SQL Server 2008 R2</w:t>
      </w:r>
      <w:r>
        <w:fldChar w:fldCharType="begin"/>
      </w:r>
      <w:r w:rsidRPr="00F1729A">
        <w:rPr>
          <w:lang w:val="pt-BR"/>
        </w:rPr>
        <w:instrText>XE "SQL Server 2008 R2"</w:instrText>
      </w:r>
      <w:r>
        <w:fldChar w:fldCharType="end"/>
      </w:r>
      <w:r w:rsidRPr="00F1729A">
        <w:rPr>
          <w:lang w:val="pt-BR"/>
        </w:rPr>
        <w:t xml:space="preserve"> e SharePoint Server 2010</w:t>
      </w:r>
      <w:r>
        <w:fldChar w:fldCharType="begin"/>
      </w:r>
      <w:r w:rsidRPr="00F1729A">
        <w:rPr>
          <w:lang w:val="pt-BR"/>
        </w:rPr>
        <w:instrText>XE "SharePoint Server 2010"</w:instrText>
      </w:r>
      <w:r>
        <w:fldChar w:fldCharType="end"/>
      </w:r>
      <w:r w:rsidRPr="00F1729A">
        <w:rPr>
          <w:lang w:val="pt-BR"/>
        </w:rPr>
        <w:t>, está disponível somente nas</w:t>
      </w:r>
      <w:r w:rsidR="00933920" w:rsidRPr="00F1729A">
        <w:rPr>
          <w:lang w:val="pt-BR"/>
        </w:rPr>
        <w:t> </w:t>
      </w:r>
      <w:r w:rsidRPr="00F1729A">
        <w:rPr>
          <w:lang w:val="pt-BR"/>
        </w:rPr>
        <w:t>configurações de hardware e software aprovadas pela Microsoft.</w:t>
      </w:r>
      <w:r w:rsidR="00CB6A5D" w:rsidRPr="00F1729A">
        <w:rPr>
          <w:lang w:val="pt-BR"/>
        </w:rPr>
        <w:t xml:space="preserve"> </w:t>
      </w:r>
      <w:r w:rsidRPr="00F1729A">
        <w:rPr>
          <w:lang w:val="pt-BR"/>
        </w:rPr>
        <w:t>Não há suporte para o uso do software em outras configurações e, nesse</w:t>
      </w:r>
      <w:r w:rsidR="00933920" w:rsidRPr="00F1729A">
        <w:rPr>
          <w:lang w:val="pt-BR"/>
        </w:rPr>
        <w:t> </w:t>
      </w:r>
      <w:r w:rsidRPr="00F1729A">
        <w:rPr>
          <w:lang w:val="pt-BR"/>
        </w:rPr>
        <w:t>caso, o desempenho poderá afetado.</w:t>
      </w:r>
      <w:r w:rsidR="00CB6A5D" w:rsidRPr="00F1729A">
        <w:rPr>
          <w:lang w:val="pt-BR"/>
        </w:rPr>
        <w:t xml:space="preserve"> </w:t>
      </w:r>
      <w:r w:rsidRPr="00F1729A">
        <w:rPr>
          <w:lang w:val="pt-BR"/>
        </w:rPr>
        <w:t xml:space="preserve">Para obter mais informações, visite o site </w:t>
      </w:r>
      <w:hyperlink r:id="rId31" w:history="1">
        <w:r w:rsidRPr="00F1729A">
          <w:rPr>
            <w:rStyle w:val="Hyperlink"/>
            <w:lang w:val="pt-BR"/>
          </w:rPr>
          <w:t>http://www.microsoft.com/sqlserver/en/us/get-sql-server/how-to-buy.aspx</w:t>
        </w:r>
      </w:hyperlink>
      <w:r w:rsidRPr="00F1729A">
        <w:rPr>
          <w:lang w:val="pt-BR"/>
        </w:rPr>
        <w:t>.</w:t>
      </w:r>
    </w:p>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9919D2" w:rsidRPr="00F1729A" w:rsidRDefault="009708AE" w:rsidP="00B26BEF">
      <w:pPr>
        <w:pStyle w:val="ProductList-Offering2Heading"/>
        <w:outlineLvl w:val="2"/>
        <w:rPr>
          <w:lang w:val="pt-BR"/>
        </w:rPr>
      </w:pPr>
      <w:r w:rsidRPr="00F1729A">
        <w:rPr>
          <w:lang w:val="pt-BR"/>
        </w:rPr>
        <w:tab/>
      </w:r>
      <w:bookmarkStart w:id="508" w:name="_Toc379797202"/>
      <w:bookmarkStart w:id="509" w:name="_Toc380513227"/>
      <w:bookmarkStart w:id="510" w:name="_Toc380655269"/>
      <w:bookmarkStart w:id="511" w:name="_Toc383673432"/>
      <w:r w:rsidRPr="00F1729A">
        <w:rPr>
          <w:lang w:val="pt-BR"/>
        </w:rPr>
        <w:t>SQL Server</w:t>
      </w:r>
      <w:bookmarkEnd w:id="492"/>
      <w:bookmarkEnd w:id="493"/>
      <w:bookmarkEnd w:id="508"/>
      <w:bookmarkEnd w:id="509"/>
      <w:bookmarkEnd w:id="510"/>
      <w:bookmarkEnd w:id="511"/>
    </w:p>
    <w:tbl>
      <w:tblPr>
        <w:tblStyle w:val="TableGrid"/>
        <w:tblW w:w="10809"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37"/>
        <w:gridCol w:w="810"/>
        <w:gridCol w:w="540"/>
        <w:gridCol w:w="450"/>
        <w:gridCol w:w="449"/>
        <w:gridCol w:w="596"/>
        <w:gridCol w:w="595"/>
        <w:gridCol w:w="596"/>
      </w:tblGrid>
      <w:tr w:rsidR="00A75430" w:rsidTr="00191E74">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810"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40"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450"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44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3474CF" w:rsidTr="003474CF">
        <w:tc>
          <w:tcPr>
            <w:tcW w:w="3060" w:type="dxa"/>
            <w:tcBorders>
              <w:top w:val="nil"/>
              <w:left w:val="nil"/>
              <w:bottom w:val="dashSmallGap" w:sz="4" w:space="0" w:color="BFBFBF" w:themeColor="background1" w:themeShade="BF"/>
              <w:right w:val="nil"/>
            </w:tcBorders>
          </w:tcPr>
          <w:p w:rsidR="003474CF" w:rsidRDefault="003474CF" w:rsidP="0085720F">
            <w:pPr>
              <w:pStyle w:val="ProductList-Offering2"/>
            </w:pPr>
            <w:bookmarkStart w:id="512" w:name="_Toc379797203"/>
            <w:bookmarkStart w:id="513" w:name="_Toc380513228"/>
            <w:bookmarkStart w:id="514" w:name="_Toc380655270"/>
            <w:bookmarkStart w:id="515" w:name="_Toc383673433"/>
            <w:r>
              <w:t>SQL Server 2014 Business Intelligence</w:t>
            </w:r>
            <w:bookmarkEnd w:id="512"/>
            <w:bookmarkEnd w:id="513"/>
            <w:bookmarkEnd w:id="514"/>
            <w:bookmarkEnd w:id="515"/>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3474CF" w:rsidRDefault="00476156" w:rsidP="00476156">
            <w:pPr>
              <w:pStyle w:val="ProductList-OfferingBody"/>
              <w:ind w:left="-113"/>
              <w:jc w:val="center"/>
            </w:pPr>
            <w:r>
              <w:t>4</w:t>
            </w:r>
            <w:r w:rsidR="003474CF">
              <w:t>/1</w:t>
            </w:r>
            <w:r>
              <w:t>4</w:t>
            </w:r>
          </w:p>
        </w:tc>
        <w:tc>
          <w:tcPr>
            <w:tcW w:w="595" w:type="dxa"/>
            <w:tcBorders>
              <w:top w:val="nil"/>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4CF" w:rsidRDefault="003474CF"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3474CF" w:rsidRDefault="003474CF" w:rsidP="00C05A53">
            <w:pPr>
              <w:pStyle w:val="ProductList-OfferingBody"/>
              <w:ind w:left="-113"/>
              <w:jc w:val="center"/>
            </w:pPr>
            <w:r>
              <w:t>75</w:t>
            </w:r>
          </w:p>
        </w:tc>
        <w:tc>
          <w:tcPr>
            <w:tcW w:w="737"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810"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540"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450"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449" w:type="dxa"/>
            <w:shd w:val="clear" w:color="auto" w:fill="BFBFBF" w:themeFill="background1" w:themeFillShade="BF"/>
            <w:vAlign w:val="center"/>
          </w:tcPr>
          <w:p w:rsidR="003474CF" w:rsidRPr="003474CF" w:rsidRDefault="003474CF" w:rsidP="003474CF">
            <w:pPr>
              <w:pStyle w:val="ProductList-OfferingBody"/>
              <w:ind w:left="-113"/>
              <w:jc w:val="center"/>
              <w:rPr>
                <w:szCs w:val="16"/>
              </w:rPr>
            </w:pPr>
          </w:p>
        </w:tc>
        <w:tc>
          <w:tcPr>
            <w:tcW w:w="596" w:type="dxa"/>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fldChar w:fldCharType="begin"/>
            </w:r>
            <w:r w:rsidRPr="003474CF">
              <w:rPr>
                <w:szCs w:val="16"/>
              </w:rPr>
              <w:instrText xml:space="preserve"> AutoTextList  \s NoStyle \t "Não para Toda a Organização em Open Value" </w:instrText>
            </w:r>
            <w:r w:rsidRPr="003474CF">
              <w:rPr>
                <w:szCs w:val="16"/>
              </w:rPr>
              <w:fldChar w:fldCharType="separate"/>
            </w:r>
            <w:r w:rsidRPr="003474CF">
              <w:rPr>
                <w:szCs w:val="16"/>
              </w:rPr>
              <w:t>P</w:t>
            </w:r>
            <w:r w:rsidRPr="003474CF">
              <w:rPr>
                <w:szCs w:val="16"/>
              </w:rPr>
              <w:fldChar w:fldCharType="end"/>
            </w: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6" w:type="dxa"/>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fldChar w:fldCharType="begin"/>
            </w:r>
            <w:r w:rsidRPr="003474CF">
              <w:rPr>
                <w:szCs w:val="16"/>
              </w:rPr>
              <w:instrText xml:space="preserve"> AutoTextList  \s NoStyle \t "Produto para Servidor e Ferramentas" </w:instrText>
            </w:r>
            <w:r w:rsidRPr="003474CF">
              <w:rPr>
                <w:szCs w:val="16"/>
              </w:rPr>
              <w:fldChar w:fldCharType="separate"/>
            </w:r>
            <w:r w:rsidRPr="003474CF">
              <w:rPr>
                <w:szCs w:val="16"/>
              </w:rPr>
              <w:t>SP</w:t>
            </w:r>
            <w:r w:rsidRPr="003474CF">
              <w:rPr>
                <w:szCs w:val="16"/>
              </w:rPr>
              <w:fldChar w:fldCharType="end"/>
            </w:r>
          </w:p>
        </w:tc>
      </w:tr>
      <w:tr w:rsidR="00991768" w:rsidTr="003474CF">
        <w:tc>
          <w:tcPr>
            <w:tcW w:w="3060" w:type="dxa"/>
            <w:tcBorders>
              <w:top w:val="dashSmallGap" w:sz="4" w:space="0" w:color="BFBFBF" w:themeColor="background1" w:themeShade="BF"/>
              <w:left w:val="nil"/>
              <w:bottom w:val="dashSmallGap" w:sz="4" w:space="0" w:color="BFBFBF" w:themeColor="background1" w:themeShade="BF"/>
              <w:right w:val="nil"/>
            </w:tcBorders>
          </w:tcPr>
          <w:p w:rsidR="00991768" w:rsidRPr="00F1729A" w:rsidRDefault="00991768" w:rsidP="0085720F">
            <w:pPr>
              <w:pStyle w:val="ProductList-Offering2"/>
              <w:rPr>
                <w:lang w:val="pt-BR"/>
              </w:rPr>
            </w:pPr>
            <w:bookmarkStart w:id="516" w:name="_Toc379797204"/>
            <w:bookmarkStart w:id="517" w:name="_Toc380513229"/>
            <w:bookmarkStart w:id="518" w:name="_Toc380655271"/>
            <w:bookmarkStart w:id="519" w:name="_Toc383673434"/>
            <w:r w:rsidRPr="00F1729A">
              <w:rPr>
                <w:lang w:val="pt-BR"/>
              </w:rPr>
              <w:t>CAL</w:t>
            </w:r>
            <w:r>
              <w:fldChar w:fldCharType="begin"/>
            </w:r>
            <w:r w:rsidRPr="00F1729A">
              <w:rPr>
                <w:lang w:val="pt-BR"/>
              </w:rPr>
              <w:instrText>XE "CAL de SQL Server 2014"</w:instrText>
            </w:r>
            <w:r>
              <w:fldChar w:fldCharType="end"/>
            </w:r>
            <w:r w:rsidRPr="00F1729A">
              <w:rPr>
                <w:lang w:val="pt-BR"/>
              </w:rPr>
              <w:t xml:space="preserve"> do SQL Server 2014 (Dispositivo e Usuário)</w:t>
            </w:r>
            <w:bookmarkEnd w:id="516"/>
            <w:bookmarkEnd w:id="517"/>
            <w:bookmarkEnd w:id="518"/>
            <w:bookmarkEnd w:id="5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1768" w:rsidRDefault="00476156"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1768" w:rsidRDefault="0099176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91768" w:rsidRDefault="0099176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91768" w:rsidRDefault="0099176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91768" w:rsidRDefault="00991768" w:rsidP="00C05A53">
            <w:pPr>
              <w:pStyle w:val="ProductList-OfferingBody"/>
              <w:ind w:left="-113"/>
              <w:jc w:val="center"/>
            </w:pPr>
            <w:r>
              <w:t>1</w:t>
            </w:r>
          </w:p>
        </w:tc>
        <w:tc>
          <w:tcPr>
            <w:tcW w:w="737" w:type="dxa"/>
            <w:shd w:val="clear" w:color="auto" w:fill="70AD47" w:themeFill="accent6"/>
            <w:vAlign w:val="center"/>
          </w:tcPr>
          <w:p w:rsidR="00991768" w:rsidRPr="003474CF" w:rsidRDefault="003474CF" w:rsidP="003474CF">
            <w:pPr>
              <w:pStyle w:val="ProductList-OfferingBody"/>
              <w:ind w:left="-113"/>
              <w:jc w:val="center"/>
              <w:rPr>
                <w:szCs w:val="16"/>
              </w:rPr>
            </w:pPr>
            <w:r w:rsidRPr="003474CF">
              <w:rPr>
                <w:szCs w:val="16"/>
              </w:rPr>
              <w:fldChar w:fldCharType="begin"/>
            </w:r>
            <w:r w:rsidRPr="003474CF">
              <w:rPr>
                <w:szCs w:val="16"/>
              </w:rPr>
              <w:instrText xml:space="preserve"> </w:instrText>
            </w:r>
            <w:r w:rsidRPr="003474CF">
              <w:rPr>
                <w:color w:val="1F497D"/>
                <w:szCs w:val="16"/>
              </w:rPr>
              <w:instrText>AutoTextList  \s NoStyle \t “</w:instrText>
            </w:r>
            <w:r w:rsidRPr="003474CF">
              <w:rPr>
                <w:szCs w:val="16"/>
              </w:rPr>
              <w:instrText>Produto Adicional</w:instrText>
            </w:r>
            <w:r w:rsidRPr="003474CF">
              <w:rPr>
                <w:color w:val="1F497D"/>
                <w:szCs w:val="16"/>
              </w:rPr>
              <w:instrText>”</w:instrText>
            </w:r>
            <w:r w:rsidRPr="003474CF">
              <w:rPr>
                <w:szCs w:val="16"/>
              </w:rPr>
              <w:instrText xml:space="preserve"> </w:instrText>
            </w:r>
            <w:r w:rsidRPr="003474CF">
              <w:rPr>
                <w:szCs w:val="16"/>
              </w:rPr>
              <w:fldChar w:fldCharType="separate"/>
            </w:r>
            <w:r w:rsidRPr="003474CF">
              <w:rPr>
                <w:color w:val="000000" w:themeColor="text1"/>
                <w:szCs w:val="16"/>
              </w:rPr>
              <w:t>A,</w:t>
            </w:r>
            <w:r w:rsidRPr="003474CF">
              <w:rPr>
                <w:szCs w:val="16"/>
              </w:rPr>
              <w:t xml:space="preserve"> </w:t>
            </w:r>
            <w:r w:rsidRPr="003474CF">
              <w:rPr>
                <w:szCs w:val="16"/>
              </w:rPr>
              <w:fldChar w:fldCharType="end"/>
            </w:r>
            <w:r w:rsidRPr="003474CF">
              <w:rPr>
                <w:szCs w:val="16"/>
              </w:rPr>
              <w:fldChar w:fldCharType="begin"/>
            </w:r>
            <w:r w:rsidRPr="003474CF">
              <w:rPr>
                <w:szCs w:val="16"/>
              </w:rPr>
              <w:instrText xml:space="preserve"> AutoTextList  \s NoStyle \t "Produtos da Plataforma de Aplicativos" </w:instrText>
            </w:r>
            <w:r w:rsidRPr="003474CF">
              <w:rPr>
                <w:szCs w:val="16"/>
              </w:rPr>
              <w:fldChar w:fldCharType="separate"/>
            </w:r>
            <w:r w:rsidRPr="003474CF">
              <w:rPr>
                <w:szCs w:val="16"/>
              </w:rPr>
              <w:t>AP</w:t>
            </w:r>
            <w:r w:rsidRPr="003474CF">
              <w:rPr>
                <w:szCs w:val="16"/>
              </w:rPr>
              <w:fldChar w:fldCharType="end"/>
            </w:r>
            <w:r w:rsidR="00991768" w:rsidRPr="003474CF">
              <w:rPr>
                <w:szCs w:val="16"/>
              </w:rPr>
              <w:t>,</w:t>
            </w:r>
            <w:r w:rsidR="00991768" w:rsidRPr="003474CF">
              <w:rPr>
                <w:b/>
                <w:szCs w:val="16"/>
              </w:rPr>
              <w:t xml:space="preserve"> </w:t>
            </w:r>
            <w:r w:rsidR="00991768" w:rsidRPr="003474CF">
              <w:rPr>
                <w:szCs w:val="16"/>
              </w:rPr>
              <w:fldChar w:fldCharType="begin"/>
            </w:r>
            <w:r w:rsidR="00991768" w:rsidRPr="003474CF">
              <w:rPr>
                <w:szCs w:val="16"/>
              </w:rPr>
              <w:instrText xml:space="preserve"> AutoTextList  \s NoStyle \t "Industry Device"</w:instrText>
            </w:r>
            <w:r w:rsidR="00991768" w:rsidRPr="003474CF">
              <w:rPr>
                <w:szCs w:val="16"/>
              </w:rPr>
              <w:fldChar w:fldCharType="separate"/>
            </w:r>
            <w:r w:rsidR="00991768" w:rsidRPr="003474CF">
              <w:rPr>
                <w:szCs w:val="16"/>
              </w:rPr>
              <w:t>ID</w:t>
            </w:r>
            <w:r w:rsidR="00991768" w:rsidRPr="003474CF">
              <w:rPr>
                <w:szCs w:val="16"/>
              </w:rPr>
              <w:fldChar w:fldCharType="end"/>
            </w:r>
          </w:p>
        </w:tc>
        <w:tc>
          <w:tcPr>
            <w:tcW w:w="810" w:type="dxa"/>
            <w:shd w:val="clear" w:color="auto" w:fill="70AD47" w:themeFill="accent6"/>
            <w:vAlign w:val="center"/>
          </w:tcPr>
          <w:p w:rsidR="00991768" w:rsidRPr="003474CF" w:rsidRDefault="001F7890" w:rsidP="003474CF">
            <w:pPr>
              <w:pStyle w:val="ProductList-OfferingBody"/>
              <w:ind w:left="-113"/>
              <w:jc w:val="center"/>
              <w:rPr>
                <w:szCs w:val="16"/>
              </w:rPr>
            </w:pPr>
            <w:r w:rsidRPr="003474CF">
              <w:rPr>
                <w:szCs w:val="16"/>
              </w:rPr>
              <w:fldChar w:fldCharType="begin"/>
            </w:r>
            <w:r w:rsidRPr="003474CF">
              <w:rPr>
                <w:szCs w:val="16"/>
              </w:rPr>
              <w:instrText xml:space="preserve"> </w:instrText>
            </w:r>
            <w:r w:rsidRPr="003474CF">
              <w:rPr>
                <w:color w:val="1F497D"/>
                <w:szCs w:val="16"/>
              </w:rPr>
              <w:instrText>AutoTextList  \s NoStyle \t “</w:instrText>
            </w:r>
            <w:r w:rsidRPr="003474CF">
              <w:rPr>
                <w:szCs w:val="16"/>
              </w:rPr>
              <w:instrText>Produto Adicional</w:instrText>
            </w:r>
            <w:r w:rsidRPr="003474CF">
              <w:rPr>
                <w:color w:val="1F497D"/>
                <w:szCs w:val="16"/>
              </w:rPr>
              <w:instrText>”</w:instrText>
            </w:r>
            <w:r w:rsidRPr="003474CF">
              <w:rPr>
                <w:szCs w:val="16"/>
              </w:rPr>
              <w:instrText xml:space="preserve"> </w:instrText>
            </w:r>
            <w:r w:rsidRPr="003474CF">
              <w:rPr>
                <w:szCs w:val="16"/>
              </w:rPr>
              <w:fldChar w:fldCharType="separate"/>
            </w:r>
            <w:r w:rsidRPr="003474CF">
              <w:rPr>
                <w:color w:val="000000" w:themeColor="text1"/>
                <w:szCs w:val="16"/>
              </w:rPr>
              <w:t>A</w:t>
            </w:r>
            <w:r w:rsidR="003474CF" w:rsidRPr="003474CF">
              <w:rPr>
                <w:color w:val="000000" w:themeColor="text1"/>
                <w:szCs w:val="16"/>
              </w:rPr>
              <w:t>,</w:t>
            </w:r>
            <w:r w:rsidRPr="003474CF">
              <w:rPr>
                <w:szCs w:val="16"/>
              </w:rPr>
              <w:t xml:space="preserve"> </w:t>
            </w:r>
            <w:r w:rsidRPr="003474CF">
              <w:rPr>
                <w:szCs w:val="16"/>
              </w:rPr>
              <w:fldChar w:fldCharType="end"/>
            </w:r>
            <w:r w:rsidR="00991768" w:rsidRPr="003474CF">
              <w:rPr>
                <w:szCs w:val="16"/>
              </w:rPr>
              <w:fldChar w:fldCharType="begin"/>
            </w:r>
            <w:r w:rsidR="00991768" w:rsidRPr="003474CF">
              <w:rPr>
                <w:szCs w:val="16"/>
              </w:rPr>
              <w:instrText xml:space="preserve"> AutoTextList  \s NoStyle \t "Produto Adicional Para Toda a Organização" </w:instrText>
            </w:r>
            <w:r w:rsidR="00991768" w:rsidRPr="003474CF">
              <w:rPr>
                <w:szCs w:val="16"/>
              </w:rPr>
              <w:fldChar w:fldCharType="separate"/>
            </w:r>
            <w:r w:rsidR="00991768" w:rsidRPr="003474CF">
              <w:rPr>
                <w:szCs w:val="16"/>
              </w:rPr>
              <w:t>AO</w:t>
            </w:r>
            <w:r w:rsidR="00991768" w:rsidRPr="003474CF">
              <w:rPr>
                <w:szCs w:val="16"/>
              </w:rPr>
              <w:fldChar w:fldCharType="end"/>
            </w:r>
            <w:r w:rsidR="00991768" w:rsidRPr="003474CF">
              <w:rPr>
                <w:szCs w:val="16"/>
              </w:rPr>
              <w:t xml:space="preserve">, </w:t>
            </w:r>
            <w:r w:rsidR="00991768" w:rsidRPr="003474CF">
              <w:rPr>
                <w:szCs w:val="16"/>
              </w:rPr>
              <w:fldChar w:fldCharType="begin"/>
            </w:r>
            <w:r w:rsidR="00991768" w:rsidRPr="003474CF">
              <w:rPr>
                <w:szCs w:val="16"/>
              </w:rPr>
              <w:instrText xml:space="preserve"> AutoTextList  \s NoStyle \t "Oferta ao Aluno"</w:instrText>
            </w:r>
            <w:r w:rsidR="00991768" w:rsidRPr="003474CF">
              <w:rPr>
                <w:szCs w:val="16"/>
              </w:rPr>
              <w:fldChar w:fldCharType="separate"/>
            </w:r>
            <w:r w:rsidR="00991768" w:rsidRPr="003474CF">
              <w:rPr>
                <w:szCs w:val="16"/>
              </w:rPr>
              <w:t>ST</w:t>
            </w:r>
            <w:r w:rsidR="00991768" w:rsidRPr="003474CF">
              <w:rPr>
                <w:szCs w:val="16"/>
              </w:rPr>
              <w:fldChar w:fldCharType="end"/>
            </w:r>
          </w:p>
        </w:tc>
        <w:tc>
          <w:tcPr>
            <w:tcW w:w="540" w:type="dxa"/>
            <w:shd w:val="clear" w:color="auto" w:fill="70AD47" w:themeFill="accent6"/>
            <w:vAlign w:val="center"/>
          </w:tcPr>
          <w:p w:rsidR="00991768" w:rsidRPr="003474CF" w:rsidRDefault="00991768" w:rsidP="003474CF">
            <w:pPr>
              <w:pStyle w:val="ProductList-OfferingBody"/>
              <w:ind w:left="-113"/>
              <w:jc w:val="center"/>
              <w:rPr>
                <w:szCs w:val="16"/>
              </w:rPr>
            </w:pPr>
          </w:p>
        </w:tc>
        <w:tc>
          <w:tcPr>
            <w:tcW w:w="450" w:type="dxa"/>
            <w:shd w:val="clear" w:color="auto" w:fill="70AD47" w:themeFill="accent6"/>
            <w:vAlign w:val="center"/>
          </w:tcPr>
          <w:p w:rsidR="00991768" w:rsidRPr="003474CF" w:rsidRDefault="00991768" w:rsidP="003474CF">
            <w:pPr>
              <w:pStyle w:val="ProductList-OfferingBody"/>
              <w:ind w:left="-113"/>
              <w:jc w:val="center"/>
              <w:rPr>
                <w:szCs w:val="16"/>
              </w:rPr>
            </w:pPr>
          </w:p>
        </w:tc>
        <w:tc>
          <w:tcPr>
            <w:tcW w:w="449" w:type="dxa"/>
            <w:shd w:val="clear" w:color="auto" w:fill="BFBFBF" w:themeFill="background1" w:themeFillShade="BF"/>
            <w:vAlign w:val="center"/>
          </w:tcPr>
          <w:p w:rsidR="00991768" w:rsidRPr="003474CF" w:rsidRDefault="00991768" w:rsidP="003474CF">
            <w:pPr>
              <w:pStyle w:val="ProductList-OfferingBody"/>
              <w:ind w:left="-113"/>
              <w:jc w:val="center"/>
              <w:rPr>
                <w:szCs w:val="16"/>
              </w:rPr>
            </w:pPr>
          </w:p>
        </w:tc>
        <w:tc>
          <w:tcPr>
            <w:tcW w:w="596" w:type="dxa"/>
            <w:shd w:val="clear" w:color="auto" w:fill="70AD47" w:themeFill="accent6"/>
            <w:vAlign w:val="center"/>
          </w:tcPr>
          <w:p w:rsidR="00991768" w:rsidRPr="003474CF" w:rsidRDefault="00991768" w:rsidP="003474CF">
            <w:pPr>
              <w:pStyle w:val="ProductList-OfferingBody"/>
              <w:ind w:left="-113"/>
              <w:jc w:val="center"/>
              <w:rPr>
                <w:szCs w:val="16"/>
              </w:rPr>
            </w:pPr>
            <w:r w:rsidRPr="003474CF">
              <w:rPr>
                <w:szCs w:val="16"/>
              </w:rPr>
              <w:fldChar w:fldCharType="begin"/>
            </w:r>
            <w:r w:rsidRPr="003474CF">
              <w:rPr>
                <w:szCs w:val="16"/>
              </w:rPr>
              <w:instrText xml:space="preserve"> AutoTextList  \s NoStyle \t "Não para Toda a Organização em Open Value" </w:instrText>
            </w:r>
            <w:r w:rsidRPr="003474CF">
              <w:rPr>
                <w:szCs w:val="16"/>
              </w:rPr>
              <w:fldChar w:fldCharType="separate"/>
            </w:r>
            <w:r w:rsidRPr="003474CF">
              <w:rPr>
                <w:szCs w:val="16"/>
              </w:rPr>
              <w:t>P</w:t>
            </w:r>
            <w:r w:rsidRPr="003474CF">
              <w:rPr>
                <w:szCs w:val="16"/>
              </w:rPr>
              <w:fldChar w:fldCharType="end"/>
            </w:r>
          </w:p>
        </w:tc>
        <w:tc>
          <w:tcPr>
            <w:tcW w:w="595" w:type="dxa"/>
            <w:shd w:val="clear" w:color="auto" w:fill="70AD47" w:themeFill="accent6"/>
            <w:vAlign w:val="center"/>
          </w:tcPr>
          <w:p w:rsidR="00991768" w:rsidRPr="003474CF" w:rsidRDefault="00991768" w:rsidP="003474CF">
            <w:pPr>
              <w:pStyle w:val="ProductList-OfferingBody"/>
              <w:ind w:left="-113"/>
              <w:jc w:val="center"/>
              <w:rPr>
                <w:szCs w:val="16"/>
              </w:rPr>
            </w:pPr>
          </w:p>
        </w:tc>
        <w:tc>
          <w:tcPr>
            <w:tcW w:w="596" w:type="dxa"/>
            <w:shd w:val="clear" w:color="auto" w:fill="70AD47" w:themeFill="accent6"/>
            <w:vAlign w:val="center"/>
          </w:tcPr>
          <w:p w:rsidR="00991768" w:rsidRPr="003474CF" w:rsidRDefault="00515FDF" w:rsidP="003474CF">
            <w:pPr>
              <w:pStyle w:val="ProductList-OfferingBody"/>
              <w:ind w:left="-113"/>
              <w:jc w:val="center"/>
              <w:rPr>
                <w:bCs/>
                <w:szCs w:val="16"/>
              </w:rPr>
            </w:pPr>
            <w:r w:rsidRPr="003474CF">
              <w:rPr>
                <w:bCs/>
                <w:szCs w:val="16"/>
              </w:rPr>
              <w:fldChar w:fldCharType="begin"/>
            </w:r>
            <w:r w:rsidRPr="003474CF">
              <w:rPr>
                <w:bCs/>
                <w:szCs w:val="16"/>
              </w:rPr>
              <w:instrText xml:space="preserve"> </w:instrText>
            </w:r>
            <w:r w:rsidRPr="003474CF">
              <w:rPr>
                <w:bCs/>
                <w:color w:val="1F497D"/>
                <w:szCs w:val="16"/>
              </w:rPr>
              <w:instrText>AutoTextList  \s NoStyle \t “</w:instrText>
            </w:r>
            <w:r w:rsidRPr="003474CF">
              <w:rPr>
                <w:bCs/>
                <w:szCs w:val="16"/>
              </w:rPr>
              <w:instrText>Core Infrastructure</w:instrText>
            </w:r>
            <w:r w:rsidRPr="003474CF">
              <w:rPr>
                <w:bCs/>
                <w:color w:val="1F497D"/>
                <w:szCs w:val="16"/>
              </w:rPr>
              <w:instrText>”</w:instrText>
            </w:r>
            <w:r w:rsidRPr="003474CF">
              <w:rPr>
                <w:bCs/>
                <w:szCs w:val="16"/>
              </w:rPr>
              <w:instrText xml:space="preserve"> </w:instrText>
            </w:r>
            <w:r w:rsidRPr="003474CF">
              <w:rPr>
                <w:bCs/>
                <w:szCs w:val="16"/>
              </w:rPr>
              <w:fldChar w:fldCharType="separate"/>
            </w:r>
            <w:r w:rsidRPr="003474CF">
              <w:rPr>
                <w:szCs w:val="16"/>
              </w:rPr>
              <w:fldChar w:fldCharType="begin"/>
            </w:r>
            <w:r w:rsidRPr="003474CF">
              <w:rPr>
                <w:szCs w:val="16"/>
              </w:rPr>
              <w:instrText xml:space="preserve"> AutoTextList  \s NoStyle \t "Produto para Servidor e Ferramentas" </w:instrText>
            </w:r>
            <w:r w:rsidRPr="003474CF">
              <w:rPr>
                <w:szCs w:val="16"/>
              </w:rPr>
              <w:fldChar w:fldCharType="separate"/>
            </w:r>
            <w:r w:rsidRPr="003474CF">
              <w:rPr>
                <w:szCs w:val="16"/>
              </w:rPr>
              <w:t>SP</w:t>
            </w:r>
            <w:r w:rsidRPr="003474CF">
              <w:rPr>
                <w:szCs w:val="16"/>
              </w:rPr>
              <w:fldChar w:fldCharType="end"/>
            </w:r>
            <w:r w:rsidRPr="003474CF">
              <w:rPr>
                <w:bCs/>
                <w:szCs w:val="16"/>
              </w:rPr>
              <w:t xml:space="preserve"> </w:t>
            </w:r>
            <w:r w:rsidRPr="003474CF">
              <w:rPr>
                <w:bCs/>
                <w:szCs w:val="16"/>
              </w:rPr>
              <w:fldChar w:fldCharType="end"/>
            </w:r>
          </w:p>
        </w:tc>
      </w:tr>
      <w:tr w:rsidR="00606397" w:rsidTr="003474CF">
        <w:tc>
          <w:tcPr>
            <w:tcW w:w="3060" w:type="dxa"/>
            <w:tcBorders>
              <w:top w:val="dashSmallGap" w:sz="4" w:space="0" w:color="BFBFBF" w:themeColor="background1" w:themeShade="BF"/>
              <w:left w:val="nil"/>
              <w:bottom w:val="dashSmallGap" w:sz="4" w:space="0" w:color="BFBFBF" w:themeColor="background1" w:themeShade="BF"/>
              <w:right w:val="nil"/>
            </w:tcBorders>
          </w:tcPr>
          <w:p w:rsidR="00606397" w:rsidRDefault="00606397" w:rsidP="0085720F">
            <w:pPr>
              <w:pStyle w:val="ProductList-Offering2"/>
            </w:pPr>
            <w:bookmarkStart w:id="520" w:name="_Toc379797205"/>
            <w:bookmarkStart w:id="521" w:name="_Toc380513230"/>
            <w:bookmarkStart w:id="522" w:name="_Toc380655272"/>
            <w:bookmarkStart w:id="523" w:name="_Toc383673435"/>
            <w:r>
              <w:t>SQL Server 2014 Developer</w:t>
            </w:r>
            <w:bookmarkEnd w:id="520"/>
            <w:bookmarkEnd w:id="521"/>
            <w:bookmarkEnd w:id="522"/>
            <w:bookmarkEnd w:id="523"/>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397" w:rsidRDefault="00476156" w:rsidP="00476156">
            <w:pPr>
              <w:pStyle w:val="ProductList-OfferingBody"/>
              <w:ind w:left="-113"/>
              <w:jc w:val="center"/>
            </w:pPr>
            <w:r>
              <w:t>4</w:t>
            </w:r>
            <w:r w:rsidR="00606397">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397" w:rsidRDefault="0060639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6397" w:rsidRDefault="0060639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6397" w:rsidRDefault="0060639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06397" w:rsidRDefault="00606397" w:rsidP="00C05A53">
            <w:pPr>
              <w:pStyle w:val="ProductList-OfferingBody"/>
              <w:ind w:left="-113"/>
              <w:jc w:val="center"/>
            </w:pPr>
            <w:r>
              <w:t>1</w:t>
            </w:r>
          </w:p>
        </w:tc>
        <w:tc>
          <w:tcPr>
            <w:tcW w:w="737" w:type="dxa"/>
            <w:shd w:val="clear" w:color="auto" w:fill="BFBFBF" w:themeFill="background1" w:themeFillShade="BF"/>
            <w:vAlign w:val="center"/>
          </w:tcPr>
          <w:p w:rsidR="00606397" w:rsidRPr="003474CF" w:rsidRDefault="00606397" w:rsidP="003474CF">
            <w:pPr>
              <w:pStyle w:val="ProductList-OfferingBody"/>
              <w:ind w:left="-113"/>
              <w:jc w:val="center"/>
              <w:rPr>
                <w:szCs w:val="16"/>
              </w:rPr>
            </w:pPr>
          </w:p>
        </w:tc>
        <w:tc>
          <w:tcPr>
            <w:tcW w:w="810" w:type="dxa"/>
            <w:shd w:val="clear" w:color="auto" w:fill="BFBFBF" w:themeFill="background1" w:themeFillShade="BF"/>
            <w:vAlign w:val="center"/>
          </w:tcPr>
          <w:p w:rsidR="00606397" w:rsidRPr="003474CF" w:rsidRDefault="00606397" w:rsidP="003474CF">
            <w:pPr>
              <w:pStyle w:val="ProductList-OfferingBody"/>
              <w:ind w:left="-113"/>
              <w:jc w:val="center"/>
              <w:rPr>
                <w:szCs w:val="16"/>
              </w:rPr>
            </w:pPr>
          </w:p>
        </w:tc>
        <w:tc>
          <w:tcPr>
            <w:tcW w:w="540" w:type="dxa"/>
            <w:shd w:val="clear" w:color="auto" w:fill="70AD47" w:themeFill="accent6"/>
            <w:vAlign w:val="center"/>
          </w:tcPr>
          <w:p w:rsidR="00606397" w:rsidRPr="003474CF" w:rsidRDefault="00606397" w:rsidP="003474CF">
            <w:pPr>
              <w:pStyle w:val="ProductList-OfferingBody"/>
              <w:ind w:left="-113"/>
              <w:jc w:val="center"/>
              <w:rPr>
                <w:szCs w:val="16"/>
              </w:rPr>
            </w:pPr>
          </w:p>
        </w:tc>
        <w:tc>
          <w:tcPr>
            <w:tcW w:w="450" w:type="dxa"/>
            <w:shd w:val="clear" w:color="auto" w:fill="70AD47" w:themeFill="accent6"/>
            <w:vAlign w:val="center"/>
          </w:tcPr>
          <w:p w:rsidR="00606397" w:rsidRPr="003474CF" w:rsidRDefault="00606397" w:rsidP="003474CF">
            <w:pPr>
              <w:pStyle w:val="ProductList-OfferingBody"/>
              <w:ind w:left="-113"/>
              <w:jc w:val="center"/>
              <w:rPr>
                <w:szCs w:val="16"/>
              </w:rPr>
            </w:pPr>
          </w:p>
        </w:tc>
        <w:tc>
          <w:tcPr>
            <w:tcW w:w="449" w:type="dxa"/>
            <w:shd w:val="clear" w:color="auto" w:fill="BFBFBF" w:themeFill="background1" w:themeFillShade="BF"/>
            <w:vAlign w:val="center"/>
          </w:tcPr>
          <w:p w:rsidR="00606397" w:rsidRPr="003474CF" w:rsidRDefault="00606397" w:rsidP="003474CF">
            <w:pPr>
              <w:pStyle w:val="ProductList-OfferingBody"/>
              <w:ind w:left="-113"/>
              <w:jc w:val="center"/>
              <w:rPr>
                <w:szCs w:val="16"/>
              </w:rPr>
            </w:pPr>
          </w:p>
        </w:tc>
        <w:tc>
          <w:tcPr>
            <w:tcW w:w="596" w:type="dxa"/>
            <w:shd w:val="clear" w:color="auto" w:fill="BFBFBF" w:themeFill="background1" w:themeFillShade="BF"/>
            <w:vAlign w:val="center"/>
          </w:tcPr>
          <w:p w:rsidR="00606397" w:rsidRPr="003474CF" w:rsidRDefault="00606397" w:rsidP="003474CF">
            <w:pPr>
              <w:pStyle w:val="ProductList-OfferingBody"/>
              <w:ind w:left="-113"/>
              <w:jc w:val="center"/>
              <w:rPr>
                <w:szCs w:val="16"/>
              </w:rPr>
            </w:pPr>
          </w:p>
        </w:tc>
        <w:tc>
          <w:tcPr>
            <w:tcW w:w="595" w:type="dxa"/>
            <w:shd w:val="clear" w:color="auto" w:fill="70AD47" w:themeFill="accent6"/>
            <w:vAlign w:val="center"/>
          </w:tcPr>
          <w:p w:rsidR="00606397" w:rsidRPr="003474CF" w:rsidRDefault="00606397" w:rsidP="003474CF">
            <w:pPr>
              <w:pStyle w:val="ProductList-OfferingBody"/>
              <w:ind w:left="-113"/>
              <w:jc w:val="center"/>
              <w:rPr>
                <w:szCs w:val="16"/>
              </w:rPr>
            </w:pPr>
          </w:p>
        </w:tc>
        <w:tc>
          <w:tcPr>
            <w:tcW w:w="596" w:type="dxa"/>
            <w:shd w:val="clear" w:color="auto" w:fill="BFBFBF" w:themeFill="background1" w:themeFillShade="BF"/>
            <w:vAlign w:val="center"/>
          </w:tcPr>
          <w:p w:rsidR="00606397" w:rsidRPr="003474CF" w:rsidRDefault="00606397" w:rsidP="003474CF">
            <w:pPr>
              <w:pStyle w:val="ProductList-OfferingBody"/>
              <w:ind w:left="-113"/>
              <w:jc w:val="center"/>
              <w:rPr>
                <w:szCs w:val="16"/>
              </w:rPr>
            </w:pPr>
          </w:p>
        </w:tc>
      </w:tr>
      <w:tr w:rsidR="003474CF" w:rsidTr="003474CF">
        <w:tc>
          <w:tcPr>
            <w:tcW w:w="3060" w:type="dxa"/>
            <w:tcBorders>
              <w:top w:val="dashSmallGap" w:sz="4" w:space="0" w:color="BFBFBF" w:themeColor="background1" w:themeShade="BF"/>
              <w:left w:val="nil"/>
              <w:bottom w:val="dashSmallGap" w:sz="4" w:space="0" w:color="BFBFBF" w:themeColor="background1" w:themeShade="BF"/>
              <w:right w:val="nil"/>
            </w:tcBorders>
          </w:tcPr>
          <w:p w:rsidR="003474CF" w:rsidRDefault="003474CF" w:rsidP="0085720F">
            <w:pPr>
              <w:pStyle w:val="ProductList-Offering2"/>
            </w:pPr>
            <w:bookmarkStart w:id="524" w:name="_Toc379797206"/>
            <w:bookmarkStart w:id="525" w:name="_Toc380513231"/>
            <w:bookmarkStart w:id="526" w:name="_Toc380655273"/>
            <w:bookmarkStart w:id="527" w:name="_Toc383673436"/>
            <w:r>
              <w:t>SQL Server 2014 Enterprise</w:t>
            </w:r>
            <w:bookmarkEnd w:id="524"/>
            <w:bookmarkEnd w:id="525"/>
            <w:bookmarkEnd w:id="526"/>
            <w:bookmarkEnd w:id="527"/>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476156"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74CF" w:rsidRDefault="003474CF"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3474CF" w:rsidRDefault="003474CF" w:rsidP="00C05A53">
            <w:pPr>
              <w:pStyle w:val="ProductList-OfferingBody"/>
              <w:ind w:left="-113"/>
              <w:jc w:val="center"/>
            </w:pPr>
            <w:r>
              <w:t>75</w:t>
            </w:r>
          </w:p>
        </w:tc>
        <w:tc>
          <w:tcPr>
            <w:tcW w:w="737"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810"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540" w:type="dxa"/>
            <w:shd w:val="clear" w:color="auto" w:fill="BFBFBF" w:themeFill="background1" w:themeFillShade="BF"/>
            <w:vAlign w:val="center"/>
          </w:tcPr>
          <w:p w:rsidR="003474CF" w:rsidRPr="003474CF" w:rsidRDefault="003474CF" w:rsidP="003474CF">
            <w:pPr>
              <w:pStyle w:val="ProductList-OfferingBody"/>
              <w:ind w:left="-113"/>
              <w:jc w:val="center"/>
              <w:rPr>
                <w:szCs w:val="16"/>
              </w:rPr>
            </w:pPr>
          </w:p>
        </w:tc>
        <w:tc>
          <w:tcPr>
            <w:tcW w:w="450"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449" w:type="dxa"/>
            <w:shd w:val="clear" w:color="auto" w:fill="BFBFBF" w:themeFill="background1" w:themeFillShade="BF"/>
            <w:vAlign w:val="center"/>
          </w:tcPr>
          <w:p w:rsidR="003474CF" w:rsidRPr="003474CF" w:rsidRDefault="003474CF" w:rsidP="003474CF">
            <w:pPr>
              <w:pStyle w:val="ProductList-OfferingBody"/>
              <w:ind w:left="-113"/>
              <w:jc w:val="center"/>
              <w:rPr>
                <w:szCs w:val="16"/>
              </w:rPr>
            </w:pPr>
          </w:p>
        </w:tc>
        <w:tc>
          <w:tcPr>
            <w:tcW w:w="596" w:type="dxa"/>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fldChar w:fldCharType="begin"/>
            </w:r>
            <w:r w:rsidRPr="003474CF">
              <w:rPr>
                <w:szCs w:val="16"/>
              </w:rPr>
              <w:instrText xml:space="preserve"> AutoTextList  \s NoStyle \t "Não para Toda a Organização em Open Value" </w:instrText>
            </w:r>
            <w:r w:rsidRPr="003474CF">
              <w:rPr>
                <w:szCs w:val="16"/>
              </w:rPr>
              <w:fldChar w:fldCharType="separate"/>
            </w:r>
            <w:r w:rsidRPr="003474CF">
              <w:rPr>
                <w:szCs w:val="16"/>
              </w:rPr>
              <w:t>P</w:t>
            </w:r>
            <w:r w:rsidRPr="003474CF">
              <w:rPr>
                <w:szCs w:val="16"/>
              </w:rPr>
              <w:fldChar w:fldCharType="end"/>
            </w: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6" w:type="dxa"/>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fldChar w:fldCharType="begin"/>
            </w:r>
            <w:r w:rsidRPr="003474CF">
              <w:rPr>
                <w:szCs w:val="16"/>
              </w:rPr>
              <w:instrText xml:space="preserve"> </w:instrText>
            </w:r>
            <w:r w:rsidRPr="003474CF">
              <w:rPr>
                <w:color w:val="1F497D"/>
                <w:szCs w:val="16"/>
              </w:rPr>
              <w:instrText>AutoTextList  \s NoStyle \t “</w:instrText>
            </w:r>
            <w:r w:rsidRPr="003474CF">
              <w:rPr>
                <w:szCs w:val="16"/>
              </w:rPr>
              <w:instrText>Produto Adicional</w:instrText>
            </w:r>
            <w:r w:rsidRPr="003474CF">
              <w:rPr>
                <w:color w:val="1F497D"/>
                <w:szCs w:val="16"/>
              </w:rPr>
              <w:instrText>”</w:instrText>
            </w:r>
            <w:r w:rsidRPr="003474CF">
              <w:rPr>
                <w:szCs w:val="16"/>
              </w:rPr>
              <w:instrText xml:space="preserve"> </w:instrText>
            </w:r>
            <w:r w:rsidRPr="003474CF">
              <w:rPr>
                <w:szCs w:val="16"/>
              </w:rPr>
              <w:fldChar w:fldCharType="separate"/>
            </w:r>
            <w:r w:rsidRPr="003474CF">
              <w:rPr>
                <w:szCs w:val="16"/>
              </w:rPr>
              <w:fldChar w:fldCharType="begin"/>
            </w:r>
            <w:r w:rsidRPr="003474CF">
              <w:rPr>
                <w:szCs w:val="16"/>
              </w:rPr>
              <w:instrText xml:space="preserve"> </w:instrText>
            </w:r>
            <w:r w:rsidRPr="003474CF">
              <w:rPr>
                <w:color w:val="1F497D"/>
                <w:szCs w:val="16"/>
              </w:rPr>
              <w:instrText>AutoTextList  \s NoStyle \t “</w:instrText>
            </w:r>
            <w:r w:rsidRPr="003474CF">
              <w:rPr>
                <w:szCs w:val="16"/>
              </w:rPr>
              <w:instrText>Produto Adicional</w:instrText>
            </w:r>
            <w:r w:rsidRPr="003474CF">
              <w:rPr>
                <w:color w:val="1F497D"/>
                <w:szCs w:val="16"/>
              </w:rPr>
              <w:instrText>”</w:instrText>
            </w:r>
            <w:r w:rsidRPr="003474CF">
              <w:rPr>
                <w:szCs w:val="16"/>
              </w:rPr>
              <w:instrText xml:space="preserve"> </w:instrText>
            </w:r>
            <w:r w:rsidRPr="003474CF">
              <w:rPr>
                <w:szCs w:val="16"/>
              </w:rPr>
              <w:fldChar w:fldCharType="separate"/>
            </w:r>
            <w:r w:rsidRPr="003474CF">
              <w:rPr>
                <w:color w:val="000000" w:themeColor="text1"/>
                <w:szCs w:val="16"/>
              </w:rPr>
              <w:t>A</w:t>
            </w:r>
            <w:r w:rsidRPr="003474CF">
              <w:rPr>
                <w:szCs w:val="16"/>
              </w:rPr>
              <w:t xml:space="preserve"> </w:t>
            </w:r>
            <w:r w:rsidRPr="003474CF">
              <w:rPr>
                <w:szCs w:val="16"/>
              </w:rPr>
              <w:fldChar w:fldCharType="end"/>
            </w:r>
            <w:r w:rsidRPr="003474CF">
              <w:rPr>
                <w:szCs w:val="16"/>
              </w:rPr>
              <w:t xml:space="preserve"> </w:t>
            </w:r>
            <w:r w:rsidRPr="003474CF">
              <w:rPr>
                <w:szCs w:val="16"/>
              </w:rPr>
              <w:fldChar w:fldCharType="end"/>
            </w:r>
          </w:p>
        </w:tc>
      </w:tr>
      <w:tr w:rsidR="003474CF" w:rsidTr="003474CF">
        <w:tc>
          <w:tcPr>
            <w:tcW w:w="3060" w:type="dxa"/>
            <w:tcBorders>
              <w:top w:val="dashSmallGap" w:sz="4" w:space="0" w:color="BFBFBF" w:themeColor="background1" w:themeShade="BF"/>
              <w:left w:val="nil"/>
              <w:bottom w:val="dashSmallGap" w:sz="4" w:space="0" w:color="BFBFBF" w:themeColor="background1" w:themeShade="BF"/>
              <w:right w:val="nil"/>
            </w:tcBorders>
          </w:tcPr>
          <w:p w:rsidR="003474CF" w:rsidRPr="00F1729A" w:rsidRDefault="003474CF" w:rsidP="0085720F">
            <w:pPr>
              <w:pStyle w:val="ProductList-Offering2"/>
              <w:rPr>
                <w:lang w:val="pt-BR"/>
              </w:rPr>
            </w:pPr>
            <w:bookmarkStart w:id="528" w:name="_Toc379797207"/>
            <w:bookmarkStart w:id="529" w:name="_Toc380513232"/>
            <w:bookmarkStart w:id="530" w:name="_Toc380655274"/>
            <w:bookmarkStart w:id="531" w:name="_Toc383673437"/>
            <w:r w:rsidRPr="00F1729A">
              <w:rPr>
                <w:lang w:val="pt-BR"/>
              </w:rPr>
              <w:t>SQL Server 2014 Enterprise</w:t>
            </w:r>
            <w:r>
              <w:fldChar w:fldCharType="begin"/>
            </w:r>
            <w:r w:rsidRPr="00F1729A">
              <w:rPr>
                <w:lang w:val="pt-BR"/>
              </w:rPr>
              <w:instrText>XE "SQL Server 2014 Enterprise"</w:instrText>
            </w:r>
            <w:r>
              <w:fldChar w:fldCharType="end"/>
            </w:r>
            <w:r w:rsidRPr="00F1729A">
              <w:rPr>
                <w:lang w:val="pt-BR"/>
              </w:rPr>
              <w:t xml:space="preserve"> Core</w:t>
            </w:r>
            <w:r>
              <w:fldChar w:fldCharType="begin"/>
            </w:r>
            <w:r w:rsidRPr="00F1729A">
              <w:rPr>
                <w:lang w:val="pt-BR"/>
              </w:rPr>
              <w:instrText>XE "SQL Server 2014 Enterprise Core"</w:instrText>
            </w:r>
            <w:r>
              <w:fldChar w:fldCharType="end"/>
            </w:r>
            <w:r w:rsidRPr="00F1729A">
              <w:rPr>
                <w:lang w:val="pt-BR"/>
              </w:rPr>
              <w:t xml:space="preserve"> (pacote com duas Licenças Principais)</w:t>
            </w:r>
            <w:bookmarkEnd w:id="528"/>
            <w:bookmarkEnd w:id="529"/>
            <w:bookmarkEnd w:id="530"/>
            <w:bookmarkEnd w:id="5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476156" w:rsidP="00476156">
            <w:pPr>
              <w:pStyle w:val="ProductList-OfferingBody"/>
              <w:ind w:left="-113"/>
              <w:jc w:val="center"/>
            </w:pPr>
            <w:r>
              <w:t>4</w:t>
            </w:r>
            <w:r w:rsidR="003474CF">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74CF" w:rsidRDefault="003474CF"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3474CF" w:rsidRDefault="003474CF" w:rsidP="00C05A53">
            <w:pPr>
              <w:pStyle w:val="ProductList-OfferingBody"/>
              <w:ind w:left="-113"/>
              <w:jc w:val="center"/>
            </w:pPr>
            <w:r>
              <w:t>125</w:t>
            </w:r>
          </w:p>
        </w:tc>
        <w:tc>
          <w:tcPr>
            <w:tcW w:w="737"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810"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540"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450"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449" w:type="dxa"/>
            <w:shd w:val="clear" w:color="auto" w:fill="70AD47" w:themeFill="accent6"/>
            <w:vAlign w:val="center"/>
          </w:tcPr>
          <w:p w:rsidR="003474CF" w:rsidRPr="003474CF" w:rsidRDefault="003474CF" w:rsidP="003474CF">
            <w:pPr>
              <w:pStyle w:val="ProductList-OfferingBody"/>
              <w:ind w:left="-113"/>
              <w:jc w:val="center"/>
              <w:rPr>
                <w:bCs/>
                <w:szCs w:val="16"/>
              </w:rPr>
            </w:pPr>
            <w:r w:rsidRPr="003474CF">
              <w:rPr>
                <w:bCs/>
                <w:szCs w:val="16"/>
              </w:rPr>
              <w:fldChar w:fldCharType="begin"/>
            </w:r>
            <w:r w:rsidRPr="003474CF">
              <w:rPr>
                <w:bCs/>
                <w:szCs w:val="16"/>
              </w:rPr>
              <w:instrText xml:space="preserve"> AutoTextList  \s NoStyle \t “Licença Open e Open Value” </w:instrText>
            </w:r>
            <w:r w:rsidRPr="003474CF">
              <w:rPr>
                <w:bCs/>
                <w:szCs w:val="16"/>
              </w:rPr>
              <w:fldChar w:fldCharType="separate"/>
            </w:r>
            <w:r w:rsidRPr="003474CF">
              <w:rPr>
                <w:bCs/>
                <w:szCs w:val="16"/>
              </w:rPr>
              <w:t>OF</w:t>
            </w:r>
            <w:r w:rsidRPr="003474CF">
              <w:rPr>
                <w:bCs/>
                <w:szCs w:val="16"/>
              </w:rPr>
              <w:fldChar w:fldCharType="end"/>
            </w:r>
          </w:p>
        </w:tc>
        <w:tc>
          <w:tcPr>
            <w:tcW w:w="596" w:type="dxa"/>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fldChar w:fldCharType="begin"/>
            </w:r>
            <w:r w:rsidRPr="003474CF">
              <w:rPr>
                <w:szCs w:val="16"/>
              </w:rPr>
              <w:instrText xml:space="preserve"> AutoTextList  \s NoStyle \t "Não para Toda a Organização em Open Value" </w:instrText>
            </w:r>
            <w:r w:rsidRPr="003474CF">
              <w:rPr>
                <w:szCs w:val="16"/>
              </w:rPr>
              <w:fldChar w:fldCharType="separate"/>
            </w:r>
            <w:r w:rsidRPr="003474CF">
              <w:rPr>
                <w:szCs w:val="16"/>
              </w:rPr>
              <w:t>P</w:t>
            </w:r>
            <w:r w:rsidRPr="003474CF">
              <w:rPr>
                <w:szCs w:val="16"/>
              </w:rPr>
              <w:fldChar w:fldCharType="end"/>
            </w: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6" w:type="dxa"/>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fldChar w:fldCharType="begin"/>
            </w:r>
            <w:r w:rsidRPr="003474CF">
              <w:rPr>
                <w:szCs w:val="16"/>
              </w:rPr>
              <w:instrText xml:space="preserve"> AutoTextList  \s NoStyle \t "Produto para Servidor e Ferramentas" </w:instrText>
            </w:r>
            <w:r w:rsidRPr="003474CF">
              <w:rPr>
                <w:szCs w:val="16"/>
              </w:rPr>
              <w:fldChar w:fldCharType="separate"/>
            </w:r>
            <w:r w:rsidRPr="003474CF">
              <w:rPr>
                <w:szCs w:val="16"/>
              </w:rPr>
              <w:t>SP</w:t>
            </w:r>
            <w:r w:rsidRPr="003474CF">
              <w:rPr>
                <w:szCs w:val="16"/>
              </w:rPr>
              <w:fldChar w:fldCharType="end"/>
            </w:r>
          </w:p>
        </w:tc>
      </w:tr>
      <w:tr w:rsidR="00991768" w:rsidTr="003474CF">
        <w:tc>
          <w:tcPr>
            <w:tcW w:w="3060" w:type="dxa"/>
            <w:tcBorders>
              <w:top w:val="dashSmallGap" w:sz="4" w:space="0" w:color="BFBFBF" w:themeColor="background1" w:themeShade="BF"/>
              <w:left w:val="nil"/>
              <w:bottom w:val="dashSmallGap" w:sz="4" w:space="0" w:color="BFBFBF" w:themeColor="background1" w:themeShade="BF"/>
              <w:right w:val="nil"/>
            </w:tcBorders>
          </w:tcPr>
          <w:p w:rsidR="00991768" w:rsidRDefault="00991768" w:rsidP="0085720F">
            <w:pPr>
              <w:pStyle w:val="ProductList-Offering2"/>
            </w:pPr>
            <w:bookmarkStart w:id="532" w:name="_Toc379797208"/>
            <w:bookmarkStart w:id="533" w:name="_Toc380513233"/>
            <w:bookmarkStart w:id="534" w:name="_Toc380655275"/>
            <w:bookmarkStart w:id="535" w:name="_Toc383673438"/>
            <w:r>
              <w:t>SQL Server 2012 Parallel Data Warehouse</w:t>
            </w:r>
            <w:bookmarkEnd w:id="532"/>
            <w:bookmarkEnd w:id="533"/>
            <w:bookmarkEnd w:id="534"/>
            <w:bookmarkEnd w:id="535"/>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1768" w:rsidRDefault="00476156" w:rsidP="00C05A53">
            <w:pPr>
              <w:pStyle w:val="ProductList-OfferingBody"/>
              <w:ind w:left="-113"/>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91768" w:rsidRDefault="00991768"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91768" w:rsidRDefault="00991768"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91768" w:rsidRDefault="00991768" w:rsidP="00C05A53">
            <w:pPr>
              <w:pStyle w:val="ProductList-OfferingBody"/>
              <w:ind w:left="-113"/>
              <w:jc w:val="center"/>
            </w:pPr>
            <w:r>
              <w:t>100</w:t>
            </w:r>
          </w:p>
        </w:tc>
        <w:tc>
          <w:tcPr>
            <w:tcW w:w="595" w:type="dxa"/>
            <w:tcBorders>
              <w:left w:val="single" w:sz="12" w:space="0" w:color="FFFFFF" w:themeColor="background1"/>
            </w:tcBorders>
            <w:shd w:val="clear" w:color="auto" w:fill="BFBFBF" w:themeFill="background1" w:themeFillShade="BF"/>
            <w:vAlign w:val="center"/>
          </w:tcPr>
          <w:p w:rsidR="00991768" w:rsidRDefault="00991768" w:rsidP="00C05A53">
            <w:pPr>
              <w:pStyle w:val="ProductList-OfferingBody"/>
              <w:ind w:left="-113"/>
              <w:jc w:val="center"/>
            </w:pPr>
          </w:p>
        </w:tc>
        <w:tc>
          <w:tcPr>
            <w:tcW w:w="737" w:type="dxa"/>
            <w:shd w:val="clear" w:color="auto" w:fill="70AD47" w:themeFill="accent6"/>
            <w:vAlign w:val="center"/>
          </w:tcPr>
          <w:p w:rsidR="00991768" w:rsidRPr="003474CF" w:rsidRDefault="003474CF" w:rsidP="003474CF">
            <w:pPr>
              <w:pStyle w:val="ProductList-OfferingBody"/>
              <w:ind w:left="-113"/>
              <w:jc w:val="center"/>
              <w:rPr>
                <w:szCs w:val="16"/>
              </w:rPr>
            </w:pPr>
            <w:r w:rsidRPr="003474CF">
              <w:rPr>
                <w:szCs w:val="16"/>
              </w:rPr>
              <w:fldChar w:fldCharType="begin"/>
            </w:r>
            <w:r w:rsidRPr="003474CF">
              <w:rPr>
                <w:szCs w:val="16"/>
              </w:rPr>
              <w:instrText xml:space="preserve"> </w:instrText>
            </w:r>
            <w:r w:rsidRPr="003474CF">
              <w:rPr>
                <w:color w:val="1F497D"/>
                <w:szCs w:val="16"/>
              </w:rPr>
              <w:instrText>AutoTextList  \s NoStyle \t “</w:instrText>
            </w:r>
            <w:r w:rsidRPr="003474CF">
              <w:rPr>
                <w:szCs w:val="16"/>
              </w:rPr>
              <w:instrText>Produto Adicional</w:instrText>
            </w:r>
            <w:r w:rsidRPr="003474CF">
              <w:rPr>
                <w:color w:val="1F497D"/>
                <w:szCs w:val="16"/>
              </w:rPr>
              <w:instrText>”</w:instrText>
            </w:r>
            <w:r w:rsidRPr="003474CF">
              <w:rPr>
                <w:szCs w:val="16"/>
              </w:rPr>
              <w:instrText xml:space="preserve"> </w:instrText>
            </w:r>
            <w:r w:rsidRPr="003474CF">
              <w:rPr>
                <w:szCs w:val="16"/>
              </w:rPr>
              <w:fldChar w:fldCharType="separate"/>
            </w:r>
            <w:r w:rsidRPr="003474CF">
              <w:rPr>
                <w:color w:val="000000" w:themeColor="text1"/>
                <w:szCs w:val="16"/>
              </w:rPr>
              <w:t>A,</w:t>
            </w:r>
            <w:r w:rsidRPr="003474CF">
              <w:rPr>
                <w:szCs w:val="16"/>
              </w:rPr>
              <w:t xml:space="preserve"> </w:t>
            </w:r>
            <w:r w:rsidRPr="003474CF">
              <w:rPr>
                <w:szCs w:val="16"/>
              </w:rPr>
              <w:fldChar w:fldCharType="end"/>
            </w:r>
            <w:r w:rsidRPr="003474CF">
              <w:rPr>
                <w:szCs w:val="16"/>
              </w:rPr>
              <w:fldChar w:fldCharType="begin"/>
            </w:r>
            <w:r w:rsidRPr="003474CF">
              <w:rPr>
                <w:szCs w:val="16"/>
              </w:rPr>
              <w:instrText xml:space="preserve"> AutoTextList  \s NoStyle \t "Produtos da Plataforma de Aplicativos" </w:instrText>
            </w:r>
            <w:r w:rsidRPr="003474CF">
              <w:rPr>
                <w:szCs w:val="16"/>
              </w:rPr>
              <w:fldChar w:fldCharType="separate"/>
            </w:r>
            <w:r w:rsidRPr="003474CF">
              <w:rPr>
                <w:szCs w:val="16"/>
              </w:rPr>
              <w:t>AP</w:t>
            </w:r>
            <w:r w:rsidRPr="003474CF">
              <w:rPr>
                <w:szCs w:val="16"/>
              </w:rPr>
              <w:fldChar w:fldCharType="end"/>
            </w:r>
          </w:p>
        </w:tc>
        <w:tc>
          <w:tcPr>
            <w:tcW w:w="810" w:type="dxa"/>
            <w:shd w:val="clear" w:color="auto" w:fill="BFBFBF" w:themeFill="background1" w:themeFillShade="BF"/>
            <w:vAlign w:val="center"/>
          </w:tcPr>
          <w:p w:rsidR="00991768" w:rsidRPr="003474CF" w:rsidRDefault="00991768" w:rsidP="003474CF">
            <w:pPr>
              <w:pStyle w:val="ProductList-OfferingBody"/>
              <w:ind w:left="-113"/>
              <w:jc w:val="center"/>
              <w:rPr>
                <w:szCs w:val="16"/>
              </w:rPr>
            </w:pPr>
          </w:p>
        </w:tc>
        <w:tc>
          <w:tcPr>
            <w:tcW w:w="540" w:type="dxa"/>
            <w:shd w:val="clear" w:color="auto" w:fill="70AD47" w:themeFill="accent6"/>
            <w:vAlign w:val="center"/>
          </w:tcPr>
          <w:p w:rsidR="00991768" w:rsidRPr="003474CF" w:rsidRDefault="00991768" w:rsidP="003474CF">
            <w:pPr>
              <w:pStyle w:val="ProductList-OfferingBody"/>
              <w:ind w:left="-113"/>
              <w:jc w:val="center"/>
              <w:rPr>
                <w:szCs w:val="16"/>
              </w:rPr>
            </w:pPr>
          </w:p>
        </w:tc>
        <w:tc>
          <w:tcPr>
            <w:tcW w:w="450" w:type="dxa"/>
            <w:shd w:val="clear" w:color="auto" w:fill="70AD47" w:themeFill="accent6"/>
            <w:vAlign w:val="center"/>
          </w:tcPr>
          <w:p w:rsidR="00991768" w:rsidRPr="003474CF" w:rsidRDefault="00991768" w:rsidP="003474CF">
            <w:pPr>
              <w:pStyle w:val="ProductList-OfferingBody"/>
              <w:ind w:left="-113"/>
              <w:jc w:val="center"/>
              <w:rPr>
                <w:szCs w:val="16"/>
              </w:rPr>
            </w:pPr>
          </w:p>
        </w:tc>
        <w:tc>
          <w:tcPr>
            <w:tcW w:w="449" w:type="dxa"/>
            <w:shd w:val="clear" w:color="auto" w:fill="BFBFBF" w:themeFill="background1" w:themeFillShade="BF"/>
            <w:vAlign w:val="center"/>
          </w:tcPr>
          <w:p w:rsidR="00991768" w:rsidRPr="003474CF" w:rsidRDefault="00991768" w:rsidP="003474CF">
            <w:pPr>
              <w:pStyle w:val="ProductList-OfferingBody"/>
              <w:ind w:left="-113"/>
              <w:jc w:val="center"/>
              <w:rPr>
                <w:szCs w:val="16"/>
              </w:rPr>
            </w:pPr>
          </w:p>
        </w:tc>
        <w:tc>
          <w:tcPr>
            <w:tcW w:w="596" w:type="dxa"/>
            <w:shd w:val="clear" w:color="auto" w:fill="BFBFBF" w:themeFill="background1" w:themeFillShade="BF"/>
            <w:vAlign w:val="center"/>
          </w:tcPr>
          <w:p w:rsidR="00991768" w:rsidRPr="003474CF" w:rsidRDefault="00991768" w:rsidP="003474CF">
            <w:pPr>
              <w:pStyle w:val="ProductList-OfferingBody"/>
              <w:ind w:left="-113"/>
              <w:jc w:val="center"/>
              <w:rPr>
                <w:szCs w:val="16"/>
              </w:rPr>
            </w:pPr>
          </w:p>
        </w:tc>
        <w:tc>
          <w:tcPr>
            <w:tcW w:w="595" w:type="dxa"/>
            <w:shd w:val="clear" w:color="auto" w:fill="70AD47" w:themeFill="accent6"/>
            <w:vAlign w:val="center"/>
          </w:tcPr>
          <w:p w:rsidR="00991768" w:rsidRPr="003474CF" w:rsidRDefault="00991768" w:rsidP="003474CF">
            <w:pPr>
              <w:pStyle w:val="ProductList-OfferingBody"/>
              <w:ind w:left="-113"/>
              <w:jc w:val="center"/>
              <w:rPr>
                <w:szCs w:val="16"/>
              </w:rPr>
            </w:pPr>
          </w:p>
        </w:tc>
        <w:tc>
          <w:tcPr>
            <w:tcW w:w="596" w:type="dxa"/>
            <w:shd w:val="clear" w:color="auto" w:fill="70AD47" w:themeFill="accent6"/>
            <w:vAlign w:val="center"/>
          </w:tcPr>
          <w:p w:rsidR="00991768" w:rsidRPr="003474CF" w:rsidRDefault="00991768" w:rsidP="003474CF">
            <w:pPr>
              <w:pStyle w:val="ProductList-OfferingBody"/>
              <w:ind w:left="-113"/>
              <w:jc w:val="center"/>
              <w:rPr>
                <w:szCs w:val="16"/>
              </w:rPr>
            </w:pPr>
            <w:r w:rsidRPr="003474CF">
              <w:rPr>
                <w:szCs w:val="16"/>
              </w:rPr>
              <w:fldChar w:fldCharType="begin"/>
            </w:r>
            <w:r w:rsidRPr="003474CF">
              <w:rPr>
                <w:szCs w:val="16"/>
              </w:rPr>
              <w:instrText xml:space="preserve"> AutoTextList  \s NoStyle \t "Produto para Servidor e Ferramentas" </w:instrText>
            </w:r>
            <w:r w:rsidRPr="003474CF">
              <w:rPr>
                <w:szCs w:val="16"/>
              </w:rPr>
              <w:fldChar w:fldCharType="separate"/>
            </w:r>
            <w:r w:rsidRPr="003474CF">
              <w:rPr>
                <w:szCs w:val="16"/>
              </w:rPr>
              <w:t>SP</w:t>
            </w:r>
            <w:r w:rsidRPr="003474CF">
              <w:rPr>
                <w:szCs w:val="16"/>
              </w:rPr>
              <w:fldChar w:fldCharType="end"/>
            </w:r>
          </w:p>
        </w:tc>
      </w:tr>
      <w:tr w:rsidR="00606397" w:rsidTr="003474CF">
        <w:tc>
          <w:tcPr>
            <w:tcW w:w="3060" w:type="dxa"/>
            <w:tcBorders>
              <w:top w:val="dashSmallGap" w:sz="4" w:space="0" w:color="BFBFBF" w:themeColor="background1" w:themeShade="BF"/>
              <w:left w:val="nil"/>
              <w:bottom w:val="dashSmallGap" w:sz="4" w:space="0" w:color="BFBFBF" w:themeColor="background1" w:themeShade="BF"/>
              <w:right w:val="nil"/>
            </w:tcBorders>
          </w:tcPr>
          <w:p w:rsidR="00606397" w:rsidRDefault="00606397" w:rsidP="0085720F">
            <w:pPr>
              <w:pStyle w:val="ProductList-Offering2"/>
            </w:pPr>
            <w:bookmarkStart w:id="536" w:name="_Toc379797209"/>
            <w:bookmarkStart w:id="537" w:name="_Toc380513234"/>
            <w:bookmarkStart w:id="538" w:name="_Toc380655276"/>
            <w:bookmarkStart w:id="539" w:name="_Toc383673439"/>
            <w:r>
              <w:t>SQL Server 2012 Parallel Data Warehouse</w:t>
            </w:r>
            <w:r>
              <w:fldChar w:fldCharType="begin"/>
            </w:r>
            <w:r>
              <w:instrText>XE "SQL Server 2012 Parallel Data Warehouse"</w:instrText>
            </w:r>
            <w:r>
              <w:fldChar w:fldCharType="end"/>
            </w:r>
            <w:r>
              <w:t xml:space="preserve"> Developer</w:t>
            </w:r>
            <w:bookmarkEnd w:id="536"/>
            <w:bookmarkEnd w:id="537"/>
            <w:bookmarkEnd w:id="538"/>
            <w:bookmarkEnd w:id="539"/>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397" w:rsidRDefault="00476156" w:rsidP="00C05A53">
            <w:pPr>
              <w:pStyle w:val="ProductList-OfferingBody"/>
              <w:ind w:left="-113"/>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06397" w:rsidRDefault="0060639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06397" w:rsidRDefault="0060639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06397" w:rsidRDefault="0060639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06397" w:rsidRDefault="00606397" w:rsidP="00C05A53">
            <w:pPr>
              <w:pStyle w:val="ProductList-OfferingBody"/>
              <w:ind w:left="-113"/>
              <w:jc w:val="center"/>
            </w:pPr>
          </w:p>
        </w:tc>
        <w:tc>
          <w:tcPr>
            <w:tcW w:w="737" w:type="dxa"/>
            <w:shd w:val="clear" w:color="auto" w:fill="BFBFBF" w:themeFill="background1" w:themeFillShade="BF"/>
            <w:vAlign w:val="center"/>
          </w:tcPr>
          <w:p w:rsidR="00606397" w:rsidRPr="003474CF" w:rsidRDefault="00606397" w:rsidP="003474CF">
            <w:pPr>
              <w:pStyle w:val="ProductList-OfferingBody"/>
              <w:ind w:left="-113"/>
              <w:jc w:val="center"/>
              <w:rPr>
                <w:szCs w:val="16"/>
              </w:rPr>
            </w:pPr>
          </w:p>
        </w:tc>
        <w:tc>
          <w:tcPr>
            <w:tcW w:w="810" w:type="dxa"/>
            <w:shd w:val="clear" w:color="auto" w:fill="BFBFBF" w:themeFill="background1" w:themeFillShade="BF"/>
            <w:vAlign w:val="center"/>
          </w:tcPr>
          <w:p w:rsidR="00606397" w:rsidRPr="003474CF" w:rsidRDefault="00606397" w:rsidP="003474CF">
            <w:pPr>
              <w:pStyle w:val="ProductList-OfferingBody"/>
              <w:ind w:left="-113"/>
              <w:jc w:val="center"/>
              <w:rPr>
                <w:szCs w:val="16"/>
              </w:rPr>
            </w:pPr>
          </w:p>
        </w:tc>
        <w:tc>
          <w:tcPr>
            <w:tcW w:w="540" w:type="dxa"/>
            <w:shd w:val="clear" w:color="auto" w:fill="BFBFBF" w:themeFill="background1" w:themeFillShade="BF"/>
            <w:vAlign w:val="center"/>
          </w:tcPr>
          <w:p w:rsidR="00606397" w:rsidRPr="003474CF" w:rsidRDefault="00606397" w:rsidP="003474CF">
            <w:pPr>
              <w:pStyle w:val="ProductList-OfferingBody"/>
              <w:ind w:left="-113"/>
              <w:jc w:val="center"/>
              <w:rPr>
                <w:szCs w:val="16"/>
              </w:rPr>
            </w:pPr>
          </w:p>
        </w:tc>
        <w:tc>
          <w:tcPr>
            <w:tcW w:w="450" w:type="dxa"/>
            <w:shd w:val="clear" w:color="auto" w:fill="BFBFBF" w:themeFill="background1" w:themeFillShade="BF"/>
            <w:vAlign w:val="center"/>
          </w:tcPr>
          <w:p w:rsidR="00606397" w:rsidRPr="003474CF" w:rsidRDefault="00606397" w:rsidP="003474CF">
            <w:pPr>
              <w:pStyle w:val="ProductList-OfferingBody"/>
              <w:ind w:left="-113"/>
              <w:jc w:val="center"/>
              <w:rPr>
                <w:szCs w:val="16"/>
              </w:rPr>
            </w:pPr>
          </w:p>
        </w:tc>
        <w:tc>
          <w:tcPr>
            <w:tcW w:w="449" w:type="dxa"/>
            <w:shd w:val="clear" w:color="auto" w:fill="BFBFBF" w:themeFill="background1" w:themeFillShade="BF"/>
            <w:vAlign w:val="center"/>
          </w:tcPr>
          <w:p w:rsidR="00606397" w:rsidRPr="003474CF" w:rsidRDefault="00606397" w:rsidP="003474CF">
            <w:pPr>
              <w:pStyle w:val="ProductList-OfferingBody"/>
              <w:ind w:left="-113"/>
              <w:jc w:val="center"/>
              <w:rPr>
                <w:szCs w:val="16"/>
              </w:rPr>
            </w:pPr>
          </w:p>
        </w:tc>
        <w:tc>
          <w:tcPr>
            <w:tcW w:w="596" w:type="dxa"/>
            <w:shd w:val="clear" w:color="auto" w:fill="BFBFBF" w:themeFill="background1" w:themeFillShade="BF"/>
            <w:vAlign w:val="center"/>
          </w:tcPr>
          <w:p w:rsidR="00606397" w:rsidRPr="003474CF" w:rsidRDefault="00606397" w:rsidP="003474CF">
            <w:pPr>
              <w:pStyle w:val="ProductList-OfferingBody"/>
              <w:ind w:left="-113"/>
              <w:jc w:val="center"/>
              <w:rPr>
                <w:szCs w:val="16"/>
              </w:rPr>
            </w:pPr>
          </w:p>
        </w:tc>
        <w:tc>
          <w:tcPr>
            <w:tcW w:w="595" w:type="dxa"/>
            <w:shd w:val="clear" w:color="auto" w:fill="70AD47" w:themeFill="accent6"/>
            <w:vAlign w:val="center"/>
          </w:tcPr>
          <w:p w:rsidR="00606397" w:rsidRPr="003474CF" w:rsidRDefault="00606397" w:rsidP="003474CF">
            <w:pPr>
              <w:pStyle w:val="ProductList-OfferingBody"/>
              <w:ind w:left="-113"/>
              <w:jc w:val="center"/>
              <w:rPr>
                <w:szCs w:val="16"/>
              </w:rPr>
            </w:pPr>
          </w:p>
        </w:tc>
        <w:tc>
          <w:tcPr>
            <w:tcW w:w="596" w:type="dxa"/>
            <w:shd w:val="clear" w:color="auto" w:fill="BFBFBF" w:themeFill="background1" w:themeFillShade="BF"/>
            <w:vAlign w:val="center"/>
          </w:tcPr>
          <w:p w:rsidR="00606397" w:rsidRPr="003474CF" w:rsidRDefault="00606397" w:rsidP="003474CF">
            <w:pPr>
              <w:pStyle w:val="ProductList-OfferingBody"/>
              <w:ind w:left="-113"/>
              <w:jc w:val="center"/>
              <w:rPr>
                <w:szCs w:val="16"/>
              </w:rPr>
            </w:pPr>
          </w:p>
        </w:tc>
      </w:tr>
      <w:tr w:rsidR="003474CF" w:rsidTr="003474CF">
        <w:tc>
          <w:tcPr>
            <w:tcW w:w="3060" w:type="dxa"/>
            <w:tcBorders>
              <w:top w:val="dashSmallGap" w:sz="4" w:space="0" w:color="BFBFBF" w:themeColor="background1" w:themeShade="BF"/>
              <w:left w:val="nil"/>
              <w:bottom w:val="dashSmallGap" w:sz="4" w:space="0" w:color="BFBFBF" w:themeColor="background1" w:themeShade="BF"/>
              <w:right w:val="nil"/>
            </w:tcBorders>
          </w:tcPr>
          <w:p w:rsidR="003474CF" w:rsidRDefault="003474CF" w:rsidP="0085720F">
            <w:pPr>
              <w:pStyle w:val="ProductList-Offering2"/>
            </w:pPr>
            <w:bookmarkStart w:id="540" w:name="_Toc379797210"/>
            <w:bookmarkStart w:id="541" w:name="_Toc380513235"/>
            <w:bookmarkStart w:id="542" w:name="_Toc380655277"/>
            <w:bookmarkStart w:id="543" w:name="_Toc383673440"/>
            <w:r>
              <w:t>SQL Server 2014 Standard</w:t>
            </w:r>
            <w:bookmarkEnd w:id="540"/>
            <w:bookmarkEnd w:id="541"/>
            <w:bookmarkEnd w:id="542"/>
            <w:bookmarkEnd w:id="543"/>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476156"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74CF" w:rsidRDefault="003474CF"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74CF" w:rsidRDefault="003474C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3474CF" w:rsidRDefault="003474CF" w:rsidP="00C05A53">
            <w:pPr>
              <w:pStyle w:val="ProductList-OfferingBody"/>
              <w:ind w:left="-113"/>
              <w:jc w:val="center"/>
            </w:pPr>
            <w:r>
              <w:t>15</w:t>
            </w:r>
          </w:p>
        </w:tc>
        <w:tc>
          <w:tcPr>
            <w:tcW w:w="737"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810"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540"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450"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449" w:type="dxa"/>
            <w:shd w:val="clear" w:color="auto" w:fill="BFBFBF" w:themeFill="background1" w:themeFillShade="BF"/>
            <w:vAlign w:val="center"/>
          </w:tcPr>
          <w:p w:rsidR="003474CF" w:rsidRPr="003474CF" w:rsidRDefault="003474CF" w:rsidP="003474CF">
            <w:pPr>
              <w:pStyle w:val="ProductList-OfferingBody"/>
              <w:ind w:left="-113"/>
              <w:jc w:val="center"/>
              <w:rPr>
                <w:szCs w:val="16"/>
              </w:rPr>
            </w:pPr>
          </w:p>
        </w:tc>
        <w:tc>
          <w:tcPr>
            <w:tcW w:w="596" w:type="dxa"/>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fldChar w:fldCharType="begin"/>
            </w:r>
            <w:r w:rsidRPr="003474CF">
              <w:rPr>
                <w:szCs w:val="16"/>
              </w:rPr>
              <w:instrText xml:space="preserve"> AutoTextList  \s NoStyle \t "Não para Toda a Organização em Open Value" </w:instrText>
            </w:r>
            <w:r w:rsidRPr="003474CF">
              <w:rPr>
                <w:szCs w:val="16"/>
              </w:rPr>
              <w:fldChar w:fldCharType="separate"/>
            </w:r>
            <w:r w:rsidRPr="003474CF">
              <w:rPr>
                <w:szCs w:val="16"/>
              </w:rPr>
              <w:t>P</w:t>
            </w:r>
            <w:r w:rsidRPr="003474CF">
              <w:rPr>
                <w:szCs w:val="16"/>
              </w:rPr>
              <w:fldChar w:fldCharType="end"/>
            </w: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6" w:type="dxa"/>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fldChar w:fldCharType="begin"/>
            </w:r>
            <w:r w:rsidRPr="003474CF">
              <w:rPr>
                <w:szCs w:val="16"/>
              </w:rPr>
              <w:instrText xml:space="preserve"> AutoTextList  \s NoStyle \t "Produto para Servidor e Ferramentas" </w:instrText>
            </w:r>
            <w:r w:rsidRPr="003474CF">
              <w:rPr>
                <w:szCs w:val="16"/>
              </w:rPr>
              <w:fldChar w:fldCharType="separate"/>
            </w:r>
            <w:r w:rsidRPr="003474CF">
              <w:rPr>
                <w:szCs w:val="16"/>
              </w:rPr>
              <w:t>SP</w:t>
            </w:r>
            <w:r w:rsidRPr="003474CF">
              <w:rPr>
                <w:szCs w:val="16"/>
              </w:rPr>
              <w:fldChar w:fldCharType="end"/>
            </w:r>
          </w:p>
        </w:tc>
      </w:tr>
      <w:tr w:rsidR="003474CF" w:rsidTr="003474CF">
        <w:tc>
          <w:tcPr>
            <w:tcW w:w="3060" w:type="dxa"/>
            <w:tcBorders>
              <w:top w:val="dashSmallGap" w:sz="4" w:space="0" w:color="BFBFBF" w:themeColor="background1" w:themeShade="BF"/>
              <w:left w:val="nil"/>
              <w:bottom w:val="nil"/>
              <w:right w:val="nil"/>
            </w:tcBorders>
          </w:tcPr>
          <w:p w:rsidR="003474CF" w:rsidRPr="00F1729A" w:rsidRDefault="003474CF" w:rsidP="0085720F">
            <w:pPr>
              <w:pStyle w:val="ProductList-Offering2"/>
              <w:rPr>
                <w:lang w:val="pt-BR"/>
              </w:rPr>
            </w:pPr>
            <w:bookmarkStart w:id="544" w:name="_Toc379797211"/>
            <w:bookmarkStart w:id="545" w:name="_Toc380513236"/>
            <w:bookmarkStart w:id="546" w:name="_Toc380655278"/>
            <w:bookmarkStart w:id="547" w:name="_Toc383673441"/>
            <w:r w:rsidRPr="00F1729A">
              <w:rPr>
                <w:lang w:val="pt-BR"/>
              </w:rPr>
              <w:t>SQL Server 2014 Standard</w:t>
            </w:r>
            <w:r>
              <w:fldChar w:fldCharType="begin"/>
            </w:r>
            <w:r w:rsidRPr="00F1729A">
              <w:rPr>
                <w:lang w:val="pt-BR"/>
              </w:rPr>
              <w:instrText>XE "SQL Server 2014 Standard"</w:instrText>
            </w:r>
            <w:r>
              <w:fldChar w:fldCharType="end"/>
            </w:r>
            <w:r w:rsidRPr="00F1729A">
              <w:rPr>
                <w:lang w:val="pt-BR"/>
              </w:rPr>
              <w:t xml:space="preserve"> Core</w:t>
            </w:r>
            <w:r>
              <w:fldChar w:fldCharType="begin"/>
            </w:r>
            <w:r w:rsidRPr="00F1729A">
              <w:rPr>
                <w:lang w:val="pt-BR"/>
              </w:rPr>
              <w:instrText>XE "SQL Server 2014 Standard Core"</w:instrText>
            </w:r>
            <w:r>
              <w:fldChar w:fldCharType="end"/>
            </w:r>
            <w:r w:rsidRPr="00F1729A">
              <w:rPr>
                <w:lang w:val="pt-BR"/>
              </w:rPr>
              <w:t xml:space="preserve"> (pacote com duas Licenças Principais)</w:t>
            </w:r>
            <w:bookmarkEnd w:id="544"/>
            <w:bookmarkEnd w:id="545"/>
            <w:bookmarkEnd w:id="546"/>
            <w:bookmarkEnd w:id="547"/>
          </w:p>
        </w:tc>
        <w:tc>
          <w:tcPr>
            <w:tcW w:w="595" w:type="dxa"/>
            <w:tcBorders>
              <w:top w:val="dashSmallGap" w:sz="4" w:space="0" w:color="BFBFBF" w:themeColor="background1" w:themeShade="BF"/>
              <w:left w:val="nil"/>
              <w:bottom w:val="nil"/>
              <w:right w:val="nil"/>
            </w:tcBorders>
            <w:vAlign w:val="center"/>
          </w:tcPr>
          <w:p w:rsidR="003474CF" w:rsidRDefault="00476156" w:rsidP="00476156">
            <w:pPr>
              <w:pStyle w:val="ProductList-OfferingBody"/>
              <w:ind w:left="-113"/>
              <w:jc w:val="center"/>
            </w:pPr>
            <w:r>
              <w:t>4</w:t>
            </w:r>
            <w:r w:rsidR="003474CF">
              <w:t>/1</w:t>
            </w:r>
            <w:r>
              <w:t>4</w:t>
            </w:r>
          </w:p>
        </w:tc>
        <w:tc>
          <w:tcPr>
            <w:tcW w:w="595" w:type="dxa"/>
            <w:tcBorders>
              <w:top w:val="dashSmallGap" w:sz="4" w:space="0" w:color="BFBFBF" w:themeColor="background1" w:themeShade="BF"/>
              <w:left w:val="nil"/>
              <w:bottom w:val="nil"/>
              <w:right w:val="nil"/>
            </w:tcBorders>
            <w:vAlign w:val="center"/>
          </w:tcPr>
          <w:p w:rsidR="003474CF" w:rsidRDefault="003474CF"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3474CF" w:rsidRDefault="003474CF"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74CF" w:rsidRDefault="003474C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3474CF" w:rsidRDefault="003474CF" w:rsidP="00C05A53">
            <w:pPr>
              <w:pStyle w:val="ProductList-OfferingBody"/>
              <w:ind w:left="-113"/>
              <w:jc w:val="center"/>
            </w:pPr>
            <w:r>
              <w:t>50</w:t>
            </w:r>
          </w:p>
        </w:tc>
        <w:tc>
          <w:tcPr>
            <w:tcW w:w="737"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810" w:type="dxa"/>
            <w:shd w:val="clear" w:color="auto" w:fill="70AD47" w:themeFill="accent6"/>
            <w:vAlign w:val="center"/>
          </w:tcPr>
          <w:p w:rsidR="003474CF" w:rsidRPr="003474CF" w:rsidRDefault="003474CF" w:rsidP="003474CF">
            <w:pPr>
              <w:jc w:val="center"/>
              <w:rPr>
                <w:sz w:val="16"/>
                <w:szCs w:val="16"/>
              </w:rPr>
            </w:pPr>
            <w:r w:rsidRPr="003474CF">
              <w:rPr>
                <w:sz w:val="16"/>
                <w:szCs w:val="16"/>
              </w:rPr>
              <w:fldChar w:fldCharType="begin"/>
            </w:r>
            <w:r w:rsidRPr="003474CF">
              <w:rPr>
                <w:sz w:val="16"/>
                <w:szCs w:val="16"/>
              </w:rPr>
              <w:instrText xml:space="preserve"> </w:instrText>
            </w:r>
            <w:r w:rsidRPr="003474CF">
              <w:rPr>
                <w:color w:val="1F497D"/>
                <w:sz w:val="16"/>
                <w:szCs w:val="16"/>
              </w:rPr>
              <w:instrText>AutoTextList  \s NoStyle \t “</w:instrText>
            </w:r>
            <w:r w:rsidRPr="003474CF">
              <w:rPr>
                <w:sz w:val="16"/>
                <w:szCs w:val="16"/>
              </w:rPr>
              <w:instrText>Produto Adicional</w:instrText>
            </w:r>
            <w:r w:rsidRPr="003474CF">
              <w:rPr>
                <w:color w:val="1F497D"/>
                <w:sz w:val="16"/>
                <w:szCs w:val="16"/>
              </w:rPr>
              <w:instrText>”</w:instrText>
            </w:r>
            <w:r w:rsidRPr="003474CF">
              <w:rPr>
                <w:sz w:val="16"/>
                <w:szCs w:val="16"/>
              </w:rPr>
              <w:instrText xml:space="preserve"> </w:instrText>
            </w:r>
            <w:r w:rsidRPr="003474CF">
              <w:rPr>
                <w:sz w:val="16"/>
                <w:szCs w:val="16"/>
              </w:rPr>
              <w:fldChar w:fldCharType="separate"/>
            </w:r>
            <w:r w:rsidRPr="003474CF">
              <w:rPr>
                <w:color w:val="000000" w:themeColor="text1"/>
                <w:sz w:val="16"/>
                <w:szCs w:val="16"/>
              </w:rPr>
              <w:t>A</w:t>
            </w:r>
            <w:r w:rsidRPr="003474CF">
              <w:rPr>
                <w:sz w:val="16"/>
                <w:szCs w:val="16"/>
              </w:rPr>
              <w:t xml:space="preserve"> </w:t>
            </w:r>
            <w:r w:rsidRPr="003474CF">
              <w:rPr>
                <w:sz w:val="16"/>
                <w:szCs w:val="16"/>
              </w:rPr>
              <w:fldChar w:fldCharType="end"/>
            </w:r>
          </w:p>
        </w:tc>
        <w:tc>
          <w:tcPr>
            <w:tcW w:w="540"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450"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449" w:type="dxa"/>
            <w:shd w:val="clear" w:color="auto" w:fill="70AD47" w:themeFill="accent6"/>
            <w:vAlign w:val="center"/>
          </w:tcPr>
          <w:p w:rsidR="003474CF" w:rsidRPr="003474CF" w:rsidRDefault="003474CF" w:rsidP="003474CF">
            <w:pPr>
              <w:pStyle w:val="ProductList-OfferingBody"/>
              <w:ind w:left="-113"/>
              <w:jc w:val="center"/>
              <w:rPr>
                <w:szCs w:val="16"/>
              </w:rPr>
            </w:pPr>
            <w:r w:rsidRPr="003474CF">
              <w:rPr>
                <w:bCs/>
                <w:szCs w:val="16"/>
              </w:rPr>
              <w:fldChar w:fldCharType="begin"/>
            </w:r>
            <w:r w:rsidRPr="003474CF">
              <w:rPr>
                <w:bCs/>
                <w:szCs w:val="16"/>
              </w:rPr>
              <w:instrText xml:space="preserve"> AutoTextList  \s NoStyle \t “Licença Open e Open Value” </w:instrText>
            </w:r>
            <w:r w:rsidRPr="003474CF">
              <w:rPr>
                <w:bCs/>
                <w:szCs w:val="16"/>
              </w:rPr>
              <w:fldChar w:fldCharType="separate"/>
            </w:r>
            <w:r w:rsidRPr="003474CF">
              <w:rPr>
                <w:bCs/>
                <w:szCs w:val="16"/>
              </w:rPr>
              <w:t>OF</w:t>
            </w:r>
            <w:r w:rsidRPr="003474CF">
              <w:rPr>
                <w:bCs/>
                <w:szCs w:val="16"/>
              </w:rPr>
              <w:fldChar w:fldCharType="end"/>
            </w:r>
          </w:p>
        </w:tc>
        <w:tc>
          <w:tcPr>
            <w:tcW w:w="596" w:type="dxa"/>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fldChar w:fldCharType="begin"/>
            </w:r>
            <w:r w:rsidRPr="003474CF">
              <w:rPr>
                <w:szCs w:val="16"/>
              </w:rPr>
              <w:instrText xml:space="preserve"> AutoTextList  \s NoStyle \t "Não para Toda a Organização em Open Value" </w:instrText>
            </w:r>
            <w:r w:rsidRPr="003474CF">
              <w:rPr>
                <w:szCs w:val="16"/>
              </w:rPr>
              <w:fldChar w:fldCharType="separate"/>
            </w:r>
            <w:r w:rsidRPr="003474CF">
              <w:rPr>
                <w:szCs w:val="16"/>
              </w:rPr>
              <w:t>P</w:t>
            </w:r>
            <w:r w:rsidRPr="003474CF">
              <w:rPr>
                <w:szCs w:val="16"/>
              </w:rPr>
              <w:fldChar w:fldCharType="end"/>
            </w:r>
          </w:p>
        </w:tc>
        <w:tc>
          <w:tcPr>
            <w:tcW w:w="595" w:type="dxa"/>
            <w:shd w:val="clear" w:color="auto" w:fill="70AD47" w:themeFill="accent6"/>
            <w:vAlign w:val="center"/>
          </w:tcPr>
          <w:p w:rsidR="003474CF" w:rsidRPr="003474CF" w:rsidRDefault="003474CF" w:rsidP="003474CF">
            <w:pPr>
              <w:pStyle w:val="ProductList-OfferingBody"/>
              <w:ind w:left="-113"/>
              <w:jc w:val="center"/>
              <w:rPr>
                <w:szCs w:val="16"/>
              </w:rPr>
            </w:pPr>
          </w:p>
        </w:tc>
        <w:tc>
          <w:tcPr>
            <w:tcW w:w="596" w:type="dxa"/>
            <w:shd w:val="clear" w:color="auto" w:fill="70AD47" w:themeFill="accent6"/>
            <w:vAlign w:val="center"/>
          </w:tcPr>
          <w:p w:rsidR="003474CF" w:rsidRPr="003474CF" w:rsidRDefault="003474CF" w:rsidP="003474CF">
            <w:pPr>
              <w:pStyle w:val="ProductList-OfferingBody"/>
              <w:ind w:left="-113"/>
              <w:jc w:val="center"/>
              <w:rPr>
                <w:szCs w:val="16"/>
              </w:rPr>
            </w:pPr>
            <w:r w:rsidRPr="003474CF">
              <w:rPr>
                <w:szCs w:val="16"/>
              </w:rPr>
              <w:fldChar w:fldCharType="begin"/>
            </w:r>
            <w:r w:rsidRPr="003474CF">
              <w:rPr>
                <w:szCs w:val="16"/>
              </w:rPr>
              <w:instrText xml:space="preserve"> AutoTextList  \s NoStyle \t "Produto para Servidor e Ferramentas" </w:instrText>
            </w:r>
            <w:r w:rsidRPr="003474CF">
              <w:rPr>
                <w:szCs w:val="16"/>
              </w:rPr>
              <w:fldChar w:fldCharType="separate"/>
            </w:r>
            <w:r w:rsidRPr="003474CF">
              <w:rPr>
                <w:szCs w:val="16"/>
              </w:rPr>
              <w:t>SP</w:t>
            </w:r>
            <w:r w:rsidRPr="003474CF">
              <w:rPr>
                <w:szCs w:val="16"/>
              </w:rPr>
              <w:fldChar w:fldCharType="end"/>
            </w:r>
          </w:p>
        </w:tc>
      </w:tr>
    </w:tbl>
    <w:p w:rsidR="009919D2" w:rsidRDefault="009919D2" w:rsidP="0085720F">
      <w:pPr>
        <w:pStyle w:val="ProductList-Body"/>
        <w:tabs>
          <w:tab w:val="clear" w:pos="158"/>
          <w:tab w:val="left" w:pos="1170"/>
        </w:tabs>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3485"/>
        <w:gridCol w:w="3597"/>
      </w:tblGrid>
      <w:tr w:rsidR="0085720F" w:rsidRPr="000E2CF2" w:rsidTr="00515FDF">
        <w:tc>
          <w:tcPr>
            <w:tcW w:w="3708" w:type="dxa"/>
          </w:tcPr>
          <w:p w:rsidR="0085720F" w:rsidRPr="00F1729A" w:rsidRDefault="0085720F" w:rsidP="003474CF">
            <w:pPr>
              <w:pStyle w:val="ProductList-Body"/>
              <w:tabs>
                <w:tab w:val="clear" w:pos="158"/>
                <w:tab w:val="left" w:pos="1062"/>
              </w:tabs>
              <w:spacing w:before="20" w:after="20"/>
              <w:rPr>
                <w:lang w:val="pt-BR"/>
              </w:rPr>
            </w:pPr>
            <w:r w:rsidRPr="00F1729A">
              <w:rPr>
                <w:lang w:val="pt-BR"/>
              </w:rPr>
              <w:t>Versão Anterior:</w:t>
            </w:r>
            <w:r w:rsidR="003474CF" w:rsidRPr="00F1729A">
              <w:rPr>
                <w:lang w:val="pt-BR"/>
              </w:rPr>
              <w:t xml:space="preserve"> </w:t>
            </w:r>
            <w:r w:rsidRPr="00F1729A">
              <w:rPr>
                <w:b/>
                <w:lang w:val="pt-BR"/>
              </w:rPr>
              <w:t>SQL Server 2008 R2</w:t>
            </w:r>
            <w:r>
              <w:fldChar w:fldCharType="begin"/>
            </w:r>
            <w:r w:rsidRPr="00F1729A">
              <w:rPr>
                <w:lang w:val="pt-BR"/>
              </w:rPr>
              <w:instrText>XE "SQL Server 2008 R2"</w:instrText>
            </w:r>
            <w:r>
              <w:fldChar w:fldCharType="end"/>
            </w:r>
            <w:r w:rsidRPr="00F1729A">
              <w:rPr>
                <w:b/>
                <w:lang w:val="pt-BR"/>
              </w:rPr>
              <w:t xml:space="preserve"> (6/08)</w:t>
            </w:r>
          </w:p>
        </w:tc>
        <w:tc>
          <w:tcPr>
            <w:tcW w:w="3485" w:type="dxa"/>
          </w:tcPr>
          <w:p w:rsidR="0085720F" w:rsidRPr="00F1729A" w:rsidRDefault="0085720F" w:rsidP="00BA49EA">
            <w:pPr>
              <w:pStyle w:val="ProductList-Body"/>
              <w:spacing w:before="20" w:after="20"/>
              <w:rPr>
                <w:lang w:val="pt-BR"/>
              </w:rPr>
            </w:pPr>
            <w:r w:rsidRPr="00F1729A">
              <w:rPr>
                <w:lang w:val="pt-BR"/>
              </w:rPr>
              <w:t xml:space="preserve">Pool de Produtos: </w:t>
            </w:r>
            <w:r w:rsidRPr="00F1729A">
              <w:rPr>
                <w:b/>
                <w:lang w:val="pt-BR"/>
              </w:rPr>
              <w:t>Servidor, Aplicativo (Desenvolvedor)</w:t>
            </w:r>
          </w:p>
        </w:tc>
        <w:tc>
          <w:tcPr>
            <w:tcW w:w="3597" w:type="dxa"/>
          </w:tcPr>
          <w:p w:rsidR="0085720F" w:rsidRPr="00F1729A" w:rsidRDefault="0053069E" w:rsidP="0085720F">
            <w:pPr>
              <w:pStyle w:val="ProductList-Body"/>
              <w:spacing w:before="20" w:after="20"/>
              <w:rPr>
                <w:lang w:val="pt-BR"/>
              </w:rPr>
            </w:pPr>
            <w:r w:rsidRPr="00F1729A">
              <w:rPr>
                <w:lang w:val="pt-BR"/>
              </w:rPr>
              <w:t xml:space="preserve">Isenção de Usuários Qualificados: </w:t>
            </w:r>
            <w:r w:rsidRPr="00F1729A">
              <w:rPr>
                <w:b/>
                <w:lang w:val="pt-BR"/>
              </w:rPr>
              <w:t>Por Produtos Principais</w:t>
            </w:r>
          </w:p>
        </w:tc>
      </w:tr>
      <w:tr w:rsidR="0085720F" w:rsidRPr="000E2CF2" w:rsidTr="00515FDF">
        <w:tc>
          <w:tcPr>
            <w:tcW w:w="3708" w:type="dxa"/>
          </w:tcPr>
          <w:p w:rsidR="0085720F" w:rsidRDefault="000C4BD0" w:rsidP="000C4BD0">
            <w:pPr>
              <w:pStyle w:val="ProductList-Body"/>
              <w:tabs>
                <w:tab w:val="clear" w:pos="158"/>
                <w:tab w:val="left" w:pos="1062"/>
              </w:tabs>
              <w:spacing w:before="20" w:after="20"/>
              <w:ind w:left="162"/>
            </w:pPr>
            <w:r>
              <w:rPr>
                <w:b/>
              </w:rPr>
              <w:t>SQL Server 2012</w:t>
            </w:r>
            <w:r>
              <w:t xml:space="preserve"> (4/12)</w:t>
            </w:r>
          </w:p>
        </w:tc>
        <w:tc>
          <w:tcPr>
            <w:tcW w:w="3485" w:type="dxa"/>
          </w:tcPr>
          <w:p w:rsidR="0085720F" w:rsidRPr="00F1729A" w:rsidRDefault="00A64701" w:rsidP="0085720F">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 (todos, menos Desenvolvedor)</w:t>
            </w:r>
          </w:p>
        </w:tc>
        <w:tc>
          <w:tcPr>
            <w:tcW w:w="3597" w:type="dxa"/>
          </w:tcPr>
          <w:p w:rsidR="0085720F" w:rsidRPr="00F1729A" w:rsidRDefault="0085720F" w:rsidP="0085720F">
            <w:pPr>
              <w:pStyle w:val="ProductList-Body"/>
              <w:spacing w:before="20" w:after="20"/>
              <w:rPr>
                <w:lang w:val="pt-BR"/>
              </w:rPr>
            </w:pPr>
            <w:r w:rsidRPr="00F1729A">
              <w:rPr>
                <w:lang w:val="pt-BR"/>
              </w:rPr>
              <w:t xml:space="preserve">Qualificados para Redução (SCE): </w:t>
            </w:r>
            <w:r w:rsidRPr="00F1729A">
              <w:rPr>
                <w:b/>
                <w:lang w:val="pt-BR"/>
              </w:rPr>
              <w:t>Todos, menos Desenvolvedor e PDW</w:t>
            </w: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85720F" w:rsidRPr="00F1729A" w:rsidRDefault="0085720F" w:rsidP="0085720F">
      <w:pPr>
        <w:pStyle w:val="ProductList-Body"/>
        <w:rPr>
          <w:b/>
          <w:lang w:val="pt-BR"/>
        </w:rPr>
      </w:pPr>
      <w:r w:rsidRPr="00F1729A">
        <w:rPr>
          <w:b/>
          <w:color w:val="00188F"/>
          <w:lang w:val="pt-BR"/>
        </w:rPr>
        <w:t>Opções de Fornecimento do SQL Server</w:t>
      </w:r>
    </w:p>
    <w:p w:rsidR="0085720F" w:rsidRPr="00F1729A" w:rsidRDefault="0085720F" w:rsidP="0085720F">
      <w:pPr>
        <w:pStyle w:val="ProductList-Body"/>
        <w:rPr>
          <w:lang w:val="pt-BR"/>
        </w:rPr>
      </w:pPr>
      <w:r w:rsidRPr="00F1729A">
        <w:rPr>
          <w:lang w:val="pt-BR"/>
        </w:rPr>
        <w:t>Os clientes podem usar apenas o software correspondente ao modelo de licenciamento sob o qual suas licenças do SQL Server são adquiridas.</w:t>
      </w:r>
      <w:r w:rsidR="00CB6A5D" w:rsidRPr="00F1729A">
        <w:rPr>
          <w:lang w:val="pt-BR"/>
        </w:rPr>
        <w:t xml:space="preserve"> </w:t>
      </w:r>
    </w:p>
    <w:p w:rsidR="0085720F" w:rsidRPr="00F1729A" w:rsidRDefault="0085720F" w:rsidP="0085720F">
      <w:pPr>
        <w:pStyle w:val="ProductList-Body"/>
        <w:rPr>
          <w:lang w:val="pt-BR"/>
        </w:rPr>
      </w:pPr>
    </w:p>
    <w:p w:rsidR="0085720F" w:rsidRPr="00F1729A" w:rsidRDefault="0085720F" w:rsidP="0085720F">
      <w:pPr>
        <w:pStyle w:val="ProductList-Body"/>
        <w:rPr>
          <w:b/>
          <w:lang w:val="pt-BR"/>
        </w:rPr>
      </w:pPr>
      <w:r w:rsidRPr="00F1729A">
        <w:rPr>
          <w:b/>
          <w:color w:val="00188F"/>
          <w:lang w:val="pt-BR"/>
        </w:rPr>
        <w:t>Opção de Compra (“Buy-out”) do SQL Server sob EAP</w:t>
      </w:r>
    </w:p>
    <w:p w:rsidR="0085720F" w:rsidRPr="00F1729A" w:rsidRDefault="0085720F" w:rsidP="0085720F">
      <w:pPr>
        <w:pStyle w:val="ProductList-Body"/>
        <w:rPr>
          <w:lang w:val="pt-BR"/>
        </w:rPr>
      </w:pPr>
      <w:r w:rsidRPr="00F1729A">
        <w:rPr>
          <w:lang w:val="pt-BR"/>
        </w:rPr>
        <w:t>Os clientes terão a opção de renovar as licenças do SA para SQL Server Enterprise Server/CAL depois de 30 de junho de 2012, no entanto, sua única opção de compra (“buy-out”) no final do prazo do registro será para licenças de núcleo.</w:t>
      </w:r>
    </w:p>
    <w:p w:rsidR="0085720F" w:rsidRPr="00F1729A" w:rsidRDefault="00C33D30" w:rsidP="0085720F">
      <w:pPr>
        <w:pStyle w:val="ProductList-Body"/>
        <w:rPr>
          <w:lang w:val="pt-BR"/>
        </w:rPr>
      </w:pPr>
      <w:r>
        <w:fldChar w:fldCharType="begin"/>
      </w:r>
      <w:r w:rsidRPr="00F1729A">
        <w:rPr>
          <w:lang w:val="pt-BR"/>
        </w:rPr>
        <w:instrText>XE "SQL Server 2008 R2"</w:instrText>
      </w:r>
      <w:r>
        <w:fldChar w:fldCharType="end"/>
      </w:r>
      <w:r>
        <w:fldChar w:fldCharType="begin"/>
      </w:r>
      <w:r w:rsidRPr="00F1729A">
        <w:rPr>
          <w:lang w:val="pt-BR"/>
        </w:rPr>
        <w:instrText>XE "SQL Server 2008 R2"</w:instrText>
      </w:r>
      <w:r>
        <w:fldChar w:fldCharType="end"/>
      </w:r>
      <w:r>
        <w:fldChar w:fldCharType="begin"/>
      </w:r>
      <w:r w:rsidRPr="00F1729A">
        <w:rPr>
          <w:lang w:val="pt-BR"/>
        </w:rPr>
        <w:instrText>XE "SQL Server 2008 R2"</w:instrText>
      </w:r>
      <w:r>
        <w:fldChar w:fldCharType="end"/>
      </w:r>
    </w:p>
    <w:p w:rsidR="0085720F" w:rsidRPr="00F1729A" w:rsidRDefault="0085720F" w:rsidP="0085720F">
      <w:pPr>
        <w:pStyle w:val="ProductList-Body"/>
        <w:rPr>
          <w:b/>
          <w:lang w:val="pt-BR"/>
        </w:rPr>
      </w:pPr>
      <w:r w:rsidRPr="00F1729A">
        <w:rPr>
          <w:b/>
          <w:color w:val="00188F"/>
          <w:lang w:val="pt-BR"/>
        </w:rPr>
        <w:t>Direitos de Atualização de Software Assurance para Versões Anteriores do SQL Server</w:t>
      </w:r>
    </w:p>
    <w:p w:rsidR="0085720F" w:rsidRPr="00F1729A" w:rsidRDefault="0085720F" w:rsidP="0085720F">
      <w:pPr>
        <w:pStyle w:val="ProductList-Body"/>
        <w:rPr>
          <w:lang w:val="pt-BR"/>
        </w:rPr>
      </w:pPr>
      <w:r w:rsidRPr="00F1729A">
        <w:rPr>
          <w:lang w:val="pt-BR"/>
        </w:rPr>
        <w:t>Os clientes que tinham cobertura do SA ativa para os seguintes Produtos em 1º de abril de 2012 podem estar qualificados para atualizar para a versão 2012 sob termos especiais.</w:t>
      </w:r>
      <w:r w:rsidR="00CB6A5D" w:rsidRPr="00F1729A">
        <w:rPr>
          <w:lang w:val="pt-BR"/>
        </w:rPr>
        <w:t xml:space="preserve"> </w:t>
      </w:r>
      <w:r w:rsidRPr="00F1729A">
        <w:rPr>
          <w:lang w:val="pt-BR"/>
        </w:rPr>
        <w:t>Os clientes do SQL Server 2008 R2</w:t>
      </w:r>
      <w:r>
        <w:fldChar w:fldCharType="begin"/>
      </w:r>
      <w:r w:rsidRPr="00F1729A">
        <w:rPr>
          <w:lang w:val="pt-BR"/>
        </w:rPr>
        <w:instrText>XE "SQL Server 2008 R2"</w:instrText>
      </w:r>
      <w:r>
        <w:fldChar w:fldCharType="end"/>
      </w:r>
      <w:r w:rsidRPr="00F1729A">
        <w:rPr>
          <w:lang w:val="pt-BR"/>
        </w:rPr>
        <w:t xml:space="preserve"> Enterprise que mantêm cobertura do SA também podem estar qualificados para uma extensão de direitos de uso de Virtualização Ilimitada.</w:t>
      </w:r>
      <w:r w:rsidR="00CB6A5D" w:rsidRPr="00F1729A">
        <w:rPr>
          <w:lang w:val="pt-BR"/>
        </w:rPr>
        <w:t xml:space="preserve"> </w:t>
      </w:r>
      <w:r w:rsidRPr="00F1729A">
        <w:rPr>
          <w:lang w:val="pt-BR"/>
        </w:rPr>
        <w:t xml:space="preserve">Consulte a Lista de Produtos de março de 2014 para obter mais detalhes em </w:t>
      </w:r>
      <w:hyperlink r:id="rId32" w:history="1">
        <w:r w:rsidRPr="00F1729A">
          <w:rPr>
            <w:rStyle w:val="Hyperlink"/>
            <w:lang w:val="pt-BR"/>
          </w:rPr>
          <w:t>http://go.microsoft.com/?linkid=9839207</w:t>
        </w:r>
      </w:hyperlink>
      <w:r w:rsidRPr="00F1729A">
        <w:rPr>
          <w:lang w:val="pt-BR"/>
        </w:rPr>
        <w:t xml:space="preserve">. </w:t>
      </w:r>
    </w:p>
    <w:p w:rsidR="0085720F" w:rsidRPr="00F1729A" w:rsidRDefault="0085720F" w:rsidP="0085720F">
      <w:pPr>
        <w:pStyle w:val="ProductList-Body"/>
        <w:numPr>
          <w:ilvl w:val="0"/>
          <w:numId w:val="8"/>
        </w:numPr>
        <w:ind w:left="450" w:hanging="270"/>
        <w:rPr>
          <w:lang w:val="pt-BR"/>
        </w:rPr>
      </w:pPr>
      <w:r w:rsidRPr="00F1729A">
        <w:rPr>
          <w:lang w:val="pt-BR"/>
        </w:rPr>
        <w:t>Licenças do processador SQL Server 2008 R2</w:t>
      </w:r>
      <w:r>
        <w:fldChar w:fldCharType="begin"/>
      </w:r>
      <w:r w:rsidRPr="00F1729A">
        <w:rPr>
          <w:lang w:val="pt-BR"/>
        </w:rPr>
        <w:instrText>XE "SQL Server 2008 R2"</w:instrText>
      </w:r>
      <w:r>
        <w:fldChar w:fldCharType="end"/>
      </w:r>
      <w:r w:rsidRPr="00F1729A">
        <w:rPr>
          <w:lang w:val="pt-BR"/>
        </w:rPr>
        <w:t xml:space="preserve"> Enterprise e Servidor/CAL</w:t>
      </w:r>
    </w:p>
    <w:p w:rsidR="0085720F" w:rsidRPr="00F1729A" w:rsidRDefault="0085720F" w:rsidP="0085720F">
      <w:pPr>
        <w:pStyle w:val="ProductList-Body"/>
        <w:numPr>
          <w:ilvl w:val="0"/>
          <w:numId w:val="8"/>
        </w:numPr>
        <w:ind w:left="450" w:hanging="270"/>
        <w:rPr>
          <w:lang w:val="pt-BR"/>
        </w:rPr>
      </w:pPr>
      <w:r w:rsidRPr="00F1729A">
        <w:rPr>
          <w:lang w:val="pt-BR"/>
        </w:rPr>
        <w:t>Licenças do processador do SQL Server 2008 R2</w:t>
      </w:r>
      <w:r>
        <w:fldChar w:fldCharType="begin"/>
      </w:r>
      <w:r w:rsidRPr="00F1729A">
        <w:rPr>
          <w:lang w:val="pt-BR"/>
        </w:rPr>
        <w:instrText>XE "SQL Server 2008 R2"</w:instrText>
      </w:r>
      <w:r>
        <w:fldChar w:fldCharType="end"/>
      </w:r>
      <w:r w:rsidRPr="00F1729A">
        <w:rPr>
          <w:lang w:val="pt-BR"/>
        </w:rPr>
        <w:t xml:space="preserve"> Standard</w:t>
      </w:r>
    </w:p>
    <w:p w:rsidR="0085720F" w:rsidRPr="00F1729A" w:rsidRDefault="0085720F" w:rsidP="0085720F">
      <w:pPr>
        <w:pStyle w:val="ProductList-Body"/>
        <w:numPr>
          <w:ilvl w:val="0"/>
          <w:numId w:val="8"/>
        </w:numPr>
        <w:ind w:left="450" w:hanging="270"/>
        <w:rPr>
          <w:lang w:val="pt-BR"/>
        </w:rPr>
      </w:pPr>
      <w:r w:rsidRPr="00F1729A">
        <w:rPr>
          <w:lang w:val="pt-BR"/>
        </w:rPr>
        <w:t>Licenças do processador do SQL Server 2008 R2</w:t>
      </w:r>
      <w:r>
        <w:fldChar w:fldCharType="begin"/>
      </w:r>
      <w:r w:rsidRPr="00F1729A">
        <w:rPr>
          <w:lang w:val="pt-BR"/>
        </w:rPr>
        <w:instrText>XE "SQL Server 2008 R2"</w:instrText>
      </w:r>
      <w:r>
        <w:fldChar w:fldCharType="end"/>
      </w:r>
      <w:r w:rsidRPr="00F1729A">
        <w:rPr>
          <w:lang w:val="pt-BR"/>
        </w:rPr>
        <w:t xml:space="preserve"> Web</w:t>
      </w:r>
    </w:p>
    <w:p w:rsidR="0085720F"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rsidR="00F86874" w:rsidRDefault="00F86874" w:rsidP="0085720F">
      <w:pPr>
        <w:pStyle w:val="ProductList-Body"/>
      </w:pPr>
    </w:p>
    <w:p w:rsidR="001E13F7" w:rsidRPr="0099097B" w:rsidRDefault="001E13F7" w:rsidP="001E13F7">
      <w:pPr>
        <w:rPr>
          <w:rFonts w:ascii="Calibri" w:hAnsi="Calibri"/>
          <w:sz w:val="18"/>
          <w:szCs w:val="18"/>
          <w:lang w:val="pt-BR"/>
        </w:rPr>
      </w:pPr>
      <w:r w:rsidRPr="0099097B">
        <w:rPr>
          <w:rFonts w:ascii="Calibri" w:hAnsi="Calibri"/>
          <w:sz w:val="18"/>
          <w:szCs w:val="18"/>
          <w:lang w:val="pt-BR"/>
        </w:rPr>
        <w:t xml:space="preserve">Os clientes com cobertura ativa do SA para os Produtos acima em ou após 1º de abril de 2014 estão qualificados a fazer a atualização para o SQL Server 2014 de acordo com os mesmos termos especiais, desde que eles tenham mantido essa cobertura sob o mesmo prazo contínuo desde 1º de abril de 2012 ou antes. Os clientes que renovaram a cobertura dos Produtos acima em ou depois de 1º de abril de 2012 podem atualizar somente com base em seu estoque de licenças principais com cobertura ativa do </w:t>
      </w:r>
      <w:r w:rsidRPr="0099097B">
        <w:rPr>
          <w:rFonts w:ascii="Calibri" w:hAnsi="Calibri"/>
          <w:color w:val="000000"/>
          <w:sz w:val="18"/>
          <w:szCs w:val="18"/>
          <w:lang w:val="pt-BR"/>
        </w:rPr>
        <w:t>Software Assurance.</w:t>
      </w:r>
    </w:p>
    <w:p w:rsidR="0085720F" w:rsidRPr="00F1729A" w:rsidRDefault="00FF2556" w:rsidP="0085720F">
      <w:pPr>
        <w:pStyle w:val="ProductList-Body"/>
        <w:rPr>
          <w:lang w:val="pt-BR"/>
        </w:rPr>
      </w:pPr>
      <w:r w:rsidRPr="00F1729A">
        <w:rPr>
          <w:lang w:val="pt-BR"/>
        </w:rPr>
        <w:t>Clientes que ainda não migraram para o licenciamento por núcleo, de acordo com as opções descritas na Lista de Produtos de março de 2014, provavelmente estarão qualificados para implementar o SQL Server por licenças de processador em servidores de terceiros compartilhados, não obstante nada ao contrário na Mobilidade de Licenças por meio dos termos e das condições de SA publicados nos Direitos de Uso de Produto de abril de 2014. O direito de implantar licenças de processador sob Mobilidade de Licença por meio do SA expira com o prazo atual dos clientes de cobertura de SA.</w:t>
      </w:r>
    </w:p>
    <w:p w:rsidR="00FF2556" w:rsidRPr="00F1729A" w:rsidRDefault="00FF2556" w:rsidP="0085720F">
      <w:pPr>
        <w:pStyle w:val="ProductList-Body"/>
        <w:rPr>
          <w:lang w:val="pt-BR"/>
        </w:rPr>
      </w:pPr>
    </w:p>
    <w:p w:rsidR="00515FDF" w:rsidRPr="00F1729A" w:rsidRDefault="00515FDF" w:rsidP="0085720F">
      <w:pPr>
        <w:pStyle w:val="ProductList-Body"/>
        <w:rPr>
          <w:lang w:val="pt-BR"/>
        </w:rPr>
      </w:pPr>
    </w:p>
    <w:p w:rsidR="00515FDF" w:rsidRPr="00F1729A" w:rsidRDefault="00515FDF" w:rsidP="0085720F">
      <w:pPr>
        <w:pStyle w:val="ProductList-Body"/>
        <w:rPr>
          <w:lang w:val="pt-BR"/>
        </w:rPr>
      </w:pPr>
    </w:p>
    <w:p w:rsidR="005535A4" w:rsidRPr="00F1729A" w:rsidRDefault="005535A4" w:rsidP="005535A4">
      <w:pPr>
        <w:pStyle w:val="ProductList-Body"/>
        <w:rPr>
          <w:b/>
          <w:lang w:val="pt-BR"/>
        </w:rPr>
      </w:pPr>
      <w:r w:rsidRPr="00F1729A">
        <w:rPr>
          <w:b/>
          <w:color w:val="00188F"/>
          <w:lang w:val="pt-BR"/>
        </w:rPr>
        <w:t>Compilação Opcional do SQL Server 2012 Parallel Data Warehouse sem Oracle Java</w:t>
      </w:r>
      <w:r w:rsidR="00CB6A5D" w:rsidRPr="00F1729A">
        <w:rPr>
          <w:b/>
          <w:lang w:val="pt-BR"/>
        </w:rPr>
        <w:t xml:space="preserve"> </w:t>
      </w:r>
    </w:p>
    <w:p w:rsidR="005535A4" w:rsidRPr="00F1729A" w:rsidRDefault="005535A4" w:rsidP="0085720F">
      <w:pPr>
        <w:pStyle w:val="ProductList-Body"/>
        <w:rPr>
          <w:lang w:val="pt-BR"/>
        </w:rPr>
      </w:pPr>
      <w:r w:rsidRPr="00F1729A">
        <w:rPr>
          <w:lang w:val="pt-BR"/>
        </w:rPr>
        <w:t>Os clientes que adquirem novas licenças para SQL Server 2012 Parallel Data Warehouse (PDW) depois de disponibilizada a Primeira Atualização do Aparelho (AU 1) podem adquirir uma compilação do produto com Oracle Java ou, mediante solicitação, sem Oracle Java.</w:t>
      </w:r>
      <w:r w:rsidR="00CB6A5D" w:rsidRPr="00F1729A">
        <w:rPr>
          <w:lang w:val="pt-BR"/>
        </w:rPr>
        <w:t xml:space="preserve"> </w:t>
      </w:r>
      <w:r w:rsidRPr="00F1729A">
        <w:rPr>
          <w:lang w:val="pt-BR"/>
        </w:rPr>
        <w:t>As mesmas opções estão disponíveis a clientes existentes que possuem SA ativo em licenças para SQL Server 2012 PDW no momento em que a AU 1 for disponibilizada.</w:t>
      </w:r>
      <w:r w:rsidR="00CB6A5D" w:rsidRPr="00F1729A">
        <w:rPr>
          <w:lang w:val="pt-BR"/>
        </w:rPr>
        <w:t xml:space="preserve"> </w:t>
      </w:r>
      <w:r w:rsidRPr="00F1729A">
        <w:rPr>
          <w:lang w:val="pt-BR"/>
        </w:rPr>
        <w:t xml:space="preserve">Para obter mais informações, os clientes visitar o site to </w:t>
      </w:r>
      <w:hyperlink r:id="rId33" w:history="1">
        <w:r w:rsidR="001E13F7" w:rsidRPr="00FB4511">
          <w:rPr>
            <w:rStyle w:val="Hyperlink"/>
            <w:lang w:val="pt-BR"/>
          </w:rPr>
          <w:t>http://www.microsoft.com/en-us/sqlserver/solutions-technologies/data-warehousing/pdw.aspx</w:t>
        </w:r>
      </w:hyperlink>
      <w:r w:rsidRPr="00F1729A">
        <w:rPr>
          <w:lang w:val="pt-BR"/>
        </w:rPr>
        <w:t>.</w:t>
      </w:r>
    </w:p>
    <w:p w:rsidR="005535A4" w:rsidRPr="00F1729A" w:rsidRDefault="005535A4" w:rsidP="0085720F">
      <w:pPr>
        <w:pStyle w:val="ProductList-Body"/>
        <w:rPr>
          <w:b/>
          <w:lang w:val="pt-BR"/>
        </w:rPr>
      </w:pPr>
    </w:p>
    <w:p w:rsidR="0085720F" w:rsidRPr="00F1729A" w:rsidRDefault="005535A4" w:rsidP="0085720F">
      <w:pPr>
        <w:pStyle w:val="ProductList-Body"/>
        <w:rPr>
          <w:b/>
          <w:lang w:val="pt-BR"/>
        </w:rPr>
      </w:pPr>
      <w:r w:rsidRPr="00F1729A">
        <w:rPr>
          <w:b/>
          <w:color w:val="00188F"/>
          <w:lang w:val="pt-BR"/>
        </w:rPr>
        <w:t>Opções de Uso e Implantação Especiais do SQL Server 2012 Parallel Data Warehouse disponíveis para clientes de SA</w:t>
      </w:r>
      <w:r w:rsidRPr="00F1729A">
        <w:rPr>
          <w:b/>
          <w:lang w:val="pt-BR"/>
        </w:rPr>
        <w:t xml:space="preserve"> </w:t>
      </w:r>
      <w:r>
        <w:fldChar w:fldCharType="begin"/>
      </w:r>
      <w:r w:rsidRPr="00F1729A">
        <w:rPr>
          <w:lang w:val="pt-BR"/>
        </w:rPr>
        <w:instrText>XE "SQL Server 2012 Parallel Data Warehouse"</w:instrText>
      </w:r>
      <w:r>
        <w:fldChar w:fldCharType="end"/>
      </w:r>
    </w:p>
    <w:p w:rsidR="0085720F" w:rsidRPr="00F1729A" w:rsidRDefault="0085720F" w:rsidP="0085720F">
      <w:pPr>
        <w:pStyle w:val="ProductList-Body"/>
        <w:rPr>
          <w:lang w:val="pt-BR"/>
        </w:rPr>
      </w:pPr>
      <w:r w:rsidRPr="00F1729A">
        <w:rPr>
          <w:lang w:val="pt-BR"/>
        </w:rPr>
        <w:t>O SQL Server 2008 R2</w:t>
      </w:r>
      <w:r>
        <w:fldChar w:fldCharType="begin"/>
      </w:r>
      <w:r w:rsidRPr="00F1729A">
        <w:rPr>
          <w:lang w:val="pt-BR"/>
        </w:rPr>
        <w:instrText>XE "SQL Server 2008 R2"</w:instrText>
      </w:r>
      <w:r>
        <w:fldChar w:fldCharType="end"/>
      </w:r>
      <w:r w:rsidRPr="00F1729A">
        <w:rPr>
          <w:lang w:val="pt-BR"/>
        </w:rPr>
        <w:t xml:space="preserve"> será a última versão do SQL Server Parallel Data Warehouse licenciada sob o modelo de licenciamento por processador.</w:t>
      </w:r>
      <w:r w:rsidR="00CB6A5D" w:rsidRPr="00F1729A">
        <w:rPr>
          <w:lang w:val="pt-BR"/>
        </w:rPr>
        <w:t xml:space="preserve"> </w:t>
      </w:r>
      <w:r w:rsidRPr="00F1729A">
        <w:rPr>
          <w:lang w:val="pt-BR"/>
        </w:rPr>
        <w:t>Como uma exceção, aos clientes de Licenciamento por Volume com SA ativo para licenças do processador do SQL Server 2008 R2 Parallel Data Warehouse em 1º de março de 2013 (“licenças qualificadas”) são concedidas as seguintes opções. As licenças do processador do SQL Server 2008 R2 Parallel Data Warehouse adquiridas posteriormente no mesmo prazo de registro como parte de um processo de adequação (“true-up”) programado do cliente Enterprise ou Enterprise Subscription também são “licenças de qualificação” para fins dessas opções.</w:t>
      </w:r>
    </w:p>
    <w:p w:rsidR="0085720F" w:rsidRPr="00F1729A" w:rsidRDefault="0085720F" w:rsidP="0085720F">
      <w:pPr>
        <w:pStyle w:val="ProductList-Body"/>
        <w:rPr>
          <w:lang w:val="pt-BR"/>
        </w:rPr>
      </w:pPr>
    </w:p>
    <w:p w:rsidR="0085720F" w:rsidRPr="00F1729A" w:rsidRDefault="0085720F" w:rsidP="0085720F">
      <w:pPr>
        <w:pStyle w:val="ProductList-Body"/>
        <w:rPr>
          <w:lang w:val="pt-BR"/>
        </w:rPr>
      </w:pPr>
      <w:r w:rsidRPr="00F1729A">
        <w:rPr>
          <w:lang w:val="pt-BR"/>
        </w:rPr>
        <w:t>Para cada licença de qualificação que o cliente tiver, ele poderá atualizar para oito licenças principais para o SQL Server 2012 Parallel Data Warehouse</w:t>
      </w:r>
      <w:r>
        <w:fldChar w:fldCharType="begin"/>
      </w:r>
      <w:r w:rsidRPr="00F1729A">
        <w:rPr>
          <w:lang w:val="pt-BR"/>
        </w:rPr>
        <w:instrText>XE "SQL Server 2012 Parallel Data Warehouse"</w:instrText>
      </w:r>
      <w:r>
        <w:fldChar w:fldCharType="end"/>
      </w:r>
      <w:r w:rsidRPr="00F1729A">
        <w:rPr>
          <w:lang w:val="pt-BR"/>
        </w:rPr>
        <w:t>. Na atualização para SQL Server 2012, as licenças básicas do SQL Server 2008 R2</w:t>
      </w:r>
      <w:r>
        <w:fldChar w:fldCharType="begin"/>
      </w:r>
      <w:r w:rsidRPr="00F1729A">
        <w:rPr>
          <w:lang w:val="pt-BR"/>
        </w:rPr>
        <w:instrText>XE "SQL Server 2008 R2"</w:instrText>
      </w:r>
      <w:r>
        <w:fldChar w:fldCharType="end"/>
      </w:r>
      <w:r w:rsidRPr="00F1729A">
        <w:rPr>
          <w:lang w:val="pt-BR"/>
        </w:rPr>
        <w:t xml:space="preserve"> dos clientes não serão mais válidas.</w:t>
      </w:r>
    </w:p>
    <w:p w:rsidR="0085720F" w:rsidRPr="00F1729A" w:rsidRDefault="0085720F" w:rsidP="0085720F">
      <w:pPr>
        <w:pStyle w:val="ProductList-Body"/>
        <w:rPr>
          <w:lang w:val="pt-BR"/>
        </w:rPr>
      </w:pPr>
    </w:p>
    <w:p w:rsidR="0085720F" w:rsidRPr="00F1729A" w:rsidRDefault="0085720F" w:rsidP="0085720F">
      <w:pPr>
        <w:pStyle w:val="ProductList-Body"/>
        <w:rPr>
          <w:b/>
          <w:color w:val="00188F"/>
          <w:lang w:val="pt-BR"/>
        </w:rPr>
      </w:pPr>
      <w:r w:rsidRPr="00F1729A">
        <w:rPr>
          <w:b/>
          <w:color w:val="00188F"/>
          <w:lang w:val="pt-BR"/>
        </w:rPr>
        <w:t>Outorga de Licença Padrão do System Center</w:t>
      </w:r>
    </w:p>
    <w:p w:rsidR="0085720F" w:rsidRPr="00F1729A" w:rsidRDefault="0085720F" w:rsidP="0085720F">
      <w:pPr>
        <w:pStyle w:val="ProductList-Body"/>
        <w:rPr>
          <w:lang w:val="pt-BR"/>
        </w:rPr>
      </w:pPr>
      <w:r w:rsidRPr="00F1729A">
        <w:rPr>
          <w:lang w:val="pt-BR"/>
        </w:rPr>
        <w:t>Os clientes que também estão atualizando para o SQL Server 2012 Parallel Data Warehouse</w:t>
      </w:r>
      <w:r>
        <w:fldChar w:fldCharType="begin"/>
      </w:r>
      <w:r w:rsidRPr="00F1729A">
        <w:rPr>
          <w:lang w:val="pt-BR"/>
        </w:rPr>
        <w:instrText>XE "SQL Server 2012 Parallel Data Warehouse"</w:instrText>
      </w:r>
      <w:r>
        <w:fldChar w:fldCharType="end"/>
      </w:r>
      <w:r w:rsidRPr="00F1729A">
        <w:rPr>
          <w:lang w:val="pt-BR"/>
        </w:rPr>
        <w:t xml:space="preserve"> de acordo com as licenças de qualificação estarão qualificados para as outorgas de licença do System Center a seguir mediante sua atualização para o SQL Server 2012 Parallel Data Warehouse:</w:t>
      </w:r>
    </w:p>
    <w:p w:rsidR="0085720F" w:rsidRPr="00F1729A" w:rsidRDefault="0085720F" w:rsidP="002F3FF6">
      <w:pPr>
        <w:pStyle w:val="ProductList-Body"/>
        <w:numPr>
          <w:ilvl w:val="0"/>
          <w:numId w:val="54"/>
        </w:numPr>
        <w:ind w:left="450" w:hanging="270"/>
        <w:rPr>
          <w:lang w:val="pt-BR"/>
        </w:rPr>
      </w:pPr>
      <w:r w:rsidRPr="00F1729A">
        <w:rPr>
          <w:lang w:val="pt-BR"/>
        </w:rPr>
        <w:t>Uma licença do System Center 2012 Standard</w:t>
      </w:r>
      <w:r>
        <w:fldChar w:fldCharType="begin"/>
      </w:r>
      <w:r w:rsidRPr="00F1729A">
        <w:rPr>
          <w:lang w:val="pt-BR"/>
        </w:rPr>
        <w:instrText>XE "System Center 2012 Standard"</w:instrText>
      </w:r>
      <w:r>
        <w:fldChar w:fldCharType="end"/>
      </w:r>
      <w:r w:rsidRPr="00F1729A">
        <w:rPr>
          <w:lang w:val="pt-BR"/>
        </w:rPr>
        <w:t xml:space="preserve"> por servidor para cada servidor que esteja executando o software SQL Server 2012 Parallel Data Warehouse</w:t>
      </w:r>
      <w:r>
        <w:fldChar w:fldCharType="begin"/>
      </w:r>
      <w:r w:rsidRPr="00F1729A">
        <w:rPr>
          <w:lang w:val="pt-BR"/>
        </w:rPr>
        <w:instrText>XE "SQL Server 2012 Parallel Data Warehouse"</w:instrText>
      </w:r>
      <w:r>
        <w:fldChar w:fldCharType="end"/>
      </w:r>
    </w:p>
    <w:p w:rsidR="0085720F" w:rsidRPr="00F1729A" w:rsidRDefault="0085720F" w:rsidP="002F3FF6">
      <w:pPr>
        <w:pStyle w:val="ProductList-Body"/>
        <w:numPr>
          <w:ilvl w:val="0"/>
          <w:numId w:val="54"/>
        </w:numPr>
        <w:ind w:left="450" w:hanging="270"/>
        <w:rPr>
          <w:lang w:val="pt-BR"/>
        </w:rPr>
      </w:pPr>
      <w:r w:rsidRPr="00F1729A">
        <w:rPr>
          <w:lang w:val="pt-BR"/>
        </w:rPr>
        <w:t>Duas licenças do System Center 2012 Standard</w:t>
      </w:r>
      <w:r>
        <w:fldChar w:fldCharType="begin"/>
      </w:r>
      <w:r w:rsidRPr="00F1729A">
        <w:rPr>
          <w:lang w:val="pt-BR"/>
        </w:rPr>
        <w:instrText>XE "System Center 2012 Standard"</w:instrText>
      </w:r>
      <w:r>
        <w:fldChar w:fldCharType="end"/>
      </w:r>
      <w:r w:rsidRPr="00F1729A">
        <w:rPr>
          <w:lang w:val="pt-BR"/>
        </w:rPr>
        <w:t xml:space="preserve"> por servidor para todos os outros servidores no SQL Server 2012 Parallel Data Warehouse</w:t>
      </w:r>
      <w:r>
        <w:fldChar w:fldCharType="begin"/>
      </w:r>
      <w:r w:rsidRPr="00F1729A">
        <w:rPr>
          <w:lang w:val="pt-BR"/>
        </w:rPr>
        <w:instrText>XE "SQL Server 2012 Parallel Data Warehouse"</w:instrText>
      </w:r>
      <w:r>
        <w:fldChar w:fldCharType="end"/>
      </w:r>
      <w:r w:rsidRPr="00F1729A">
        <w:rPr>
          <w:lang w:val="pt-BR"/>
        </w:rPr>
        <w:t xml:space="preserve"> Appliance.</w:t>
      </w:r>
    </w:p>
    <w:p w:rsidR="002F3FF6" w:rsidRPr="00F1729A" w:rsidRDefault="002F3FF6" w:rsidP="0085720F">
      <w:pPr>
        <w:pStyle w:val="ProductList-Body"/>
        <w:rPr>
          <w:lang w:val="pt-BR"/>
        </w:rPr>
      </w:pPr>
    </w:p>
    <w:p w:rsidR="0085720F" w:rsidRPr="00F1729A" w:rsidRDefault="0085720F" w:rsidP="0085720F">
      <w:pPr>
        <w:pStyle w:val="ProductList-Body"/>
        <w:rPr>
          <w:lang w:val="pt-BR"/>
        </w:rPr>
      </w:pPr>
      <w:r w:rsidRPr="00F1729A">
        <w:rPr>
          <w:lang w:val="pt-BR"/>
        </w:rPr>
        <w:t>O software poderá ser usado unicamente para oferecer suporte ao SQL Server 2012 Parallel Data Warehouse</w:t>
      </w:r>
      <w:r>
        <w:fldChar w:fldCharType="begin"/>
      </w:r>
      <w:r w:rsidRPr="00F1729A">
        <w:rPr>
          <w:lang w:val="pt-BR"/>
        </w:rPr>
        <w:instrText>XE "SQL Server 2012 Parallel Data Warehouse"</w:instrText>
      </w:r>
      <w:r>
        <w:fldChar w:fldCharType="end"/>
      </w:r>
      <w:r w:rsidRPr="00F1729A">
        <w:rPr>
          <w:lang w:val="pt-BR"/>
        </w:rPr>
        <w:t xml:space="preserve"> Appliance.</w:t>
      </w:r>
    </w:p>
    <w:p w:rsidR="0085720F" w:rsidRPr="00F1729A" w:rsidRDefault="0085720F" w:rsidP="0085720F">
      <w:pPr>
        <w:pStyle w:val="ProductList-Body"/>
        <w:rPr>
          <w:lang w:val="pt-BR"/>
        </w:rPr>
      </w:pPr>
    </w:p>
    <w:p w:rsidR="0085720F" w:rsidRPr="00F1729A" w:rsidRDefault="0085720F" w:rsidP="0085720F">
      <w:pPr>
        <w:pStyle w:val="ProductList-Body"/>
        <w:rPr>
          <w:b/>
          <w:color w:val="00188F"/>
          <w:lang w:val="pt-BR"/>
        </w:rPr>
      </w:pPr>
      <w:r w:rsidRPr="00F1729A">
        <w:rPr>
          <w:b/>
          <w:color w:val="00188F"/>
          <w:lang w:val="pt-BR"/>
        </w:rPr>
        <w:t>Para os clientes com Software Assurance que optaram pela não renovação</w:t>
      </w:r>
    </w:p>
    <w:p w:rsidR="0085720F" w:rsidRPr="00F1729A" w:rsidRDefault="0085720F" w:rsidP="00515FDF">
      <w:pPr>
        <w:pStyle w:val="ProductList-Body"/>
        <w:rPr>
          <w:lang w:val="pt-BR"/>
        </w:rPr>
      </w:pPr>
      <w:r w:rsidRPr="00F1729A">
        <w:rPr>
          <w:lang w:val="pt-BR"/>
        </w:rPr>
        <w:t>Os clientes do Enterprise Subscription com cobertura a partir de 1º de março de 2013 que optarem por comprar licenças de processador e quaisquer outros clientes que adquirirem licenças de qualificação perpétuas sob este contrato e optarem por não renovar o SA poderão executar o</w:t>
      </w:r>
      <w:r w:rsidR="00515FDF" w:rsidRPr="00F1729A">
        <w:rPr>
          <w:lang w:val="pt-BR"/>
        </w:rPr>
        <w:t> </w:t>
      </w:r>
      <w:r w:rsidRPr="00F1729A">
        <w:rPr>
          <w:lang w:val="pt-BR"/>
        </w:rPr>
        <w:t>SQL Server 2008 R2</w:t>
      </w:r>
      <w:r>
        <w:fldChar w:fldCharType="begin"/>
      </w:r>
      <w:r w:rsidRPr="00F1729A">
        <w:rPr>
          <w:lang w:val="pt-BR"/>
        </w:rPr>
        <w:instrText>XE "SQL Server 2008 R2"</w:instrText>
      </w:r>
      <w:r>
        <w:fldChar w:fldCharType="end"/>
      </w:r>
      <w:r w:rsidRPr="00F1729A">
        <w:rPr>
          <w:lang w:val="pt-BR"/>
        </w:rPr>
        <w:t xml:space="preserve"> ou SQL Server 2012 sob essas licenças da seguinte forma:</w:t>
      </w:r>
    </w:p>
    <w:p w:rsidR="0085720F" w:rsidRPr="00F1729A" w:rsidRDefault="0085720F" w:rsidP="00515FDF">
      <w:pPr>
        <w:pStyle w:val="ProductList-Body"/>
        <w:numPr>
          <w:ilvl w:val="0"/>
          <w:numId w:val="40"/>
        </w:numPr>
        <w:ind w:left="450" w:hanging="270"/>
        <w:rPr>
          <w:lang w:val="pt-BR"/>
        </w:rPr>
      </w:pPr>
      <w:r w:rsidRPr="00F1729A">
        <w:rPr>
          <w:lang w:val="pt-BR"/>
        </w:rPr>
        <w:t>SQL Server 2008 R2</w:t>
      </w:r>
      <w:r>
        <w:fldChar w:fldCharType="begin"/>
      </w:r>
      <w:r w:rsidRPr="00F1729A">
        <w:rPr>
          <w:lang w:val="pt-BR"/>
        </w:rPr>
        <w:instrText>XE "SQL Server 2008 R2"</w:instrText>
      </w:r>
      <w:r>
        <w:fldChar w:fldCharType="end"/>
      </w:r>
      <w:r w:rsidRPr="00F1729A">
        <w:rPr>
          <w:lang w:val="pt-BR"/>
        </w:rPr>
        <w:t xml:space="preserve"> Parallel Data Warehouse: O uso contínuo do referido software está sujeito aos direitos de uso de produto de licença do</w:t>
      </w:r>
      <w:r w:rsidR="00515FDF" w:rsidRPr="00F1729A">
        <w:rPr>
          <w:lang w:val="pt-BR"/>
        </w:rPr>
        <w:t> </w:t>
      </w:r>
      <w:r w:rsidRPr="00F1729A">
        <w:rPr>
          <w:lang w:val="pt-BR"/>
        </w:rPr>
        <w:t xml:space="preserve">SQL Server 2008 R2. </w:t>
      </w:r>
    </w:p>
    <w:p w:rsidR="0085720F" w:rsidRPr="00F1729A" w:rsidRDefault="0085720F" w:rsidP="00481542">
      <w:pPr>
        <w:pStyle w:val="ProductList-Body"/>
        <w:numPr>
          <w:ilvl w:val="0"/>
          <w:numId w:val="40"/>
        </w:numPr>
        <w:ind w:left="450" w:hanging="270"/>
        <w:rPr>
          <w:lang w:val="pt-BR"/>
        </w:rPr>
      </w:pPr>
      <w:r w:rsidRPr="00F1729A">
        <w:rPr>
          <w:lang w:val="pt-BR"/>
        </w:rPr>
        <w:t>SQL Server 2012 Parallel Data Warehouse</w:t>
      </w:r>
      <w:r>
        <w:fldChar w:fldCharType="begin"/>
      </w:r>
      <w:r w:rsidRPr="00F1729A">
        <w:rPr>
          <w:lang w:val="pt-BR"/>
        </w:rPr>
        <w:instrText>XE "SQL Server 2012 Parallel Data Warehouse"</w:instrText>
      </w:r>
      <w:r>
        <w:fldChar w:fldCharType="end"/>
      </w:r>
      <w:r w:rsidRPr="00F1729A">
        <w:rPr>
          <w:lang w:val="pt-BR"/>
        </w:rPr>
        <w:t xml:space="preserve">: O uso desta versão do software está sujeito aos direitos de uso de produto do SQL Server 2012 Parallel Data Warehouse. </w:t>
      </w:r>
    </w:p>
    <w:p w:rsidR="0085720F" w:rsidRPr="00F1729A" w:rsidRDefault="0085720F" w:rsidP="0085720F">
      <w:pPr>
        <w:pStyle w:val="ProductList-Body"/>
        <w:rPr>
          <w:lang w:val="pt-BR"/>
        </w:rPr>
      </w:pPr>
    </w:p>
    <w:p w:rsidR="0085720F" w:rsidRPr="00F1729A" w:rsidRDefault="0085720F" w:rsidP="0085720F">
      <w:pPr>
        <w:pStyle w:val="ProductList-Body"/>
        <w:rPr>
          <w:lang w:val="pt-BR"/>
        </w:rPr>
      </w:pPr>
      <w:r w:rsidRPr="00F1729A">
        <w:rPr>
          <w:lang w:val="pt-BR"/>
        </w:rPr>
        <w:t xml:space="preserve">Todas as licenças do SQL Server Parallel Data Warehouse e System Center outorgadas sob esta oferta incluirão cobertura do SA. Essa cobertura se encerrará no término da cobertura do SA qualificado correspondente. Ao término dessa cobertura, os clientes poderão renovar o SA sobre as licenças outorgadas. </w:t>
      </w:r>
    </w:p>
    <w:p w:rsidR="0085720F" w:rsidRPr="00F1729A" w:rsidRDefault="0085720F" w:rsidP="0085720F">
      <w:pPr>
        <w:pStyle w:val="ProductList-Body"/>
        <w:rPr>
          <w:lang w:val="pt-BR"/>
        </w:rPr>
      </w:pPr>
    </w:p>
    <w:p w:rsidR="00782C7B" w:rsidRPr="00F1729A" w:rsidRDefault="0085720F" w:rsidP="0085720F">
      <w:pPr>
        <w:pStyle w:val="ProductList-Body"/>
        <w:rPr>
          <w:lang w:val="pt-BR"/>
        </w:rPr>
      </w:pPr>
      <w:r w:rsidRPr="00F1729A">
        <w:rPr>
          <w:lang w:val="pt-BR"/>
        </w:rPr>
        <w:t>O uso do software por um cliente sob esta oferta está sujeito aos termos e condições de seu contrato de licença e aos direitos de uso de produto relacionados ao software. O direito de usar o software expira quando o direito de usar o software sob a licença de qualificação expirar. A evidência de suas licenças de qualificação e esta Nota do Produto evidenciarão o direito do cliente de usar o SQL Server 2021 Parallel Data Warehouse</w:t>
      </w:r>
      <w:r>
        <w:fldChar w:fldCharType="begin"/>
      </w:r>
      <w:r w:rsidRPr="00F1729A">
        <w:rPr>
          <w:lang w:val="pt-BR"/>
        </w:rPr>
        <w:instrText>XE "SQL Server 2012 Parallel Data Warehouse"</w:instrText>
      </w:r>
      <w:r>
        <w:fldChar w:fldCharType="end"/>
      </w:r>
      <w:r w:rsidRPr="00F1729A">
        <w:rPr>
          <w:lang w:val="pt-BR"/>
        </w:rPr>
        <w:t xml:space="preserve"> e System Center 2012 sob os termos desta oferta. Os clientes não poderão transferir as licenças outorgadas sob esta oferta separadamente das licenças de qualificação correspondentes.</w:t>
      </w:r>
    </w:p>
    <w:bookmarkStart w:id="548" w:name="_Toc378147636"/>
    <w:bookmarkStart w:id="549" w:name="_Toc378151538"/>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9919D2" w:rsidRPr="00F1729A" w:rsidRDefault="009919D2" w:rsidP="00680B4D">
      <w:pPr>
        <w:pStyle w:val="ProductList-Offering1Heading"/>
        <w:outlineLvl w:val="1"/>
        <w:rPr>
          <w:lang w:val="pt-BR"/>
        </w:rPr>
      </w:pPr>
      <w:bookmarkStart w:id="550" w:name="_Toc379797212"/>
      <w:bookmarkStart w:id="551" w:name="_Toc380513237"/>
      <w:bookmarkStart w:id="552" w:name="_Toc380655279"/>
      <w:bookmarkStart w:id="553" w:name="_Toc383673442"/>
      <w:r w:rsidRPr="00F1729A">
        <w:rPr>
          <w:lang w:val="pt-BR"/>
        </w:rPr>
        <w:t>Street and Trips</w:t>
      </w:r>
      <w:bookmarkEnd w:id="548"/>
      <w:bookmarkEnd w:id="549"/>
      <w:bookmarkEnd w:id="550"/>
      <w:bookmarkEnd w:id="551"/>
      <w:bookmarkEnd w:id="552"/>
      <w:bookmarkEnd w:id="5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45"/>
        <w:gridCol w:w="446"/>
        <w:gridCol w:w="596"/>
      </w:tblGrid>
      <w:tr w:rsidR="00A75430" w:rsidTr="00C26821">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4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44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C05A53" w:rsidTr="00C26821">
        <w:tc>
          <w:tcPr>
            <w:tcW w:w="3060" w:type="dxa"/>
            <w:tcBorders>
              <w:top w:val="nil"/>
              <w:left w:val="nil"/>
              <w:bottom w:val="nil"/>
              <w:right w:val="nil"/>
            </w:tcBorders>
          </w:tcPr>
          <w:p w:rsidR="00C05A53" w:rsidRDefault="00D20FC9" w:rsidP="00C05A53">
            <w:pPr>
              <w:pStyle w:val="ProductList-Offering1"/>
            </w:pPr>
            <w:bookmarkStart w:id="554" w:name="_Toc379797213"/>
            <w:bookmarkStart w:id="555" w:name="_Toc380513238"/>
            <w:bookmarkStart w:id="556" w:name="_Toc380655280"/>
            <w:bookmarkStart w:id="557" w:name="_Toc383673443"/>
            <w:r>
              <w:t>Street and Trips 2013</w:t>
            </w:r>
            <w:bookmarkEnd w:id="554"/>
            <w:bookmarkEnd w:id="555"/>
            <w:bookmarkEnd w:id="556"/>
            <w:bookmarkEnd w:id="557"/>
            <w:r>
              <w:fldChar w:fldCharType="begin"/>
            </w:r>
            <w:r>
              <w:instrText>XE "Street and Trips 2013"</w:instrText>
            </w:r>
            <w:r>
              <w:fldChar w:fldCharType="end"/>
            </w:r>
          </w:p>
        </w:tc>
        <w:tc>
          <w:tcPr>
            <w:tcW w:w="595" w:type="dxa"/>
            <w:tcBorders>
              <w:top w:val="nil"/>
              <w:left w:val="nil"/>
              <w:bottom w:val="nil"/>
              <w:right w:val="nil"/>
            </w:tcBorders>
            <w:vAlign w:val="center"/>
          </w:tcPr>
          <w:p w:rsidR="00C05A53" w:rsidRDefault="00D20FC9" w:rsidP="00C05A53">
            <w:pPr>
              <w:pStyle w:val="ProductList-OfferingBody"/>
              <w:ind w:left="-113"/>
              <w:jc w:val="center"/>
            </w:pPr>
            <w:r>
              <w:t>7/12</w:t>
            </w:r>
          </w:p>
        </w:tc>
        <w:tc>
          <w:tcPr>
            <w:tcW w:w="595" w:type="dxa"/>
            <w:tcBorders>
              <w:top w:val="nil"/>
              <w:left w:val="nil"/>
              <w:bottom w:val="nil"/>
              <w:right w:val="nil"/>
            </w:tcBorders>
            <w:vAlign w:val="center"/>
          </w:tcPr>
          <w:p w:rsidR="00C05A53" w:rsidRDefault="00D20FC9" w:rsidP="00C05A53">
            <w:pPr>
              <w:pStyle w:val="ProductList-OfferingBody"/>
              <w:ind w:left="-113"/>
              <w:jc w:val="center"/>
            </w:pPr>
            <w:r>
              <w:t>1</w:t>
            </w:r>
          </w:p>
        </w:tc>
        <w:tc>
          <w:tcPr>
            <w:tcW w:w="596" w:type="dxa"/>
            <w:tcBorders>
              <w:top w:val="nil"/>
              <w:left w:val="nil"/>
              <w:bottom w:val="nil"/>
              <w:right w:val="nil"/>
            </w:tcBorders>
            <w:vAlign w:val="center"/>
          </w:tcPr>
          <w:p w:rsidR="00C05A53" w:rsidRDefault="00D20FC9"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C05A53" w:rsidRDefault="00D20FC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20FC9" w:rsidP="00C05A53">
            <w:pPr>
              <w:pStyle w:val="ProductList-OfferingBody"/>
              <w:ind w:left="-113"/>
              <w:jc w:val="center"/>
            </w:pPr>
            <w:r>
              <w:t>1</w:t>
            </w:r>
          </w:p>
        </w:tc>
        <w:tc>
          <w:tcPr>
            <w:tcW w:w="596" w:type="dxa"/>
            <w:shd w:val="clear" w:color="auto" w:fill="70AD47" w:themeFill="accent6"/>
            <w:vAlign w:val="center"/>
          </w:tcPr>
          <w:p w:rsidR="00C05A53" w:rsidRPr="00991768" w:rsidRDefault="002B5401" w:rsidP="00C05A53">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595" w:type="dxa"/>
            <w:shd w:val="clear" w:color="auto" w:fill="70AD47" w:themeFill="accent6"/>
            <w:vAlign w:val="center"/>
          </w:tcPr>
          <w:p w:rsidR="00C05A53" w:rsidRDefault="002B5401" w:rsidP="00321BDB">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Pr>
                <w:color w:val="000000" w:themeColor="text1"/>
              </w:rPr>
              <w:t>,</w:t>
            </w:r>
            <w:r w:rsidRPr="0042779F">
              <w:t xml:space="preserve"> </w:t>
            </w:r>
            <w:r w:rsidRPr="0042779F">
              <w:fldChar w:fldCharType="end"/>
            </w:r>
            <w:r w:rsidR="006B4043" w:rsidRPr="006B4043">
              <w:fldChar w:fldCharType="begin"/>
            </w:r>
            <w:r w:rsidR="006B4043" w:rsidRPr="006B4043">
              <w:instrText xml:space="preserve"> AutoTextList  \s NoStyle \t "Oferta ao Aluno"</w:instrText>
            </w:r>
            <w:r w:rsidR="006B4043" w:rsidRPr="006B4043">
              <w:fldChar w:fldCharType="separate"/>
            </w:r>
            <w:r w:rsidR="006B4043" w:rsidRPr="006B4043">
              <w:t>ST</w:t>
            </w:r>
            <w:r w:rsidR="006B4043" w:rsidRPr="006B4043">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45" w:type="dxa"/>
            <w:shd w:val="clear" w:color="auto" w:fill="70AD47" w:themeFill="accent6"/>
            <w:vAlign w:val="center"/>
          </w:tcPr>
          <w:p w:rsidR="00C05A53" w:rsidRPr="006B4043" w:rsidRDefault="006B4043" w:rsidP="00C05A53">
            <w:pPr>
              <w:pStyle w:val="ProductList-OfferingBody"/>
              <w:ind w:left="-113"/>
              <w:jc w:val="center"/>
            </w:pPr>
            <w:r w:rsidRPr="006B4043">
              <w:fldChar w:fldCharType="begin"/>
            </w:r>
            <w:r w:rsidRPr="006B4043">
              <w:instrText xml:space="preserve"> AutoTextList  \s NoStyle \t "Não para Toda a Organização em Open Value" </w:instrText>
            </w:r>
            <w:r w:rsidRPr="006B4043">
              <w:fldChar w:fldCharType="separate"/>
            </w:r>
            <w:r w:rsidRPr="006B4043">
              <w:t>P</w:t>
            </w:r>
            <w:r w:rsidRPr="006B4043">
              <w:fldChar w:fldCharType="end"/>
            </w:r>
          </w:p>
        </w:tc>
        <w:tc>
          <w:tcPr>
            <w:tcW w:w="446"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rsidTr="00321BDB">
        <w:tc>
          <w:tcPr>
            <w:tcW w:w="3596" w:type="dxa"/>
          </w:tcPr>
          <w:p w:rsidR="00321BDB" w:rsidRPr="00D20FC9" w:rsidRDefault="00321BDB" w:rsidP="00321BDB">
            <w:pPr>
              <w:pStyle w:val="ProductList-Body"/>
              <w:spacing w:before="20" w:after="20"/>
            </w:pPr>
            <w:r>
              <w:t xml:space="preserve">Versão Anterior: </w:t>
            </w:r>
            <w:r>
              <w:rPr>
                <w:b/>
              </w:rPr>
              <w:t>Street and Trips 2011</w:t>
            </w:r>
            <w:r>
              <w:t xml:space="preserve"> (3/11)</w:t>
            </w:r>
          </w:p>
        </w:tc>
        <w:tc>
          <w:tcPr>
            <w:tcW w:w="3597" w:type="dxa"/>
          </w:tcPr>
          <w:p w:rsidR="00321BDB" w:rsidRDefault="00321BDB" w:rsidP="0049363D">
            <w:pPr>
              <w:pStyle w:val="ProductList-Body"/>
              <w:spacing w:before="20" w:after="20"/>
            </w:pPr>
            <w:r>
              <w:t xml:space="preserve">Pool de Produtos: </w:t>
            </w:r>
            <w:r>
              <w:rPr>
                <w:b/>
              </w:rPr>
              <w:t>Aplicativos</w:t>
            </w:r>
          </w:p>
        </w:tc>
        <w:tc>
          <w:tcPr>
            <w:tcW w:w="3597" w:type="dxa"/>
          </w:tcPr>
          <w:p w:rsidR="00321BDB" w:rsidRDefault="00321BDB" w:rsidP="00321BDB">
            <w:pPr>
              <w:pStyle w:val="ProductList-Body"/>
              <w:spacing w:before="20" w:after="20"/>
            </w:pPr>
          </w:p>
        </w:tc>
      </w:tr>
      <w:tr w:rsidR="00321BDB" w:rsidRPr="000E2CF2" w:rsidTr="00321BDB">
        <w:tc>
          <w:tcPr>
            <w:tcW w:w="3596" w:type="dxa"/>
          </w:tcPr>
          <w:p w:rsidR="00321BDB" w:rsidRDefault="00321BDB" w:rsidP="00321BDB">
            <w:pPr>
              <w:pStyle w:val="ProductList-Body"/>
              <w:spacing w:before="20" w:after="20"/>
            </w:pPr>
          </w:p>
        </w:tc>
        <w:tc>
          <w:tcPr>
            <w:tcW w:w="3597" w:type="dxa"/>
          </w:tcPr>
          <w:p w:rsidR="00321BDB" w:rsidRPr="00F1729A" w:rsidRDefault="00A64701" w:rsidP="00321BDB">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Desktop</w:t>
            </w:r>
          </w:p>
        </w:tc>
        <w:tc>
          <w:tcPr>
            <w:tcW w:w="3597" w:type="dxa"/>
          </w:tcPr>
          <w:p w:rsidR="00321BDB" w:rsidRPr="00F1729A" w:rsidRDefault="00321BDB" w:rsidP="00321BDB">
            <w:pPr>
              <w:pStyle w:val="ProductList-Body"/>
              <w:spacing w:before="20" w:after="20"/>
              <w:rPr>
                <w:lang w:val="pt-BR"/>
              </w:rPr>
            </w:pPr>
          </w:p>
        </w:tc>
      </w:tr>
    </w:tbl>
    <w:bookmarkStart w:id="558" w:name="_Toc378147637"/>
    <w:bookmarkStart w:id="559" w:name="_Toc378151539"/>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9919D2" w:rsidRPr="00F1729A" w:rsidRDefault="009919D2" w:rsidP="00680B4D">
      <w:pPr>
        <w:pStyle w:val="ProductList-OfferingGroupHeading"/>
        <w:outlineLvl w:val="1"/>
        <w:rPr>
          <w:lang w:val="pt-BR"/>
        </w:rPr>
      </w:pPr>
      <w:bookmarkStart w:id="560" w:name="_Toc379797214"/>
      <w:bookmarkStart w:id="561" w:name="_Toc380513239"/>
      <w:bookmarkStart w:id="562" w:name="_Toc380655281"/>
      <w:bookmarkStart w:id="563" w:name="_Toc383673444"/>
      <w:r w:rsidRPr="00F1729A">
        <w:rPr>
          <w:lang w:val="pt-BR"/>
        </w:rPr>
        <w:t>System Center</w:t>
      </w:r>
      <w:bookmarkEnd w:id="558"/>
      <w:bookmarkEnd w:id="559"/>
      <w:bookmarkEnd w:id="560"/>
      <w:bookmarkEnd w:id="561"/>
      <w:bookmarkEnd w:id="562"/>
      <w:bookmarkEnd w:id="563"/>
    </w:p>
    <w:p w:rsidR="009919D2" w:rsidRDefault="00C13DF8" w:rsidP="00680B4D">
      <w:pPr>
        <w:pStyle w:val="ProductList-Offering2Heading"/>
        <w:outlineLvl w:val="2"/>
      </w:pPr>
      <w:r w:rsidRPr="00F1729A">
        <w:rPr>
          <w:lang w:val="pt-BR"/>
        </w:rPr>
        <w:tab/>
      </w:r>
      <w:bookmarkStart w:id="564" w:name="_Toc378147638"/>
      <w:bookmarkStart w:id="565" w:name="_Toc378151540"/>
      <w:bookmarkStart w:id="566" w:name="_Toc379797215"/>
      <w:bookmarkStart w:id="567" w:name="_Toc380513240"/>
      <w:bookmarkStart w:id="568" w:name="_Toc380655282"/>
      <w:bookmarkStart w:id="569" w:name="_Toc383673445"/>
      <w:r>
        <w:t>System Center Client Management Suite</w:t>
      </w:r>
      <w:bookmarkEnd w:id="564"/>
      <w:bookmarkEnd w:id="565"/>
      <w:bookmarkEnd w:id="566"/>
      <w:bookmarkEnd w:id="567"/>
      <w:bookmarkEnd w:id="568"/>
      <w:bookmarkEnd w:id="56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75430" w:rsidTr="00AA483D">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6B4043" w:rsidTr="00D70B5E">
        <w:tc>
          <w:tcPr>
            <w:tcW w:w="3060" w:type="dxa"/>
            <w:tcBorders>
              <w:top w:val="nil"/>
              <w:left w:val="nil"/>
              <w:bottom w:val="dashSmallGap" w:sz="4" w:space="0" w:color="BFBFBF" w:themeColor="background1" w:themeShade="BF"/>
              <w:right w:val="nil"/>
            </w:tcBorders>
          </w:tcPr>
          <w:p w:rsidR="006B4043" w:rsidRPr="00C0466D" w:rsidRDefault="006B4043" w:rsidP="00F944EC">
            <w:pPr>
              <w:pStyle w:val="ProductList-Offering2"/>
              <w:rPr>
                <w:lang w:val="fr-CA"/>
              </w:rPr>
            </w:pPr>
            <w:bookmarkStart w:id="570" w:name="_Toc379797216"/>
            <w:bookmarkStart w:id="571" w:name="_Toc380513241"/>
            <w:bookmarkStart w:id="572" w:name="_Toc380655283"/>
            <w:bookmarkStart w:id="573" w:name="_Toc383673446"/>
            <w:r w:rsidRPr="00C0466D">
              <w:rPr>
                <w:lang w:val="fr-CA"/>
              </w:rPr>
              <w:t>System Center 2012 R2 Client Management Suite (ML de Cliente) por OSE</w:t>
            </w:r>
            <w:bookmarkEnd w:id="570"/>
            <w:bookmarkEnd w:id="571"/>
            <w:bookmarkEnd w:id="572"/>
            <w:bookmarkEnd w:id="573"/>
            <w:r>
              <w:fldChar w:fldCharType="begin"/>
            </w:r>
            <w:r w:rsidRPr="00C0466D">
              <w:rPr>
                <w:lang w:val="fr-CA"/>
              </w:rP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rsidR="006B4043" w:rsidRDefault="006B404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6B4043" w:rsidRDefault="006B404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B4043" w:rsidRDefault="006B404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B4043" w:rsidRDefault="006B404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B4043" w:rsidRDefault="006B4043" w:rsidP="00C05A53">
            <w:pPr>
              <w:pStyle w:val="ProductList-OfferingBody"/>
              <w:ind w:left="-113"/>
              <w:jc w:val="center"/>
            </w:pPr>
            <w:r>
              <w:t>1</w:t>
            </w:r>
          </w:p>
        </w:tc>
        <w:tc>
          <w:tcPr>
            <w:tcW w:w="596" w:type="dxa"/>
            <w:shd w:val="clear" w:color="auto" w:fill="70AD47" w:themeFill="accent6"/>
            <w:vAlign w:val="center"/>
          </w:tcPr>
          <w:p w:rsidR="006B4043" w:rsidRDefault="006B4043" w:rsidP="00D70B5E">
            <w:pPr>
              <w:pStyle w:val="ProductList-OfferingBody"/>
              <w:ind w:left="-113"/>
              <w:jc w:val="center"/>
            </w:pPr>
            <w:r>
              <w:t xml:space="preserve"> </w:t>
            </w:r>
            <w:r w:rsidR="002B5401" w:rsidRPr="0042779F">
              <w:fldChar w:fldCharType="begin"/>
            </w:r>
            <w:r w:rsidR="002B5401" w:rsidRPr="0042779F">
              <w:instrText xml:space="preserve"> </w:instrText>
            </w:r>
            <w:r w:rsidR="002B5401" w:rsidRPr="0042779F">
              <w:rPr>
                <w:color w:val="1F497D"/>
              </w:rPr>
              <w:instrText>AutoTextList  \s NoStyle \t “</w:instrText>
            </w:r>
            <w:r w:rsidR="002B5401" w:rsidRPr="0042779F">
              <w:instrText>Produto Adicional</w:instrText>
            </w:r>
            <w:r w:rsidR="002B5401" w:rsidRPr="0042779F">
              <w:rPr>
                <w:color w:val="1F497D"/>
              </w:rPr>
              <w:instrText>”</w:instrText>
            </w:r>
            <w:r w:rsidR="002B5401" w:rsidRPr="0042779F">
              <w:instrText xml:space="preserve"> </w:instrText>
            </w:r>
            <w:r w:rsidR="002B5401" w:rsidRPr="0042779F">
              <w:fldChar w:fldCharType="separate"/>
            </w:r>
            <w:r w:rsidR="002B5401" w:rsidRPr="0042779F">
              <w:rPr>
                <w:color w:val="000000" w:themeColor="text1"/>
              </w:rPr>
              <w:t>A</w:t>
            </w:r>
            <w:r w:rsidR="002B5401">
              <w:rPr>
                <w:color w:val="000000" w:themeColor="text1"/>
              </w:rPr>
              <w:t>,</w:t>
            </w:r>
            <w:r w:rsidR="002B5401" w:rsidRPr="0042779F">
              <w:t xml:space="preserve"> </w:t>
            </w:r>
            <w:r w:rsidR="002B5401" w:rsidRPr="0042779F">
              <w:fldChar w:fldCharType="end"/>
            </w:r>
            <w:r w:rsidR="00515FDF">
              <w:t xml:space="preserve"> </w:t>
            </w:r>
            <w:r w:rsidR="008F1AA8" w:rsidRPr="008F1AA8">
              <w:rPr>
                <w:b/>
              </w:rPr>
              <w:fldChar w:fldCharType="begin"/>
            </w:r>
            <w:r w:rsidR="008F1AA8" w:rsidRPr="008F1AA8">
              <w:rPr>
                <w:b/>
              </w:rPr>
              <w:instrText xml:space="preserve"> </w:instrText>
            </w:r>
            <w:r w:rsidR="008F1AA8" w:rsidRPr="008F1AA8">
              <w:rPr>
                <w:color w:val="1F497D"/>
              </w:rPr>
              <w:instrText>AutoTextList  \s NoStyle \t “</w:instrText>
            </w:r>
            <w:r w:rsidR="008F1AA8" w:rsidRPr="008F1AA8">
              <w:instrText>Produto Empresarial</w:instrText>
            </w:r>
            <w:r w:rsidR="008F1AA8" w:rsidRPr="008F1AA8">
              <w:rPr>
                <w:color w:val="1F497D"/>
              </w:rPr>
              <w:instrText>”</w:instrText>
            </w:r>
            <w:r w:rsidR="008F1AA8" w:rsidRPr="008F1AA8">
              <w:rPr>
                <w:b/>
              </w:rPr>
              <w:instrText xml:space="preserve"> </w:instrText>
            </w:r>
            <w:r w:rsidR="008F1AA8" w:rsidRPr="008F1AA8">
              <w:rPr>
                <w:b/>
              </w:rPr>
              <w:fldChar w:fldCharType="separate"/>
            </w:r>
            <w:r w:rsidR="008F1AA8" w:rsidRPr="008F1AA8">
              <w:rPr>
                <w:bCs/>
              </w:rPr>
              <w:fldChar w:fldCharType="begin"/>
            </w:r>
            <w:r w:rsidR="008F1AA8" w:rsidRPr="008F1AA8">
              <w:rPr>
                <w:bCs/>
              </w:rPr>
              <w:instrText xml:space="preserve"> AutoTextList  \s NoStyle \t "Produto Empresarial" </w:instrText>
            </w:r>
            <w:r w:rsidR="008F1AA8" w:rsidRPr="008F1AA8">
              <w:rPr>
                <w:bCs/>
              </w:rPr>
              <w:fldChar w:fldCharType="separate"/>
            </w:r>
            <w:r w:rsidR="008F1AA8" w:rsidRPr="008F1AA8">
              <w:rPr>
                <w:bCs/>
              </w:rPr>
              <w:t>E</w:t>
            </w:r>
            <w:r w:rsidR="008F1AA8" w:rsidRPr="008F1AA8">
              <w:rPr>
                <w:bCs/>
              </w:rPr>
              <w:fldChar w:fldCharType="end"/>
            </w:r>
            <w:r w:rsidR="008F1AA8" w:rsidRPr="008F1AA8">
              <w:rPr>
                <w:b/>
              </w:rPr>
              <w:t xml:space="preserve"> </w:t>
            </w:r>
            <w:r w:rsidR="008F1AA8" w:rsidRPr="008F1AA8">
              <w:rPr>
                <w:b/>
              </w:rPr>
              <w:fldChar w:fldCharType="end"/>
            </w:r>
          </w:p>
        </w:tc>
        <w:tc>
          <w:tcPr>
            <w:tcW w:w="595" w:type="dxa"/>
            <w:shd w:val="clear" w:color="auto" w:fill="70AD47" w:themeFill="accent6"/>
            <w:vAlign w:val="center"/>
          </w:tcPr>
          <w:p w:rsidR="006B4043" w:rsidRDefault="006B4043" w:rsidP="00C05A53">
            <w:pPr>
              <w:pStyle w:val="ProductList-OfferingBody"/>
              <w:ind w:left="-113"/>
              <w:jc w:val="center"/>
            </w:pPr>
            <w:r w:rsidRPr="006B4043">
              <w:fldChar w:fldCharType="begin"/>
            </w:r>
            <w:r w:rsidRPr="006B4043">
              <w:instrText xml:space="preserve"> AutoTextList  \s NoStyle \t "Produto Adicional Para Toda a Organização" </w:instrText>
            </w:r>
            <w:r w:rsidRPr="006B4043">
              <w:fldChar w:fldCharType="separate"/>
            </w:r>
            <w:r w:rsidRPr="006B4043">
              <w:t>AO</w:t>
            </w:r>
            <w:r w:rsidRPr="006B4043">
              <w:fldChar w:fldCharType="end"/>
            </w:r>
            <w:r>
              <w:t>,</w:t>
            </w:r>
            <w:r w:rsidR="009E7EAC">
              <w:t xml:space="preserve"> </w:t>
            </w:r>
            <w:r w:rsidRPr="006B4043">
              <w:fldChar w:fldCharType="begin"/>
            </w:r>
            <w:r w:rsidRPr="006B4043">
              <w:instrText xml:space="preserve"> AutoTextList  \s NoStyle \t "Oferta ao Aluno"</w:instrText>
            </w:r>
            <w:r w:rsidRPr="006B4043">
              <w:fldChar w:fldCharType="separate"/>
            </w:r>
            <w:r w:rsidRPr="006B4043">
              <w:t>ST</w:t>
            </w:r>
            <w:r w:rsidRPr="006B4043">
              <w:fldChar w:fldCharType="end"/>
            </w:r>
          </w:p>
        </w:tc>
        <w:tc>
          <w:tcPr>
            <w:tcW w:w="596" w:type="dxa"/>
            <w:shd w:val="clear" w:color="auto" w:fill="BFBFBF" w:themeFill="background1" w:themeFillShade="BF"/>
            <w:vAlign w:val="center"/>
          </w:tcPr>
          <w:p w:rsidR="006B4043" w:rsidRDefault="006B4043" w:rsidP="00C05A53">
            <w:pPr>
              <w:pStyle w:val="ProductList-OfferingBody"/>
              <w:ind w:left="-113"/>
              <w:jc w:val="center"/>
            </w:pPr>
          </w:p>
        </w:tc>
        <w:tc>
          <w:tcPr>
            <w:tcW w:w="595" w:type="dxa"/>
            <w:shd w:val="clear" w:color="auto" w:fill="70AD47" w:themeFill="accent6"/>
            <w:vAlign w:val="center"/>
          </w:tcPr>
          <w:p w:rsidR="006B4043" w:rsidRDefault="006B4043" w:rsidP="00C05A53">
            <w:pPr>
              <w:pStyle w:val="ProductList-OfferingBody"/>
              <w:ind w:left="-113"/>
              <w:jc w:val="center"/>
            </w:pPr>
          </w:p>
        </w:tc>
        <w:tc>
          <w:tcPr>
            <w:tcW w:w="595" w:type="dxa"/>
            <w:shd w:val="clear" w:color="auto" w:fill="BFBFBF" w:themeFill="background1" w:themeFillShade="BF"/>
            <w:vAlign w:val="center"/>
          </w:tcPr>
          <w:p w:rsidR="006B4043" w:rsidRDefault="006B4043" w:rsidP="00C05A53">
            <w:pPr>
              <w:pStyle w:val="ProductList-OfferingBody"/>
              <w:ind w:left="-113"/>
              <w:jc w:val="center"/>
            </w:pPr>
          </w:p>
        </w:tc>
        <w:tc>
          <w:tcPr>
            <w:tcW w:w="596" w:type="dxa"/>
            <w:shd w:val="clear" w:color="auto" w:fill="70AD47" w:themeFill="accent6"/>
            <w:vAlign w:val="center"/>
          </w:tcPr>
          <w:p w:rsidR="006B4043" w:rsidRPr="009E7EAC" w:rsidRDefault="009E7EAC" w:rsidP="00C05A53">
            <w:pPr>
              <w:pStyle w:val="ProductList-OfferingBody"/>
              <w:ind w:left="-113"/>
              <w:jc w:val="center"/>
              <w:rPr>
                <w:bCs/>
              </w:rPr>
            </w:pPr>
            <w:r w:rsidRPr="009E7EAC">
              <w:rPr>
                <w:bCs/>
              </w:rPr>
              <w:fldChar w:fldCharType="begin"/>
            </w:r>
            <w:r w:rsidRPr="009E7EAC">
              <w:rPr>
                <w:bCs/>
              </w:rPr>
              <w:instrText xml:space="preserve"> </w:instrText>
            </w:r>
            <w:r w:rsidRPr="009E7EAC">
              <w:rPr>
                <w:bCs/>
                <w:color w:val="1F497D"/>
              </w:rPr>
              <w:instrText>AutoTextList  \s NoStyle \t “</w:instrText>
            </w:r>
            <w:r w:rsidRPr="009E7EAC">
              <w:rPr>
                <w:bCs/>
              </w:rPr>
              <w:instrText>Não para Toda a Organização em Open Value</w:instrText>
            </w:r>
            <w:r w:rsidRPr="009E7EAC">
              <w:rPr>
                <w:bCs/>
                <w:color w:val="1F497D"/>
              </w:rPr>
              <w:instrText>”</w:instrText>
            </w:r>
            <w:r w:rsidRPr="009E7EAC">
              <w:rPr>
                <w:bCs/>
              </w:rPr>
              <w:instrText xml:space="preserve"> </w:instrText>
            </w:r>
            <w:r w:rsidRPr="009E7EAC">
              <w:rPr>
                <w:bCs/>
              </w:rPr>
              <w:fldChar w:fldCharType="separate"/>
            </w:r>
            <w:r w:rsidRPr="009E7EAC">
              <w:rPr>
                <w:bCs/>
              </w:rPr>
              <w:fldChar w:fldCharType="begin"/>
            </w:r>
            <w:r w:rsidRPr="009E7EAC">
              <w:rPr>
                <w:bCs/>
              </w:rPr>
              <w:instrText xml:space="preserve"> AutoTextList  \s NoStyle \t "Não para Toda a Organização em Open Value" </w:instrText>
            </w:r>
            <w:r w:rsidRPr="009E7EAC">
              <w:rPr>
                <w:bCs/>
              </w:rPr>
              <w:fldChar w:fldCharType="separate"/>
            </w:r>
            <w:r w:rsidRPr="009E7EAC">
              <w:rPr>
                <w:bCs/>
              </w:rPr>
              <w:t>P</w:t>
            </w:r>
            <w:r w:rsidRPr="009E7EAC">
              <w:rPr>
                <w:bCs/>
              </w:rPr>
              <w:fldChar w:fldCharType="end"/>
            </w:r>
            <w:r w:rsidRPr="009E7EAC">
              <w:rPr>
                <w:bCs/>
              </w:rPr>
              <w:t xml:space="preserve"> </w:t>
            </w:r>
            <w:r w:rsidRPr="009E7EAC">
              <w:rPr>
                <w:bCs/>
              </w:rPr>
              <w:fldChar w:fldCharType="end"/>
            </w:r>
          </w:p>
        </w:tc>
        <w:tc>
          <w:tcPr>
            <w:tcW w:w="595" w:type="dxa"/>
            <w:shd w:val="clear" w:color="auto" w:fill="70AD47" w:themeFill="accent6"/>
            <w:vAlign w:val="center"/>
          </w:tcPr>
          <w:p w:rsidR="006B4043" w:rsidRDefault="006B4043" w:rsidP="00C05A53">
            <w:pPr>
              <w:pStyle w:val="ProductList-OfferingBody"/>
              <w:ind w:left="-113"/>
              <w:jc w:val="center"/>
            </w:pPr>
          </w:p>
        </w:tc>
        <w:tc>
          <w:tcPr>
            <w:tcW w:w="596" w:type="dxa"/>
            <w:shd w:val="clear" w:color="auto" w:fill="70AD47" w:themeFill="accent6"/>
            <w:vAlign w:val="center"/>
          </w:tcPr>
          <w:p w:rsidR="006B4043" w:rsidRPr="00991768" w:rsidRDefault="00515FDF" w:rsidP="001F6E31">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r>
      <w:tr w:rsidR="00C05A53" w:rsidTr="00D70B5E">
        <w:tc>
          <w:tcPr>
            <w:tcW w:w="3060" w:type="dxa"/>
            <w:tcBorders>
              <w:top w:val="dashSmallGap" w:sz="4" w:space="0" w:color="BFBFBF" w:themeColor="background1" w:themeShade="BF"/>
              <w:left w:val="nil"/>
              <w:bottom w:val="nil"/>
              <w:right w:val="nil"/>
            </w:tcBorders>
          </w:tcPr>
          <w:p w:rsidR="00C05A53" w:rsidRPr="00C0466D" w:rsidRDefault="00D70B5E" w:rsidP="00AC3BA6">
            <w:pPr>
              <w:pStyle w:val="ProductList-Offering2"/>
              <w:rPr>
                <w:lang w:val="fr-CA"/>
              </w:rPr>
            </w:pPr>
            <w:bookmarkStart w:id="574" w:name="_Toc379797217"/>
            <w:bookmarkStart w:id="575" w:name="_Toc380513242"/>
            <w:bookmarkStart w:id="576" w:name="_Toc380655284"/>
            <w:bookmarkStart w:id="577" w:name="_Toc383673447"/>
            <w:r w:rsidRPr="00C0466D">
              <w:rPr>
                <w:lang w:val="fr-CA"/>
              </w:rPr>
              <w:t>System Center 2012 R2 Client Management Suite (ML de Cliente) por Usuário</w:t>
            </w:r>
            <w:bookmarkEnd w:id="574"/>
            <w:bookmarkEnd w:id="575"/>
            <w:bookmarkEnd w:id="576"/>
            <w:bookmarkEnd w:id="577"/>
            <w:r>
              <w:fldChar w:fldCharType="begin"/>
            </w:r>
            <w:r w:rsidRPr="00C0466D">
              <w:rPr>
                <w:lang w:val="fr-CA"/>
              </w:rPr>
              <w:instrText>XE "System Center 2012 R2 Client Management Suite (ML de Cliente) por Usuário"</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Tr="00D70B5E">
        <w:tc>
          <w:tcPr>
            <w:tcW w:w="3596" w:type="dxa"/>
          </w:tcPr>
          <w:p w:rsidR="00D70B5E" w:rsidRPr="00F1729A" w:rsidRDefault="00D70B5E" w:rsidP="00D70B5E">
            <w:pPr>
              <w:pStyle w:val="ProductList-Body"/>
              <w:spacing w:before="20" w:after="20"/>
              <w:rPr>
                <w:lang w:val="pt-BR"/>
              </w:rPr>
            </w:pPr>
            <w:r w:rsidRPr="00F1729A">
              <w:rPr>
                <w:lang w:val="pt-BR"/>
              </w:rPr>
              <w:t xml:space="preserve">Versão Anterior: </w:t>
            </w:r>
            <w:r w:rsidRPr="00F1729A">
              <w:rPr>
                <w:b/>
                <w:lang w:val="pt-BR"/>
              </w:rPr>
              <w:t xml:space="preserve">System Center 2012 Client </w:t>
            </w:r>
          </w:p>
        </w:tc>
        <w:tc>
          <w:tcPr>
            <w:tcW w:w="3597" w:type="dxa"/>
          </w:tcPr>
          <w:p w:rsidR="00D70B5E" w:rsidRDefault="00D70B5E" w:rsidP="00D70B5E">
            <w:pPr>
              <w:pStyle w:val="ProductList-Body"/>
              <w:spacing w:before="20" w:after="20"/>
            </w:pPr>
            <w:r>
              <w:t xml:space="preserve">Pool de Produtos: </w:t>
            </w:r>
            <w:r>
              <w:rPr>
                <w:b/>
              </w:rPr>
              <w:t>Servidor</w:t>
            </w:r>
          </w:p>
        </w:tc>
        <w:tc>
          <w:tcPr>
            <w:tcW w:w="3597" w:type="dxa"/>
          </w:tcPr>
          <w:p w:rsidR="00D70B5E" w:rsidRDefault="00D70B5E" w:rsidP="00D70B5E">
            <w:pPr>
              <w:pStyle w:val="ProductList-Body"/>
              <w:spacing w:before="20" w:after="20"/>
            </w:pPr>
            <w:r>
              <w:t xml:space="preserve">Pacote: </w:t>
            </w:r>
            <w:r>
              <w:rPr>
                <w:b/>
              </w:rPr>
              <w:t>Sim</w:t>
            </w:r>
          </w:p>
        </w:tc>
      </w:tr>
      <w:tr w:rsidR="00D70B5E" w:rsidRPr="000E2CF2" w:rsidTr="00D70B5E">
        <w:tc>
          <w:tcPr>
            <w:tcW w:w="3596" w:type="dxa"/>
          </w:tcPr>
          <w:p w:rsidR="00D70B5E" w:rsidRDefault="00D70B5E" w:rsidP="00BE27AD">
            <w:pPr>
              <w:pStyle w:val="ProductList-Body"/>
              <w:spacing w:before="20" w:after="20"/>
              <w:ind w:left="162"/>
            </w:pPr>
            <w:r>
              <w:rPr>
                <w:b/>
              </w:rPr>
              <w:t>Management Suite</w:t>
            </w:r>
            <w:r>
              <w:t xml:space="preserve"> (3/12)</w:t>
            </w:r>
          </w:p>
        </w:tc>
        <w:tc>
          <w:tcPr>
            <w:tcW w:w="3597" w:type="dxa"/>
          </w:tcPr>
          <w:p w:rsidR="00D70B5E" w:rsidRPr="00F1729A" w:rsidRDefault="00A64701" w:rsidP="00D70B5E">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D70B5E" w:rsidRPr="00F1729A" w:rsidRDefault="00D70B5E" w:rsidP="00D70B5E">
            <w:pPr>
              <w:pStyle w:val="ProductList-Body"/>
              <w:spacing w:before="20" w:after="20"/>
              <w:rPr>
                <w:lang w:val="pt-BR"/>
              </w:rPr>
            </w:pP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782C7B" w:rsidRPr="00F1729A" w:rsidRDefault="00D70B5E" w:rsidP="00782C7B">
      <w:pPr>
        <w:pStyle w:val="ProductList-Body"/>
        <w:rPr>
          <w:lang w:val="pt-BR"/>
        </w:rPr>
      </w:pPr>
      <w:r w:rsidRPr="00F1729A">
        <w:rPr>
          <w:lang w:val="pt-BR"/>
        </w:rPr>
        <w:t xml:space="preserve"> Os clientes do System Center Client Management Suite que tinham cobertura do SA para System Center Client Management Suite em 1º de abril de 2012 podem estar qualificados para atualizar para a versão 2012 sob termos especiais.</w:t>
      </w:r>
      <w:r w:rsidR="00CB6A5D" w:rsidRPr="00F1729A">
        <w:rPr>
          <w:lang w:val="pt-BR"/>
        </w:rPr>
        <w:t xml:space="preserve"> </w:t>
      </w:r>
      <w:r w:rsidRPr="00F1729A">
        <w:rPr>
          <w:lang w:val="pt-BR"/>
        </w:rPr>
        <w:t xml:space="preserve">Consulte a Lista de Produtos de outubro de 2013 para obter mais detalhes em </w:t>
      </w:r>
      <w:hyperlink r:id="rId34" w:history="1">
        <w:r w:rsidRPr="00F1729A">
          <w:rPr>
            <w:rStyle w:val="Hyperlink"/>
            <w:lang w:val="pt-BR"/>
          </w:rPr>
          <w:t>http://go.microsoft.com/?linkid=9839207</w:t>
        </w:r>
      </w:hyperlink>
      <w:r w:rsidRPr="00F1729A">
        <w:rPr>
          <w:lang w:val="pt-BR"/>
        </w:rPr>
        <w:t>.</w:t>
      </w:r>
    </w:p>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9919D2" w:rsidRPr="00F1729A" w:rsidRDefault="00C13DF8" w:rsidP="00680B4D">
      <w:pPr>
        <w:pStyle w:val="ProductList-Offering2Heading"/>
        <w:outlineLvl w:val="2"/>
        <w:rPr>
          <w:lang w:val="pt-BR"/>
        </w:rPr>
      </w:pPr>
      <w:r w:rsidRPr="00F1729A">
        <w:rPr>
          <w:lang w:val="pt-BR"/>
        </w:rPr>
        <w:tab/>
      </w:r>
      <w:bookmarkStart w:id="578" w:name="_Toc378147639"/>
      <w:bookmarkStart w:id="579" w:name="_Toc378151541"/>
      <w:bookmarkStart w:id="580" w:name="_Toc379797218"/>
      <w:bookmarkStart w:id="581" w:name="_Toc380513243"/>
      <w:bookmarkStart w:id="582" w:name="_Toc380655285"/>
      <w:bookmarkStart w:id="583" w:name="_Toc383673448"/>
      <w:r w:rsidRPr="00F1729A">
        <w:rPr>
          <w:lang w:val="pt-BR"/>
        </w:rPr>
        <w:t>System Center Configuration Manager</w:t>
      </w:r>
      <w:bookmarkEnd w:id="578"/>
      <w:bookmarkEnd w:id="579"/>
      <w:bookmarkEnd w:id="580"/>
      <w:bookmarkEnd w:id="581"/>
      <w:bookmarkEnd w:id="582"/>
      <w:bookmarkEnd w:id="583"/>
    </w:p>
    <w:tbl>
      <w:tblPr>
        <w:tblStyle w:val="TableGrid"/>
        <w:tblW w:w="10913"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709"/>
      </w:tblGrid>
      <w:tr w:rsidR="00A75430" w:rsidTr="006B4043">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0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6B4043" w:rsidTr="006B4043">
        <w:tc>
          <w:tcPr>
            <w:tcW w:w="3060" w:type="dxa"/>
            <w:tcBorders>
              <w:top w:val="nil"/>
              <w:left w:val="nil"/>
              <w:bottom w:val="dashSmallGap" w:sz="4" w:space="0" w:color="BFBFBF" w:themeColor="background1" w:themeShade="BF"/>
              <w:right w:val="nil"/>
            </w:tcBorders>
          </w:tcPr>
          <w:p w:rsidR="006B4043" w:rsidRPr="00F1729A" w:rsidRDefault="006B4043" w:rsidP="00F944EC">
            <w:pPr>
              <w:pStyle w:val="ProductList-Offering2"/>
              <w:rPr>
                <w:lang w:val="pt-BR"/>
              </w:rPr>
            </w:pPr>
            <w:bookmarkStart w:id="584" w:name="_Toc379797219"/>
            <w:bookmarkStart w:id="585" w:name="_Toc380513244"/>
            <w:bookmarkStart w:id="586" w:name="_Toc380655286"/>
            <w:bookmarkStart w:id="587" w:name="_Toc383673449"/>
            <w:r w:rsidRPr="00F1729A">
              <w:rPr>
                <w:lang w:val="pt-BR"/>
              </w:rPr>
              <w:t>Licença de Gerenciamento de Servidor do System Center Configuration Manager 2007 R3</w:t>
            </w:r>
            <w:r>
              <w:fldChar w:fldCharType="begin"/>
            </w:r>
            <w:r w:rsidRPr="00F1729A">
              <w:rPr>
                <w:lang w:val="pt-BR"/>
              </w:rPr>
              <w:instrText>XE "System Center Configuration Manager 2007 R3"</w:instrText>
            </w:r>
            <w:r>
              <w:fldChar w:fldCharType="end"/>
            </w:r>
            <w:r w:rsidRPr="00F1729A">
              <w:rPr>
                <w:lang w:val="pt-BR"/>
              </w:rPr>
              <w:t xml:space="preserve"> Enterprise</w:t>
            </w:r>
            <w:bookmarkEnd w:id="584"/>
            <w:bookmarkEnd w:id="585"/>
            <w:bookmarkEnd w:id="586"/>
            <w:bookmarkEnd w:id="587"/>
            <w:r>
              <w:fldChar w:fldCharType="begin"/>
            </w:r>
            <w:r w:rsidRPr="00F1729A">
              <w:rPr>
                <w:lang w:val="pt-BR"/>
              </w:rPr>
              <w:instrText>XE "Licença de Gerenciamento de Servidor Enterprise do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rsidR="006B4043" w:rsidRDefault="006B4043"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6B4043" w:rsidRDefault="006B404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B4043" w:rsidRDefault="006B404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B4043" w:rsidRDefault="006B404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B4043" w:rsidRDefault="006B4043" w:rsidP="00C05A53">
            <w:pPr>
              <w:pStyle w:val="ProductList-OfferingBody"/>
              <w:ind w:left="-113"/>
              <w:jc w:val="center"/>
            </w:pPr>
            <w:r>
              <w:t>6</w:t>
            </w:r>
          </w:p>
        </w:tc>
        <w:tc>
          <w:tcPr>
            <w:tcW w:w="596" w:type="dxa"/>
            <w:shd w:val="clear" w:color="auto" w:fill="BFBFBF" w:themeFill="background1" w:themeFillShade="BF"/>
            <w:vAlign w:val="center"/>
          </w:tcPr>
          <w:p w:rsidR="006B4043" w:rsidRDefault="006B4043" w:rsidP="00C05A53">
            <w:pPr>
              <w:pStyle w:val="ProductList-OfferingBody"/>
              <w:ind w:left="-113"/>
              <w:jc w:val="center"/>
            </w:pPr>
          </w:p>
        </w:tc>
        <w:tc>
          <w:tcPr>
            <w:tcW w:w="595" w:type="dxa"/>
            <w:shd w:val="clear" w:color="auto" w:fill="70AD47" w:themeFill="accent6"/>
            <w:vAlign w:val="center"/>
          </w:tcPr>
          <w:p w:rsidR="006B4043" w:rsidRPr="00991768" w:rsidRDefault="004B4E6C" w:rsidP="001F6E31">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596" w:type="dxa"/>
            <w:shd w:val="clear" w:color="auto" w:fill="BFBFBF" w:themeFill="background1" w:themeFillShade="BF"/>
            <w:vAlign w:val="center"/>
          </w:tcPr>
          <w:p w:rsidR="006B4043" w:rsidRDefault="006B4043" w:rsidP="00C05A53">
            <w:pPr>
              <w:pStyle w:val="ProductList-OfferingBody"/>
              <w:ind w:left="-113"/>
              <w:jc w:val="center"/>
            </w:pPr>
          </w:p>
        </w:tc>
        <w:tc>
          <w:tcPr>
            <w:tcW w:w="595" w:type="dxa"/>
            <w:shd w:val="clear" w:color="auto" w:fill="BFBFBF" w:themeFill="background1" w:themeFillShade="BF"/>
            <w:vAlign w:val="center"/>
          </w:tcPr>
          <w:p w:rsidR="006B4043" w:rsidRDefault="006B4043" w:rsidP="00C05A53">
            <w:pPr>
              <w:pStyle w:val="ProductList-OfferingBody"/>
              <w:ind w:left="-113"/>
              <w:jc w:val="center"/>
            </w:pPr>
          </w:p>
        </w:tc>
        <w:tc>
          <w:tcPr>
            <w:tcW w:w="595" w:type="dxa"/>
            <w:shd w:val="clear" w:color="auto" w:fill="70AD47" w:themeFill="accent6"/>
            <w:vAlign w:val="center"/>
          </w:tcPr>
          <w:p w:rsidR="006B4043" w:rsidRDefault="006B4043" w:rsidP="00C05A53">
            <w:pPr>
              <w:pStyle w:val="ProductList-OfferingBody"/>
              <w:ind w:left="-113"/>
              <w:jc w:val="center"/>
            </w:pPr>
          </w:p>
        </w:tc>
        <w:tc>
          <w:tcPr>
            <w:tcW w:w="596" w:type="dxa"/>
            <w:shd w:val="clear" w:color="auto" w:fill="BFBFBF" w:themeFill="background1" w:themeFillShade="BF"/>
            <w:vAlign w:val="center"/>
          </w:tcPr>
          <w:p w:rsidR="006B4043" w:rsidRDefault="006B4043" w:rsidP="00C05A53">
            <w:pPr>
              <w:pStyle w:val="ProductList-OfferingBody"/>
              <w:ind w:left="-113"/>
              <w:jc w:val="center"/>
            </w:pPr>
          </w:p>
        </w:tc>
        <w:tc>
          <w:tcPr>
            <w:tcW w:w="595" w:type="dxa"/>
            <w:shd w:val="clear" w:color="auto" w:fill="BFBFBF" w:themeFill="background1" w:themeFillShade="BF"/>
            <w:vAlign w:val="center"/>
          </w:tcPr>
          <w:p w:rsidR="006B4043" w:rsidRDefault="006B4043" w:rsidP="00C05A53">
            <w:pPr>
              <w:pStyle w:val="ProductList-OfferingBody"/>
              <w:ind w:left="-113"/>
              <w:jc w:val="center"/>
            </w:pPr>
          </w:p>
        </w:tc>
        <w:tc>
          <w:tcPr>
            <w:tcW w:w="709" w:type="dxa"/>
            <w:shd w:val="clear" w:color="auto" w:fill="BFBFBF" w:themeFill="background1" w:themeFillShade="BF"/>
            <w:vAlign w:val="center"/>
          </w:tcPr>
          <w:p w:rsidR="006B4043" w:rsidRDefault="006B4043" w:rsidP="00C05A53">
            <w:pPr>
              <w:pStyle w:val="ProductList-OfferingBody"/>
              <w:ind w:left="-113"/>
              <w:jc w:val="center"/>
            </w:pPr>
          </w:p>
        </w:tc>
      </w:tr>
      <w:tr w:rsidR="006B4043" w:rsidTr="006B4043">
        <w:tc>
          <w:tcPr>
            <w:tcW w:w="3060" w:type="dxa"/>
            <w:tcBorders>
              <w:top w:val="nil"/>
              <w:left w:val="nil"/>
              <w:bottom w:val="dashSmallGap" w:sz="4" w:space="0" w:color="BFBFBF" w:themeColor="background1" w:themeShade="BF"/>
              <w:right w:val="nil"/>
            </w:tcBorders>
          </w:tcPr>
          <w:p w:rsidR="006B4043" w:rsidRPr="00F1729A" w:rsidRDefault="006B4043" w:rsidP="00514A8B">
            <w:pPr>
              <w:pStyle w:val="ProductList-Offering2"/>
              <w:rPr>
                <w:lang w:val="pt-BR"/>
              </w:rPr>
            </w:pPr>
            <w:bookmarkStart w:id="588" w:name="_Toc379797220"/>
            <w:bookmarkStart w:id="589" w:name="_Toc380513245"/>
            <w:bookmarkStart w:id="590" w:name="_Toc380655287"/>
            <w:bookmarkStart w:id="591" w:name="_Toc383673450"/>
            <w:r w:rsidRPr="00F1729A">
              <w:rPr>
                <w:lang w:val="pt-BR"/>
              </w:rPr>
              <w:t>Licença</w:t>
            </w:r>
            <w:r>
              <w:fldChar w:fldCharType="begin"/>
            </w:r>
            <w:r w:rsidRPr="00F1729A">
              <w:rPr>
                <w:lang w:val="pt-BR"/>
              </w:rPr>
              <w:instrText>XE "System Center Configuration Manager 2007 R3"</w:instrText>
            </w:r>
            <w:r>
              <w:fldChar w:fldCharType="end"/>
            </w:r>
            <w:r w:rsidRPr="00F1729A">
              <w:rPr>
                <w:lang w:val="pt-BR"/>
              </w:rPr>
              <w:t xml:space="preserve"> de Gerenciamento de Servidor Standard (ML de Servidor Padrão)</w:t>
            </w:r>
            <w:bookmarkEnd w:id="588"/>
            <w:bookmarkEnd w:id="589"/>
            <w:bookmarkEnd w:id="590"/>
            <w:r w:rsidRPr="00F1729A">
              <w:rPr>
                <w:lang w:val="pt-BR"/>
              </w:rPr>
              <w:t xml:space="preserve"> do System Center Configuration Manager 2007 R3</w:t>
            </w:r>
            <w:bookmarkEnd w:id="591"/>
            <w:r>
              <w:fldChar w:fldCharType="begin"/>
            </w:r>
            <w:r w:rsidRPr="00F1729A">
              <w:rPr>
                <w:lang w:val="pt-BR"/>
              </w:rPr>
              <w:instrText>XE "Licença de Gerenciamento de Servidor Standard do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rsidR="006B4043" w:rsidRDefault="006B4043"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6B4043" w:rsidRDefault="006B404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B4043" w:rsidRDefault="006B404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B4043" w:rsidRDefault="006B404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B4043" w:rsidRDefault="006B4043" w:rsidP="00C05A53">
            <w:pPr>
              <w:pStyle w:val="ProductList-OfferingBody"/>
              <w:ind w:left="-113"/>
              <w:jc w:val="center"/>
            </w:pPr>
            <w:r>
              <w:t>1</w:t>
            </w:r>
          </w:p>
        </w:tc>
        <w:tc>
          <w:tcPr>
            <w:tcW w:w="596" w:type="dxa"/>
            <w:shd w:val="clear" w:color="auto" w:fill="BFBFBF" w:themeFill="background1" w:themeFillShade="BF"/>
            <w:vAlign w:val="center"/>
          </w:tcPr>
          <w:p w:rsidR="006B4043" w:rsidRDefault="006B4043" w:rsidP="00C05A53">
            <w:pPr>
              <w:pStyle w:val="ProductList-OfferingBody"/>
              <w:ind w:left="-113"/>
              <w:jc w:val="center"/>
            </w:pPr>
          </w:p>
        </w:tc>
        <w:tc>
          <w:tcPr>
            <w:tcW w:w="595" w:type="dxa"/>
            <w:shd w:val="clear" w:color="auto" w:fill="70AD47" w:themeFill="accent6"/>
            <w:vAlign w:val="center"/>
          </w:tcPr>
          <w:p w:rsidR="006B4043" w:rsidRPr="00991768" w:rsidRDefault="004B4E6C" w:rsidP="001F6E31">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596" w:type="dxa"/>
            <w:shd w:val="clear" w:color="auto" w:fill="BFBFBF" w:themeFill="background1" w:themeFillShade="BF"/>
            <w:vAlign w:val="center"/>
          </w:tcPr>
          <w:p w:rsidR="006B4043" w:rsidRDefault="006B4043" w:rsidP="00C05A53">
            <w:pPr>
              <w:pStyle w:val="ProductList-OfferingBody"/>
              <w:ind w:left="-113"/>
              <w:jc w:val="center"/>
            </w:pPr>
          </w:p>
        </w:tc>
        <w:tc>
          <w:tcPr>
            <w:tcW w:w="595" w:type="dxa"/>
            <w:shd w:val="clear" w:color="auto" w:fill="BFBFBF" w:themeFill="background1" w:themeFillShade="BF"/>
            <w:vAlign w:val="center"/>
          </w:tcPr>
          <w:p w:rsidR="006B4043" w:rsidRDefault="006B4043" w:rsidP="00C05A53">
            <w:pPr>
              <w:pStyle w:val="ProductList-OfferingBody"/>
              <w:ind w:left="-113"/>
              <w:jc w:val="center"/>
            </w:pPr>
          </w:p>
        </w:tc>
        <w:tc>
          <w:tcPr>
            <w:tcW w:w="595" w:type="dxa"/>
            <w:shd w:val="clear" w:color="auto" w:fill="70AD47" w:themeFill="accent6"/>
            <w:vAlign w:val="center"/>
          </w:tcPr>
          <w:p w:rsidR="006B4043" w:rsidRDefault="006B4043" w:rsidP="00C05A53">
            <w:pPr>
              <w:pStyle w:val="ProductList-OfferingBody"/>
              <w:ind w:left="-113"/>
              <w:jc w:val="center"/>
            </w:pPr>
          </w:p>
        </w:tc>
        <w:tc>
          <w:tcPr>
            <w:tcW w:w="596" w:type="dxa"/>
            <w:shd w:val="clear" w:color="auto" w:fill="BFBFBF" w:themeFill="background1" w:themeFillShade="BF"/>
            <w:vAlign w:val="center"/>
          </w:tcPr>
          <w:p w:rsidR="006B4043" w:rsidRDefault="006B4043" w:rsidP="00C05A53">
            <w:pPr>
              <w:pStyle w:val="ProductList-OfferingBody"/>
              <w:ind w:left="-113"/>
              <w:jc w:val="center"/>
            </w:pPr>
          </w:p>
        </w:tc>
        <w:tc>
          <w:tcPr>
            <w:tcW w:w="595" w:type="dxa"/>
            <w:shd w:val="clear" w:color="auto" w:fill="BFBFBF" w:themeFill="background1" w:themeFillShade="BF"/>
            <w:vAlign w:val="center"/>
          </w:tcPr>
          <w:p w:rsidR="006B4043" w:rsidRDefault="006B4043" w:rsidP="00C05A53">
            <w:pPr>
              <w:pStyle w:val="ProductList-OfferingBody"/>
              <w:ind w:left="-113"/>
              <w:jc w:val="center"/>
            </w:pPr>
          </w:p>
        </w:tc>
        <w:tc>
          <w:tcPr>
            <w:tcW w:w="709" w:type="dxa"/>
            <w:shd w:val="clear" w:color="auto" w:fill="BFBFBF" w:themeFill="background1" w:themeFillShade="BF"/>
            <w:vAlign w:val="center"/>
          </w:tcPr>
          <w:p w:rsidR="006B4043" w:rsidRDefault="006B4043" w:rsidP="00C05A53">
            <w:pPr>
              <w:pStyle w:val="ProductList-OfferingBody"/>
              <w:ind w:left="-113"/>
              <w:jc w:val="center"/>
            </w:pPr>
          </w:p>
        </w:tc>
      </w:tr>
      <w:tr w:rsidR="00C05A53" w:rsidTr="006B4043">
        <w:tc>
          <w:tcPr>
            <w:tcW w:w="3060" w:type="dxa"/>
            <w:tcBorders>
              <w:top w:val="nil"/>
              <w:left w:val="nil"/>
              <w:bottom w:val="dashSmallGap" w:sz="4" w:space="0" w:color="BFBFBF" w:themeColor="background1" w:themeShade="BF"/>
              <w:right w:val="nil"/>
            </w:tcBorders>
          </w:tcPr>
          <w:p w:rsidR="00C05A53" w:rsidRPr="00F1729A" w:rsidRDefault="009B3FD1" w:rsidP="00F944EC">
            <w:pPr>
              <w:pStyle w:val="ProductList-Offering2"/>
              <w:rPr>
                <w:lang w:val="pt-BR"/>
              </w:rPr>
            </w:pPr>
            <w:bookmarkStart w:id="592" w:name="_Toc379797221"/>
            <w:bookmarkStart w:id="593" w:name="_Toc380513246"/>
            <w:bookmarkStart w:id="594" w:name="_Toc380655288"/>
            <w:bookmarkStart w:id="595" w:name="_Toc383673451"/>
            <w:r w:rsidRPr="00F1729A">
              <w:rPr>
                <w:lang w:val="pt-BR"/>
              </w:rPr>
              <w:t>Licença</w:t>
            </w:r>
            <w:r>
              <w:fldChar w:fldCharType="begin"/>
            </w:r>
            <w:r w:rsidRPr="00F1729A">
              <w:rPr>
                <w:lang w:val="pt-BR"/>
              </w:rPr>
              <w:instrText>XE "Licença de Gerenciamento de Cliente do System Center 2012 R2 Configuration Manager"</w:instrText>
            </w:r>
            <w:r>
              <w:fldChar w:fldCharType="end"/>
            </w:r>
            <w:r w:rsidRPr="00F1729A">
              <w:rPr>
                <w:lang w:val="pt-BR"/>
              </w:rPr>
              <w:t xml:space="preserve"> de Gerenciamento de Cliente (ML de Cliente) do System Center 2012 R2 Configuration Manager 2007 R3 (Somente para Aluno)</w:t>
            </w:r>
            <w:bookmarkEnd w:id="592"/>
            <w:bookmarkEnd w:id="593"/>
            <w:bookmarkEnd w:id="594"/>
            <w:bookmarkEnd w:id="595"/>
          </w:p>
        </w:tc>
        <w:tc>
          <w:tcPr>
            <w:tcW w:w="595"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6B4043">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F1729A" w:rsidRDefault="009B3FD1" w:rsidP="00F944EC">
            <w:pPr>
              <w:pStyle w:val="ProductList-Offering2"/>
              <w:rPr>
                <w:lang w:val="pt-BR"/>
              </w:rPr>
            </w:pPr>
            <w:bookmarkStart w:id="596" w:name="_Toc379797222"/>
            <w:bookmarkStart w:id="597" w:name="_Toc380513247"/>
            <w:bookmarkStart w:id="598" w:name="_Toc380655289"/>
            <w:bookmarkStart w:id="599" w:name="_Toc383673452"/>
            <w:r w:rsidRPr="00F1729A">
              <w:rPr>
                <w:lang w:val="pt-BR"/>
              </w:rPr>
              <w:t>Licença</w:t>
            </w:r>
            <w:r>
              <w:fldChar w:fldCharType="begin"/>
            </w:r>
            <w:r w:rsidRPr="00F1729A">
              <w:rPr>
                <w:lang w:val="pt-BR"/>
              </w:rPr>
              <w:instrText>XE "Licença de Gerenciamento de Cliente do System Center 2012 R2 Configuration Manager"</w:instrText>
            </w:r>
            <w:r>
              <w:fldChar w:fldCharType="end"/>
            </w:r>
            <w:r w:rsidRPr="00F1729A">
              <w:rPr>
                <w:lang w:val="pt-BR"/>
              </w:rPr>
              <w:t xml:space="preserve"> de Gerenciamento de Cliente do System Center Configuration Manager 2012 R2 por OSE</w:t>
            </w:r>
            <w:bookmarkEnd w:id="596"/>
            <w:bookmarkEnd w:id="597"/>
            <w:bookmarkEnd w:id="598"/>
            <w:bookmarkEnd w:id="599"/>
            <w:r>
              <w:fldChar w:fldCharType="begin"/>
            </w:r>
            <w:r w:rsidRPr="00F1729A">
              <w:rPr>
                <w:lang w:val="pt-BR"/>
              </w:rPr>
              <w:instrText>XE "Licença de Gerenciamento de Cliente do System Center 2012 R2 Configuration Manager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4/12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4B4E6C" w:rsidTr="006B4043">
        <w:tc>
          <w:tcPr>
            <w:tcW w:w="3060" w:type="dxa"/>
            <w:tcBorders>
              <w:top w:val="dashSmallGap" w:sz="4" w:space="0" w:color="BFBFBF" w:themeColor="background1" w:themeShade="BF"/>
              <w:left w:val="nil"/>
              <w:bottom w:val="nil"/>
              <w:right w:val="nil"/>
            </w:tcBorders>
          </w:tcPr>
          <w:p w:rsidR="004B4E6C" w:rsidRPr="00F1729A" w:rsidRDefault="004B4E6C" w:rsidP="00F944EC">
            <w:pPr>
              <w:pStyle w:val="ProductList-Offering2"/>
              <w:rPr>
                <w:lang w:val="pt-BR"/>
              </w:rPr>
            </w:pPr>
            <w:bookmarkStart w:id="600" w:name="_Toc379797223"/>
            <w:bookmarkStart w:id="601" w:name="_Toc380513248"/>
            <w:bookmarkStart w:id="602" w:name="_Toc380655290"/>
            <w:bookmarkStart w:id="603" w:name="_Toc383673453"/>
            <w:r w:rsidRPr="00F1729A">
              <w:rPr>
                <w:lang w:val="pt-BR"/>
              </w:rPr>
              <w:t>Licença</w:t>
            </w:r>
            <w:r>
              <w:fldChar w:fldCharType="begin"/>
            </w:r>
            <w:r w:rsidRPr="00F1729A">
              <w:rPr>
                <w:lang w:val="pt-BR"/>
              </w:rPr>
              <w:instrText>XE "Licença de Gerenciamento de Cliente do System Center 2012 R2 Configuration Manager"</w:instrText>
            </w:r>
            <w:r>
              <w:fldChar w:fldCharType="end"/>
            </w:r>
            <w:r w:rsidRPr="00F1729A">
              <w:rPr>
                <w:lang w:val="pt-BR"/>
              </w:rPr>
              <w:t xml:space="preserve"> de Gerenciamento de Cliente do System Center Configuration Manager 2012 R2 por Usuário</w:t>
            </w:r>
            <w:bookmarkEnd w:id="600"/>
            <w:bookmarkEnd w:id="601"/>
            <w:bookmarkEnd w:id="602"/>
            <w:bookmarkEnd w:id="603"/>
            <w:r>
              <w:fldChar w:fldCharType="begin"/>
            </w:r>
            <w:r w:rsidRPr="00F1729A">
              <w:rPr>
                <w:lang w:val="pt-BR"/>
              </w:rPr>
              <w:instrText>XE "Licença de Gerenciamento de Cliente do System Center 2012 R2 Configuration Manager por Usuário"</w:instrText>
            </w:r>
            <w:r>
              <w:fldChar w:fldCharType="end"/>
            </w:r>
          </w:p>
        </w:tc>
        <w:tc>
          <w:tcPr>
            <w:tcW w:w="595" w:type="dxa"/>
            <w:tcBorders>
              <w:top w:val="dashSmallGap" w:sz="4" w:space="0" w:color="BFBFBF" w:themeColor="background1" w:themeShade="BF"/>
              <w:left w:val="nil"/>
              <w:bottom w:val="nil"/>
              <w:right w:val="nil"/>
            </w:tcBorders>
            <w:vAlign w:val="center"/>
          </w:tcPr>
          <w:p w:rsidR="004B4E6C" w:rsidRDefault="004B4E6C"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4B4E6C" w:rsidRDefault="004B4E6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B4E6C" w:rsidRDefault="004B4E6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4E6C" w:rsidRDefault="004B4E6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B4E6C" w:rsidRDefault="004B4E6C" w:rsidP="00C05A53">
            <w:pPr>
              <w:pStyle w:val="ProductList-OfferingBody"/>
              <w:ind w:left="-113"/>
              <w:jc w:val="center"/>
            </w:pPr>
            <w:r>
              <w:t>1</w:t>
            </w:r>
          </w:p>
        </w:tc>
        <w:tc>
          <w:tcPr>
            <w:tcW w:w="596" w:type="dxa"/>
            <w:shd w:val="clear" w:color="auto" w:fill="70AD47" w:themeFill="accent6"/>
            <w:vAlign w:val="center"/>
          </w:tcPr>
          <w:p w:rsidR="004B4E6C" w:rsidRDefault="004B4E6C" w:rsidP="002B5401">
            <w:pPr>
              <w:pStyle w:val="ProductList-OfferingBody"/>
              <w:ind w:left="-113"/>
              <w:jc w:val="center"/>
            </w:pPr>
            <w:r>
              <w:t xml:space="preserve"> </w:t>
            </w:r>
            <w:r w:rsidR="002B5401" w:rsidRPr="0042779F">
              <w:fldChar w:fldCharType="begin"/>
            </w:r>
            <w:r w:rsidR="002B5401" w:rsidRPr="0042779F">
              <w:instrText xml:space="preserve"> </w:instrText>
            </w:r>
            <w:r w:rsidR="002B5401" w:rsidRPr="0042779F">
              <w:rPr>
                <w:color w:val="1F497D"/>
              </w:rPr>
              <w:instrText>AutoTextList  \s NoStyle \t “</w:instrText>
            </w:r>
            <w:r w:rsidR="002B5401" w:rsidRPr="0042779F">
              <w:instrText>Produto Adicional</w:instrText>
            </w:r>
            <w:r w:rsidR="002B5401" w:rsidRPr="0042779F">
              <w:rPr>
                <w:color w:val="1F497D"/>
              </w:rPr>
              <w:instrText>”</w:instrText>
            </w:r>
            <w:r w:rsidR="002B5401" w:rsidRPr="0042779F">
              <w:instrText xml:space="preserve"> </w:instrText>
            </w:r>
            <w:r w:rsidR="002B5401" w:rsidRPr="0042779F">
              <w:fldChar w:fldCharType="separate"/>
            </w:r>
            <w:r w:rsidR="002B5401" w:rsidRPr="0042779F">
              <w:rPr>
                <w:color w:val="000000" w:themeColor="text1"/>
              </w:rPr>
              <w:t>A</w:t>
            </w:r>
            <w:r w:rsidR="002B5401">
              <w:rPr>
                <w:color w:val="000000" w:themeColor="text1"/>
              </w:rPr>
              <w:t>,</w:t>
            </w:r>
            <w:r w:rsidR="002B5401" w:rsidRPr="0042779F">
              <w:t xml:space="preserve"> </w:t>
            </w:r>
            <w:r w:rsidR="002B5401" w:rsidRPr="0042779F">
              <w:fldChar w:fldCharType="end"/>
            </w:r>
            <w:r w:rsidRPr="008F1AA8">
              <w:rPr>
                <w:b/>
              </w:rPr>
              <w:fldChar w:fldCharType="begin"/>
            </w:r>
            <w:r w:rsidRPr="008F1AA8">
              <w:rPr>
                <w:b/>
              </w:rPr>
              <w:instrText xml:space="preserve"> </w:instrText>
            </w:r>
            <w:r w:rsidRPr="008F1AA8">
              <w:rPr>
                <w:color w:val="1F497D"/>
              </w:rPr>
              <w:instrText>AutoTextList  \s NoStyle \t “</w:instrText>
            </w:r>
            <w:r w:rsidRPr="008F1AA8">
              <w:instrText>Produto Empresarial</w:instrText>
            </w:r>
            <w:r w:rsidRPr="008F1AA8">
              <w:rPr>
                <w:color w:val="1F497D"/>
              </w:rPr>
              <w:instrText>”</w:instrText>
            </w:r>
            <w:r w:rsidRPr="008F1AA8">
              <w:rPr>
                <w:b/>
              </w:rPr>
              <w:instrText xml:space="preserve"> </w:instrText>
            </w:r>
            <w:r w:rsidRPr="008F1AA8">
              <w:rPr>
                <w:b/>
              </w:rPr>
              <w:fldChar w:fldCharType="separate"/>
            </w:r>
            <w:r w:rsidRPr="008F1AA8">
              <w:rPr>
                <w:bCs/>
              </w:rPr>
              <w:fldChar w:fldCharType="begin"/>
            </w:r>
            <w:r w:rsidRPr="008F1AA8">
              <w:rPr>
                <w:bCs/>
              </w:rPr>
              <w:instrText xml:space="preserve"> AutoTextList  \s NoStyle \t "Produto Empresarial" </w:instrText>
            </w:r>
            <w:r w:rsidRPr="008F1AA8">
              <w:rPr>
                <w:bCs/>
              </w:rPr>
              <w:fldChar w:fldCharType="separate"/>
            </w:r>
            <w:r w:rsidRPr="008F1AA8">
              <w:rPr>
                <w:bCs/>
              </w:rPr>
              <w:t>E</w:t>
            </w:r>
            <w:r w:rsidRPr="008F1AA8">
              <w:rPr>
                <w:bCs/>
              </w:rPr>
              <w:fldChar w:fldCharType="end"/>
            </w:r>
            <w:r w:rsidRPr="008F1AA8">
              <w:rPr>
                <w:b/>
              </w:rPr>
              <w:t xml:space="preserve"> </w:t>
            </w:r>
            <w:r w:rsidRPr="008F1AA8">
              <w:rPr>
                <w:b/>
              </w:rPr>
              <w:fldChar w:fldCharType="end"/>
            </w:r>
          </w:p>
        </w:tc>
        <w:tc>
          <w:tcPr>
            <w:tcW w:w="595" w:type="dxa"/>
            <w:shd w:val="clear" w:color="auto" w:fill="70AD47" w:themeFill="accent6"/>
            <w:vAlign w:val="center"/>
          </w:tcPr>
          <w:p w:rsidR="004B4E6C" w:rsidRDefault="004B4E6C" w:rsidP="00C05A53">
            <w:pPr>
              <w:pStyle w:val="ProductList-OfferingBody"/>
              <w:ind w:left="-113"/>
              <w:jc w:val="center"/>
            </w:pPr>
            <w:r w:rsidRPr="006B4043">
              <w:fldChar w:fldCharType="begin"/>
            </w:r>
            <w:r w:rsidRPr="006B4043">
              <w:instrText xml:space="preserve"> AutoTextList  \s NoStyle \t "Produto Adicional Para Toda a Organização" </w:instrText>
            </w:r>
            <w:r w:rsidRPr="006B4043">
              <w:fldChar w:fldCharType="separate"/>
            </w:r>
            <w:r w:rsidRPr="006B4043">
              <w:t>AO</w:t>
            </w:r>
            <w:r w:rsidRPr="006B4043">
              <w:fldChar w:fldCharType="end"/>
            </w:r>
            <w:r>
              <w:t xml:space="preserve">, </w:t>
            </w:r>
            <w:r w:rsidRPr="006B4043">
              <w:fldChar w:fldCharType="begin"/>
            </w:r>
            <w:r w:rsidRPr="006B4043">
              <w:instrText xml:space="preserve"> AutoTextList  \s NoStyle \t "Oferta ao Aluno"</w:instrText>
            </w:r>
            <w:r w:rsidRPr="006B4043">
              <w:fldChar w:fldCharType="separate"/>
            </w:r>
            <w:r w:rsidRPr="006B4043">
              <w:t>ST</w:t>
            </w:r>
            <w:r w:rsidRPr="006B4043">
              <w:fldChar w:fldCharType="end"/>
            </w:r>
          </w:p>
        </w:tc>
        <w:tc>
          <w:tcPr>
            <w:tcW w:w="596" w:type="dxa"/>
            <w:shd w:val="clear" w:color="auto" w:fill="BFBFBF" w:themeFill="background1" w:themeFillShade="BF"/>
            <w:vAlign w:val="center"/>
          </w:tcPr>
          <w:p w:rsidR="004B4E6C" w:rsidRDefault="004B4E6C" w:rsidP="00C05A53">
            <w:pPr>
              <w:pStyle w:val="ProductList-OfferingBody"/>
              <w:ind w:left="-113"/>
              <w:jc w:val="center"/>
            </w:pPr>
          </w:p>
        </w:tc>
        <w:tc>
          <w:tcPr>
            <w:tcW w:w="595" w:type="dxa"/>
            <w:shd w:val="clear" w:color="auto" w:fill="BFBFBF" w:themeFill="background1" w:themeFillShade="BF"/>
            <w:vAlign w:val="center"/>
          </w:tcPr>
          <w:p w:rsidR="004B4E6C" w:rsidRDefault="004B4E6C" w:rsidP="00C05A53">
            <w:pPr>
              <w:pStyle w:val="ProductList-OfferingBody"/>
              <w:ind w:left="-113"/>
              <w:jc w:val="center"/>
            </w:pPr>
          </w:p>
        </w:tc>
        <w:tc>
          <w:tcPr>
            <w:tcW w:w="595" w:type="dxa"/>
            <w:shd w:val="clear" w:color="auto" w:fill="70AD47" w:themeFill="accent6"/>
            <w:vAlign w:val="center"/>
          </w:tcPr>
          <w:p w:rsidR="004B4E6C" w:rsidRDefault="004B4E6C" w:rsidP="00C05A53">
            <w:pPr>
              <w:pStyle w:val="ProductList-OfferingBody"/>
              <w:ind w:left="-113"/>
              <w:jc w:val="center"/>
            </w:pPr>
          </w:p>
        </w:tc>
        <w:tc>
          <w:tcPr>
            <w:tcW w:w="596" w:type="dxa"/>
            <w:shd w:val="clear" w:color="auto" w:fill="70AD47" w:themeFill="accent6"/>
            <w:vAlign w:val="center"/>
          </w:tcPr>
          <w:p w:rsidR="004B4E6C" w:rsidRPr="009E7EAC" w:rsidRDefault="004B4E6C" w:rsidP="001D4408">
            <w:pPr>
              <w:pStyle w:val="ProductList-OfferingBody"/>
              <w:ind w:left="-113"/>
              <w:jc w:val="center"/>
              <w:rPr>
                <w:bCs/>
              </w:rPr>
            </w:pPr>
            <w:r w:rsidRPr="009E7EAC">
              <w:rPr>
                <w:bCs/>
              </w:rPr>
              <w:fldChar w:fldCharType="begin"/>
            </w:r>
            <w:r w:rsidRPr="009E7EAC">
              <w:rPr>
                <w:bCs/>
              </w:rPr>
              <w:instrText xml:space="preserve"> </w:instrText>
            </w:r>
            <w:r w:rsidRPr="009E7EAC">
              <w:rPr>
                <w:bCs/>
                <w:color w:val="1F497D"/>
              </w:rPr>
              <w:instrText>AutoTextList  \s NoStyle \t “</w:instrText>
            </w:r>
            <w:r w:rsidRPr="009E7EAC">
              <w:rPr>
                <w:bCs/>
              </w:rPr>
              <w:instrText>Não para Toda a Organização em Open Value</w:instrText>
            </w:r>
            <w:r w:rsidRPr="009E7EAC">
              <w:rPr>
                <w:bCs/>
                <w:color w:val="1F497D"/>
              </w:rPr>
              <w:instrText>”</w:instrText>
            </w:r>
            <w:r w:rsidRPr="009E7EAC">
              <w:rPr>
                <w:bCs/>
              </w:rPr>
              <w:instrText xml:space="preserve"> </w:instrText>
            </w:r>
            <w:r w:rsidRPr="009E7EAC">
              <w:rPr>
                <w:bCs/>
              </w:rPr>
              <w:fldChar w:fldCharType="separate"/>
            </w:r>
            <w:r w:rsidRPr="009E7EAC">
              <w:rPr>
                <w:bCs/>
              </w:rPr>
              <w:fldChar w:fldCharType="begin"/>
            </w:r>
            <w:r w:rsidRPr="009E7EAC">
              <w:rPr>
                <w:bCs/>
              </w:rPr>
              <w:instrText xml:space="preserve"> AutoTextList  \s NoStyle \t "Não para Toda a Organização em Open Value" </w:instrText>
            </w:r>
            <w:r w:rsidRPr="009E7EAC">
              <w:rPr>
                <w:bCs/>
              </w:rPr>
              <w:fldChar w:fldCharType="separate"/>
            </w:r>
            <w:r w:rsidRPr="009E7EAC">
              <w:rPr>
                <w:bCs/>
              </w:rPr>
              <w:t>P</w:t>
            </w:r>
            <w:r w:rsidRPr="009E7EAC">
              <w:rPr>
                <w:bCs/>
              </w:rPr>
              <w:fldChar w:fldCharType="end"/>
            </w:r>
            <w:r w:rsidRPr="009E7EAC">
              <w:rPr>
                <w:bCs/>
              </w:rPr>
              <w:t xml:space="preserve"> </w:t>
            </w:r>
            <w:r w:rsidRPr="009E7EAC">
              <w:rPr>
                <w:bCs/>
              </w:rPr>
              <w:fldChar w:fldCharType="end"/>
            </w:r>
          </w:p>
        </w:tc>
        <w:tc>
          <w:tcPr>
            <w:tcW w:w="595" w:type="dxa"/>
            <w:shd w:val="clear" w:color="auto" w:fill="70AD47" w:themeFill="accent6"/>
            <w:vAlign w:val="center"/>
          </w:tcPr>
          <w:p w:rsidR="004B4E6C" w:rsidRDefault="004B4E6C" w:rsidP="001D4408">
            <w:pPr>
              <w:pStyle w:val="ProductList-OfferingBody"/>
              <w:ind w:left="-113"/>
              <w:jc w:val="center"/>
            </w:pPr>
          </w:p>
        </w:tc>
        <w:tc>
          <w:tcPr>
            <w:tcW w:w="709" w:type="dxa"/>
            <w:shd w:val="clear" w:color="auto" w:fill="70AD47" w:themeFill="accent6"/>
            <w:vAlign w:val="center"/>
          </w:tcPr>
          <w:p w:rsidR="004B4E6C" w:rsidRPr="00991768" w:rsidRDefault="004B4E6C" w:rsidP="001D4408">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3FD1" w:rsidTr="009B3FD1">
        <w:tc>
          <w:tcPr>
            <w:tcW w:w="3596" w:type="dxa"/>
          </w:tcPr>
          <w:p w:rsidR="009B3FD1" w:rsidRDefault="009B3FD1" w:rsidP="009B3FD1">
            <w:pPr>
              <w:pStyle w:val="ProductList-Body"/>
              <w:tabs>
                <w:tab w:val="clear" w:pos="158"/>
                <w:tab w:val="left" w:pos="1062"/>
              </w:tabs>
              <w:spacing w:before="20" w:after="20"/>
            </w:pPr>
            <w:r>
              <w:t xml:space="preserve">Versão Anterior: </w:t>
            </w:r>
            <w:r>
              <w:tab/>
            </w:r>
            <w:r>
              <w:rPr>
                <w:b/>
              </w:rPr>
              <w:t>System Center 2012</w:t>
            </w:r>
          </w:p>
        </w:tc>
        <w:tc>
          <w:tcPr>
            <w:tcW w:w="3597" w:type="dxa"/>
          </w:tcPr>
          <w:p w:rsidR="009B3FD1" w:rsidRDefault="009B3FD1" w:rsidP="009B3FD1">
            <w:pPr>
              <w:pStyle w:val="ProductList-Body"/>
              <w:spacing w:before="20" w:after="20"/>
            </w:pPr>
            <w:r>
              <w:t xml:space="preserve">Pool de Produtos: </w:t>
            </w:r>
            <w:r>
              <w:rPr>
                <w:b/>
              </w:rPr>
              <w:t>Servidor</w:t>
            </w:r>
          </w:p>
        </w:tc>
        <w:tc>
          <w:tcPr>
            <w:tcW w:w="3597" w:type="dxa"/>
          </w:tcPr>
          <w:p w:rsidR="009B3FD1" w:rsidRDefault="009B3FD1" w:rsidP="009B3FD1">
            <w:pPr>
              <w:pStyle w:val="ProductList-Body"/>
              <w:spacing w:before="20" w:after="20"/>
            </w:pPr>
          </w:p>
        </w:tc>
      </w:tr>
      <w:tr w:rsidR="009B3FD1" w:rsidRPr="000E2CF2" w:rsidTr="009B3FD1">
        <w:tc>
          <w:tcPr>
            <w:tcW w:w="3596" w:type="dxa"/>
          </w:tcPr>
          <w:p w:rsidR="009B3FD1" w:rsidRDefault="009B3FD1" w:rsidP="00BE27AD">
            <w:pPr>
              <w:pStyle w:val="ProductList-Body"/>
              <w:tabs>
                <w:tab w:val="clear" w:pos="158"/>
                <w:tab w:val="left" w:pos="1062"/>
              </w:tabs>
              <w:spacing w:before="20" w:after="20"/>
              <w:ind w:left="162"/>
            </w:pPr>
            <w:r>
              <w:rPr>
                <w:b/>
              </w:rPr>
              <w:t>Configuration Manager</w:t>
            </w:r>
            <w:r>
              <w:t xml:space="preserve"> (3/12)</w:t>
            </w:r>
          </w:p>
          <w:p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597" w:type="dxa"/>
          </w:tcPr>
          <w:p w:rsidR="009B3FD1" w:rsidRPr="00F1729A" w:rsidRDefault="00A64701" w:rsidP="009B3FD1">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9B3FD1" w:rsidRPr="00F1729A" w:rsidRDefault="009B3FD1" w:rsidP="009B3FD1">
            <w:pPr>
              <w:pStyle w:val="ProductList-Body"/>
              <w:spacing w:before="20" w:after="20"/>
              <w:rPr>
                <w:lang w:val="pt-BR"/>
              </w:rPr>
            </w:pP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9919D2" w:rsidRPr="00F1729A" w:rsidRDefault="009B3FD1" w:rsidP="004F3C6D">
      <w:pPr>
        <w:pStyle w:val="ProductList-Body"/>
        <w:rPr>
          <w:lang w:val="pt-BR"/>
        </w:rPr>
      </w:pPr>
      <w:r w:rsidRPr="00F1729A">
        <w:rPr>
          <w:lang w:val="pt-BR"/>
        </w:rPr>
        <w:t>Os clientes do System Center Configuration Manager que tinham cobertura do SA para System Center Configuration Manager em 1º de abril de 2012 podem estar qualificados para atualizar para a versão 2012 sob termos especiais.</w:t>
      </w:r>
      <w:r w:rsidR="00CB6A5D" w:rsidRPr="00F1729A">
        <w:rPr>
          <w:lang w:val="pt-BR"/>
        </w:rPr>
        <w:t xml:space="preserve"> </w:t>
      </w:r>
      <w:r w:rsidRPr="00F1729A">
        <w:rPr>
          <w:lang w:val="pt-BR"/>
        </w:rPr>
        <w:t xml:space="preserve">Consulte a Lista de Produtos de outubro de 2013 para obter mais detalhes em </w:t>
      </w:r>
      <w:hyperlink r:id="rId35" w:history="1">
        <w:r w:rsidRPr="00F1729A">
          <w:rPr>
            <w:rStyle w:val="Hyperlink"/>
            <w:lang w:val="pt-BR"/>
          </w:rPr>
          <w:t>http://go.microsoft.com/?linkid=9839207</w:t>
        </w:r>
      </w:hyperlink>
      <w:r w:rsidRPr="00F1729A">
        <w:rPr>
          <w:lang w:val="pt-BR"/>
        </w:rPr>
        <w:t>.</w:t>
      </w:r>
    </w:p>
    <w:p w:rsidR="0049363D" w:rsidRPr="00F1729A" w:rsidRDefault="0049363D" w:rsidP="0049363D">
      <w:pPr>
        <w:pStyle w:val="ProductList-Body"/>
        <w:rPr>
          <w:lang w:val="pt-BR"/>
        </w:rPr>
      </w:pPr>
    </w:p>
    <w:p w:rsidR="0049363D" w:rsidRPr="00F1729A" w:rsidRDefault="0049363D" w:rsidP="004F3C6D">
      <w:pPr>
        <w:pStyle w:val="ProductList-Body"/>
        <w:rPr>
          <w:lang w:val="pt-BR"/>
        </w:rPr>
      </w:pPr>
      <w:r w:rsidRPr="00F1729A">
        <w:rPr>
          <w:lang w:val="pt-BR"/>
        </w:rPr>
        <w:t>Apenas os clientes de Contrato para Campus e School e Enrollment for Education Solutions que licenciaram o System Center Configuration Manager 2007 R3</w:t>
      </w:r>
      <w:r>
        <w:fldChar w:fldCharType="begin"/>
      </w:r>
      <w:r w:rsidRPr="00F1729A">
        <w:rPr>
          <w:lang w:val="pt-BR"/>
        </w:rPr>
        <w:instrText>XE "System Center Configuration Manager 2007 R3"</w:instrText>
      </w:r>
      <w:r>
        <w:fldChar w:fldCharType="end"/>
      </w:r>
      <w:r w:rsidRPr="00F1729A">
        <w:rPr>
          <w:lang w:val="pt-BR"/>
        </w:rP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9919D2" w:rsidRPr="00F1729A" w:rsidRDefault="00C13DF8" w:rsidP="002502BF">
      <w:pPr>
        <w:pStyle w:val="ProductList-Offering2Heading"/>
        <w:outlineLvl w:val="2"/>
        <w:rPr>
          <w:lang w:val="pt-BR"/>
        </w:rPr>
      </w:pPr>
      <w:r w:rsidRPr="00F1729A">
        <w:rPr>
          <w:lang w:val="pt-BR"/>
        </w:rPr>
        <w:tab/>
      </w:r>
      <w:bookmarkStart w:id="604" w:name="_Toc378147640"/>
      <w:bookmarkStart w:id="605" w:name="_Toc378151542"/>
      <w:bookmarkStart w:id="606" w:name="_Toc379797224"/>
      <w:bookmarkStart w:id="607" w:name="_Toc380513249"/>
      <w:bookmarkStart w:id="608" w:name="_Toc380655291"/>
      <w:bookmarkStart w:id="609" w:name="_Toc383673454"/>
      <w:r w:rsidRPr="00F1729A">
        <w:rPr>
          <w:lang w:val="pt-BR"/>
        </w:rPr>
        <w:t>System Center Data Protection Manager</w:t>
      </w:r>
      <w:bookmarkEnd w:id="604"/>
      <w:bookmarkEnd w:id="605"/>
      <w:bookmarkEnd w:id="606"/>
      <w:bookmarkEnd w:id="607"/>
      <w:bookmarkEnd w:id="608"/>
      <w:bookmarkEnd w:id="60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75430" w:rsidTr="00AA483D">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C05A53" w:rsidTr="0010587C">
        <w:tc>
          <w:tcPr>
            <w:tcW w:w="3060" w:type="dxa"/>
            <w:tcBorders>
              <w:top w:val="nil"/>
              <w:left w:val="nil"/>
              <w:bottom w:val="dashSmallGap" w:sz="4" w:space="0" w:color="BFBFBF" w:themeColor="background1" w:themeShade="BF"/>
              <w:right w:val="nil"/>
            </w:tcBorders>
          </w:tcPr>
          <w:p w:rsidR="00C05A53" w:rsidRPr="00F1729A" w:rsidRDefault="00D8182E" w:rsidP="00F944EC">
            <w:pPr>
              <w:pStyle w:val="ProductList-Offering2"/>
              <w:rPr>
                <w:lang w:val="pt-BR"/>
              </w:rPr>
            </w:pPr>
            <w:bookmarkStart w:id="610" w:name="_Toc379797225"/>
            <w:bookmarkStart w:id="611" w:name="_Toc380513250"/>
            <w:bookmarkStart w:id="612" w:name="_Toc380655292"/>
            <w:bookmarkStart w:id="613" w:name="_Toc383673455"/>
            <w:r w:rsidRPr="00F1729A">
              <w:rPr>
                <w:lang w:val="pt-BR"/>
              </w:rPr>
              <w:t>Licença</w:t>
            </w:r>
            <w:bookmarkEnd w:id="610"/>
            <w:bookmarkEnd w:id="611"/>
            <w:bookmarkEnd w:id="612"/>
            <w:r>
              <w:fldChar w:fldCharType="begin"/>
            </w:r>
            <w:r w:rsidRPr="00F1729A">
              <w:rPr>
                <w:lang w:val="pt-BR"/>
              </w:rPr>
              <w:instrText>XE "Data Protection Manager 2010"</w:instrText>
            </w:r>
            <w:r>
              <w:fldChar w:fldCharType="end"/>
            </w:r>
            <w:r w:rsidRPr="00F1729A">
              <w:rPr>
                <w:lang w:val="pt-BR"/>
              </w:rPr>
              <w:t xml:space="preserve"> de Gerenciamento de Servidor Enterprise do System Center Data Protection Manager 2010</w:t>
            </w:r>
            <w:bookmarkEnd w:id="613"/>
            <w:r>
              <w:fldChar w:fldCharType="begin"/>
            </w:r>
            <w:r w:rsidRPr="00F1729A">
              <w:rPr>
                <w:lang w:val="pt-BR"/>
              </w:rPr>
              <w:instrText>XE "Licença de Gerenciamento de Servidor Enterprise do System Center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5</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6B4043" w:rsidP="00C05A53">
            <w:pPr>
              <w:pStyle w:val="ProductList-OfferingBody"/>
              <w:ind w:left="-113"/>
              <w:jc w:val="center"/>
            </w:pPr>
            <w:r w:rsidRPr="006B4043">
              <w:fldChar w:fldCharType="begin"/>
            </w:r>
            <w:r w:rsidRPr="006B4043">
              <w:instrText xml:space="preserve"> AutoTextList  \s NoStyle \t "Produto Adicional Para Toda a Organização" </w:instrText>
            </w:r>
            <w:r w:rsidRPr="006B4043">
              <w:fldChar w:fldCharType="separate"/>
            </w:r>
            <w:r w:rsidRPr="006B4043">
              <w:t>AO</w:t>
            </w:r>
            <w:r w:rsidRPr="006B4043">
              <w:fldChar w:fldCharType="end"/>
            </w:r>
            <w:r w:rsidR="009B3FD1" w:rsidRPr="006426BB">
              <w:rPr>
                <w:bCs/>
              </w:rPr>
              <w:t>,</w:t>
            </w:r>
            <w:r w:rsidRPr="006B4043">
              <w:rPr>
                <w:b/>
              </w:rPr>
              <w:t xml:space="preserve"> </w:t>
            </w:r>
            <w:r w:rsidRPr="006B4043">
              <w:fldChar w:fldCharType="begin"/>
            </w:r>
            <w:r w:rsidRPr="006B4043">
              <w:instrText xml:space="preserve"> AutoTextList  \s NoStyle \t "Oferta ao Aluno"</w:instrText>
            </w:r>
            <w:r w:rsidRPr="006B4043">
              <w:fldChar w:fldCharType="separate"/>
            </w:r>
            <w:r w:rsidRPr="006B4043">
              <w:t>ST</w:t>
            </w:r>
            <w:r w:rsidRPr="006B4043">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10587C">
        <w:tc>
          <w:tcPr>
            <w:tcW w:w="3060" w:type="dxa"/>
            <w:tcBorders>
              <w:top w:val="dashSmallGap" w:sz="4" w:space="0" w:color="BFBFBF" w:themeColor="background1" w:themeShade="BF"/>
              <w:left w:val="nil"/>
              <w:bottom w:val="nil"/>
              <w:right w:val="nil"/>
            </w:tcBorders>
          </w:tcPr>
          <w:p w:rsidR="00C05A53" w:rsidRPr="00F1729A" w:rsidRDefault="00D8182E" w:rsidP="00F944EC">
            <w:pPr>
              <w:pStyle w:val="ProductList-Offering2"/>
              <w:rPr>
                <w:lang w:val="pt-BR"/>
              </w:rPr>
            </w:pPr>
            <w:bookmarkStart w:id="614" w:name="_Toc379797226"/>
            <w:bookmarkStart w:id="615" w:name="_Toc380513251"/>
            <w:bookmarkStart w:id="616" w:name="_Toc380655293"/>
            <w:bookmarkStart w:id="617" w:name="_Toc383673456"/>
            <w:r w:rsidRPr="00F1729A">
              <w:rPr>
                <w:lang w:val="pt-BR"/>
              </w:rPr>
              <w:t>Licença de Gerenciamento de Servidor Standard do System Center Data Protection Manager 2010</w:t>
            </w:r>
            <w:bookmarkEnd w:id="614"/>
            <w:bookmarkEnd w:id="615"/>
            <w:bookmarkEnd w:id="616"/>
            <w:bookmarkEnd w:id="617"/>
            <w:r>
              <w:fldChar w:fldCharType="begin"/>
            </w:r>
            <w:r w:rsidRPr="00F1729A">
              <w:rPr>
                <w:lang w:val="pt-BR"/>
              </w:rPr>
              <w:instrText>XE "Licença de Gerenciamento de Servidor Standard do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9B3FD1"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6B4043" w:rsidP="00C05A53">
            <w:pPr>
              <w:pStyle w:val="ProductList-OfferingBody"/>
              <w:ind w:left="-113"/>
              <w:jc w:val="center"/>
            </w:pPr>
            <w:r w:rsidRPr="006B4043">
              <w:fldChar w:fldCharType="begin"/>
            </w:r>
            <w:r w:rsidRPr="006B4043">
              <w:instrText xml:space="preserve"> AutoTextList  \s NoStyle \t "Produto Adicional Para Toda a Organização" </w:instrText>
            </w:r>
            <w:r w:rsidRPr="006B4043">
              <w:fldChar w:fldCharType="separate"/>
            </w:r>
            <w:r w:rsidRPr="006B4043">
              <w:t>AO</w:t>
            </w:r>
            <w:r w:rsidRPr="006B4043">
              <w:fldChar w:fldCharType="end"/>
            </w:r>
            <w:r w:rsidR="009B3FD1">
              <w:t xml:space="preserve">, </w:t>
            </w:r>
            <w:r w:rsidRPr="006B4043">
              <w:fldChar w:fldCharType="begin"/>
            </w:r>
            <w:r w:rsidRPr="006B4043">
              <w:instrText xml:space="preserve"> AutoTextList  \s NoStyle \t "Oferta ao Aluno"</w:instrText>
            </w:r>
            <w:r w:rsidRPr="006B4043">
              <w:fldChar w:fldCharType="separate"/>
            </w:r>
            <w:r w:rsidRPr="006B4043">
              <w:t>ST</w:t>
            </w:r>
            <w:r w:rsidRPr="006B4043">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10587C" w:rsidRDefault="0010587C" w:rsidP="0010587C">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10587C">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Pool de Produtos: </w:t>
            </w:r>
            <w:r>
              <w:rPr>
                <w:b/>
              </w:rPr>
              <w:t>Servidor</w:t>
            </w:r>
          </w:p>
        </w:tc>
        <w:tc>
          <w:tcPr>
            <w:tcW w:w="3597" w:type="dxa"/>
          </w:tcPr>
          <w:p w:rsidR="0010587C" w:rsidRDefault="0010587C" w:rsidP="0010587C">
            <w:pPr>
              <w:pStyle w:val="ProductList-Body"/>
              <w:spacing w:before="20" w:after="20"/>
            </w:pPr>
          </w:p>
        </w:tc>
      </w:tr>
      <w:tr w:rsidR="0010587C" w:rsidRPr="000E2CF2" w:rsidTr="0010587C">
        <w:tc>
          <w:tcPr>
            <w:tcW w:w="3596" w:type="dxa"/>
          </w:tcPr>
          <w:p w:rsidR="0010587C" w:rsidRDefault="0010587C" w:rsidP="0010587C">
            <w:pPr>
              <w:pStyle w:val="ProductList-Body"/>
              <w:spacing w:before="20" w:after="20"/>
            </w:pPr>
          </w:p>
        </w:tc>
        <w:tc>
          <w:tcPr>
            <w:tcW w:w="3597" w:type="dxa"/>
          </w:tcPr>
          <w:p w:rsidR="0010587C" w:rsidRPr="00F1729A" w:rsidRDefault="00A64701" w:rsidP="0010587C">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10587C" w:rsidRPr="00F1729A" w:rsidRDefault="0010587C" w:rsidP="0010587C">
            <w:pPr>
              <w:pStyle w:val="ProductList-Body"/>
              <w:spacing w:before="20" w:after="20"/>
              <w:rPr>
                <w:lang w:val="pt-BR"/>
              </w:rPr>
            </w:pPr>
          </w:p>
        </w:tc>
      </w:tr>
    </w:tbl>
    <w:p w:rsidR="0010587C" w:rsidRPr="00F1729A" w:rsidRDefault="0010587C" w:rsidP="00071A79">
      <w:pPr>
        <w:pStyle w:val="ProductList-Body"/>
        <w:shd w:val="clear" w:color="auto" w:fill="D9D9D9" w:themeFill="background1" w:themeFillShade="D9"/>
        <w:spacing w:before="120" w:after="120"/>
        <w:rPr>
          <w:b/>
          <w:lang w:val="pt-BR"/>
        </w:rPr>
      </w:pPr>
      <w:r w:rsidRPr="00F1729A">
        <w:rPr>
          <w:b/>
          <w:lang w:val="pt-BR"/>
        </w:rPr>
        <w:t>Informações Adicionais</w:t>
      </w:r>
    </w:p>
    <w:p w:rsidR="0010587C" w:rsidRPr="00F1729A" w:rsidRDefault="0010587C" w:rsidP="0010587C">
      <w:pPr>
        <w:pStyle w:val="ProductList-Body"/>
        <w:rPr>
          <w:lang w:val="pt-BR"/>
        </w:rPr>
      </w:pPr>
      <w:r w:rsidRPr="00F1729A">
        <w:rPr>
          <w:lang w:val="pt-BR"/>
        </w:rPr>
        <w:t>Apenas os clientes de Contrato para Campus e School e Enrollment for Education Solutions que licenciaram o System Center Configuration Manager 2007 R3</w:t>
      </w:r>
      <w:r>
        <w:fldChar w:fldCharType="begin"/>
      </w:r>
      <w:r w:rsidRPr="00F1729A">
        <w:rPr>
          <w:lang w:val="pt-BR"/>
        </w:rPr>
        <w:instrText>XE "System Center Configuration Manager 2007 R3"</w:instrText>
      </w:r>
      <w:r>
        <w:fldChar w:fldCharType="end"/>
      </w:r>
      <w:r w:rsidRPr="00F1729A">
        <w:rPr>
          <w:lang w:val="pt-BR"/>
        </w:rP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9919D2" w:rsidRPr="00F1729A" w:rsidRDefault="00C13DF8" w:rsidP="00680B4D">
      <w:pPr>
        <w:pStyle w:val="ProductList-Offering2Heading"/>
        <w:outlineLvl w:val="2"/>
        <w:rPr>
          <w:lang w:val="pt-BR"/>
        </w:rPr>
      </w:pPr>
      <w:r w:rsidRPr="00F1729A">
        <w:rPr>
          <w:lang w:val="pt-BR"/>
        </w:rPr>
        <w:tab/>
      </w:r>
      <w:bookmarkStart w:id="618" w:name="_Toc378147641"/>
      <w:bookmarkStart w:id="619" w:name="_Toc378151543"/>
      <w:bookmarkStart w:id="620" w:name="_Toc379797227"/>
      <w:bookmarkStart w:id="621" w:name="_Toc380513252"/>
      <w:bookmarkStart w:id="622" w:name="_Toc380655294"/>
      <w:bookmarkStart w:id="623" w:name="_Toc383673457"/>
      <w:r w:rsidRPr="00F1729A">
        <w:rPr>
          <w:lang w:val="pt-BR"/>
        </w:rPr>
        <w:t>System Center Operations Manager</w:t>
      </w:r>
      <w:bookmarkEnd w:id="618"/>
      <w:bookmarkEnd w:id="619"/>
      <w:bookmarkEnd w:id="620"/>
      <w:bookmarkEnd w:id="621"/>
      <w:bookmarkEnd w:id="622"/>
      <w:bookmarkEnd w:id="6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75430" w:rsidTr="00AA483D">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111112" w:rsidTr="00111112">
        <w:tc>
          <w:tcPr>
            <w:tcW w:w="3060" w:type="dxa"/>
            <w:tcBorders>
              <w:top w:val="nil"/>
              <w:left w:val="nil"/>
              <w:bottom w:val="dashSmallGap" w:sz="4" w:space="0" w:color="BFBFBF" w:themeColor="background1" w:themeShade="BF"/>
              <w:right w:val="nil"/>
            </w:tcBorders>
          </w:tcPr>
          <w:p w:rsidR="00111112" w:rsidRPr="00F1729A" w:rsidRDefault="00111112" w:rsidP="00F944EC">
            <w:pPr>
              <w:pStyle w:val="ProductList-Offering2"/>
              <w:rPr>
                <w:lang w:val="pt-BR"/>
              </w:rPr>
            </w:pPr>
            <w:bookmarkStart w:id="624" w:name="_Toc379797228"/>
            <w:bookmarkStart w:id="625" w:name="_Toc380513253"/>
            <w:bookmarkStart w:id="626" w:name="_Toc380655295"/>
            <w:bookmarkStart w:id="627" w:name="_Toc383673458"/>
            <w:r w:rsidRPr="00F1729A">
              <w:rPr>
                <w:lang w:val="pt-BR"/>
              </w:rPr>
              <w:t>Licença</w:t>
            </w:r>
            <w:bookmarkEnd w:id="624"/>
            <w:bookmarkEnd w:id="625"/>
            <w:bookmarkEnd w:id="626"/>
            <w:r>
              <w:fldChar w:fldCharType="begin"/>
            </w:r>
            <w:r w:rsidRPr="00F1729A">
              <w:rPr>
                <w:lang w:val="pt-BR"/>
              </w:rPr>
              <w:instrText>XE "Operations Manager 2007 R2"</w:instrText>
            </w:r>
            <w:r>
              <w:fldChar w:fldCharType="end"/>
            </w:r>
            <w:r w:rsidRPr="00F1729A">
              <w:rPr>
                <w:lang w:val="pt-BR"/>
              </w:rPr>
              <w:t xml:space="preserve"> de Gerenciamento de Servidor Enterprise do System Center Operations Manager 2007 R2</w:t>
            </w:r>
            <w:bookmarkEnd w:id="627"/>
            <w:r>
              <w:fldChar w:fldCharType="begin"/>
            </w:r>
            <w:r w:rsidRPr="00F1729A">
              <w:rPr>
                <w:lang w:val="pt-BR"/>
              </w:rPr>
              <w:instrText>XE "Licença de Gerenciamento de Servidor Enterprise do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11112" w:rsidRDefault="0011111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11112" w:rsidRDefault="00111112" w:rsidP="00C05A53">
            <w:pPr>
              <w:pStyle w:val="ProductList-OfferingBody"/>
              <w:ind w:left="-113"/>
              <w:jc w:val="center"/>
            </w:pPr>
            <w:r>
              <w:t>5</w:t>
            </w:r>
          </w:p>
        </w:tc>
        <w:tc>
          <w:tcPr>
            <w:tcW w:w="596" w:type="dxa"/>
            <w:shd w:val="clear" w:color="auto" w:fill="BFBFBF" w:themeFill="background1" w:themeFillShade="BF"/>
            <w:vAlign w:val="center"/>
          </w:tcPr>
          <w:p w:rsidR="00111112" w:rsidRDefault="00111112" w:rsidP="00C05A53">
            <w:pPr>
              <w:pStyle w:val="ProductList-OfferingBody"/>
              <w:ind w:left="-113"/>
              <w:jc w:val="center"/>
            </w:pPr>
          </w:p>
        </w:tc>
        <w:tc>
          <w:tcPr>
            <w:tcW w:w="595"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p>
        </w:tc>
        <w:tc>
          <w:tcPr>
            <w:tcW w:w="596" w:type="dxa"/>
            <w:shd w:val="clear" w:color="auto" w:fill="BFBFBF" w:themeFill="background1" w:themeFillShade="BF"/>
            <w:vAlign w:val="center"/>
          </w:tcPr>
          <w:p w:rsidR="00111112" w:rsidRDefault="00111112" w:rsidP="00C05A53">
            <w:pPr>
              <w:pStyle w:val="ProductList-OfferingBody"/>
              <w:ind w:left="-113"/>
              <w:jc w:val="center"/>
            </w:pPr>
          </w:p>
        </w:tc>
        <w:tc>
          <w:tcPr>
            <w:tcW w:w="595" w:type="dxa"/>
            <w:shd w:val="clear" w:color="auto" w:fill="BFBFBF" w:themeFill="background1" w:themeFillShade="BF"/>
            <w:vAlign w:val="center"/>
          </w:tcPr>
          <w:p w:rsidR="00111112" w:rsidRDefault="00111112" w:rsidP="00C05A53">
            <w:pPr>
              <w:pStyle w:val="ProductList-OfferingBody"/>
              <w:ind w:left="-113"/>
              <w:jc w:val="center"/>
            </w:pPr>
          </w:p>
        </w:tc>
        <w:tc>
          <w:tcPr>
            <w:tcW w:w="595" w:type="dxa"/>
            <w:shd w:val="clear" w:color="auto" w:fill="BFBFBF" w:themeFill="background1" w:themeFillShade="BF"/>
            <w:vAlign w:val="center"/>
          </w:tcPr>
          <w:p w:rsidR="00111112" w:rsidRDefault="00111112" w:rsidP="00C05A53">
            <w:pPr>
              <w:pStyle w:val="ProductList-OfferingBody"/>
              <w:ind w:left="-113"/>
              <w:jc w:val="center"/>
            </w:pPr>
          </w:p>
        </w:tc>
        <w:tc>
          <w:tcPr>
            <w:tcW w:w="596" w:type="dxa"/>
            <w:shd w:val="clear" w:color="auto" w:fill="BFBFBF" w:themeFill="background1" w:themeFillShade="BF"/>
            <w:vAlign w:val="center"/>
          </w:tcPr>
          <w:p w:rsidR="00111112" w:rsidRDefault="00111112" w:rsidP="00C05A53">
            <w:pPr>
              <w:pStyle w:val="ProductList-OfferingBody"/>
              <w:ind w:left="-113"/>
              <w:jc w:val="center"/>
            </w:pPr>
          </w:p>
        </w:tc>
        <w:tc>
          <w:tcPr>
            <w:tcW w:w="595" w:type="dxa"/>
            <w:shd w:val="clear" w:color="auto" w:fill="BFBFBF" w:themeFill="background1" w:themeFillShade="BF"/>
            <w:vAlign w:val="center"/>
          </w:tcPr>
          <w:p w:rsidR="00111112" w:rsidRDefault="00111112" w:rsidP="00C05A53">
            <w:pPr>
              <w:pStyle w:val="ProductList-OfferingBody"/>
              <w:ind w:left="-113"/>
              <w:jc w:val="center"/>
            </w:pPr>
          </w:p>
        </w:tc>
        <w:tc>
          <w:tcPr>
            <w:tcW w:w="596" w:type="dxa"/>
            <w:shd w:val="clear" w:color="auto" w:fill="BFBFBF" w:themeFill="background1" w:themeFillShade="BF"/>
            <w:vAlign w:val="center"/>
          </w:tcPr>
          <w:p w:rsidR="00111112" w:rsidRDefault="00111112" w:rsidP="00C05A53">
            <w:pPr>
              <w:pStyle w:val="ProductList-OfferingBody"/>
              <w:ind w:left="-113"/>
              <w:jc w:val="center"/>
            </w:pPr>
          </w:p>
        </w:tc>
      </w:tr>
      <w:tr w:rsidR="00111112" w:rsidTr="00111112">
        <w:tc>
          <w:tcPr>
            <w:tcW w:w="3060" w:type="dxa"/>
            <w:tcBorders>
              <w:top w:val="dashSmallGap" w:sz="4" w:space="0" w:color="BFBFBF" w:themeColor="background1" w:themeShade="BF"/>
              <w:left w:val="nil"/>
              <w:bottom w:val="dashSmallGap" w:sz="4" w:space="0" w:color="BFBFBF" w:themeColor="background1" w:themeShade="BF"/>
              <w:right w:val="nil"/>
            </w:tcBorders>
          </w:tcPr>
          <w:p w:rsidR="00111112" w:rsidRPr="00F1729A" w:rsidRDefault="00111112" w:rsidP="00F944EC">
            <w:pPr>
              <w:pStyle w:val="ProductList-Offering2"/>
              <w:rPr>
                <w:lang w:val="pt-BR"/>
              </w:rPr>
            </w:pPr>
            <w:bookmarkStart w:id="628" w:name="_Toc379797229"/>
            <w:bookmarkStart w:id="629" w:name="_Toc380513254"/>
            <w:bookmarkStart w:id="630" w:name="_Toc380655296"/>
            <w:bookmarkStart w:id="631" w:name="_Toc383673459"/>
            <w:r w:rsidRPr="00F1729A">
              <w:rPr>
                <w:lang w:val="pt-BR"/>
              </w:rPr>
              <w:t>Licença</w:t>
            </w:r>
            <w:bookmarkEnd w:id="628"/>
            <w:bookmarkEnd w:id="629"/>
            <w:bookmarkEnd w:id="630"/>
            <w:r>
              <w:fldChar w:fldCharType="begin"/>
            </w:r>
            <w:r w:rsidRPr="00F1729A">
              <w:rPr>
                <w:lang w:val="pt-BR"/>
              </w:rPr>
              <w:instrText>XE "Operations Manager 2007 R2"</w:instrText>
            </w:r>
            <w:r>
              <w:fldChar w:fldCharType="end"/>
            </w:r>
            <w:r w:rsidRPr="00F1729A">
              <w:rPr>
                <w:lang w:val="pt-BR"/>
              </w:rPr>
              <w:t xml:space="preserve"> de Gerenciamento de Servidor Standard do System Center Operations Manager 2007 R2</w:t>
            </w:r>
            <w:bookmarkEnd w:id="631"/>
            <w:r>
              <w:fldChar w:fldCharType="begin"/>
            </w:r>
            <w:r w:rsidRPr="00F1729A">
              <w:rPr>
                <w:lang w:val="pt-BR"/>
              </w:rPr>
              <w:instrText>XE "Licença de Gerenciamento de Servidor Standard do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1112" w:rsidRDefault="0011111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11112" w:rsidRDefault="00111112" w:rsidP="00C05A53">
            <w:pPr>
              <w:pStyle w:val="ProductList-OfferingBody"/>
              <w:ind w:left="-113"/>
              <w:jc w:val="center"/>
            </w:pPr>
            <w:r>
              <w:t>1</w:t>
            </w:r>
          </w:p>
        </w:tc>
        <w:tc>
          <w:tcPr>
            <w:tcW w:w="596" w:type="dxa"/>
            <w:shd w:val="clear" w:color="auto" w:fill="BFBFBF" w:themeFill="background1" w:themeFillShade="BF"/>
            <w:vAlign w:val="center"/>
          </w:tcPr>
          <w:p w:rsidR="00111112" w:rsidRDefault="00111112" w:rsidP="00C05A53">
            <w:pPr>
              <w:pStyle w:val="ProductList-OfferingBody"/>
              <w:ind w:left="-113"/>
              <w:jc w:val="center"/>
            </w:pPr>
          </w:p>
        </w:tc>
        <w:tc>
          <w:tcPr>
            <w:tcW w:w="595"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p>
        </w:tc>
        <w:tc>
          <w:tcPr>
            <w:tcW w:w="596" w:type="dxa"/>
            <w:shd w:val="clear" w:color="auto" w:fill="BFBFBF" w:themeFill="background1" w:themeFillShade="BF"/>
            <w:vAlign w:val="center"/>
          </w:tcPr>
          <w:p w:rsidR="00111112" w:rsidRDefault="00111112" w:rsidP="00C05A53">
            <w:pPr>
              <w:pStyle w:val="ProductList-OfferingBody"/>
              <w:ind w:left="-113"/>
              <w:jc w:val="center"/>
            </w:pPr>
          </w:p>
        </w:tc>
        <w:tc>
          <w:tcPr>
            <w:tcW w:w="595" w:type="dxa"/>
            <w:shd w:val="clear" w:color="auto" w:fill="BFBFBF" w:themeFill="background1" w:themeFillShade="BF"/>
            <w:vAlign w:val="center"/>
          </w:tcPr>
          <w:p w:rsidR="00111112" w:rsidRDefault="00111112" w:rsidP="00C05A53">
            <w:pPr>
              <w:pStyle w:val="ProductList-OfferingBody"/>
              <w:ind w:left="-113"/>
              <w:jc w:val="center"/>
            </w:pPr>
          </w:p>
        </w:tc>
        <w:tc>
          <w:tcPr>
            <w:tcW w:w="595" w:type="dxa"/>
            <w:shd w:val="clear" w:color="auto" w:fill="BFBFBF" w:themeFill="background1" w:themeFillShade="BF"/>
            <w:vAlign w:val="center"/>
          </w:tcPr>
          <w:p w:rsidR="00111112" w:rsidRDefault="00111112" w:rsidP="00C05A53">
            <w:pPr>
              <w:pStyle w:val="ProductList-OfferingBody"/>
              <w:ind w:left="-113"/>
              <w:jc w:val="center"/>
            </w:pPr>
          </w:p>
        </w:tc>
        <w:tc>
          <w:tcPr>
            <w:tcW w:w="596" w:type="dxa"/>
            <w:shd w:val="clear" w:color="auto" w:fill="BFBFBF" w:themeFill="background1" w:themeFillShade="BF"/>
            <w:vAlign w:val="center"/>
          </w:tcPr>
          <w:p w:rsidR="00111112" w:rsidRDefault="00111112" w:rsidP="00C05A53">
            <w:pPr>
              <w:pStyle w:val="ProductList-OfferingBody"/>
              <w:ind w:left="-113"/>
              <w:jc w:val="center"/>
            </w:pPr>
          </w:p>
        </w:tc>
        <w:tc>
          <w:tcPr>
            <w:tcW w:w="595" w:type="dxa"/>
            <w:shd w:val="clear" w:color="auto" w:fill="BFBFBF" w:themeFill="background1" w:themeFillShade="BF"/>
            <w:vAlign w:val="center"/>
          </w:tcPr>
          <w:p w:rsidR="00111112" w:rsidRDefault="00111112" w:rsidP="00C05A53">
            <w:pPr>
              <w:pStyle w:val="ProductList-OfferingBody"/>
              <w:ind w:left="-113"/>
              <w:jc w:val="center"/>
            </w:pPr>
          </w:p>
        </w:tc>
        <w:tc>
          <w:tcPr>
            <w:tcW w:w="596" w:type="dxa"/>
            <w:shd w:val="clear" w:color="auto" w:fill="BFBFBF" w:themeFill="background1" w:themeFillShade="BF"/>
            <w:vAlign w:val="center"/>
          </w:tcPr>
          <w:p w:rsidR="00111112" w:rsidRDefault="00111112" w:rsidP="00C05A53">
            <w:pPr>
              <w:pStyle w:val="ProductList-OfferingBody"/>
              <w:ind w:left="-113"/>
              <w:jc w:val="center"/>
            </w:pPr>
          </w:p>
        </w:tc>
      </w:tr>
      <w:tr w:rsidR="006B4043"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rsidR="006B4043" w:rsidRPr="00F1729A" w:rsidRDefault="006B4043" w:rsidP="00F944EC">
            <w:pPr>
              <w:pStyle w:val="ProductList-Offering2"/>
              <w:rPr>
                <w:lang w:val="pt-BR"/>
              </w:rPr>
            </w:pPr>
            <w:bookmarkStart w:id="632" w:name="_Toc379797230"/>
            <w:bookmarkStart w:id="633" w:name="_Toc380513255"/>
            <w:bookmarkStart w:id="634" w:name="_Toc380655297"/>
            <w:bookmarkStart w:id="635" w:name="_Toc383673460"/>
            <w:r w:rsidRPr="00F1729A">
              <w:rPr>
                <w:lang w:val="pt-BR"/>
              </w:rPr>
              <w:t>Licença de Gerenciamento de Cliente do System Center Operations Manager 2007 R2</w:t>
            </w:r>
            <w:r>
              <w:fldChar w:fldCharType="begin"/>
            </w:r>
            <w:r w:rsidRPr="00F1729A">
              <w:rPr>
                <w:lang w:val="pt-BR"/>
              </w:rPr>
              <w:instrText>XE "Operations Manager 2007 R2"</w:instrText>
            </w:r>
            <w:r>
              <w:fldChar w:fldCharType="end"/>
            </w:r>
            <w:r w:rsidRPr="00F1729A">
              <w:rPr>
                <w:lang w:val="pt-BR"/>
              </w:rPr>
              <w:t xml:space="preserve"> por OSE</w:t>
            </w:r>
            <w:bookmarkEnd w:id="632"/>
            <w:bookmarkEnd w:id="633"/>
            <w:bookmarkEnd w:id="634"/>
            <w:bookmarkEnd w:id="635"/>
            <w:r>
              <w:fldChar w:fldCharType="begin"/>
            </w:r>
            <w:r w:rsidRPr="00F1729A">
              <w:rPr>
                <w:lang w:val="pt-BR"/>
              </w:rPr>
              <w:instrText>XE "Licença de Gerenciamento de Cliente do System Center Operations Manager 2007 R2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B4043" w:rsidRDefault="006B4043"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B4043" w:rsidRDefault="006B404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B4043" w:rsidRDefault="006B404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B4043" w:rsidRDefault="006B404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B4043" w:rsidRDefault="006B4043" w:rsidP="00C05A53">
            <w:pPr>
              <w:pStyle w:val="ProductList-OfferingBody"/>
              <w:ind w:left="-113"/>
              <w:jc w:val="center"/>
            </w:pPr>
            <w:r>
              <w:t>1</w:t>
            </w:r>
          </w:p>
        </w:tc>
        <w:tc>
          <w:tcPr>
            <w:tcW w:w="596" w:type="dxa"/>
            <w:shd w:val="clear" w:color="auto" w:fill="BFBFBF" w:themeFill="background1" w:themeFillShade="BF"/>
            <w:vAlign w:val="center"/>
          </w:tcPr>
          <w:p w:rsidR="006B4043" w:rsidRDefault="006B4043" w:rsidP="00C05A53">
            <w:pPr>
              <w:pStyle w:val="ProductList-OfferingBody"/>
              <w:ind w:left="-113"/>
              <w:jc w:val="center"/>
            </w:pPr>
          </w:p>
        </w:tc>
        <w:tc>
          <w:tcPr>
            <w:tcW w:w="595" w:type="dxa"/>
            <w:shd w:val="clear" w:color="auto" w:fill="70AD47" w:themeFill="accent6"/>
            <w:vAlign w:val="center"/>
          </w:tcPr>
          <w:p w:rsidR="006B4043" w:rsidRDefault="006B4043" w:rsidP="001F6E31">
            <w:pPr>
              <w:pStyle w:val="ProductList-OfferingBody"/>
              <w:ind w:left="-113"/>
              <w:jc w:val="center"/>
            </w:pPr>
            <w:r w:rsidRPr="006B4043">
              <w:fldChar w:fldCharType="begin"/>
            </w:r>
            <w:r w:rsidRPr="006B4043">
              <w:instrText xml:space="preserve"> AutoTextList  \s NoStyle \t "Produto Adicional Para Toda a Organização" </w:instrText>
            </w:r>
            <w:r w:rsidRPr="006B4043">
              <w:fldChar w:fldCharType="separate"/>
            </w:r>
            <w:r w:rsidRPr="006B4043">
              <w:t>AO</w:t>
            </w:r>
            <w:r w:rsidRPr="006B4043">
              <w:fldChar w:fldCharType="end"/>
            </w:r>
            <w:r>
              <w:t xml:space="preserve">, </w:t>
            </w:r>
            <w:r w:rsidRPr="006B4043">
              <w:fldChar w:fldCharType="begin"/>
            </w:r>
            <w:r w:rsidRPr="006B4043">
              <w:instrText xml:space="preserve"> AutoTextList  \s NoStyle \t "Oferta ao Aluno"</w:instrText>
            </w:r>
            <w:r w:rsidRPr="006B4043">
              <w:fldChar w:fldCharType="separate"/>
            </w:r>
            <w:r w:rsidRPr="006B4043">
              <w:t>ST</w:t>
            </w:r>
            <w:r w:rsidRPr="006B4043">
              <w:fldChar w:fldCharType="end"/>
            </w:r>
          </w:p>
        </w:tc>
        <w:tc>
          <w:tcPr>
            <w:tcW w:w="596" w:type="dxa"/>
            <w:shd w:val="clear" w:color="auto" w:fill="BFBFBF" w:themeFill="background1" w:themeFillShade="BF"/>
            <w:vAlign w:val="center"/>
          </w:tcPr>
          <w:p w:rsidR="006B4043" w:rsidRDefault="006B4043" w:rsidP="00C05A53">
            <w:pPr>
              <w:pStyle w:val="ProductList-OfferingBody"/>
              <w:ind w:left="-113"/>
              <w:jc w:val="center"/>
            </w:pPr>
          </w:p>
        </w:tc>
        <w:tc>
          <w:tcPr>
            <w:tcW w:w="595" w:type="dxa"/>
            <w:shd w:val="clear" w:color="auto" w:fill="BFBFBF" w:themeFill="background1" w:themeFillShade="BF"/>
            <w:vAlign w:val="center"/>
          </w:tcPr>
          <w:p w:rsidR="006B4043" w:rsidRDefault="006B4043" w:rsidP="00C05A53">
            <w:pPr>
              <w:pStyle w:val="ProductList-OfferingBody"/>
              <w:ind w:left="-113"/>
              <w:jc w:val="center"/>
            </w:pPr>
          </w:p>
        </w:tc>
        <w:tc>
          <w:tcPr>
            <w:tcW w:w="595" w:type="dxa"/>
            <w:shd w:val="clear" w:color="auto" w:fill="BFBFBF" w:themeFill="background1" w:themeFillShade="BF"/>
            <w:vAlign w:val="center"/>
          </w:tcPr>
          <w:p w:rsidR="006B4043" w:rsidRDefault="006B4043" w:rsidP="00C05A53">
            <w:pPr>
              <w:pStyle w:val="ProductList-OfferingBody"/>
              <w:ind w:left="-113"/>
              <w:jc w:val="center"/>
            </w:pPr>
          </w:p>
        </w:tc>
        <w:tc>
          <w:tcPr>
            <w:tcW w:w="596" w:type="dxa"/>
            <w:shd w:val="clear" w:color="auto" w:fill="BFBFBF" w:themeFill="background1" w:themeFillShade="BF"/>
            <w:vAlign w:val="center"/>
          </w:tcPr>
          <w:p w:rsidR="006B4043" w:rsidRDefault="006B4043" w:rsidP="00C05A53">
            <w:pPr>
              <w:pStyle w:val="ProductList-OfferingBody"/>
              <w:ind w:left="-113"/>
              <w:jc w:val="center"/>
            </w:pPr>
          </w:p>
        </w:tc>
        <w:tc>
          <w:tcPr>
            <w:tcW w:w="595" w:type="dxa"/>
            <w:shd w:val="clear" w:color="auto" w:fill="BFBFBF" w:themeFill="background1" w:themeFillShade="BF"/>
            <w:vAlign w:val="center"/>
          </w:tcPr>
          <w:p w:rsidR="006B4043" w:rsidRDefault="006B4043" w:rsidP="00C05A53">
            <w:pPr>
              <w:pStyle w:val="ProductList-OfferingBody"/>
              <w:ind w:left="-113"/>
              <w:jc w:val="center"/>
            </w:pPr>
          </w:p>
        </w:tc>
        <w:tc>
          <w:tcPr>
            <w:tcW w:w="596" w:type="dxa"/>
            <w:shd w:val="clear" w:color="auto" w:fill="BFBFBF" w:themeFill="background1" w:themeFillShade="BF"/>
            <w:vAlign w:val="center"/>
          </w:tcPr>
          <w:p w:rsidR="006B4043" w:rsidRDefault="006B4043" w:rsidP="00C05A53">
            <w:pPr>
              <w:pStyle w:val="ProductList-OfferingBody"/>
              <w:ind w:left="-113"/>
              <w:jc w:val="center"/>
            </w:pPr>
          </w:p>
        </w:tc>
      </w:tr>
      <w:tr w:rsidR="006B4043" w:rsidTr="00D8182E">
        <w:tc>
          <w:tcPr>
            <w:tcW w:w="3060" w:type="dxa"/>
            <w:tcBorders>
              <w:top w:val="dashSmallGap" w:sz="4" w:space="0" w:color="BFBFBF" w:themeColor="background1" w:themeShade="BF"/>
              <w:left w:val="nil"/>
              <w:bottom w:val="nil"/>
              <w:right w:val="nil"/>
            </w:tcBorders>
          </w:tcPr>
          <w:p w:rsidR="006B4043" w:rsidRPr="00F1729A" w:rsidRDefault="006B4043" w:rsidP="00F944EC">
            <w:pPr>
              <w:pStyle w:val="ProductList-Offering2"/>
              <w:rPr>
                <w:lang w:val="pt-BR"/>
              </w:rPr>
            </w:pPr>
            <w:bookmarkStart w:id="636" w:name="_Toc379797231"/>
            <w:bookmarkStart w:id="637" w:name="_Toc380513256"/>
            <w:bookmarkStart w:id="638" w:name="_Toc380655298"/>
            <w:bookmarkStart w:id="639" w:name="_Toc383673461"/>
            <w:r w:rsidRPr="00F1729A">
              <w:rPr>
                <w:lang w:val="pt-BR"/>
              </w:rPr>
              <w:t>Licença de Gerenciamento de Cliente do System Center Operations Manager 2007 R2</w:t>
            </w:r>
            <w:r>
              <w:fldChar w:fldCharType="begin"/>
            </w:r>
            <w:r w:rsidRPr="00F1729A">
              <w:rPr>
                <w:lang w:val="pt-BR"/>
              </w:rPr>
              <w:instrText>XE "Operations Manager 2007 R2"</w:instrText>
            </w:r>
            <w:r>
              <w:fldChar w:fldCharType="end"/>
            </w:r>
            <w:r w:rsidRPr="00F1729A">
              <w:rPr>
                <w:lang w:val="pt-BR"/>
              </w:rPr>
              <w:t xml:space="preserve"> por Usuário</w:t>
            </w:r>
            <w:bookmarkEnd w:id="636"/>
            <w:bookmarkEnd w:id="637"/>
            <w:bookmarkEnd w:id="638"/>
            <w:bookmarkEnd w:id="639"/>
            <w:r>
              <w:fldChar w:fldCharType="begin"/>
            </w:r>
            <w:r w:rsidRPr="00F1729A">
              <w:rPr>
                <w:lang w:val="pt-BR"/>
              </w:rPr>
              <w:instrText>XE "Licença de Gerenciamento de Cliente do System Center Operations Manager 2007 R2 por Usuário"</w:instrText>
            </w:r>
            <w:r>
              <w:fldChar w:fldCharType="end"/>
            </w:r>
          </w:p>
        </w:tc>
        <w:tc>
          <w:tcPr>
            <w:tcW w:w="595" w:type="dxa"/>
            <w:tcBorders>
              <w:top w:val="dashSmallGap" w:sz="4" w:space="0" w:color="BFBFBF" w:themeColor="background1" w:themeShade="BF"/>
              <w:left w:val="nil"/>
              <w:bottom w:val="nil"/>
              <w:right w:val="nil"/>
            </w:tcBorders>
            <w:vAlign w:val="center"/>
          </w:tcPr>
          <w:p w:rsidR="006B4043" w:rsidRDefault="006B4043"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6B4043" w:rsidRDefault="006B404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B4043" w:rsidRDefault="006B404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B4043" w:rsidRDefault="006B404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B4043" w:rsidRDefault="006B4043" w:rsidP="00C05A53">
            <w:pPr>
              <w:pStyle w:val="ProductList-OfferingBody"/>
              <w:ind w:left="-113"/>
              <w:jc w:val="center"/>
            </w:pPr>
            <w:r>
              <w:t>1</w:t>
            </w:r>
          </w:p>
        </w:tc>
        <w:tc>
          <w:tcPr>
            <w:tcW w:w="596" w:type="dxa"/>
            <w:shd w:val="clear" w:color="auto" w:fill="BFBFBF" w:themeFill="background1" w:themeFillShade="BF"/>
            <w:vAlign w:val="center"/>
          </w:tcPr>
          <w:p w:rsidR="006B4043" w:rsidRDefault="006B4043" w:rsidP="00C05A53">
            <w:pPr>
              <w:pStyle w:val="ProductList-OfferingBody"/>
              <w:ind w:left="-113"/>
              <w:jc w:val="center"/>
            </w:pPr>
          </w:p>
        </w:tc>
        <w:tc>
          <w:tcPr>
            <w:tcW w:w="595" w:type="dxa"/>
            <w:shd w:val="clear" w:color="auto" w:fill="70AD47" w:themeFill="accent6"/>
            <w:vAlign w:val="center"/>
          </w:tcPr>
          <w:p w:rsidR="006B4043" w:rsidRDefault="006B4043" w:rsidP="001F6E31">
            <w:pPr>
              <w:pStyle w:val="ProductList-OfferingBody"/>
              <w:ind w:left="-113"/>
              <w:jc w:val="center"/>
            </w:pPr>
            <w:r w:rsidRPr="006B4043">
              <w:fldChar w:fldCharType="begin"/>
            </w:r>
            <w:r w:rsidRPr="006B4043">
              <w:instrText xml:space="preserve"> AutoTextList  \s NoStyle \t "Produto Adicional Para Toda a Organização" </w:instrText>
            </w:r>
            <w:r w:rsidRPr="006B4043">
              <w:fldChar w:fldCharType="separate"/>
            </w:r>
            <w:r w:rsidRPr="006B4043">
              <w:t>AO</w:t>
            </w:r>
            <w:r w:rsidRPr="006B4043">
              <w:fldChar w:fldCharType="end"/>
            </w:r>
            <w:r>
              <w:t xml:space="preserve">, </w:t>
            </w:r>
            <w:r w:rsidRPr="006B4043">
              <w:fldChar w:fldCharType="begin"/>
            </w:r>
            <w:r w:rsidRPr="006B4043">
              <w:instrText xml:space="preserve"> AutoTextList  \s NoStyle \t "Oferta ao Aluno"</w:instrText>
            </w:r>
            <w:r w:rsidRPr="006B4043">
              <w:fldChar w:fldCharType="separate"/>
            </w:r>
            <w:r w:rsidRPr="006B4043">
              <w:t>ST</w:t>
            </w:r>
            <w:r w:rsidRPr="006B4043">
              <w:fldChar w:fldCharType="end"/>
            </w:r>
          </w:p>
        </w:tc>
        <w:tc>
          <w:tcPr>
            <w:tcW w:w="596" w:type="dxa"/>
            <w:shd w:val="clear" w:color="auto" w:fill="BFBFBF" w:themeFill="background1" w:themeFillShade="BF"/>
            <w:vAlign w:val="center"/>
          </w:tcPr>
          <w:p w:rsidR="006B4043" w:rsidRDefault="006B4043" w:rsidP="00C05A53">
            <w:pPr>
              <w:pStyle w:val="ProductList-OfferingBody"/>
              <w:ind w:left="-113"/>
              <w:jc w:val="center"/>
            </w:pPr>
          </w:p>
        </w:tc>
        <w:tc>
          <w:tcPr>
            <w:tcW w:w="595" w:type="dxa"/>
            <w:shd w:val="clear" w:color="auto" w:fill="BFBFBF" w:themeFill="background1" w:themeFillShade="BF"/>
            <w:vAlign w:val="center"/>
          </w:tcPr>
          <w:p w:rsidR="006B4043" w:rsidRDefault="006B4043" w:rsidP="00C05A53">
            <w:pPr>
              <w:pStyle w:val="ProductList-OfferingBody"/>
              <w:ind w:left="-113"/>
              <w:jc w:val="center"/>
            </w:pPr>
          </w:p>
        </w:tc>
        <w:tc>
          <w:tcPr>
            <w:tcW w:w="595" w:type="dxa"/>
            <w:shd w:val="clear" w:color="auto" w:fill="BFBFBF" w:themeFill="background1" w:themeFillShade="BF"/>
            <w:vAlign w:val="center"/>
          </w:tcPr>
          <w:p w:rsidR="006B4043" w:rsidRDefault="006B4043" w:rsidP="00C05A53">
            <w:pPr>
              <w:pStyle w:val="ProductList-OfferingBody"/>
              <w:ind w:left="-113"/>
              <w:jc w:val="center"/>
            </w:pPr>
          </w:p>
        </w:tc>
        <w:tc>
          <w:tcPr>
            <w:tcW w:w="596" w:type="dxa"/>
            <w:shd w:val="clear" w:color="auto" w:fill="BFBFBF" w:themeFill="background1" w:themeFillShade="BF"/>
            <w:vAlign w:val="center"/>
          </w:tcPr>
          <w:p w:rsidR="006B4043" w:rsidRDefault="006B4043" w:rsidP="00C05A53">
            <w:pPr>
              <w:pStyle w:val="ProductList-OfferingBody"/>
              <w:ind w:left="-113"/>
              <w:jc w:val="center"/>
            </w:pPr>
          </w:p>
        </w:tc>
        <w:tc>
          <w:tcPr>
            <w:tcW w:w="595" w:type="dxa"/>
            <w:shd w:val="clear" w:color="auto" w:fill="BFBFBF" w:themeFill="background1" w:themeFillShade="BF"/>
            <w:vAlign w:val="center"/>
          </w:tcPr>
          <w:p w:rsidR="006B4043" w:rsidRDefault="006B4043" w:rsidP="00C05A53">
            <w:pPr>
              <w:pStyle w:val="ProductList-OfferingBody"/>
              <w:ind w:left="-113"/>
              <w:jc w:val="center"/>
            </w:pPr>
          </w:p>
        </w:tc>
        <w:tc>
          <w:tcPr>
            <w:tcW w:w="596" w:type="dxa"/>
            <w:shd w:val="clear" w:color="auto" w:fill="BFBFBF" w:themeFill="background1" w:themeFillShade="BF"/>
            <w:vAlign w:val="center"/>
          </w:tcPr>
          <w:p w:rsidR="006B4043" w:rsidRDefault="006B4043"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Tr="00D8182E">
        <w:tc>
          <w:tcPr>
            <w:tcW w:w="3596" w:type="dxa"/>
          </w:tcPr>
          <w:p w:rsidR="00D8182E" w:rsidRPr="00F1729A" w:rsidRDefault="00D8182E" w:rsidP="00D8182E">
            <w:pPr>
              <w:pStyle w:val="ProductList-Body"/>
              <w:spacing w:before="20" w:after="20"/>
              <w:rPr>
                <w:b/>
                <w:lang w:val="pt-BR"/>
              </w:rPr>
            </w:pPr>
            <w:r w:rsidRPr="00F1729A">
              <w:rPr>
                <w:lang w:val="pt-BR"/>
              </w:rPr>
              <w:t xml:space="preserve">Versão Anterior: </w:t>
            </w:r>
            <w:r w:rsidRPr="00F1729A">
              <w:rPr>
                <w:b/>
                <w:lang w:val="pt-BR"/>
              </w:rPr>
              <w:t>System Center Operations</w:t>
            </w:r>
          </w:p>
        </w:tc>
        <w:tc>
          <w:tcPr>
            <w:tcW w:w="3597" w:type="dxa"/>
          </w:tcPr>
          <w:p w:rsidR="00D8182E" w:rsidRDefault="00D8182E" w:rsidP="00D8182E">
            <w:pPr>
              <w:pStyle w:val="ProductList-Body"/>
              <w:spacing w:before="20" w:after="20"/>
            </w:pPr>
            <w:r>
              <w:t xml:space="preserve">Pool de Produtos: </w:t>
            </w:r>
            <w:r>
              <w:rPr>
                <w:b/>
              </w:rPr>
              <w:t>Servidor</w:t>
            </w:r>
          </w:p>
        </w:tc>
        <w:tc>
          <w:tcPr>
            <w:tcW w:w="3597" w:type="dxa"/>
          </w:tcPr>
          <w:p w:rsidR="00D8182E" w:rsidRDefault="00D8182E" w:rsidP="00D8182E">
            <w:pPr>
              <w:pStyle w:val="ProductList-Body"/>
              <w:spacing w:before="20" w:after="20"/>
            </w:pPr>
          </w:p>
        </w:tc>
      </w:tr>
      <w:tr w:rsidR="00D8182E" w:rsidRPr="000E2CF2" w:rsidTr="00D8182E">
        <w:tc>
          <w:tcPr>
            <w:tcW w:w="3596" w:type="dxa"/>
          </w:tcPr>
          <w:p w:rsidR="00D8182E" w:rsidRPr="00D8182E" w:rsidRDefault="00D8182E" w:rsidP="00BE27AD">
            <w:pPr>
              <w:pStyle w:val="ProductList-Body"/>
              <w:spacing w:before="20" w:after="20"/>
              <w:ind w:left="162"/>
            </w:pPr>
            <w:r>
              <w:rPr>
                <w:b/>
              </w:rPr>
              <w:t>Manager 2007</w:t>
            </w:r>
            <w:r>
              <w:t xml:space="preserve"> (3/08)</w:t>
            </w:r>
          </w:p>
        </w:tc>
        <w:tc>
          <w:tcPr>
            <w:tcW w:w="3597" w:type="dxa"/>
          </w:tcPr>
          <w:p w:rsidR="00D8182E" w:rsidRPr="00F1729A" w:rsidRDefault="00A64701" w:rsidP="00D8182E">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D8182E" w:rsidRPr="00F1729A" w:rsidRDefault="00D8182E" w:rsidP="00D8182E">
            <w:pPr>
              <w:pStyle w:val="ProductList-Body"/>
              <w:spacing w:before="20" w:after="20"/>
              <w:rPr>
                <w:lang w:val="pt-BR"/>
              </w:rPr>
            </w:pPr>
          </w:p>
        </w:tc>
      </w:tr>
    </w:tbl>
    <w:p w:rsidR="00071A79" w:rsidRPr="00F1729A" w:rsidRDefault="00071A79" w:rsidP="00071A79">
      <w:pPr>
        <w:pStyle w:val="ProductList-Body"/>
        <w:shd w:val="clear" w:color="auto" w:fill="D9D9D9" w:themeFill="background1" w:themeFillShade="D9"/>
        <w:spacing w:before="120" w:after="120"/>
        <w:rPr>
          <w:b/>
          <w:lang w:val="pt-BR"/>
        </w:rPr>
      </w:pPr>
      <w:r w:rsidRPr="00F1729A">
        <w:rPr>
          <w:b/>
          <w:lang w:val="pt-BR"/>
        </w:rPr>
        <w:t>Informações Adicionais</w:t>
      </w:r>
    </w:p>
    <w:p w:rsidR="00071A79" w:rsidRPr="00F1729A" w:rsidRDefault="00071A79" w:rsidP="00071A79">
      <w:pPr>
        <w:pStyle w:val="ProductList-Body"/>
        <w:rPr>
          <w:lang w:val="pt-BR"/>
        </w:rPr>
      </w:pPr>
      <w:r w:rsidRPr="00F1729A">
        <w:rPr>
          <w:lang w:val="pt-BR"/>
        </w:rPr>
        <w:t>Apenas os clientes de Contrato para Campus e School e Enrollment for Education Solutions que licenciaram o System Center Configuration Manager 2007 R3</w:t>
      </w:r>
      <w:r>
        <w:fldChar w:fldCharType="begin"/>
      </w:r>
      <w:r w:rsidRPr="00F1729A">
        <w:rPr>
          <w:lang w:val="pt-BR"/>
        </w:rPr>
        <w:instrText>XE "System Center Configuration Manager 2007 R3"</w:instrText>
      </w:r>
      <w:r>
        <w:fldChar w:fldCharType="end"/>
      </w:r>
      <w:r w:rsidRPr="00F1729A">
        <w:rPr>
          <w:lang w:val="pt-BR"/>
        </w:rP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407E60" w:rsidRPr="00F1729A" w:rsidRDefault="00C13DF8" w:rsidP="00680B4D">
      <w:pPr>
        <w:pStyle w:val="ProductList-Offering2Heading"/>
        <w:outlineLvl w:val="2"/>
        <w:rPr>
          <w:lang w:val="pt-BR"/>
        </w:rPr>
      </w:pPr>
      <w:r w:rsidRPr="00F1729A">
        <w:rPr>
          <w:lang w:val="pt-BR"/>
        </w:rPr>
        <w:tab/>
      </w:r>
      <w:bookmarkStart w:id="640" w:name="_Toc378147642"/>
      <w:bookmarkStart w:id="641" w:name="_Toc378151544"/>
      <w:bookmarkStart w:id="642" w:name="_Toc379797232"/>
      <w:bookmarkStart w:id="643" w:name="_Toc380513257"/>
      <w:bookmarkStart w:id="644" w:name="_Toc380655299"/>
      <w:bookmarkStart w:id="645" w:name="_Toc383673462"/>
      <w:r w:rsidRPr="00F1729A">
        <w:rPr>
          <w:lang w:val="pt-BR"/>
        </w:rPr>
        <w:t>System Center Server</w:t>
      </w:r>
      <w:bookmarkEnd w:id="640"/>
      <w:bookmarkEnd w:id="641"/>
      <w:bookmarkEnd w:id="642"/>
      <w:bookmarkEnd w:id="643"/>
      <w:bookmarkEnd w:id="644"/>
      <w:bookmarkEnd w:id="64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55"/>
        <w:gridCol w:w="536"/>
        <w:gridCol w:w="596"/>
      </w:tblGrid>
      <w:tr w:rsidR="00A75430" w:rsidTr="006426BB">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65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3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111112" w:rsidTr="00111112">
        <w:tc>
          <w:tcPr>
            <w:tcW w:w="3060" w:type="dxa"/>
            <w:tcBorders>
              <w:top w:val="nil"/>
              <w:left w:val="nil"/>
              <w:bottom w:val="dashSmallGap" w:sz="4" w:space="0" w:color="BFBFBF" w:themeColor="background1" w:themeShade="BF"/>
              <w:right w:val="nil"/>
            </w:tcBorders>
          </w:tcPr>
          <w:p w:rsidR="00111112" w:rsidRPr="00F1729A" w:rsidRDefault="00111112" w:rsidP="00F944EC">
            <w:pPr>
              <w:pStyle w:val="ProductList-Offering2"/>
              <w:rPr>
                <w:lang w:val="pt-BR"/>
              </w:rPr>
            </w:pPr>
            <w:bookmarkStart w:id="646" w:name="_Toc379797233"/>
            <w:bookmarkStart w:id="647" w:name="_Toc380513258"/>
            <w:bookmarkStart w:id="648" w:name="_Toc380655300"/>
            <w:bookmarkStart w:id="649" w:name="_Toc383673463"/>
            <w:r w:rsidRPr="00F1729A">
              <w:rPr>
                <w:lang w:val="pt-BR"/>
              </w:rPr>
              <w:t>Licença de Gerenciamento do System Center 2012 R2 Datacenter Server</w:t>
            </w:r>
            <w:r>
              <w:fldChar w:fldCharType="begin"/>
            </w:r>
            <w:r w:rsidRPr="00F1729A">
              <w:rPr>
                <w:lang w:val="pt-BR"/>
              </w:rPr>
              <w:instrText>XE "Licença de Gerenciamento do System Center 2012 R2 Datacenter Server"</w:instrText>
            </w:r>
            <w:r>
              <w:fldChar w:fldCharType="end"/>
            </w:r>
            <w:r w:rsidRPr="00F1729A">
              <w:rPr>
                <w:lang w:val="pt-BR"/>
              </w:rPr>
              <w:t xml:space="preserve"> (2 processadores)</w:t>
            </w:r>
            <w:bookmarkEnd w:id="646"/>
            <w:bookmarkEnd w:id="647"/>
            <w:bookmarkEnd w:id="648"/>
            <w:bookmarkEnd w:id="649"/>
          </w:p>
        </w:tc>
        <w:tc>
          <w:tcPr>
            <w:tcW w:w="595" w:type="dxa"/>
            <w:tcBorders>
              <w:top w:val="nil"/>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11112" w:rsidRDefault="0011111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111112" w:rsidRDefault="00111112" w:rsidP="00C05A53">
            <w:pPr>
              <w:pStyle w:val="ProductList-OfferingBody"/>
              <w:ind w:left="-113"/>
              <w:jc w:val="center"/>
            </w:pPr>
            <w:r>
              <w:t>25</w:t>
            </w:r>
          </w:p>
        </w:tc>
        <w:tc>
          <w:tcPr>
            <w:tcW w:w="596"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p>
        </w:tc>
        <w:tc>
          <w:tcPr>
            <w:tcW w:w="595"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p>
        </w:tc>
        <w:tc>
          <w:tcPr>
            <w:tcW w:w="596" w:type="dxa"/>
            <w:shd w:val="clear" w:color="auto" w:fill="BFBFBF" w:themeFill="background1" w:themeFillShade="BF"/>
            <w:vAlign w:val="center"/>
          </w:tcPr>
          <w:p w:rsidR="00111112" w:rsidRDefault="00111112" w:rsidP="00C05A53">
            <w:pPr>
              <w:pStyle w:val="ProductList-OfferingBody"/>
              <w:ind w:left="-113"/>
              <w:jc w:val="center"/>
            </w:pPr>
          </w:p>
        </w:tc>
        <w:tc>
          <w:tcPr>
            <w:tcW w:w="595" w:type="dxa"/>
            <w:shd w:val="clear" w:color="auto" w:fill="70AD47" w:themeFill="accent6"/>
            <w:vAlign w:val="center"/>
          </w:tcPr>
          <w:p w:rsidR="00111112" w:rsidRDefault="00111112" w:rsidP="00C05A53">
            <w:pPr>
              <w:pStyle w:val="ProductList-OfferingBody"/>
              <w:ind w:left="-113"/>
              <w:jc w:val="center"/>
            </w:pPr>
          </w:p>
        </w:tc>
        <w:tc>
          <w:tcPr>
            <w:tcW w:w="595" w:type="dxa"/>
            <w:shd w:val="clear" w:color="auto" w:fill="70AD47" w:themeFill="accent6"/>
            <w:vAlign w:val="center"/>
          </w:tcPr>
          <w:p w:rsidR="00111112" w:rsidRPr="00DC428E" w:rsidRDefault="00111112" w:rsidP="00C05A53">
            <w:pPr>
              <w:pStyle w:val="ProductList-OfferingBody"/>
              <w:ind w:left="-113"/>
              <w:jc w:val="center"/>
            </w:pPr>
            <w:r w:rsidRPr="00DC428E">
              <w:fldChar w:fldCharType="begin"/>
            </w:r>
            <w:r w:rsidRPr="00DC428E">
              <w:instrText xml:space="preserve"> AutoTextList  \s NoStyle \t “Licença Open e Open Value” </w:instrText>
            </w:r>
            <w:r w:rsidRPr="00DC428E">
              <w:fldChar w:fldCharType="separate"/>
            </w:r>
            <w:r w:rsidRPr="00DC428E">
              <w:t>OF</w:t>
            </w:r>
            <w:r w:rsidRPr="00DC428E">
              <w:fldChar w:fldCharType="end"/>
            </w:r>
          </w:p>
        </w:tc>
        <w:tc>
          <w:tcPr>
            <w:tcW w:w="655" w:type="dxa"/>
            <w:shd w:val="clear" w:color="auto" w:fill="70AD47" w:themeFill="accent6"/>
            <w:vAlign w:val="center"/>
          </w:tcPr>
          <w:p w:rsidR="00111112" w:rsidRPr="00111112" w:rsidRDefault="00111112" w:rsidP="00111112">
            <w:pPr>
              <w:jc w:val="center"/>
              <w:rPr>
                <w:sz w:val="16"/>
                <w:szCs w:val="16"/>
              </w:rPr>
            </w:pP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Não para Toda a Organização em Open Value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bCs/>
                <w:sz w:val="16"/>
                <w:szCs w:val="16"/>
              </w:rPr>
              <w:fldChar w:fldCharType="begin"/>
            </w:r>
            <w:r w:rsidRPr="00111112">
              <w:rPr>
                <w:bCs/>
                <w:sz w:val="16"/>
                <w:szCs w:val="16"/>
              </w:rPr>
              <w:instrText xml:space="preserve"> AutoTextList  \s NoStyle \t "Não para Toda a Organização em Open Value" </w:instrText>
            </w:r>
            <w:r w:rsidRPr="00111112">
              <w:rPr>
                <w:bCs/>
                <w:sz w:val="16"/>
                <w:szCs w:val="16"/>
              </w:rPr>
              <w:fldChar w:fldCharType="separate"/>
            </w:r>
            <w:r w:rsidRPr="00111112">
              <w:rPr>
                <w:bCs/>
                <w:sz w:val="16"/>
                <w:szCs w:val="16"/>
              </w:rPr>
              <w:t>P</w:t>
            </w:r>
            <w:r w:rsidRPr="00111112">
              <w:rPr>
                <w:bCs/>
                <w:sz w:val="16"/>
                <w:szCs w:val="16"/>
              </w:rPr>
              <w:fldChar w:fldCharType="end"/>
            </w:r>
            <w:r w:rsidRPr="00111112">
              <w:rPr>
                <w:bCs/>
                <w:sz w:val="16"/>
                <w:szCs w:val="16"/>
              </w:rPr>
              <w:t xml:space="preserve"> </w:t>
            </w:r>
            <w:r w:rsidRPr="00111112">
              <w:rPr>
                <w:bCs/>
                <w:sz w:val="16"/>
                <w:szCs w:val="16"/>
              </w:rPr>
              <w:fldChar w:fldCharType="end"/>
            </w:r>
          </w:p>
        </w:tc>
        <w:tc>
          <w:tcPr>
            <w:tcW w:w="536" w:type="dxa"/>
            <w:shd w:val="clear" w:color="auto" w:fill="70AD47" w:themeFill="accent6"/>
            <w:vAlign w:val="center"/>
          </w:tcPr>
          <w:p w:rsidR="00111112" w:rsidRDefault="00111112" w:rsidP="00C05A53">
            <w:pPr>
              <w:pStyle w:val="ProductList-OfferingBody"/>
              <w:ind w:left="-113"/>
              <w:jc w:val="center"/>
            </w:pPr>
          </w:p>
        </w:tc>
        <w:tc>
          <w:tcPr>
            <w:tcW w:w="596"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Core Infrastructure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bCs/>
                <w:sz w:val="16"/>
                <w:szCs w:val="16"/>
              </w:rPr>
              <w:fldChar w:fldCharType="begin"/>
            </w:r>
            <w:r w:rsidRPr="00111112">
              <w:rPr>
                <w:bCs/>
                <w:sz w:val="16"/>
                <w:szCs w:val="16"/>
              </w:rPr>
              <w:instrText xml:space="preserve"> AutoTextList  \s NoStyle \t "Core Infrastructure" </w:instrText>
            </w:r>
            <w:r w:rsidRPr="00111112">
              <w:rPr>
                <w:bCs/>
                <w:sz w:val="16"/>
                <w:szCs w:val="16"/>
              </w:rPr>
              <w:fldChar w:fldCharType="separate"/>
            </w:r>
            <w:r w:rsidRPr="00111112">
              <w:rPr>
                <w:bCs/>
                <w:sz w:val="16"/>
                <w:szCs w:val="16"/>
              </w:rPr>
              <w:t>C</w:t>
            </w:r>
            <w:r w:rsidRPr="00111112">
              <w:rPr>
                <w:bCs/>
                <w:sz w:val="16"/>
                <w:szCs w:val="16"/>
              </w:rPr>
              <w:fldChar w:fldCharType="end"/>
            </w:r>
            <w:r w:rsidRPr="00111112">
              <w:rPr>
                <w:bCs/>
                <w:sz w:val="16"/>
                <w:szCs w:val="16"/>
              </w:rPr>
              <w:t xml:space="preserve"> </w:t>
            </w:r>
            <w:r w:rsidRPr="00111112">
              <w:rPr>
                <w:bCs/>
                <w:sz w:val="16"/>
                <w:szCs w:val="16"/>
              </w:rPr>
              <w:fldChar w:fldCharType="end"/>
            </w:r>
          </w:p>
        </w:tc>
      </w:tr>
      <w:tr w:rsidR="00111112" w:rsidTr="00111112">
        <w:tc>
          <w:tcPr>
            <w:tcW w:w="3060" w:type="dxa"/>
            <w:tcBorders>
              <w:top w:val="dashSmallGap" w:sz="4" w:space="0" w:color="BFBFBF" w:themeColor="background1" w:themeShade="BF"/>
              <w:left w:val="nil"/>
              <w:bottom w:val="nil"/>
              <w:right w:val="nil"/>
            </w:tcBorders>
          </w:tcPr>
          <w:p w:rsidR="00111112" w:rsidRPr="00F1729A" w:rsidRDefault="00111112" w:rsidP="00F944EC">
            <w:pPr>
              <w:pStyle w:val="ProductList-Offering2"/>
              <w:rPr>
                <w:lang w:val="pt-BR"/>
              </w:rPr>
            </w:pPr>
            <w:bookmarkStart w:id="650" w:name="_Toc379797234"/>
            <w:bookmarkStart w:id="651" w:name="_Toc380513259"/>
            <w:bookmarkStart w:id="652" w:name="_Toc380655301"/>
            <w:bookmarkStart w:id="653" w:name="_Toc383673464"/>
            <w:r w:rsidRPr="00F1729A">
              <w:rPr>
                <w:lang w:val="pt-BR"/>
              </w:rPr>
              <w:t>Licença</w:t>
            </w:r>
            <w:r>
              <w:fldChar w:fldCharType="begin"/>
            </w:r>
            <w:r w:rsidRPr="00F1729A">
              <w:rPr>
                <w:lang w:val="pt-BR"/>
              </w:rPr>
              <w:instrText>XE "Licença de Gerenciamento do System Center 2012 R2 Standard Server"</w:instrText>
            </w:r>
            <w:r>
              <w:fldChar w:fldCharType="end"/>
            </w:r>
            <w:r w:rsidRPr="00F1729A">
              <w:rPr>
                <w:lang w:val="pt-BR"/>
              </w:rPr>
              <w:t xml:space="preserve"> de Gerenciamento do System Center 2012 R2 Standard Server (2 processadores)</w:t>
            </w:r>
            <w:bookmarkEnd w:id="650"/>
            <w:bookmarkEnd w:id="651"/>
            <w:bookmarkEnd w:id="652"/>
            <w:bookmarkEnd w:id="653"/>
          </w:p>
        </w:tc>
        <w:tc>
          <w:tcPr>
            <w:tcW w:w="595" w:type="dxa"/>
            <w:tcBorders>
              <w:top w:val="dashSmallGap" w:sz="4" w:space="0" w:color="BFBFBF" w:themeColor="background1" w:themeShade="BF"/>
              <w:left w:val="nil"/>
              <w:bottom w:val="nil"/>
              <w:right w:val="nil"/>
            </w:tcBorders>
            <w:vAlign w:val="center"/>
          </w:tcPr>
          <w:p w:rsidR="00111112" w:rsidRDefault="00111112"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111112" w:rsidRDefault="0011111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111112" w:rsidRDefault="00111112"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11112" w:rsidRDefault="0011111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111112" w:rsidRDefault="00111112" w:rsidP="00C05A53">
            <w:pPr>
              <w:pStyle w:val="ProductList-OfferingBody"/>
              <w:ind w:left="-113"/>
              <w:jc w:val="center"/>
            </w:pPr>
            <w:r>
              <w:t>15</w:t>
            </w:r>
          </w:p>
        </w:tc>
        <w:tc>
          <w:tcPr>
            <w:tcW w:w="596"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p>
        </w:tc>
        <w:tc>
          <w:tcPr>
            <w:tcW w:w="595"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p>
        </w:tc>
        <w:tc>
          <w:tcPr>
            <w:tcW w:w="596" w:type="dxa"/>
            <w:shd w:val="clear" w:color="auto" w:fill="BFBFBF" w:themeFill="background1" w:themeFillShade="BF"/>
            <w:vAlign w:val="center"/>
          </w:tcPr>
          <w:p w:rsidR="00111112" w:rsidRDefault="00111112" w:rsidP="00C05A53">
            <w:pPr>
              <w:pStyle w:val="ProductList-OfferingBody"/>
              <w:ind w:left="-113"/>
              <w:jc w:val="center"/>
            </w:pPr>
          </w:p>
        </w:tc>
        <w:tc>
          <w:tcPr>
            <w:tcW w:w="595" w:type="dxa"/>
            <w:shd w:val="clear" w:color="auto" w:fill="70AD47" w:themeFill="accent6"/>
            <w:vAlign w:val="center"/>
          </w:tcPr>
          <w:p w:rsidR="00111112" w:rsidRDefault="00111112" w:rsidP="00C05A53">
            <w:pPr>
              <w:pStyle w:val="ProductList-OfferingBody"/>
              <w:ind w:left="-113"/>
              <w:jc w:val="center"/>
            </w:pPr>
          </w:p>
        </w:tc>
        <w:tc>
          <w:tcPr>
            <w:tcW w:w="595" w:type="dxa"/>
            <w:shd w:val="clear" w:color="auto" w:fill="70AD47" w:themeFill="accent6"/>
            <w:vAlign w:val="center"/>
          </w:tcPr>
          <w:p w:rsidR="00111112" w:rsidRDefault="00111112" w:rsidP="00C05A53">
            <w:pPr>
              <w:pStyle w:val="ProductList-OfferingBody"/>
              <w:ind w:left="-113"/>
              <w:jc w:val="center"/>
            </w:pPr>
            <w:r w:rsidRPr="00DC428E">
              <w:fldChar w:fldCharType="begin"/>
            </w:r>
            <w:r w:rsidRPr="00DC428E">
              <w:instrText xml:space="preserve"> AutoTextList  \s NoStyle \t “Licença Open e Open Value” </w:instrText>
            </w:r>
            <w:r w:rsidRPr="00DC428E">
              <w:fldChar w:fldCharType="separate"/>
            </w:r>
            <w:r w:rsidRPr="00DC428E">
              <w:t>OF</w:t>
            </w:r>
            <w:r w:rsidRPr="00DC428E">
              <w:fldChar w:fldCharType="end"/>
            </w:r>
          </w:p>
        </w:tc>
        <w:tc>
          <w:tcPr>
            <w:tcW w:w="655" w:type="dxa"/>
            <w:shd w:val="clear" w:color="auto" w:fill="70AD47" w:themeFill="accent6"/>
            <w:vAlign w:val="center"/>
          </w:tcPr>
          <w:p w:rsidR="00111112" w:rsidRPr="00111112" w:rsidRDefault="00111112" w:rsidP="00111112">
            <w:pPr>
              <w:jc w:val="center"/>
              <w:rPr>
                <w:sz w:val="16"/>
                <w:szCs w:val="16"/>
              </w:rPr>
            </w:pP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Não para Toda a Organização em Open Value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bCs/>
                <w:sz w:val="16"/>
                <w:szCs w:val="16"/>
              </w:rPr>
              <w:fldChar w:fldCharType="begin"/>
            </w:r>
            <w:r w:rsidRPr="00111112">
              <w:rPr>
                <w:bCs/>
                <w:sz w:val="16"/>
                <w:szCs w:val="16"/>
              </w:rPr>
              <w:instrText xml:space="preserve"> AutoTextList  \s NoStyle \t "Não para Toda a Organização em Open Value" </w:instrText>
            </w:r>
            <w:r w:rsidRPr="00111112">
              <w:rPr>
                <w:bCs/>
                <w:sz w:val="16"/>
                <w:szCs w:val="16"/>
              </w:rPr>
              <w:fldChar w:fldCharType="separate"/>
            </w:r>
            <w:r w:rsidRPr="00111112">
              <w:rPr>
                <w:bCs/>
                <w:sz w:val="16"/>
                <w:szCs w:val="16"/>
              </w:rPr>
              <w:t>P</w:t>
            </w:r>
            <w:r w:rsidRPr="00111112">
              <w:rPr>
                <w:bCs/>
                <w:sz w:val="16"/>
                <w:szCs w:val="16"/>
              </w:rPr>
              <w:fldChar w:fldCharType="end"/>
            </w:r>
            <w:r w:rsidRPr="00111112">
              <w:rPr>
                <w:bCs/>
                <w:sz w:val="16"/>
                <w:szCs w:val="16"/>
              </w:rPr>
              <w:t xml:space="preserve"> </w:t>
            </w:r>
            <w:r w:rsidRPr="00111112">
              <w:rPr>
                <w:bCs/>
                <w:sz w:val="16"/>
                <w:szCs w:val="16"/>
              </w:rPr>
              <w:fldChar w:fldCharType="end"/>
            </w:r>
          </w:p>
        </w:tc>
        <w:tc>
          <w:tcPr>
            <w:tcW w:w="536" w:type="dxa"/>
            <w:shd w:val="clear" w:color="auto" w:fill="70AD47" w:themeFill="accent6"/>
            <w:vAlign w:val="center"/>
          </w:tcPr>
          <w:p w:rsidR="00111112" w:rsidRDefault="00111112" w:rsidP="00C05A53">
            <w:pPr>
              <w:pStyle w:val="ProductList-OfferingBody"/>
              <w:ind w:left="-113"/>
              <w:jc w:val="center"/>
            </w:pPr>
          </w:p>
        </w:tc>
        <w:tc>
          <w:tcPr>
            <w:tcW w:w="596"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Core Infrastructure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bCs/>
                <w:sz w:val="16"/>
                <w:szCs w:val="16"/>
              </w:rPr>
              <w:fldChar w:fldCharType="begin"/>
            </w:r>
            <w:r w:rsidRPr="00111112">
              <w:rPr>
                <w:bCs/>
                <w:sz w:val="16"/>
                <w:szCs w:val="16"/>
              </w:rPr>
              <w:instrText xml:space="preserve"> AutoTextList  \s NoStyle \t "Core Infrastructure" </w:instrText>
            </w:r>
            <w:r w:rsidRPr="00111112">
              <w:rPr>
                <w:bCs/>
                <w:sz w:val="16"/>
                <w:szCs w:val="16"/>
              </w:rPr>
              <w:fldChar w:fldCharType="separate"/>
            </w:r>
            <w:r w:rsidRPr="00111112">
              <w:rPr>
                <w:bCs/>
                <w:sz w:val="16"/>
                <w:szCs w:val="16"/>
              </w:rPr>
              <w:t>C</w:t>
            </w:r>
            <w:r w:rsidRPr="00111112">
              <w:rPr>
                <w:bCs/>
                <w:sz w:val="16"/>
                <w:szCs w:val="16"/>
              </w:rPr>
              <w:fldChar w:fldCharType="end"/>
            </w:r>
            <w:r w:rsidRPr="00111112">
              <w:rPr>
                <w:bCs/>
                <w:sz w:val="16"/>
                <w:szCs w:val="16"/>
              </w:rPr>
              <w:t xml:space="preserve"> </w:t>
            </w:r>
            <w:r w:rsidRPr="00111112">
              <w:rPr>
                <w:bCs/>
                <w:sz w:val="16"/>
                <w:szCs w:val="16"/>
              </w:rPr>
              <w:fldChar w:fldCharType="end"/>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Tr="00495DD9">
        <w:tc>
          <w:tcPr>
            <w:tcW w:w="3596" w:type="dxa"/>
          </w:tcPr>
          <w:p w:rsidR="00495DD9" w:rsidRDefault="00183408" w:rsidP="00495DD9">
            <w:pPr>
              <w:pStyle w:val="ProductList-Body"/>
              <w:spacing w:before="20" w:after="20"/>
            </w:pPr>
            <w:r>
              <w:t xml:space="preserve">Versão Anterior: </w:t>
            </w:r>
            <w:r>
              <w:rPr>
                <w:b/>
              </w:rPr>
              <w:t>System Center 2012</w:t>
            </w:r>
            <w:r>
              <w:t xml:space="preserve"> (3/12)</w:t>
            </w:r>
          </w:p>
        </w:tc>
        <w:tc>
          <w:tcPr>
            <w:tcW w:w="3597" w:type="dxa"/>
          </w:tcPr>
          <w:p w:rsidR="00495DD9" w:rsidRDefault="00495DD9" w:rsidP="00495DD9">
            <w:pPr>
              <w:pStyle w:val="ProductList-Body"/>
              <w:spacing w:before="20" w:after="20"/>
            </w:pPr>
            <w:r>
              <w:t xml:space="preserve">Pool de Produtos: </w:t>
            </w:r>
            <w:r>
              <w:rPr>
                <w:b/>
              </w:rPr>
              <w:t>Servidor</w:t>
            </w:r>
          </w:p>
        </w:tc>
        <w:tc>
          <w:tcPr>
            <w:tcW w:w="3597" w:type="dxa"/>
          </w:tcPr>
          <w:p w:rsidR="00495DD9" w:rsidRDefault="00495DD9" w:rsidP="00495DD9">
            <w:pPr>
              <w:pStyle w:val="ProductList-Body"/>
              <w:spacing w:before="20" w:after="20"/>
            </w:pPr>
          </w:p>
        </w:tc>
      </w:tr>
      <w:tr w:rsidR="00495DD9" w:rsidRPr="000E2CF2" w:rsidTr="00495DD9">
        <w:tc>
          <w:tcPr>
            <w:tcW w:w="3596" w:type="dxa"/>
          </w:tcPr>
          <w:p w:rsidR="00495DD9" w:rsidRDefault="00495DD9" w:rsidP="00495DD9">
            <w:pPr>
              <w:pStyle w:val="ProductList-Body"/>
              <w:spacing w:before="20" w:after="20"/>
            </w:pPr>
          </w:p>
        </w:tc>
        <w:tc>
          <w:tcPr>
            <w:tcW w:w="3597" w:type="dxa"/>
          </w:tcPr>
          <w:p w:rsidR="00495DD9" w:rsidRPr="00F1729A" w:rsidRDefault="00A64701" w:rsidP="00495DD9">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495DD9" w:rsidRPr="00F1729A" w:rsidRDefault="00495DD9" w:rsidP="00495DD9">
            <w:pPr>
              <w:pStyle w:val="ProductList-Body"/>
              <w:spacing w:before="20" w:after="20"/>
              <w:rPr>
                <w:lang w:val="pt-BR"/>
              </w:rPr>
            </w:pPr>
          </w:p>
        </w:tc>
      </w:tr>
    </w:tbl>
    <w:p w:rsidR="00782C7B" w:rsidRPr="00F1729A" w:rsidRDefault="00782C7B" w:rsidP="006426BB">
      <w:pPr>
        <w:pStyle w:val="ProductList-Body"/>
        <w:shd w:val="clear" w:color="auto" w:fill="D9D9D9" w:themeFill="background1" w:themeFillShade="D9"/>
        <w:spacing w:before="240" w:after="120"/>
        <w:rPr>
          <w:b/>
          <w:lang w:val="pt-BR"/>
        </w:rPr>
      </w:pPr>
      <w:r w:rsidRPr="00F1729A">
        <w:rPr>
          <w:b/>
          <w:lang w:val="pt-BR"/>
        </w:rPr>
        <w:t>Informações Adicionais</w:t>
      </w:r>
    </w:p>
    <w:p w:rsidR="00183408" w:rsidRPr="00F1729A" w:rsidRDefault="00183408" w:rsidP="00183408">
      <w:pPr>
        <w:pStyle w:val="ProductList-Body"/>
        <w:rPr>
          <w:b/>
          <w:lang w:val="pt-BR"/>
        </w:rPr>
      </w:pPr>
      <w:r w:rsidRPr="00F1729A">
        <w:rPr>
          <w:b/>
          <w:color w:val="00188F"/>
          <w:lang w:val="pt-BR"/>
        </w:rPr>
        <w:t>Direitos de Atualização de Software Assurance para Versões Anteriores do System Center Server</w:t>
      </w:r>
      <w:r w:rsidRPr="00F1729A">
        <w:rPr>
          <w:b/>
          <w:lang w:val="pt-BR"/>
        </w:rPr>
        <w:t xml:space="preserve"> </w:t>
      </w:r>
    </w:p>
    <w:p w:rsidR="00183408" w:rsidRPr="00F1729A" w:rsidRDefault="00183408" w:rsidP="00183408">
      <w:pPr>
        <w:pStyle w:val="ProductList-Body"/>
        <w:rPr>
          <w:lang w:val="pt-BR"/>
        </w:rPr>
      </w:pPr>
      <w:r w:rsidRPr="00F1729A">
        <w:rPr>
          <w:lang w:val="pt-BR"/>
        </w:rPr>
        <w:t>Os clientes que tinham cobertura do SA ativa para os seguintes Produtos em 1º de abril de 2012 podem estar qualificados para atualizar para a versão 2012 sob termos especiais.</w:t>
      </w:r>
      <w:r w:rsidR="00CB6A5D" w:rsidRPr="00F1729A">
        <w:rPr>
          <w:lang w:val="pt-BR"/>
        </w:rPr>
        <w:t xml:space="preserve"> </w:t>
      </w:r>
      <w:r w:rsidRPr="00F1729A">
        <w:rPr>
          <w:lang w:val="pt-BR"/>
        </w:rPr>
        <w:t xml:space="preserve">Consulte a Lista de Produtos de março de 2014 para obter mais detalhes em </w:t>
      </w:r>
      <w:hyperlink r:id="rId36" w:history="1">
        <w:r w:rsidRPr="00F1729A">
          <w:rPr>
            <w:rStyle w:val="Hyperlink"/>
            <w:lang w:val="pt-BR"/>
          </w:rPr>
          <w:t>http://go.microsoft.com/?linkid=9839207</w:t>
        </w:r>
      </w:hyperlink>
      <w:r w:rsidRPr="00F1729A">
        <w:rPr>
          <w:lang w:val="pt-BR"/>
        </w:rPr>
        <w:t xml:space="preserve">. </w:t>
      </w:r>
    </w:p>
    <w:p w:rsidR="00183408" w:rsidRPr="00C0466D" w:rsidRDefault="00183408" w:rsidP="00481542">
      <w:pPr>
        <w:pStyle w:val="ProductList-Body"/>
        <w:numPr>
          <w:ilvl w:val="0"/>
          <w:numId w:val="36"/>
        </w:numPr>
        <w:ind w:left="450" w:hanging="270"/>
        <w:rPr>
          <w:lang w:val="fr-CA"/>
        </w:rPr>
      </w:pPr>
      <w:r w:rsidRPr="00C0466D">
        <w:rPr>
          <w:lang w:val="fr-CA"/>
        </w:rPr>
        <w:t>System Center Server Management Suite Enterprise</w:t>
      </w:r>
      <w:r>
        <w:fldChar w:fldCharType="begin"/>
      </w:r>
      <w:r w:rsidRPr="00C0466D">
        <w:rPr>
          <w:lang w:val="fr-CA"/>
        </w:rPr>
        <w:instrText>XE "System Center Server Management Suite Enterprise"</w:instrText>
      </w:r>
      <w:r>
        <w:fldChar w:fldCharType="end"/>
      </w:r>
      <w:r w:rsidRPr="00C0466D">
        <w:rPr>
          <w:lang w:val="fr-CA"/>
        </w:rPr>
        <w:t xml:space="preserve"> ou Datacenter</w:t>
      </w:r>
    </w:p>
    <w:p w:rsidR="0018340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782C7B" w:rsidRDefault="00183408" w:rsidP="00481542">
      <w:pPr>
        <w:pStyle w:val="ProductList-Body"/>
        <w:numPr>
          <w:ilvl w:val="0"/>
          <w:numId w:val="36"/>
        </w:numPr>
        <w:ind w:left="450" w:hanging="270"/>
      </w:pPr>
      <w:r>
        <w:t>Windows Embedded Device Manager 2011</w:t>
      </w:r>
      <w:r>
        <w:fldChar w:fldCharType="begin"/>
      </w:r>
      <w:r>
        <w:instrText>XE "Windows Embedded Device Manager 2011"</w:instrText>
      </w:r>
      <w:r>
        <w:fldChar w:fldCharType="end"/>
      </w:r>
    </w:p>
    <w:p w:rsidR="00585A48" w:rsidRPr="00585A48" w:rsidRDefault="00A64701" w:rsidP="00585A48">
      <w:pPr>
        <w:pStyle w:val="ProductList-Body"/>
        <w:shd w:val="clear" w:color="auto" w:fill="A6A6A6" w:themeFill="background1" w:themeFillShade="A6"/>
        <w:spacing w:before="120" w:after="240"/>
        <w:jc w:val="right"/>
        <w:rPr>
          <w:sz w:val="16"/>
          <w:szCs w:val="16"/>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407E60" w:rsidRDefault="00C13DF8" w:rsidP="00680B4D">
      <w:pPr>
        <w:pStyle w:val="ProductList-Offering2Heading"/>
        <w:outlineLvl w:val="2"/>
      </w:pPr>
      <w:r>
        <w:tab/>
      </w:r>
      <w:bookmarkStart w:id="654" w:name="_Toc378147643"/>
      <w:bookmarkStart w:id="655" w:name="_Toc378151545"/>
      <w:bookmarkStart w:id="656" w:name="_Toc379797235"/>
      <w:bookmarkStart w:id="657" w:name="_Toc380513260"/>
      <w:bookmarkStart w:id="658" w:name="_Toc380655302"/>
      <w:bookmarkStart w:id="659" w:name="_Toc383673465"/>
      <w:r>
        <w:t>System Center Server Management Suite</w:t>
      </w:r>
      <w:bookmarkEnd w:id="654"/>
      <w:bookmarkEnd w:id="655"/>
      <w:bookmarkEnd w:id="656"/>
      <w:bookmarkEnd w:id="657"/>
      <w:bookmarkEnd w:id="658"/>
      <w:bookmarkEnd w:id="65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75430" w:rsidTr="00AA483D">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DC428E" w:rsidTr="00DB5F71">
        <w:tc>
          <w:tcPr>
            <w:tcW w:w="3060" w:type="dxa"/>
            <w:tcBorders>
              <w:top w:val="nil"/>
              <w:left w:val="nil"/>
              <w:bottom w:val="dashSmallGap" w:sz="4" w:space="0" w:color="BFBFBF" w:themeColor="background1" w:themeShade="BF"/>
              <w:right w:val="nil"/>
            </w:tcBorders>
          </w:tcPr>
          <w:p w:rsidR="00DC428E" w:rsidRPr="006C5B45" w:rsidRDefault="00DC428E" w:rsidP="00F944EC">
            <w:pPr>
              <w:pStyle w:val="ProductList-Offering2"/>
              <w:rPr>
                <w:lang w:val="fr-CA"/>
              </w:rPr>
            </w:pPr>
            <w:bookmarkStart w:id="660" w:name="_Toc379797236"/>
            <w:bookmarkStart w:id="661" w:name="_Toc380513261"/>
            <w:bookmarkStart w:id="662" w:name="_Toc380655303"/>
            <w:bookmarkStart w:id="663" w:name="_Toc383673466"/>
            <w:r w:rsidRPr="006C5B45">
              <w:rPr>
                <w:lang w:val="fr-CA"/>
              </w:rPr>
              <w:t>System Center Server Management Suite Datacenter</w:t>
            </w:r>
            <w:bookmarkEnd w:id="660"/>
            <w:bookmarkEnd w:id="661"/>
            <w:bookmarkEnd w:id="662"/>
            <w:bookmarkEnd w:id="663"/>
            <w:r>
              <w:fldChar w:fldCharType="begin"/>
            </w:r>
            <w:r w:rsidRPr="006C5B45">
              <w:rPr>
                <w:lang w:val="fr-CA"/>
              </w:rP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DC428E" w:rsidRDefault="00DC428E"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DC428E" w:rsidRDefault="00DC428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C428E" w:rsidRDefault="00DC428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C428E" w:rsidRDefault="00DC428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C428E" w:rsidRDefault="00DC428E" w:rsidP="00C05A53">
            <w:pPr>
              <w:pStyle w:val="ProductList-OfferingBody"/>
              <w:ind w:left="-113"/>
              <w:jc w:val="center"/>
            </w:pPr>
            <w:r>
              <w:t>10</w:t>
            </w:r>
          </w:p>
        </w:tc>
        <w:tc>
          <w:tcPr>
            <w:tcW w:w="596" w:type="dxa"/>
            <w:shd w:val="clear" w:color="auto" w:fill="BFBFBF" w:themeFill="background1" w:themeFillShade="BF"/>
            <w:vAlign w:val="center"/>
          </w:tcPr>
          <w:p w:rsidR="00DC428E" w:rsidRDefault="00DC428E" w:rsidP="00C05A53">
            <w:pPr>
              <w:pStyle w:val="ProductList-OfferingBody"/>
              <w:ind w:left="-113"/>
              <w:jc w:val="center"/>
            </w:pPr>
          </w:p>
        </w:tc>
        <w:tc>
          <w:tcPr>
            <w:tcW w:w="595" w:type="dxa"/>
            <w:shd w:val="clear" w:color="auto" w:fill="70AD47" w:themeFill="accent6"/>
            <w:vAlign w:val="center"/>
          </w:tcPr>
          <w:p w:rsidR="00DC428E" w:rsidRPr="006426BB" w:rsidRDefault="00111112" w:rsidP="001F6E31">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596" w:type="dxa"/>
            <w:shd w:val="clear" w:color="auto" w:fill="BFBFBF" w:themeFill="background1" w:themeFillShade="BF"/>
            <w:vAlign w:val="center"/>
          </w:tcPr>
          <w:p w:rsidR="00DC428E" w:rsidRDefault="00DC428E" w:rsidP="00C05A53">
            <w:pPr>
              <w:pStyle w:val="ProductList-OfferingBody"/>
              <w:ind w:left="-113"/>
              <w:jc w:val="center"/>
            </w:pPr>
          </w:p>
        </w:tc>
        <w:tc>
          <w:tcPr>
            <w:tcW w:w="595" w:type="dxa"/>
            <w:shd w:val="clear" w:color="auto" w:fill="BFBFBF" w:themeFill="background1" w:themeFillShade="BF"/>
            <w:vAlign w:val="center"/>
          </w:tcPr>
          <w:p w:rsidR="00DC428E" w:rsidRDefault="00DC428E" w:rsidP="00C05A53">
            <w:pPr>
              <w:pStyle w:val="ProductList-OfferingBody"/>
              <w:ind w:left="-113"/>
              <w:jc w:val="center"/>
            </w:pPr>
          </w:p>
        </w:tc>
        <w:tc>
          <w:tcPr>
            <w:tcW w:w="595" w:type="dxa"/>
            <w:shd w:val="clear" w:color="auto" w:fill="BFBFBF" w:themeFill="background1" w:themeFillShade="BF"/>
            <w:vAlign w:val="center"/>
          </w:tcPr>
          <w:p w:rsidR="00DC428E" w:rsidRDefault="00DC428E" w:rsidP="00C05A53">
            <w:pPr>
              <w:pStyle w:val="ProductList-OfferingBody"/>
              <w:ind w:left="-113"/>
              <w:jc w:val="center"/>
            </w:pPr>
          </w:p>
        </w:tc>
        <w:tc>
          <w:tcPr>
            <w:tcW w:w="596" w:type="dxa"/>
            <w:shd w:val="clear" w:color="auto" w:fill="BFBFBF" w:themeFill="background1" w:themeFillShade="BF"/>
            <w:vAlign w:val="center"/>
          </w:tcPr>
          <w:p w:rsidR="00DC428E" w:rsidRDefault="00DC428E" w:rsidP="00C05A53">
            <w:pPr>
              <w:pStyle w:val="ProductList-OfferingBody"/>
              <w:ind w:left="-113"/>
              <w:jc w:val="center"/>
            </w:pPr>
          </w:p>
        </w:tc>
        <w:tc>
          <w:tcPr>
            <w:tcW w:w="595" w:type="dxa"/>
            <w:shd w:val="clear" w:color="auto" w:fill="BFBFBF" w:themeFill="background1" w:themeFillShade="BF"/>
            <w:vAlign w:val="center"/>
          </w:tcPr>
          <w:p w:rsidR="00DC428E" w:rsidRDefault="00DC428E" w:rsidP="00C05A53">
            <w:pPr>
              <w:pStyle w:val="ProductList-OfferingBody"/>
              <w:ind w:left="-113"/>
              <w:jc w:val="center"/>
            </w:pPr>
          </w:p>
        </w:tc>
        <w:tc>
          <w:tcPr>
            <w:tcW w:w="596" w:type="dxa"/>
            <w:shd w:val="clear" w:color="auto" w:fill="BFBFBF" w:themeFill="background1" w:themeFillShade="BF"/>
            <w:vAlign w:val="center"/>
          </w:tcPr>
          <w:p w:rsidR="00DC428E" w:rsidRDefault="00DC428E" w:rsidP="00C05A53">
            <w:pPr>
              <w:pStyle w:val="ProductList-OfferingBody"/>
              <w:ind w:left="-113"/>
              <w:jc w:val="center"/>
            </w:pPr>
          </w:p>
        </w:tc>
      </w:tr>
      <w:tr w:rsidR="00DC428E" w:rsidTr="00DB5F71">
        <w:tc>
          <w:tcPr>
            <w:tcW w:w="3060" w:type="dxa"/>
            <w:tcBorders>
              <w:top w:val="dashSmallGap" w:sz="4" w:space="0" w:color="BFBFBF" w:themeColor="background1" w:themeShade="BF"/>
              <w:left w:val="nil"/>
              <w:bottom w:val="nil"/>
              <w:right w:val="nil"/>
            </w:tcBorders>
          </w:tcPr>
          <w:p w:rsidR="00DC428E" w:rsidRPr="00C0466D" w:rsidRDefault="00DC428E" w:rsidP="00F944EC">
            <w:pPr>
              <w:pStyle w:val="ProductList-Offering2"/>
              <w:rPr>
                <w:lang w:val="fr-CA"/>
              </w:rPr>
            </w:pPr>
            <w:bookmarkStart w:id="664" w:name="_Toc379797237"/>
            <w:bookmarkStart w:id="665" w:name="_Toc380513262"/>
            <w:bookmarkStart w:id="666" w:name="_Toc380655304"/>
            <w:bookmarkStart w:id="667" w:name="_Toc383673467"/>
            <w:r w:rsidRPr="00C0466D">
              <w:rPr>
                <w:lang w:val="fr-CA"/>
              </w:rPr>
              <w:t>System Center Server Management Suite Enterprise</w:t>
            </w:r>
            <w:bookmarkEnd w:id="664"/>
            <w:bookmarkEnd w:id="665"/>
            <w:bookmarkEnd w:id="666"/>
            <w:bookmarkEnd w:id="667"/>
            <w:r>
              <w:fldChar w:fldCharType="begin"/>
            </w:r>
            <w:r w:rsidRPr="00C0466D">
              <w:rPr>
                <w:lang w:val="fr-CA"/>
              </w:rP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DC428E" w:rsidRDefault="00DC428E"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DC428E" w:rsidRDefault="00DC428E"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C428E" w:rsidRDefault="00DC428E"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C428E" w:rsidRDefault="00DC428E"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C428E" w:rsidRDefault="00DC428E" w:rsidP="00DB5F71">
            <w:pPr>
              <w:pStyle w:val="ProductList-OfferingBody"/>
              <w:ind w:left="-113"/>
              <w:jc w:val="center"/>
            </w:pPr>
            <w:r>
              <w:t>15</w:t>
            </w:r>
          </w:p>
        </w:tc>
        <w:tc>
          <w:tcPr>
            <w:tcW w:w="596" w:type="dxa"/>
            <w:shd w:val="clear" w:color="auto" w:fill="BFBFBF" w:themeFill="background1" w:themeFillShade="BF"/>
            <w:vAlign w:val="center"/>
          </w:tcPr>
          <w:p w:rsidR="00DC428E" w:rsidRDefault="00DC428E" w:rsidP="00DB5F71">
            <w:pPr>
              <w:pStyle w:val="ProductList-OfferingBody"/>
              <w:ind w:left="-113"/>
              <w:jc w:val="center"/>
            </w:pPr>
          </w:p>
        </w:tc>
        <w:tc>
          <w:tcPr>
            <w:tcW w:w="595" w:type="dxa"/>
            <w:shd w:val="clear" w:color="auto" w:fill="70AD47" w:themeFill="accent6"/>
            <w:vAlign w:val="center"/>
          </w:tcPr>
          <w:p w:rsidR="00DC428E" w:rsidRDefault="00111112" w:rsidP="001F6E31">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596" w:type="dxa"/>
            <w:shd w:val="clear" w:color="auto" w:fill="BFBFBF" w:themeFill="background1" w:themeFillShade="BF"/>
            <w:vAlign w:val="center"/>
          </w:tcPr>
          <w:p w:rsidR="00DC428E" w:rsidRDefault="00DC428E" w:rsidP="00DB5F71">
            <w:pPr>
              <w:pStyle w:val="ProductList-OfferingBody"/>
              <w:ind w:left="-113"/>
              <w:jc w:val="center"/>
            </w:pPr>
          </w:p>
        </w:tc>
        <w:tc>
          <w:tcPr>
            <w:tcW w:w="595" w:type="dxa"/>
            <w:shd w:val="clear" w:color="auto" w:fill="BFBFBF" w:themeFill="background1" w:themeFillShade="BF"/>
            <w:vAlign w:val="center"/>
          </w:tcPr>
          <w:p w:rsidR="00DC428E" w:rsidRDefault="00DC428E" w:rsidP="00DB5F71">
            <w:pPr>
              <w:pStyle w:val="ProductList-OfferingBody"/>
              <w:ind w:left="-113"/>
              <w:jc w:val="center"/>
            </w:pPr>
          </w:p>
        </w:tc>
        <w:tc>
          <w:tcPr>
            <w:tcW w:w="595" w:type="dxa"/>
            <w:shd w:val="clear" w:color="auto" w:fill="BFBFBF" w:themeFill="background1" w:themeFillShade="BF"/>
            <w:vAlign w:val="center"/>
          </w:tcPr>
          <w:p w:rsidR="00DC428E" w:rsidRDefault="00DC428E" w:rsidP="00DB5F71">
            <w:pPr>
              <w:pStyle w:val="ProductList-OfferingBody"/>
              <w:ind w:left="-113"/>
              <w:jc w:val="center"/>
            </w:pPr>
          </w:p>
        </w:tc>
        <w:tc>
          <w:tcPr>
            <w:tcW w:w="596" w:type="dxa"/>
            <w:shd w:val="clear" w:color="auto" w:fill="BFBFBF" w:themeFill="background1" w:themeFillShade="BF"/>
            <w:vAlign w:val="center"/>
          </w:tcPr>
          <w:p w:rsidR="00DC428E" w:rsidRDefault="00DC428E" w:rsidP="00DB5F71">
            <w:pPr>
              <w:pStyle w:val="ProductList-OfferingBody"/>
              <w:ind w:left="-113"/>
              <w:jc w:val="center"/>
            </w:pPr>
          </w:p>
        </w:tc>
        <w:tc>
          <w:tcPr>
            <w:tcW w:w="595" w:type="dxa"/>
            <w:shd w:val="clear" w:color="auto" w:fill="BFBFBF" w:themeFill="background1" w:themeFillShade="BF"/>
            <w:vAlign w:val="center"/>
          </w:tcPr>
          <w:p w:rsidR="00DC428E" w:rsidRDefault="00DC428E" w:rsidP="00DB5F71">
            <w:pPr>
              <w:pStyle w:val="ProductList-OfferingBody"/>
              <w:ind w:left="-113"/>
              <w:jc w:val="center"/>
            </w:pPr>
          </w:p>
        </w:tc>
        <w:tc>
          <w:tcPr>
            <w:tcW w:w="596" w:type="dxa"/>
            <w:shd w:val="clear" w:color="auto" w:fill="BFBFBF" w:themeFill="background1" w:themeFillShade="BF"/>
            <w:vAlign w:val="center"/>
          </w:tcPr>
          <w:p w:rsidR="00DC428E" w:rsidRDefault="00DC428E" w:rsidP="00DB5F71">
            <w:pPr>
              <w:pStyle w:val="ProductList-OfferingBody"/>
              <w:ind w:left="-113"/>
              <w:jc w:val="center"/>
            </w:pPr>
          </w:p>
        </w:tc>
      </w:tr>
    </w:tbl>
    <w:p w:rsidR="009A0C93" w:rsidRDefault="009A0C93"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DB5F71">
        <w:tc>
          <w:tcPr>
            <w:tcW w:w="3596" w:type="dxa"/>
          </w:tcPr>
          <w:p w:rsidR="00DB5F71" w:rsidRPr="00F1729A" w:rsidRDefault="00A0485E" w:rsidP="00DB5F71">
            <w:pPr>
              <w:pStyle w:val="ProductList-Body"/>
              <w:spacing w:before="20" w:after="20"/>
              <w:rPr>
                <w:lang w:val="pt-BR"/>
              </w:rPr>
            </w:pPr>
            <w:r w:rsidRPr="00F1729A">
              <w:rPr>
                <w:lang w:val="pt-BR"/>
              </w:rPr>
              <w:t xml:space="preserve">Versão Anterior: </w:t>
            </w:r>
            <w:r w:rsidRPr="00F1729A">
              <w:rPr>
                <w:b/>
                <w:lang w:val="pt-BR"/>
              </w:rPr>
              <w:t>System Center Data Protection Manager 2007</w:t>
            </w:r>
            <w:r w:rsidRPr="00F1729A">
              <w:rPr>
                <w:lang w:val="pt-BR"/>
              </w:rPr>
              <w:t xml:space="preserve"> (11/07)</w:t>
            </w:r>
          </w:p>
        </w:tc>
        <w:tc>
          <w:tcPr>
            <w:tcW w:w="3597" w:type="dxa"/>
          </w:tcPr>
          <w:p w:rsidR="00DB5F71" w:rsidRPr="00F1729A" w:rsidRDefault="00DB5F71" w:rsidP="00DB5F71">
            <w:pPr>
              <w:pStyle w:val="ProductList-Body"/>
              <w:spacing w:before="20" w:after="20"/>
              <w:rPr>
                <w:b/>
                <w:lang w:val="pt-BR"/>
              </w:rPr>
            </w:pPr>
            <w:r w:rsidRPr="00F1729A">
              <w:rPr>
                <w:lang w:val="pt-BR"/>
              </w:rPr>
              <w:t xml:space="preserve">Pool de Produtos: </w:t>
            </w:r>
            <w:r w:rsidRPr="00F1729A">
              <w:rPr>
                <w:b/>
                <w:lang w:val="pt-BR"/>
              </w:rPr>
              <w:t>Servidor</w:t>
            </w:r>
          </w:p>
          <w:p w:rsidR="00A0485E" w:rsidRPr="00F1729A" w:rsidRDefault="00A64701" w:rsidP="00DB5F71">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DB5F71" w:rsidRPr="00DB5F71" w:rsidRDefault="00DB5F71" w:rsidP="00DB5F71">
            <w:pPr>
              <w:pStyle w:val="ProductList-Body"/>
              <w:spacing w:before="20" w:after="20"/>
              <w:rPr>
                <w:b/>
              </w:rPr>
            </w:pPr>
            <w:r>
              <w:t xml:space="preserve">Pacote: </w:t>
            </w:r>
            <w:r>
              <w:rPr>
                <w:b/>
              </w:rPr>
              <w:t>Sim</w:t>
            </w: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F56E2C" w:rsidRPr="00F1729A" w:rsidRDefault="00F56E2C" w:rsidP="00F56E2C">
      <w:pPr>
        <w:pStyle w:val="ProductList-Body"/>
        <w:rPr>
          <w:lang w:val="pt-BR"/>
        </w:rPr>
      </w:pPr>
      <w:r w:rsidRPr="00F1729A">
        <w:rPr>
          <w:lang w:val="pt-BR"/>
        </w:rPr>
        <w:t xml:space="preserve">Apenas os clientes de Contrato para Campus e School e Enrollment for Education Solutions que licenciaram o System Center Server Management Suite antes de 1º de abril de 2012 poderão adquirir licenças de gerenciamento para esta versão do Produto, e essas licenças de gerenciamento deverão ser adquiridas de acordo com o mesmo contrato ou prazo do registro das licenças anteriores. </w:t>
      </w:r>
    </w:p>
    <w:p w:rsidR="00F56E2C" w:rsidRPr="00F1729A" w:rsidRDefault="00F56E2C" w:rsidP="00F56E2C">
      <w:pPr>
        <w:pStyle w:val="ProductList-Body"/>
        <w:rPr>
          <w:lang w:val="pt-BR"/>
        </w:rPr>
      </w:pPr>
    </w:p>
    <w:p w:rsidR="00DB5F71" w:rsidRPr="00F1729A" w:rsidRDefault="00DB5F71" w:rsidP="00F56E2C">
      <w:pPr>
        <w:pStyle w:val="ProductList-Body"/>
        <w:rPr>
          <w:lang w:val="pt-BR"/>
        </w:rPr>
      </w:pPr>
      <w:r w:rsidRPr="00F1729A">
        <w:rPr>
          <w:lang w:val="pt-BR"/>
        </w:rPr>
        <w:t>O System Center Server Management Suite Enterprise</w:t>
      </w:r>
      <w:r>
        <w:fldChar w:fldCharType="begin"/>
      </w:r>
      <w:r w:rsidRPr="00F1729A">
        <w:rPr>
          <w:lang w:val="pt-BR"/>
        </w:rPr>
        <w:instrText>XE "System Center Server Management Suite Enterprise"</w:instrText>
      </w:r>
      <w:r>
        <w:fldChar w:fldCharType="end"/>
      </w:r>
      <w:r w:rsidRPr="00F1729A">
        <w:rPr>
          <w:lang w:val="pt-BR"/>
        </w:rPr>
        <w:t xml:space="preserve"> corresponde a versões do System Center anteriores dos Produtos System Center 2012.</w:t>
      </w:r>
      <w:r w:rsidR="00CB6A5D" w:rsidRPr="00F1729A">
        <w:rPr>
          <w:lang w:val="pt-BR"/>
        </w:rPr>
        <w:t xml:space="preserve"> </w:t>
      </w:r>
      <w:r w:rsidRPr="00F1729A">
        <w:rPr>
          <w:lang w:val="pt-BR"/>
        </w:rPr>
        <w:t>Exceto conforme especificamente descrito na Lista de Produtos de outubro de 2013, as licenças deste Produto não terão nenhum caminho de atualização para o software System Center 2012.</w:t>
      </w:r>
      <w:r w:rsidR="00CB6A5D" w:rsidRPr="00F1729A">
        <w:rPr>
          <w:lang w:val="pt-BR"/>
        </w:rPr>
        <w:t xml:space="preserve"> </w:t>
      </w:r>
    </w:p>
    <w:p w:rsidR="00DB5F71" w:rsidRPr="00F1729A" w:rsidRDefault="00DB5F71" w:rsidP="00DB5F71">
      <w:pPr>
        <w:pStyle w:val="ProductList-Body"/>
        <w:rPr>
          <w:lang w:val="pt-BR"/>
        </w:rPr>
      </w:pPr>
    </w:p>
    <w:p w:rsidR="00DB5F71" w:rsidRPr="00F1729A" w:rsidRDefault="00DB5F71" w:rsidP="00DB5F71">
      <w:pPr>
        <w:pStyle w:val="ProductList-Body"/>
        <w:rPr>
          <w:lang w:val="pt-BR"/>
        </w:rPr>
      </w:pPr>
      <w:r w:rsidRPr="00F1729A">
        <w:rPr>
          <w:lang w:val="pt-BR"/>
        </w:rPr>
        <w:t>A partir de 1° de novembro de 2010, uma licença para o System Center Server Management Suite Enterprise</w:t>
      </w:r>
      <w:r>
        <w:fldChar w:fldCharType="begin"/>
      </w:r>
      <w:r w:rsidRPr="00F1729A">
        <w:rPr>
          <w:lang w:val="pt-BR"/>
        </w:rPr>
        <w:instrText>XE "System Center Server Management Suite Enterprise"</w:instrText>
      </w:r>
      <w:r>
        <w:fldChar w:fldCharType="end"/>
      </w:r>
      <w:r w:rsidRPr="00F1729A">
        <w:rPr>
          <w:lang w:val="pt-BR"/>
        </w:rPr>
        <w:t xml:space="preserve"> com cobertura do SA ativa concederá direitos de gerenciamento de servidor para licenças de gerenciamento de servidor do System Center Enterprise para o Operations Manager 2007 R2</w:t>
      </w:r>
      <w:r>
        <w:fldChar w:fldCharType="begin"/>
      </w:r>
      <w:r w:rsidRPr="00F1729A">
        <w:rPr>
          <w:lang w:val="pt-BR"/>
        </w:rPr>
        <w:instrText>XE "Operations Manager 2007 R2"</w:instrText>
      </w:r>
      <w:r>
        <w:fldChar w:fldCharType="end"/>
      </w:r>
      <w:r w:rsidRPr="00F1729A">
        <w:rPr>
          <w:lang w:val="pt-BR"/>
        </w:rPr>
        <w:t>, o Configuration Manager 2007 R3</w:t>
      </w:r>
      <w:r>
        <w:fldChar w:fldCharType="begin"/>
      </w:r>
      <w:r w:rsidRPr="00F1729A">
        <w:rPr>
          <w:lang w:val="pt-BR"/>
        </w:rPr>
        <w:instrText>XE "Configuration Manager 2007 R3"</w:instrText>
      </w:r>
      <w:r>
        <w:fldChar w:fldCharType="end"/>
      </w:r>
      <w:r w:rsidRPr="00F1729A">
        <w:rPr>
          <w:lang w:val="pt-BR"/>
        </w:rPr>
        <w:t>, o Data Protection Manager 2010</w:t>
      </w:r>
      <w:r>
        <w:fldChar w:fldCharType="begin"/>
      </w:r>
      <w:r w:rsidRPr="00F1729A">
        <w:rPr>
          <w:lang w:val="pt-BR"/>
        </w:rPr>
        <w:instrText>XE "Data Protection Manager 2010"</w:instrText>
      </w:r>
      <w:r>
        <w:fldChar w:fldCharType="end"/>
      </w:r>
      <w:r w:rsidRPr="00F1729A">
        <w:rPr>
          <w:lang w:val="pt-BR"/>
        </w:rPr>
        <w:t>, o Service Manager 2010</w:t>
      </w:r>
      <w:r>
        <w:fldChar w:fldCharType="begin"/>
      </w:r>
      <w:r w:rsidRPr="00F1729A">
        <w:rPr>
          <w:lang w:val="pt-BR"/>
        </w:rPr>
        <w:instrText>XE "Service Manager 2010"</w:instrText>
      </w:r>
      <w:r>
        <w:fldChar w:fldCharType="end"/>
      </w:r>
      <w:r w:rsidRPr="00F1729A">
        <w:rPr>
          <w:lang w:val="pt-BR"/>
        </w:rPr>
        <w:t xml:space="preserve"> e o Virtual Machine Manager 2008 R2</w:t>
      </w:r>
      <w:r>
        <w:fldChar w:fldCharType="begin"/>
      </w:r>
      <w:r w:rsidRPr="00F1729A">
        <w:rPr>
          <w:lang w:val="pt-BR"/>
        </w:rPr>
        <w:instrText>XE "Virtual Machine Manager 2008 R2"</w:instrText>
      </w:r>
      <w:r>
        <w:fldChar w:fldCharType="end"/>
      </w:r>
      <w:r w:rsidRPr="00F1729A">
        <w:rPr>
          <w:lang w:val="pt-BR"/>
        </w:rPr>
        <w:t xml:space="preserve">. Além disso, estará incluída a licença de servidor do Virtual Machine Manager 2008 R2 e do Data Protection Manager 2010. </w:t>
      </w:r>
    </w:p>
    <w:p w:rsidR="00DB5F71" w:rsidRPr="00F1729A" w:rsidRDefault="00DB5F71" w:rsidP="00DB5F71">
      <w:pPr>
        <w:pStyle w:val="ProductList-Body"/>
        <w:rPr>
          <w:lang w:val="pt-BR"/>
        </w:rPr>
      </w:pPr>
    </w:p>
    <w:p w:rsidR="00782C7B" w:rsidRPr="00F1729A" w:rsidRDefault="00DB5F71" w:rsidP="00131E94">
      <w:pPr>
        <w:pStyle w:val="ProductList-Body"/>
        <w:rPr>
          <w:spacing w:val="-2"/>
          <w:lang w:val="pt-BR"/>
        </w:rPr>
      </w:pPr>
      <w:r w:rsidRPr="00F1729A">
        <w:rPr>
          <w:spacing w:val="-2"/>
          <w:lang w:val="pt-BR"/>
        </w:rPr>
        <w:t>A partir de 1° de novembro de 2010, uma licença para o System Center Server Management Suite Datacenter</w:t>
      </w:r>
      <w:r w:rsidRPr="00131E94">
        <w:rPr>
          <w:spacing w:val="-2"/>
        </w:rPr>
        <w:fldChar w:fldCharType="begin"/>
      </w:r>
      <w:r w:rsidRPr="00F1729A">
        <w:rPr>
          <w:spacing w:val="-2"/>
          <w:lang w:val="pt-BR"/>
        </w:rPr>
        <w:instrText>XE "System Center Server Management Suite Datacenter"</w:instrText>
      </w:r>
      <w:r w:rsidRPr="00131E94">
        <w:rPr>
          <w:spacing w:val="-2"/>
        </w:rPr>
        <w:fldChar w:fldCharType="end"/>
      </w:r>
      <w:r w:rsidRPr="00F1729A">
        <w:rPr>
          <w:spacing w:val="-2"/>
          <w:lang w:val="pt-BR"/>
        </w:rPr>
        <w:t xml:space="preserve"> com cobertura do SA ativa concederá direitos de gerenciamento de servidor para licenças de gerenciamento de servidor do System Center Enterprise para o Operations Manager 2007 R2</w:t>
      </w:r>
      <w:r w:rsidRPr="00131E94">
        <w:rPr>
          <w:spacing w:val="-2"/>
        </w:rPr>
        <w:fldChar w:fldCharType="begin"/>
      </w:r>
      <w:r w:rsidRPr="00F1729A">
        <w:rPr>
          <w:spacing w:val="-2"/>
          <w:lang w:val="pt-BR"/>
        </w:rPr>
        <w:instrText>XE "Operations Manager 2007 R2"</w:instrText>
      </w:r>
      <w:r w:rsidRPr="00131E94">
        <w:rPr>
          <w:spacing w:val="-2"/>
        </w:rPr>
        <w:fldChar w:fldCharType="end"/>
      </w:r>
      <w:r w:rsidRPr="00F1729A">
        <w:rPr>
          <w:spacing w:val="-2"/>
          <w:lang w:val="pt-BR"/>
        </w:rPr>
        <w:t>, o</w:t>
      </w:r>
      <w:r w:rsidR="00131E94" w:rsidRPr="00F1729A">
        <w:rPr>
          <w:spacing w:val="-2"/>
          <w:lang w:val="pt-BR"/>
        </w:rPr>
        <w:t> </w:t>
      </w:r>
      <w:r w:rsidRPr="00F1729A">
        <w:rPr>
          <w:spacing w:val="-2"/>
          <w:lang w:val="pt-BR"/>
        </w:rPr>
        <w:t>Configuration Manager 2007 R3</w:t>
      </w:r>
      <w:r w:rsidRPr="00131E94">
        <w:rPr>
          <w:spacing w:val="-2"/>
        </w:rPr>
        <w:fldChar w:fldCharType="begin"/>
      </w:r>
      <w:r w:rsidRPr="00F1729A">
        <w:rPr>
          <w:spacing w:val="-2"/>
          <w:lang w:val="pt-BR"/>
        </w:rPr>
        <w:instrText>XE "Configuration Manager 2007 R3"</w:instrText>
      </w:r>
      <w:r w:rsidRPr="00131E94">
        <w:rPr>
          <w:spacing w:val="-2"/>
        </w:rPr>
        <w:fldChar w:fldCharType="end"/>
      </w:r>
      <w:r w:rsidRPr="00F1729A">
        <w:rPr>
          <w:spacing w:val="-2"/>
          <w:lang w:val="pt-BR"/>
        </w:rPr>
        <w:t>, o Data Protection Manager 2010</w:t>
      </w:r>
      <w:r w:rsidRPr="00131E94">
        <w:rPr>
          <w:spacing w:val="-2"/>
        </w:rPr>
        <w:fldChar w:fldCharType="begin"/>
      </w:r>
      <w:r w:rsidRPr="00F1729A">
        <w:rPr>
          <w:spacing w:val="-2"/>
          <w:lang w:val="pt-BR"/>
        </w:rPr>
        <w:instrText>XE "Data Protection Manager 2010"</w:instrText>
      </w:r>
      <w:r w:rsidRPr="00131E94">
        <w:rPr>
          <w:spacing w:val="-2"/>
        </w:rPr>
        <w:fldChar w:fldCharType="end"/>
      </w:r>
      <w:r w:rsidRPr="00F1729A">
        <w:rPr>
          <w:spacing w:val="-2"/>
          <w:lang w:val="pt-BR"/>
        </w:rPr>
        <w:t>, o Service Manager 2010</w:t>
      </w:r>
      <w:r w:rsidRPr="00131E94">
        <w:rPr>
          <w:spacing w:val="-2"/>
        </w:rPr>
        <w:fldChar w:fldCharType="begin"/>
      </w:r>
      <w:r w:rsidRPr="00F1729A">
        <w:rPr>
          <w:spacing w:val="-2"/>
          <w:lang w:val="pt-BR"/>
        </w:rPr>
        <w:instrText>XE "Service Manager 2010"</w:instrText>
      </w:r>
      <w:r w:rsidRPr="00131E94">
        <w:rPr>
          <w:spacing w:val="-2"/>
        </w:rPr>
        <w:fldChar w:fldCharType="end"/>
      </w:r>
      <w:r w:rsidRPr="00F1729A">
        <w:rPr>
          <w:spacing w:val="-2"/>
          <w:lang w:val="pt-BR"/>
        </w:rPr>
        <w:t xml:space="preserve"> e o Virtual Machine Manager 2008 R2</w:t>
      </w:r>
      <w:r w:rsidRPr="00131E94">
        <w:rPr>
          <w:spacing w:val="-2"/>
        </w:rPr>
        <w:fldChar w:fldCharType="begin"/>
      </w:r>
      <w:r w:rsidRPr="00F1729A">
        <w:rPr>
          <w:spacing w:val="-2"/>
          <w:lang w:val="pt-BR"/>
        </w:rPr>
        <w:instrText>XE "Virtual Machine Manager 2008 R2"</w:instrText>
      </w:r>
      <w:r w:rsidRPr="00131E94">
        <w:rPr>
          <w:spacing w:val="-2"/>
        </w:rPr>
        <w:fldChar w:fldCharType="end"/>
      </w:r>
      <w:r w:rsidRPr="00F1729A">
        <w:rPr>
          <w:spacing w:val="-2"/>
          <w:lang w:val="pt-BR"/>
        </w:rPr>
        <w:t xml:space="preserve">. Além disso, estará incluída a licença de servidor do Virtual Machine Manager 2008 R2 e do Data Protection Manager 2010. </w:t>
      </w:r>
    </w:p>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C13DF8" w:rsidRPr="00F1729A" w:rsidRDefault="00C13DF8" w:rsidP="00680B4D">
      <w:pPr>
        <w:pStyle w:val="ProductList-Offering2Heading"/>
        <w:outlineLvl w:val="2"/>
        <w:rPr>
          <w:lang w:val="pt-BR"/>
        </w:rPr>
      </w:pPr>
      <w:r w:rsidRPr="00F1729A">
        <w:rPr>
          <w:lang w:val="pt-BR"/>
        </w:rPr>
        <w:tab/>
      </w:r>
      <w:bookmarkStart w:id="668" w:name="_Toc378147644"/>
      <w:bookmarkStart w:id="669" w:name="_Toc378151546"/>
      <w:bookmarkStart w:id="670" w:name="_Toc379797238"/>
      <w:bookmarkStart w:id="671" w:name="_Toc380513263"/>
      <w:bookmarkStart w:id="672" w:name="_Toc380655305"/>
      <w:bookmarkStart w:id="673" w:name="_Toc383673468"/>
      <w:r w:rsidRPr="00F1729A">
        <w:rPr>
          <w:lang w:val="pt-BR"/>
        </w:rPr>
        <w:t>System Center Service Manager</w:t>
      </w:r>
      <w:bookmarkEnd w:id="668"/>
      <w:bookmarkEnd w:id="669"/>
      <w:bookmarkEnd w:id="670"/>
      <w:bookmarkEnd w:id="671"/>
      <w:bookmarkEnd w:id="672"/>
      <w:bookmarkEnd w:id="67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13"/>
        <w:gridCol w:w="540"/>
        <w:gridCol w:w="360"/>
        <w:gridCol w:w="540"/>
        <w:gridCol w:w="450"/>
        <w:gridCol w:w="540"/>
        <w:gridCol w:w="630"/>
        <w:gridCol w:w="630"/>
        <w:gridCol w:w="540"/>
        <w:gridCol w:w="475"/>
        <w:gridCol w:w="595"/>
        <w:gridCol w:w="730"/>
        <w:gridCol w:w="630"/>
        <w:gridCol w:w="427"/>
      </w:tblGrid>
      <w:tr w:rsidR="00A75430" w:rsidTr="004B0AEF">
        <w:trPr>
          <w:tblHeader/>
        </w:trPr>
        <w:tc>
          <w:tcPr>
            <w:tcW w:w="3713"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360"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40"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450"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40"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630"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630"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40"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47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0"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630"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42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093B3B" w:rsidTr="004B0AEF">
        <w:tc>
          <w:tcPr>
            <w:tcW w:w="3713" w:type="dxa"/>
            <w:tcBorders>
              <w:top w:val="nil"/>
              <w:left w:val="nil"/>
              <w:bottom w:val="dashSmallGap" w:sz="4" w:space="0" w:color="BFBFBF" w:themeColor="background1" w:themeShade="BF"/>
              <w:right w:val="nil"/>
            </w:tcBorders>
          </w:tcPr>
          <w:p w:rsidR="00C05A53" w:rsidRPr="00F1729A" w:rsidRDefault="00F944EC" w:rsidP="00F944EC">
            <w:pPr>
              <w:pStyle w:val="ProductList-Offering2"/>
              <w:rPr>
                <w:lang w:val="pt-BR"/>
              </w:rPr>
            </w:pPr>
            <w:bookmarkStart w:id="674" w:name="_Toc379797239"/>
            <w:bookmarkStart w:id="675" w:name="_Toc380513264"/>
            <w:bookmarkStart w:id="676" w:name="_Toc380655306"/>
            <w:bookmarkStart w:id="677" w:name="_Toc383673469"/>
            <w:r w:rsidRPr="00F1729A">
              <w:rPr>
                <w:lang w:val="pt-BR"/>
              </w:rPr>
              <w:t>Licença de Gerenciamento de Cliente (ML de Cliente) do System Center Service Manager 2010</w:t>
            </w:r>
            <w:r>
              <w:fldChar w:fldCharType="begin"/>
            </w:r>
            <w:r w:rsidRPr="00F1729A">
              <w:rPr>
                <w:lang w:val="pt-BR"/>
              </w:rPr>
              <w:instrText>XE "Service Manager 2010"</w:instrText>
            </w:r>
            <w:r>
              <w:fldChar w:fldCharType="end"/>
            </w:r>
            <w:r w:rsidRPr="00F1729A">
              <w:rPr>
                <w:lang w:val="pt-BR"/>
              </w:rPr>
              <w:t xml:space="preserve"> por OSE</w:t>
            </w:r>
            <w:bookmarkEnd w:id="674"/>
            <w:bookmarkEnd w:id="675"/>
            <w:bookmarkEnd w:id="676"/>
            <w:bookmarkEnd w:id="677"/>
            <w:r>
              <w:fldChar w:fldCharType="begin"/>
            </w:r>
            <w:r w:rsidRPr="00F1729A">
              <w:rPr>
                <w:lang w:val="pt-BR"/>
              </w:rPr>
              <w:instrText>XE "Licença de Gerenciamento de Cliente (ML de Cliente) do System Center Service Manager 2010 por OSE"</w:instrText>
            </w:r>
            <w:r>
              <w:fldChar w:fldCharType="end"/>
            </w:r>
          </w:p>
        </w:tc>
        <w:tc>
          <w:tcPr>
            <w:tcW w:w="540" w:type="dxa"/>
            <w:tcBorders>
              <w:top w:val="nil"/>
              <w:left w:val="nil"/>
              <w:bottom w:val="dashSmallGap" w:sz="4" w:space="0" w:color="BFBFBF" w:themeColor="background1" w:themeShade="BF"/>
              <w:right w:val="nil"/>
            </w:tcBorders>
            <w:vAlign w:val="center"/>
          </w:tcPr>
          <w:p w:rsidR="00C05A53" w:rsidRDefault="00F944EC" w:rsidP="00C05A53">
            <w:pPr>
              <w:pStyle w:val="ProductList-OfferingBody"/>
              <w:ind w:left="-113"/>
              <w:jc w:val="center"/>
            </w:pPr>
            <w:r>
              <w:t>4/10</w:t>
            </w:r>
          </w:p>
        </w:tc>
        <w:tc>
          <w:tcPr>
            <w:tcW w:w="360"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40" w:type="dxa"/>
            <w:tcBorders>
              <w:left w:val="single" w:sz="12" w:space="0" w:color="FFFFFF" w:themeColor="background1"/>
            </w:tcBorders>
            <w:shd w:val="clear" w:color="auto" w:fill="70AD47" w:themeFill="accent6"/>
            <w:vAlign w:val="center"/>
          </w:tcPr>
          <w:p w:rsidR="00C05A53" w:rsidRDefault="00F944EC" w:rsidP="00C05A53">
            <w:pPr>
              <w:pStyle w:val="ProductList-OfferingBody"/>
              <w:ind w:left="-113"/>
              <w:jc w:val="center"/>
            </w:pPr>
            <w:r>
              <w:t>1</w:t>
            </w:r>
          </w:p>
        </w:tc>
        <w:tc>
          <w:tcPr>
            <w:tcW w:w="630" w:type="dxa"/>
            <w:shd w:val="clear" w:color="auto" w:fill="BFBFBF" w:themeFill="background1" w:themeFillShade="BF"/>
            <w:vAlign w:val="center"/>
          </w:tcPr>
          <w:p w:rsidR="00C05A53" w:rsidRDefault="00C05A53" w:rsidP="00C05A53">
            <w:pPr>
              <w:pStyle w:val="ProductList-OfferingBody"/>
              <w:ind w:left="-113"/>
              <w:jc w:val="center"/>
            </w:pPr>
          </w:p>
        </w:tc>
        <w:tc>
          <w:tcPr>
            <w:tcW w:w="630" w:type="dxa"/>
            <w:shd w:val="clear" w:color="auto" w:fill="70AD47" w:themeFill="accent6"/>
            <w:vAlign w:val="center"/>
          </w:tcPr>
          <w:p w:rsidR="00C05A53" w:rsidRDefault="00DC428E" w:rsidP="00C05A53">
            <w:pPr>
              <w:pStyle w:val="ProductList-OfferingBody"/>
              <w:ind w:left="-113"/>
              <w:jc w:val="center"/>
            </w:pPr>
            <w:r w:rsidRPr="00DC428E">
              <w:fldChar w:fldCharType="begin"/>
            </w:r>
            <w:r w:rsidRPr="00DC428E">
              <w:instrText xml:space="preserve"> AutoTextList  \s NoStyle \t "Produto Adicional Para Toda a Organização" </w:instrText>
            </w:r>
            <w:r w:rsidRPr="00DC428E">
              <w:fldChar w:fldCharType="separate"/>
            </w:r>
            <w:r w:rsidRPr="00DC428E">
              <w:t>AO</w:t>
            </w:r>
            <w:r w:rsidRPr="00DC428E">
              <w:fldChar w:fldCharType="end"/>
            </w:r>
            <w:r>
              <w:t>,</w:t>
            </w:r>
            <w:r w:rsidR="006426BB">
              <w:t xml:space="preserve"> </w:t>
            </w:r>
            <w:r w:rsidRPr="00DC428E">
              <w:fldChar w:fldCharType="begin"/>
            </w:r>
            <w:r w:rsidRPr="00DC428E">
              <w:instrText xml:space="preserve"> AutoTextList  \s NoStyle \t "Oferta ao Aluno"</w:instrText>
            </w:r>
            <w:r w:rsidRPr="00DC428E">
              <w:fldChar w:fldCharType="separate"/>
            </w:r>
            <w:r w:rsidRPr="00DC428E">
              <w:t>ST</w:t>
            </w:r>
            <w:r w:rsidRPr="00DC428E">
              <w:fldChar w:fldCharType="end"/>
            </w:r>
          </w:p>
        </w:tc>
        <w:tc>
          <w:tcPr>
            <w:tcW w:w="540" w:type="dxa"/>
            <w:shd w:val="clear" w:color="auto" w:fill="BFBFBF" w:themeFill="background1" w:themeFillShade="BF"/>
            <w:vAlign w:val="center"/>
          </w:tcPr>
          <w:p w:rsidR="00C05A53" w:rsidRDefault="00C05A53" w:rsidP="00C05A53">
            <w:pPr>
              <w:pStyle w:val="ProductList-OfferingBody"/>
              <w:ind w:left="-113"/>
              <w:jc w:val="center"/>
            </w:pPr>
          </w:p>
        </w:tc>
        <w:tc>
          <w:tcPr>
            <w:tcW w:w="47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30" w:type="dxa"/>
            <w:shd w:val="clear" w:color="auto" w:fill="BFBFBF" w:themeFill="background1" w:themeFillShade="BF"/>
            <w:vAlign w:val="center"/>
          </w:tcPr>
          <w:p w:rsidR="00C05A53" w:rsidRDefault="00C05A53" w:rsidP="00C05A53">
            <w:pPr>
              <w:pStyle w:val="ProductList-OfferingBody"/>
              <w:ind w:left="-113"/>
              <w:jc w:val="center"/>
            </w:pPr>
          </w:p>
        </w:tc>
        <w:tc>
          <w:tcPr>
            <w:tcW w:w="630" w:type="dxa"/>
            <w:shd w:val="clear" w:color="auto" w:fill="BFBFBF" w:themeFill="background1" w:themeFillShade="BF"/>
            <w:vAlign w:val="center"/>
          </w:tcPr>
          <w:p w:rsidR="00C05A53" w:rsidRDefault="00C05A53" w:rsidP="00C05A53">
            <w:pPr>
              <w:pStyle w:val="ProductList-OfferingBody"/>
              <w:ind w:left="-113"/>
              <w:jc w:val="center"/>
            </w:pPr>
          </w:p>
        </w:tc>
        <w:tc>
          <w:tcPr>
            <w:tcW w:w="427" w:type="dxa"/>
            <w:shd w:val="clear" w:color="auto" w:fill="BFBFBF" w:themeFill="background1" w:themeFillShade="BF"/>
            <w:vAlign w:val="center"/>
          </w:tcPr>
          <w:p w:rsidR="00C05A53" w:rsidRDefault="00C05A53" w:rsidP="00C05A53">
            <w:pPr>
              <w:pStyle w:val="ProductList-OfferingBody"/>
              <w:ind w:left="-113"/>
              <w:jc w:val="center"/>
            </w:pPr>
          </w:p>
        </w:tc>
      </w:tr>
      <w:tr w:rsidR="00093B3B" w:rsidTr="004B0AEF">
        <w:tc>
          <w:tcPr>
            <w:tcW w:w="3713" w:type="dxa"/>
            <w:tcBorders>
              <w:top w:val="dashSmallGap" w:sz="4" w:space="0" w:color="BFBFBF" w:themeColor="background1" w:themeShade="BF"/>
              <w:left w:val="nil"/>
              <w:bottom w:val="dashSmallGap" w:sz="4" w:space="0" w:color="BFBFBF" w:themeColor="background1" w:themeShade="BF"/>
              <w:right w:val="nil"/>
            </w:tcBorders>
          </w:tcPr>
          <w:p w:rsidR="00C05A53" w:rsidRPr="00F1729A" w:rsidRDefault="00F944EC" w:rsidP="00F944EC">
            <w:pPr>
              <w:pStyle w:val="ProductList-Offering2"/>
              <w:rPr>
                <w:lang w:val="pt-BR"/>
              </w:rPr>
            </w:pPr>
            <w:bookmarkStart w:id="678" w:name="_Toc379797240"/>
            <w:bookmarkStart w:id="679" w:name="_Toc380513265"/>
            <w:bookmarkStart w:id="680" w:name="_Toc380655307"/>
            <w:bookmarkStart w:id="681" w:name="_Toc383673470"/>
            <w:r w:rsidRPr="00F1729A">
              <w:rPr>
                <w:lang w:val="pt-BR"/>
              </w:rPr>
              <w:t>Licença de Gerenciamento de Cliente (ML de Cliente) do System Center Service Manager 2010</w:t>
            </w:r>
            <w:r>
              <w:fldChar w:fldCharType="begin"/>
            </w:r>
            <w:r w:rsidRPr="00F1729A">
              <w:rPr>
                <w:lang w:val="pt-BR"/>
              </w:rPr>
              <w:instrText>XE "Service Manager 2010"</w:instrText>
            </w:r>
            <w:r>
              <w:fldChar w:fldCharType="end"/>
            </w:r>
            <w:r w:rsidRPr="00F1729A">
              <w:rPr>
                <w:lang w:val="pt-BR"/>
              </w:rPr>
              <w:t xml:space="preserve"> por Usuário</w:t>
            </w:r>
            <w:bookmarkEnd w:id="678"/>
            <w:bookmarkEnd w:id="679"/>
            <w:bookmarkEnd w:id="680"/>
            <w:bookmarkEnd w:id="681"/>
            <w:r>
              <w:fldChar w:fldCharType="begin"/>
            </w:r>
            <w:r w:rsidRPr="00F1729A">
              <w:rPr>
                <w:lang w:val="pt-BR"/>
              </w:rPr>
              <w:instrText>XE "Licença de Gerenciamento de Cliente (ML de Cliente) do System Center Service Manager 2010 por Usuário"</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F944EC" w:rsidP="00C05A53">
            <w:pPr>
              <w:pStyle w:val="ProductList-OfferingBody"/>
              <w:ind w:left="-113"/>
              <w:jc w:val="center"/>
            </w:pPr>
            <w:r>
              <w:t>4/10</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40" w:type="dxa"/>
            <w:tcBorders>
              <w:left w:val="single" w:sz="12" w:space="0" w:color="FFFFFF" w:themeColor="background1"/>
            </w:tcBorders>
            <w:shd w:val="clear" w:color="auto" w:fill="70AD47" w:themeFill="accent6"/>
            <w:vAlign w:val="center"/>
          </w:tcPr>
          <w:p w:rsidR="00C05A53" w:rsidRDefault="00F944EC" w:rsidP="00C05A53">
            <w:pPr>
              <w:pStyle w:val="ProductList-OfferingBody"/>
              <w:ind w:left="-113"/>
              <w:jc w:val="center"/>
            </w:pPr>
            <w:r>
              <w:t>1</w:t>
            </w:r>
          </w:p>
        </w:tc>
        <w:tc>
          <w:tcPr>
            <w:tcW w:w="630" w:type="dxa"/>
            <w:shd w:val="clear" w:color="auto" w:fill="BFBFBF" w:themeFill="background1" w:themeFillShade="BF"/>
            <w:vAlign w:val="center"/>
          </w:tcPr>
          <w:p w:rsidR="00C05A53" w:rsidRDefault="00C05A53" w:rsidP="00C05A53">
            <w:pPr>
              <w:pStyle w:val="ProductList-OfferingBody"/>
              <w:ind w:left="-113"/>
              <w:jc w:val="center"/>
            </w:pPr>
          </w:p>
        </w:tc>
        <w:tc>
          <w:tcPr>
            <w:tcW w:w="630" w:type="dxa"/>
            <w:shd w:val="clear" w:color="auto" w:fill="70AD47" w:themeFill="accent6"/>
            <w:vAlign w:val="center"/>
          </w:tcPr>
          <w:p w:rsidR="00C05A53" w:rsidRDefault="00DC428E" w:rsidP="00C05A53">
            <w:pPr>
              <w:pStyle w:val="ProductList-OfferingBody"/>
              <w:ind w:left="-113"/>
              <w:jc w:val="center"/>
            </w:pPr>
            <w:r w:rsidRPr="00DC428E">
              <w:fldChar w:fldCharType="begin"/>
            </w:r>
            <w:r w:rsidRPr="00DC428E">
              <w:instrText xml:space="preserve"> AutoTextList  \s NoStyle \t "Produto Adicional Para Toda a Organização" </w:instrText>
            </w:r>
            <w:r w:rsidRPr="00DC428E">
              <w:fldChar w:fldCharType="separate"/>
            </w:r>
            <w:r w:rsidRPr="00DC428E">
              <w:t>AO</w:t>
            </w:r>
            <w:r w:rsidRPr="00DC428E">
              <w:fldChar w:fldCharType="end"/>
            </w:r>
            <w:r>
              <w:t>,</w:t>
            </w:r>
            <w:r w:rsidR="006426BB">
              <w:t xml:space="preserve"> </w:t>
            </w:r>
            <w:r w:rsidRPr="00DC428E">
              <w:fldChar w:fldCharType="begin"/>
            </w:r>
            <w:r w:rsidRPr="00DC428E">
              <w:instrText xml:space="preserve"> AutoTextList  \s NoStyle \t "Oferta ao Aluno"</w:instrText>
            </w:r>
            <w:r w:rsidRPr="00DC428E">
              <w:fldChar w:fldCharType="separate"/>
            </w:r>
            <w:r w:rsidRPr="00DC428E">
              <w:t>ST</w:t>
            </w:r>
            <w:r w:rsidRPr="00DC428E">
              <w:fldChar w:fldCharType="end"/>
            </w:r>
          </w:p>
        </w:tc>
        <w:tc>
          <w:tcPr>
            <w:tcW w:w="540" w:type="dxa"/>
            <w:shd w:val="clear" w:color="auto" w:fill="BFBFBF" w:themeFill="background1" w:themeFillShade="BF"/>
            <w:vAlign w:val="center"/>
          </w:tcPr>
          <w:p w:rsidR="00C05A53" w:rsidRDefault="00C05A53" w:rsidP="00C05A53">
            <w:pPr>
              <w:pStyle w:val="ProductList-OfferingBody"/>
              <w:ind w:left="-113"/>
              <w:jc w:val="center"/>
            </w:pPr>
          </w:p>
        </w:tc>
        <w:tc>
          <w:tcPr>
            <w:tcW w:w="47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30" w:type="dxa"/>
            <w:shd w:val="clear" w:color="auto" w:fill="BFBFBF" w:themeFill="background1" w:themeFillShade="BF"/>
            <w:vAlign w:val="center"/>
          </w:tcPr>
          <w:p w:rsidR="00C05A53" w:rsidRDefault="00C05A53" w:rsidP="00C05A53">
            <w:pPr>
              <w:pStyle w:val="ProductList-OfferingBody"/>
              <w:ind w:left="-113"/>
              <w:jc w:val="center"/>
            </w:pPr>
          </w:p>
        </w:tc>
        <w:tc>
          <w:tcPr>
            <w:tcW w:w="630" w:type="dxa"/>
            <w:shd w:val="clear" w:color="auto" w:fill="BFBFBF" w:themeFill="background1" w:themeFillShade="BF"/>
            <w:vAlign w:val="center"/>
          </w:tcPr>
          <w:p w:rsidR="00C05A53" w:rsidRDefault="00C05A53" w:rsidP="00C05A53">
            <w:pPr>
              <w:pStyle w:val="ProductList-OfferingBody"/>
              <w:ind w:left="-113"/>
              <w:jc w:val="center"/>
            </w:pPr>
          </w:p>
        </w:tc>
        <w:tc>
          <w:tcPr>
            <w:tcW w:w="427" w:type="dxa"/>
            <w:shd w:val="clear" w:color="auto" w:fill="BFBFBF" w:themeFill="background1" w:themeFillShade="BF"/>
            <w:vAlign w:val="center"/>
          </w:tcPr>
          <w:p w:rsidR="00C05A53" w:rsidRDefault="00C05A53" w:rsidP="00C05A53">
            <w:pPr>
              <w:pStyle w:val="ProductList-OfferingBody"/>
              <w:ind w:left="-113"/>
              <w:jc w:val="center"/>
            </w:pPr>
          </w:p>
        </w:tc>
      </w:tr>
      <w:tr w:rsidR="00093B3B" w:rsidTr="004B0AEF">
        <w:tc>
          <w:tcPr>
            <w:tcW w:w="3713" w:type="dxa"/>
            <w:tcBorders>
              <w:top w:val="dashSmallGap" w:sz="4" w:space="0" w:color="BFBFBF" w:themeColor="background1" w:themeShade="BF"/>
              <w:left w:val="nil"/>
              <w:bottom w:val="nil"/>
              <w:right w:val="nil"/>
            </w:tcBorders>
          </w:tcPr>
          <w:p w:rsidR="00DC428E" w:rsidRPr="00F1729A" w:rsidRDefault="00DC428E" w:rsidP="00307E17">
            <w:pPr>
              <w:pStyle w:val="ProductList-Offering2"/>
              <w:rPr>
                <w:lang w:val="pt-BR"/>
              </w:rPr>
            </w:pPr>
            <w:bookmarkStart w:id="682" w:name="_Toc379797241"/>
            <w:bookmarkStart w:id="683" w:name="_Toc380513266"/>
            <w:bookmarkStart w:id="684" w:name="_Toc380655308"/>
            <w:bookmarkStart w:id="685" w:name="_Toc383673471"/>
            <w:r w:rsidRPr="00F1729A">
              <w:rPr>
                <w:lang w:val="pt-BR"/>
              </w:rPr>
              <w:t>Licença de Gerenciamento de Servidor (ML de Servidor) do System Center Service Manager 2010</w:t>
            </w:r>
            <w:r>
              <w:fldChar w:fldCharType="begin"/>
            </w:r>
            <w:r w:rsidRPr="00F1729A">
              <w:rPr>
                <w:lang w:val="pt-BR"/>
              </w:rPr>
              <w:instrText>XE "Service Manager 2010"</w:instrText>
            </w:r>
            <w:r>
              <w:fldChar w:fldCharType="end"/>
            </w:r>
            <w:r w:rsidRPr="00F1729A">
              <w:rPr>
                <w:lang w:val="pt-BR"/>
              </w:rPr>
              <w:t xml:space="preserve"> por OSE</w:t>
            </w:r>
            <w:bookmarkEnd w:id="682"/>
            <w:bookmarkEnd w:id="683"/>
            <w:bookmarkEnd w:id="684"/>
            <w:bookmarkEnd w:id="685"/>
            <w:r>
              <w:fldChar w:fldCharType="begin"/>
            </w:r>
            <w:r w:rsidRPr="00F1729A">
              <w:rPr>
                <w:lang w:val="pt-BR"/>
              </w:rPr>
              <w:instrText>XE "Licença de Gerenciamento de Servidor (ML de Servidor) do System Center Service Manager 2010 por OSE"</w:instrText>
            </w:r>
            <w:r>
              <w:fldChar w:fldCharType="end"/>
            </w:r>
          </w:p>
        </w:tc>
        <w:tc>
          <w:tcPr>
            <w:tcW w:w="540" w:type="dxa"/>
            <w:tcBorders>
              <w:top w:val="dashSmallGap" w:sz="4" w:space="0" w:color="BFBFBF" w:themeColor="background1" w:themeShade="BF"/>
              <w:left w:val="nil"/>
              <w:bottom w:val="nil"/>
              <w:right w:val="nil"/>
            </w:tcBorders>
            <w:vAlign w:val="center"/>
          </w:tcPr>
          <w:p w:rsidR="00DC428E" w:rsidRDefault="00DC428E" w:rsidP="00C05A53">
            <w:pPr>
              <w:pStyle w:val="ProductList-OfferingBody"/>
              <w:ind w:left="-113"/>
              <w:jc w:val="center"/>
            </w:pPr>
            <w:r>
              <w:t>4/10</w:t>
            </w:r>
          </w:p>
        </w:tc>
        <w:tc>
          <w:tcPr>
            <w:tcW w:w="360" w:type="dxa"/>
            <w:tcBorders>
              <w:top w:val="dashSmallGap" w:sz="4" w:space="0" w:color="BFBFBF" w:themeColor="background1" w:themeShade="BF"/>
              <w:left w:val="nil"/>
              <w:bottom w:val="nil"/>
              <w:right w:val="nil"/>
            </w:tcBorders>
            <w:vAlign w:val="center"/>
          </w:tcPr>
          <w:p w:rsidR="00DC428E" w:rsidRDefault="00DC428E" w:rsidP="00C05A53">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rsidR="00DC428E" w:rsidRDefault="00DC428E" w:rsidP="00C05A53">
            <w:pPr>
              <w:pStyle w:val="ProductList-OfferingBody"/>
              <w:ind w:left="-113"/>
              <w:jc w:val="center"/>
            </w:pPr>
          </w:p>
        </w:tc>
        <w:tc>
          <w:tcPr>
            <w:tcW w:w="450" w:type="dxa"/>
            <w:tcBorders>
              <w:top w:val="dashSmallGap" w:sz="4" w:space="0" w:color="BFBFBF" w:themeColor="background1" w:themeShade="BF"/>
              <w:left w:val="nil"/>
              <w:bottom w:val="nil"/>
              <w:right w:val="single" w:sz="12" w:space="0" w:color="FFFFFF" w:themeColor="background1"/>
            </w:tcBorders>
            <w:vAlign w:val="center"/>
          </w:tcPr>
          <w:p w:rsidR="00DC428E" w:rsidRDefault="00DC428E" w:rsidP="00C05A53">
            <w:pPr>
              <w:pStyle w:val="ProductList-OfferingBody"/>
              <w:ind w:left="-113"/>
              <w:jc w:val="center"/>
            </w:pPr>
          </w:p>
        </w:tc>
        <w:tc>
          <w:tcPr>
            <w:tcW w:w="540" w:type="dxa"/>
            <w:tcBorders>
              <w:left w:val="single" w:sz="12" w:space="0" w:color="FFFFFF" w:themeColor="background1"/>
            </w:tcBorders>
            <w:shd w:val="clear" w:color="auto" w:fill="70AD47" w:themeFill="accent6"/>
            <w:vAlign w:val="center"/>
          </w:tcPr>
          <w:p w:rsidR="00DC428E" w:rsidRDefault="00DC428E" w:rsidP="00C05A53">
            <w:pPr>
              <w:pStyle w:val="ProductList-OfferingBody"/>
              <w:ind w:left="-113"/>
              <w:jc w:val="center"/>
            </w:pPr>
            <w:r>
              <w:t>1</w:t>
            </w:r>
          </w:p>
        </w:tc>
        <w:tc>
          <w:tcPr>
            <w:tcW w:w="630" w:type="dxa"/>
            <w:shd w:val="clear" w:color="auto" w:fill="BFBFBF" w:themeFill="background1" w:themeFillShade="BF"/>
            <w:vAlign w:val="center"/>
          </w:tcPr>
          <w:p w:rsidR="00DC428E" w:rsidRDefault="00DC428E" w:rsidP="00C05A53">
            <w:pPr>
              <w:pStyle w:val="ProductList-OfferingBody"/>
              <w:ind w:left="-113"/>
              <w:jc w:val="center"/>
            </w:pPr>
          </w:p>
        </w:tc>
        <w:tc>
          <w:tcPr>
            <w:tcW w:w="630" w:type="dxa"/>
            <w:shd w:val="clear" w:color="auto" w:fill="70AD47" w:themeFill="accent6"/>
            <w:vAlign w:val="center"/>
          </w:tcPr>
          <w:p w:rsidR="00DC428E" w:rsidRDefault="00DC428E" w:rsidP="001F6E31">
            <w:pPr>
              <w:pStyle w:val="ProductList-OfferingBody"/>
              <w:ind w:left="-113"/>
              <w:jc w:val="center"/>
            </w:pPr>
            <w:r w:rsidRPr="00DC428E">
              <w:fldChar w:fldCharType="begin"/>
            </w:r>
            <w:r w:rsidRPr="00DC428E">
              <w:instrText xml:space="preserve"> AutoTextList  \s NoStyle \t "Produto Adicional Para Toda a Organização" </w:instrText>
            </w:r>
            <w:r w:rsidRPr="00DC428E">
              <w:fldChar w:fldCharType="separate"/>
            </w:r>
            <w:r w:rsidRPr="00DC428E">
              <w:t>AO</w:t>
            </w:r>
            <w:r w:rsidRPr="00DC428E">
              <w:fldChar w:fldCharType="end"/>
            </w:r>
            <w:r>
              <w:t>,</w:t>
            </w:r>
            <w:r w:rsidR="006426BB">
              <w:t xml:space="preserve"> </w:t>
            </w:r>
            <w:r w:rsidRPr="00DC428E">
              <w:fldChar w:fldCharType="begin"/>
            </w:r>
            <w:r w:rsidRPr="00DC428E">
              <w:instrText xml:space="preserve"> AutoTextList  \s NoStyle \t "Oferta ao Aluno"</w:instrText>
            </w:r>
            <w:r w:rsidRPr="00DC428E">
              <w:fldChar w:fldCharType="separate"/>
            </w:r>
            <w:r w:rsidRPr="00DC428E">
              <w:t>ST</w:t>
            </w:r>
            <w:r w:rsidRPr="00DC428E">
              <w:fldChar w:fldCharType="end"/>
            </w:r>
          </w:p>
        </w:tc>
        <w:tc>
          <w:tcPr>
            <w:tcW w:w="540" w:type="dxa"/>
            <w:shd w:val="clear" w:color="auto" w:fill="BFBFBF" w:themeFill="background1" w:themeFillShade="BF"/>
            <w:vAlign w:val="center"/>
          </w:tcPr>
          <w:p w:rsidR="00DC428E" w:rsidRDefault="00DC428E" w:rsidP="00C05A53">
            <w:pPr>
              <w:pStyle w:val="ProductList-OfferingBody"/>
              <w:ind w:left="-113"/>
              <w:jc w:val="center"/>
            </w:pPr>
          </w:p>
        </w:tc>
        <w:tc>
          <w:tcPr>
            <w:tcW w:w="475" w:type="dxa"/>
            <w:shd w:val="clear" w:color="auto" w:fill="BFBFBF" w:themeFill="background1" w:themeFillShade="BF"/>
            <w:vAlign w:val="center"/>
          </w:tcPr>
          <w:p w:rsidR="00DC428E" w:rsidRDefault="00DC428E" w:rsidP="00C05A53">
            <w:pPr>
              <w:pStyle w:val="ProductList-OfferingBody"/>
              <w:ind w:left="-113"/>
              <w:jc w:val="center"/>
            </w:pPr>
          </w:p>
        </w:tc>
        <w:tc>
          <w:tcPr>
            <w:tcW w:w="595" w:type="dxa"/>
            <w:shd w:val="clear" w:color="auto" w:fill="BFBFBF" w:themeFill="background1" w:themeFillShade="BF"/>
            <w:vAlign w:val="center"/>
          </w:tcPr>
          <w:p w:rsidR="00DC428E" w:rsidRDefault="00DC428E" w:rsidP="00C05A53">
            <w:pPr>
              <w:pStyle w:val="ProductList-OfferingBody"/>
              <w:ind w:left="-113"/>
              <w:jc w:val="center"/>
            </w:pPr>
          </w:p>
        </w:tc>
        <w:tc>
          <w:tcPr>
            <w:tcW w:w="730" w:type="dxa"/>
            <w:shd w:val="clear" w:color="auto" w:fill="BFBFBF" w:themeFill="background1" w:themeFillShade="BF"/>
            <w:vAlign w:val="center"/>
          </w:tcPr>
          <w:p w:rsidR="00DC428E" w:rsidRDefault="00DC428E" w:rsidP="00C05A53">
            <w:pPr>
              <w:pStyle w:val="ProductList-OfferingBody"/>
              <w:ind w:left="-113"/>
              <w:jc w:val="center"/>
            </w:pPr>
          </w:p>
        </w:tc>
        <w:tc>
          <w:tcPr>
            <w:tcW w:w="630" w:type="dxa"/>
            <w:shd w:val="clear" w:color="auto" w:fill="BFBFBF" w:themeFill="background1" w:themeFillShade="BF"/>
            <w:vAlign w:val="center"/>
          </w:tcPr>
          <w:p w:rsidR="00DC428E" w:rsidRDefault="00DC428E" w:rsidP="00C05A53">
            <w:pPr>
              <w:pStyle w:val="ProductList-OfferingBody"/>
              <w:ind w:left="-113"/>
              <w:jc w:val="center"/>
            </w:pPr>
          </w:p>
        </w:tc>
        <w:tc>
          <w:tcPr>
            <w:tcW w:w="427" w:type="dxa"/>
            <w:shd w:val="clear" w:color="auto" w:fill="BFBFBF" w:themeFill="background1" w:themeFillShade="BF"/>
            <w:vAlign w:val="center"/>
          </w:tcPr>
          <w:p w:rsidR="00DC428E" w:rsidRDefault="00DC428E"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EC4F2C">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Pool de Produtos: </w:t>
            </w:r>
            <w:r>
              <w:rPr>
                <w:b/>
              </w:rPr>
              <w:t>Servidor</w:t>
            </w:r>
          </w:p>
        </w:tc>
        <w:tc>
          <w:tcPr>
            <w:tcW w:w="3597" w:type="dxa"/>
          </w:tcPr>
          <w:p w:rsidR="00EC4F2C" w:rsidRDefault="00EC4F2C" w:rsidP="00EC4F2C">
            <w:pPr>
              <w:pStyle w:val="ProductList-Body"/>
              <w:spacing w:before="20" w:after="20"/>
            </w:pPr>
          </w:p>
        </w:tc>
      </w:tr>
      <w:tr w:rsidR="00EC4F2C" w:rsidRPr="000E2CF2" w:rsidTr="00EC4F2C">
        <w:tc>
          <w:tcPr>
            <w:tcW w:w="3596" w:type="dxa"/>
          </w:tcPr>
          <w:p w:rsidR="00EC4F2C" w:rsidRDefault="00EC4F2C" w:rsidP="00EC4F2C">
            <w:pPr>
              <w:pStyle w:val="ProductList-Body"/>
              <w:spacing w:before="20" w:after="20"/>
            </w:pPr>
          </w:p>
        </w:tc>
        <w:tc>
          <w:tcPr>
            <w:tcW w:w="3597" w:type="dxa"/>
          </w:tcPr>
          <w:p w:rsidR="00EC4F2C" w:rsidRPr="00F1729A" w:rsidRDefault="00A64701" w:rsidP="00EC4F2C">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EC4F2C" w:rsidRPr="00F1729A" w:rsidRDefault="00EC4F2C" w:rsidP="00EC4F2C">
            <w:pPr>
              <w:pStyle w:val="ProductList-Body"/>
              <w:spacing w:before="20" w:after="20"/>
              <w:rPr>
                <w:lang w:val="pt-BR"/>
              </w:rPr>
            </w:pPr>
          </w:p>
        </w:tc>
      </w:tr>
    </w:tbl>
    <w:p w:rsidR="00407597" w:rsidRPr="00F1729A" w:rsidRDefault="00407597" w:rsidP="00407597">
      <w:pPr>
        <w:pStyle w:val="ProductList-Body"/>
        <w:shd w:val="clear" w:color="auto" w:fill="D9D9D9" w:themeFill="background1" w:themeFillShade="D9"/>
        <w:spacing w:before="120" w:after="120"/>
        <w:rPr>
          <w:b/>
          <w:lang w:val="pt-BR"/>
        </w:rPr>
      </w:pPr>
      <w:bookmarkStart w:id="686" w:name="_Toc378147645"/>
      <w:bookmarkStart w:id="687" w:name="_Toc378151547"/>
      <w:r w:rsidRPr="00F1729A">
        <w:rPr>
          <w:b/>
          <w:lang w:val="pt-BR"/>
        </w:rPr>
        <w:t>Informações Adicionais</w:t>
      </w:r>
    </w:p>
    <w:p w:rsidR="00407597" w:rsidRPr="00F1729A" w:rsidRDefault="00407597" w:rsidP="00407597">
      <w:pPr>
        <w:pStyle w:val="ProductList-Body"/>
        <w:rPr>
          <w:lang w:val="pt-BR"/>
        </w:rPr>
      </w:pPr>
      <w:r w:rsidRPr="00F1729A">
        <w:rPr>
          <w:lang w:val="pt-BR"/>
        </w:rPr>
        <w:t>Apenas os clientes de Contrato para Campus e School e Enrollment for Education Solutions que licenciaram o System Center Configuration Manager 2007 R3</w:t>
      </w:r>
      <w:r>
        <w:fldChar w:fldCharType="begin"/>
      </w:r>
      <w:r w:rsidRPr="00F1729A">
        <w:rPr>
          <w:lang w:val="pt-BR"/>
        </w:rPr>
        <w:instrText>XE "System Center Configuration Manager 2007 R3"</w:instrText>
      </w:r>
      <w:r>
        <w:fldChar w:fldCharType="end"/>
      </w:r>
      <w:r w:rsidRPr="00F1729A">
        <w:rPr>
          <w:lang w:val="pt-BR"/>
        </w:rPr>
        <w:t xml:space="preserve"> antes de 1º de abril de 2012 poderão adquirir licenças de gerenciamento para esta versão do Produto, e essas licenças de gerenciamento deverão ser adquiridas de acordo com o mesmo contrato ou prazo do registro das licenças anteriores. </w:t>
      </w:r>
    </w:p>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C13DF8" w:rsidRPr="00F1729A" w:rsidRDefault="00943761" w:rsidP="00680B4D">
      <w:pPr>
        <w:pStyle w:val="ProductList-Offering1Heading"/>
        <w:outlineLvl w:val="1"/>
        <w:rPr>
          <w:lang w:val="pt-BR"/>
        </w:rPr>
      </w:pPr>
      <w:bookmarkStart w:id="688" w:name="_Toc379797242"/>
      <w:bookmarkStart w:id="689" w:name="_Toc380513267"/>
      <w:bookmarkStart w:id="690" w:name="_Toc380655309"/>
      <w:bookmarkStart w:id="691" w:name="_Toc383673472"/>
      <w:r w:rsidRPr="00F1729A">
        <w:rPr>
          <w:lang w:val="pt-BR"/>
        </w:rPr>
        <w:t>VDI</w:t>
      </w:r>
      <w:bookmarkEnd w:id="686"/>
      <w:bookmarkEnd w:id="687"/>
      <w:bookmarkEnd w:id="688"/>
      <w:bookmarkEnd w:id="689"/>
      <w:r w:rsidRPr="00F1729A">
        <w:rPr>
          <w:lang w:val="pt-BR"/>
        </w:rPr>
        <w:t xml:space="preserve"> Suite</w:t>
      </w:r>
      <w:bookmarkEnd w:id="690"/>
      <w:bookmarkEnd w:id="69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75430" w:rsidTr="00AA483D">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111112" w:rsidTr="00B40E6F">
        <w:tc>
          <w:tcPr>
            <w:tcW w:w="3060" w:type="dxa"/>
            <w:tcBorders>
              <w:top w:val="nil"/>
              <w:left w:val="nil"/>
              <w:bottom w:val="dashSmallGap" w:sz="4" w:space="0" w:color="BFBFBF" w:themeColor="background1" w:themeShade="BF"/>
              <w:right w:val="nil"/>
            </w:tcBorders>
          </w:tcPr>
          <w:p w:rsidR="00111112" w:rsidRDefault="00111112" w:rsidP="00C05A53">
            <w:pPr>
              <w:pStyle w:val="ProductList-Offering1"/>
            </w:pPr>
            <w:bookmarkStart w:id="692" w:name="_Toc379797243"/>
            <w:bookmarkStart w:id="693" w:name="_Toc380513268"/>
            <w:bookmarkStart w:id="694" w:name="_Toc380655310"/>
            <w:bookmarkStart w:id="695" w:name="_Toc383673473"/>
            <w:r>
              <w:t>VDI Suite</w:t>
            </w:r>
            <w:bookmarkEnd w:id="692"/>
            <w:bookmarkEnd w:id="693"/>
            <w:bookmarkEnd w:id="694"/>
            <w:bookmarkEnd w:id="695"/>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11112" w:rsidRDefault="0011111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11112" w:rsidRDefault="00111112" w:rsidP="00C05A53">
            <w:pPr>
              <w:pStyle w:val="ProductList-OfferingBody"/>
              <w:ind w:left="-113"/>
              <w:jc w:val="center"/>
            </w:pPr>
            <w:r>
              <w:t>1</w:t>
            </w:r>
          </w:p>
        </w:tc>
        <w:tc>
          <w:tcPr>
            <w:tcW w:w="596" w:type="dxa"/>
            <w:shd w:val="clear" w:color="auto" w:fill="70AD47" w:themeFill="accent6"/>
          </w:tcPr>
          <w:p w:rsidR="00111112" w:rsidRPr="00BC4B1D" w:rsidRDefault="00111112" w:rsidP="00BC4B1D">
            <w:pPr>
              <w:jc w:val="center"/>
              <w:rPr>
                <w:sz w:val="16"/>
                <w:szCs w:val="16"/>
              </w:rPr>
            </w:pPr>
            <w:r w:rsidRPr="00BC4B1D">
              <w:rPr>
                <w:sz w:val="16"/>
                <w:szCs w:val="16"/>
              </w:rPr>
              <w:fldChar w:fldCharType="begin"/>
            </w:r>
            <w:r w:rsidRPr="00BC4B1D">
              <w:rPr>
                <w:sz w:val="16"/>
                <w:szCs w:val="16"/>
              </w:rPr>
              <w:instrText xml:space="preserve"> </w:instrText>
            </w:r>
            <w:r w:rsidRPr="00BC4B1D">
              <w:rPr>
                <w:color w:val="1F497D"/>
                <w:sz w:val="16"/>
                <w:szCs w:val="16"/>
              </w:rPr>
              <w:instrText>AutoTextList  \s NoStyle \t “</w:instrText>
            </w:r>
            <w:r w:rsidRPr="00BC4B1D">
              <w:rPr>
                <w:sz w:val="16"/>
                <w:szCs w:val="16"/>
              </w:rPr>
              <w:instrText>Produto Adicional</w:instrText>
            </w:r>
            <w:r w:rsidRPr="00BC4B1D">
              <w:rPr>
                <w:color w:val="1F497D"/>
                <w:sz w:val="16"/>
                <w:szCs w:val="16"/>
              </w:rPr>
              <w:instrText>”</w:instrText>
            </w:r>
            <w:r w:rsidRPr="00BC4B1D">
              <w:rPr>
                <w:sz w:val="16"/>
                <w:szCs w:val="16"/>
              </w:rPr>
              <w:instrText xml:space="preserve"> </w:instrText>
            </w:r>
            <w:r w:rsidRPr="00BC4B1D">
              <w:rPr>
                <w:sz w:val="16"/>
                <w:szCs w:val="16"/>
              </w:rPr>
              <w:fldChar w:fldCharType="separate"/>
            </w:r>
            <w:r w:rsidRPr="00BC4B1D">
              <w:rPr>
                <w:color w:val="000000" w:themeColor="text1"/>
                <w:sz w:val="16"/>
                <w:szCs w:val="16"/>
              </w:rPr>
              <w:t>A</w:t>
            </w:r>
            <w:r w:rsidRPr="00BC4B1D">
              <w:rPr>
                <w:sz w:val="16"/>
                <w:szCs w:val="16"/>
              </w:rPr>
              <w:t xml:space="preserve"> </w:t>
            </w:r>
            <w:r w:rsidRPr="00BC4B1D">
              <w:rPr>
                <w:sz w:val="16"/>
                <w:szCs w:val="16"/>
              </w:rPr>
              <w:fldChar w:fldCharType="end"/>
            </w:r>
          </w:p>
        </w:tc>
        <w:tc>
          <w:tcPr>
            <w:tcW w:w="595" w:type="dxa"/>
            <w:shd w:val="clear" w:color="auto" w:fill="70AD47" w:themeFill="accent6"/>
            <w:vAlign w:val="center"/>
          </w:tcPr>
          <w:p w:rsidR="00111112" w:rsidRDefault="00111112" w:rsidP="00BC4B1D">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r>
              <w:t xml:space="preserve">, </w:t>
            </w:r>
            <w:r w:rsidRPr="001F6E31">
              <w:fldChar w:fldCharType="begin"/>
            </w:r>
            <w:r w:rsidRPr="001F6E31">
              <w:instrText xml:space="preserve"> AutoTextList  \s NoStyle \t "Oferta ao Aluno"</w:instrText>
            </w:r>
            <w:r w:rsidRPr="001F6E31">
              <w:fldChar w:fldCharType="separate"/>
            </w:r>
            <w:r w:rsidRPr="001F6E31">
              <w:t>ST</w:t>
            </w:r>
            <w:r w:rsidRPr="001F6E31">
              <w:fldChar w:fldCharType="end"/>
            </w:r>
          </w:p>
        </w:tc>
        <w:tc>
          <w:tcPr>
            <w:tcW w:w="596" w:type="dxa"/>
            <w:shd w:val="clear" w:color="auto" w:fill="BFBFBF" w:themeFill="background1" w:themeFillShade="BF"/>
            <w:vAlign w:val="center"/>
          </w:tcPr>
          <w:p w:rsidR="00111112" w:rsidRDefault="00111112" w:rsidP="00C05A53">
            <w:pPr>
              <w:pStyle w:val="ProductList-OfferingBody"/>
              <w:ind w:left="-113"/>
              <w:jc w:val="center"/>
            </w:pPr>
          </w:p>
        </w:tc>
        <w:tc>
          <w:tcPr>
            <w:tcW w:w="595" w:type="dxa"/>
            <w:shd w:val="clear" w:color="auto" w:fill="BFBFBF" w:themeFill="background1" w:themeFillShade="BF"/>
            <w:vAlign w:val="center"/>
          </w:tcPr>
          <w:p w:rsidR="00111112" w:rsidRDefault="00111112" w:rsidP="00C05A53">
            <w:pPr>
              <w:pStyle w:val="ProductList-OfferingBody"/>
              <w:ind w:left="-113"/>
              <w:jc w:val="center"/>
            </w:pPr>
          </w:p>
        </w:tc>
        <w:tc>
          <w:tcPr>
            <w:tcW w:w="595" w:type="dxa"/>
            <w:shd w:val="clear" w:color="auto" w:fill="70AD47" w:themeFill="accent6"/>
            <w:vAlign w:val="center"/>
          </w:tcPr>
          <w:p w:rsidR="00111112" w:rsidRDefault="00111112" w:rsidP="00C05A53">
            <w:pPr>
              <w:pStyle w:val="ProductList-OfferingBody"/>
              <w:ind w:left="-113"/>
              <w:jc w:val="center"/>
            </w:pPr>
          </w:p>
        </w:tc>
        <w:tc>
          <w:tcPr>
            <w:tcW w:w="596" w:type="dxa"/>
            <w:shd w:val="clear" w:color="auto" w:fill="70AD47" w:themeFill="accent6"/>
            <w:vAlign w:val="center"/>
          </w:tcPr>
          <w:p w:rsidR="00111112" w:rsidRPr="001F6E31" w:rsidRDefault="00111112" w:rsidP="00C05A53">
            <w:pPr>
              <w:pStyle w:val="ProductList-OfferingBody"/>
              <w:ind w:left="-113"/>
              <w:jc w:val="center"/>
            </w:pPr>
            <w:r w:rsidRPr="009E7EAC">
              <w:rPr>
                <w:bCs/>
              </w:rPr>
              <w:fldChar w:fldCharType="begin"/>
            </w:r>
            <w:r w:rsidRPr="009E7EAC">
              <w:rPr>
                <w:bCs/>
              </w:rPr>
              <w:instrText xml:space="preserve"> </w:instrText>
            </w:r>
            <w:r w:rsidRPr="009E7EAC">
              <w:rPr>
                <w:bCs/>
                <w:color w:val="1F497D"/>
              </w:rPr>
              <w:instrText>AutoTextList  \s NoStyle \t “</w:instrText>
            </w:r>
            <w:r w:rsidRPr="009E7EAC">
              <w:rPr>
                <w:bCs/>
              </w:rPr>
              <w:instrText>Não para Toda a Organização em Open Value</w:instrText>
            </w:r>
            <w:r w:rsidRPr="009E7EAC">
              <w:rPr>
                <w:bCs/>
                <w:color w:val="1F497D"/>
              </w:rPr>
              <w:instrText>”</w:instrText>
            </w:r>
            <w:r w:rsidRPr="009E7EAC">
              <w:rPr>
                <w:bCs/>
              </w:rPr>
              <w:instrText xml:space="preserve"> </w:instrText>
            </w:r>
            <w:r w:rsidRPr="009E7EAC">
              <w:rPr>
                <w:bCs/>
              </w:rPr>
              <w:fldChar w:fldCharType="separate"/>
            </w:r>
            <w:r w:rsidRPr="009E7EAC">
              <w:rPr>
                <w:bCs/>
              </w:rPr>
              <w:fldChar w:fldCharType="begin"/>
            </w:r>
            <w:r w:rsidRPr="009E7EAC">
              <w:rPr>
                <w:bCs/>
              </w:rPr>
              <w:instrText xml:space="preserve"> AutoTextList  \s NoStyle \t "Não para Toda a Organização em Open Value" </w:instrText>
            </w:r>
            <w:r w:rsidRPr="009E7EAC">
              <w:rPr>
                <w:bCs/>
              </w:rPr>
              <w:fldChar w:fldCharType="separate"/>
            </w:r>
            <w:r w:rsidRPr="009E7EAC">
              <w:rPr>
                <w:bCs/>
              </w:rPr>
              <w:t>P</w:t>
            </w:r>
            <w:r w:rsidRPr="009E7EAC">
              <w:rPr>
                <w:bCs/>
              </w:rPr>
              <w:fldChar w:fldCharType="end"/>
            </w:r>
            <w:r w:rsidRPr="009E7EAC">
              <w:rPr>
                <w:bCs/>
              </w:rPr>
              <w:t xml:space="preserve"> </w:t>
            </w:r>
            <w:r w:rsidRPr="009E7EAC">
              <w:rPr>
                <w:bCs/>
              </w:rPr>
              <w:fldChar w:fldCharType="end"/>
            </w:r>
            <w:r w:rsidRPr="001F6E31">
              <w:t xml:space="preserve"> </w:t>
            </w:r>
          </w:p>
        </w:tc>
        <w:tc>
          <w:tcPr>
            <w:tcW w:w="595" w:type="dxa"/>
            <w:shd w:val="clear" w:color="auto" w:fill="70AD47" w:themeFill="accent6"/>
            <w:vAlign w:val="center"/>
          </w:tcPr>
          <w:p w:rsidR="00111112" w:rsidRDefault="00111112" w:rsidP="00C05A53">
            <w:pPr>
              <w:pStyle w:val="ProductList-OfferingBody"/>
              <w:ind w:left="-113"/>
              <w:jc w:val="center"/>
            </w:pPr>
          </w:p>
        </w:tc>
        <w:tc>
          <w:tcPr>
            <w:tcW w:w="596" w:type="dxa"/>
            <w:shd w:val="clear" w:color="auto" w:fill="BFBFBF" w:themeFill="background1" w:themeFillShade="BF"/>
            <w:vAlign w:val="center"/>
          </w:tcPr>
          <w:p w:rsidR="00111112" w:rsidRDefault="00111112" w:rsidP="00C05A53">
            <w:pPr>
              <w:pStyle w:val="ProductList-OfferingBody"/>
              <w:ind w:left="-113"/>
              <w:jc w:val="center"/>
            </w:pPr>
          </w:p>
        </w:tc>
      </w:tr>
      <w:tr w:rsidR="00111112" w:rsidTr="00B40E6F">
        <w:tc>
          <w:tcPr>
            <w:tcW w:w="3060" w:type="dxa"/>
            <w:tcBorders>
              <w:top w:val="dashSmallGap" w:sz="4" w:space="0" w:color="BFBFBF" w:themeColor="background1" w:themeShade="BF"/>
              <w:left w:val="nil"/>
              <w:bottom w:val="nil"/>
              <w:right w:val="nil"/>
            </w:tcBorders>
          </w:tcPr>
          <w:p w:rsidR="00111112" w:rsidRDefault="00111112" w:rsidP="00C05A53">
            <w:pPr>
              <w:pStyle w:val="ProductList-Offering1"/>
            </w:pPr>
            <w:bookmarkStart w:id="696" w:name="_Toc379797244"/>
            <w:bookmarkStart w:id="697" w:name="_Toc380513269"/>
            <w:bookmarkStart w:id="698" w:name="_Toc380655311"/>
            <w:bookmarkStart w:id="699" w:name="_Toc383673474"/>
            <w:r>
              <w:t>VDI Suite</w:t>
            </w:r>
            <w:r>
              <w:fldChar w:fldCharType="begin"/>
            </w:r>
            <w:r>
              <w:instrText>XE "VDI Suite"</w:instrText>
            </w:r>
            <w:r>
              <w:fldChar w:fldCharType="end"/>
            </w:r>
            <w:r>
              <w:t xml:space="preserve"> com MDOP</w:t>
            </w:r>
            <w:bookmarkEnd w:id="696"/>
            <w:bookmarkEnd w:id="697"/>
            <w:bookmarkEnd w:id="698"/>
            <w:bookmarkEnd w:id="699"/>
            <w:r>
              <w:fldChar w:fldCharType="begin"/>
            </w:r>
            <w:r>
              <w:instrText>XE "VDI Suite com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111112" w:rsidRDefault="00111112"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111112" w:rsidRDefault="0011111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111112" w:rsidRDefault="0011111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11112" w:rsidRDefault="0011111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11112" w:rsidRDefault="00111112" w:rsidP="00C05A53">
            <w:pPr>
              <w:pStyle w:val="ProductList-OfferingBody"/>
              <w:ind w:left="-113"/>
              <w:jc w:val="center"/>
            </w:pPr>
            <w:r>
              <w:t>1</w:t>
            </w:r>
          </w:p>
        </w:tc>
        <w:tc>
          <w:tcPr>
            <w:tcW w:w="596" w:type="dxa"/>
            <w:shd w:val="clear" w:color="auto" w:fill="70AD47" w:themeFill="accent6"/>
          </w:tcPr>
          <w:p w:rsidR="00111112" w:rsidRPr="00BC4B1D" w:rsidRDefault="00111112" w:rsidP="00BC4B1D">
            <w:pPr>
              <w:jc w:val="center"/>
              <w:rPr>
                <w:sz w:val="16"/>
                <w:szCs w:val="16"/>
              </w:rPr>
            </w:pPr>
            <w:r w:rsidRPr="00BC4B1D">
              <w:rPr>
                <w:sz w:val="16"/>
                <w:szCs w:val="16"/>
              </w:rPr>
              <w:fldChar w:fldCharType="begin"/>
            </w:r>
            <w:r w:rsidRPr="00BC4B1D">
              <w:rPr>
                <w:sz w:val="16"/>
                <w:szCs w:val="16"/>
              </w:rPr>
              <w:instrText xml:space="preserve"> </w:instrText>
            </w:r>
            <w:r w:rsidRPr="00BC4B1D">
              <w:rPr>
                <w:color w:val="1F497D"/>
                <w:sz w:val="16"/>
                <w:szCs w:val="16"/>
              </w:rPr>
              <w:instrText>AutoTextList  \s NoStyle \t “</w:instrText>
            </w:r>
            <w:r w:rsidRPr="00BC4B1D">
              <w:rPr>
                <w:sz w:val="16"/>
                <w:szCs w:val="16"/>
              </w:rPr>
              <w:instrText>Produto Adicional</w:instrText>
            </w:r>
            <w:r w:rsidRPr="00BC4B1D">
              <w:rPr>
                <w:color w:val="1F497D"/>
                <w:sz w:val="16"/>
                <w:szCs w:val="16"/>
              </w:rPr>
              <w:instrText>”</w:instrText>
            </w:r>
            <w:r w:rsidRPr="00BC4B1D">
              <w:rPr>
                <w:sz w:val="16"/>
                <w:szCs w:val="16"/>
              </w:rPr>
              <w:instrText xml:space="preserve"> </w:instrText>
            </w:r>
            <w:r w:rsidRPr="00BC4B1D">
              <w:rPr>
                <w:sz w:val="16"/>
                <w:szCs w:val="16"/>
              </w:rPr>
              <w:fldChar w:fldCharType="separate"/>
            </w:r>
            <w:r w:rsidRPr="00BC4B1D">
              <w:rPr>
                <w:color w:val="000000" w:themeColor="text1"/>
                <w:sz w:val="16"/>
                <w:szCs w:val="16"/>
              </w:rPr>
              <w:t>A</w:t>
            </w:r>
            <w:r w:rsidRPr="00BC4B1D">
              <w:rPr>
                <w:sz w:val="16"/>
                <w:szCs w:val="16"/>
              </w:rPr>
              <w:t xml:space="preserve"> </w:t>
            </w:r>
            <w:r w:rsidRPr="00BC4B1D">
              <w:rPr>
                <w:sz w:val="16"/>
                <w:szCs w:val="16"/>
              </w:rPr>
              <w:fldChar w:fldCharType="end"/>
            </w:r>
          </w:p>
        </w:tc>
        <w:tc>
          <w:tcPr>
            <w:tcW w:w="595" w:type="dxa"/>
            <w:shd w:val="clear" w:color="auto" w:fill="70AD47" w:themeFill="accent6"/>
            <w:vAlign w:val="center"/>
          </w:tcPr>
          <w:p w:rsidR="00111112" w:rsidRDefault="00111112" w:rsidP="004B0AEF">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r>
              <w:t xml:space="preserve">, </w:t>
            </w:r>
            <w:r w:rsidRPr="001F6E31">
              <w:fldChar w:fldCharType="begin"/>
            </w:r>
            <w:r w:rsidRPr="001F6E31">
              <w:instrText xml:space="preserve"> AutoTextList  \s NoStyle \t "Oferta ao Aluno"</w:instrText>
            </w:r>
            <w:r w:rsidRPr="001F6E31">
              <w:fldChar w:fldCharType="separate"/>
            </w:r>
            <w:r w:rsidRPr="001F6E31">
              <w:t>ST</w:t>
            </w:r>
            <w:r w:rsidRPr="001F6E31">
              <w:fldChar w:fldCharType="end"/>
            </w:r>
          </w:p>
        </w:tc>
        <w:tc>
          <w:tcPr>
            <w:tcW w:w="596" w:type="dxa"/>
            <w:shd w:val="clear" w:color="auto" w:fill="BFBFBF" w:themeFill="background1" w:themeFillShade="BF"/>
            <w:vAlign w:val="center"/>
          </w:tcPr>
          <w:p w:rsidR="00111112" w:rsidRDefault="00111112" w:rsidP="00C05A53">
            <w:pPr>
              <w:pStyle w:val="ProductList-OfferingBody"/>
              <w:ind w:left="-113"/>
              <w:jc w:val="center"/>
            </w:pPr>
          </w:p>
        </w:tc>
        <w:tc>
          <w:tcPr>
            <w:tcW w:w="595" w:type="dxa"/>
            <w:shd w:val="clear" w:color="auto" w:fill="BFBFBF" w:themeFill="background1" w:themeFillShade="BF"/>
            <w:vAlign w:val="center"/>
          </w:tcPr>
          <w:p w:rsidR="00111112" w:rsidRDefault="00111112" w:rsidP="00C05A53">
            <w:pPr>
              <w:pStyle w:val="ProductList-OfferingBody"/>
              <w:ind w:left="-113"/>
              <w:jc w:val="center"/>
            </w:pPr>
          </w:p>
        </w:tc>
        <w:tc>
          <w:tcPr>
            <w:tcW w:w="595" w:type="dxa"/>
            <w:shd w:val="clear" w:color="auto" w:fill="70AD47" w:themeFill="accent6"/>
            <w:vAlign w:val="center"/>
          </w:tcPr>
          <w:p w:rsidR="00111112" w:rsidRDefault="00111112" w:rsidP="00C05A53">
            <w:pPr>
              <w:pStyle w:val="ProductList-OfferingBody"/>
              <w:ind w:left="-113"/>
              <w:jc w:val="center"/>
            </w:pPr>
          </w:p>
        </w:tc>
        <w:tc>
          <w:tcPr>
            <w:tcW w:w="596" w:type="dxa"/>
            <w:shd w:val="clear" w:color="auto" w:fill="70AD47" w:themeFill="accent6"/>
            <w:vAlign w:val="center"/>
          </w:tcPr>
          <w:p w:rsidR="00111112" w:rsidRDefault="00111112" w:rsidP="00C42C0B">
            <w:pPr>
              <w:pStyle w:val="ProductList-OfferingBody"/>
              <w:ind w:left="-113"/>
              <w:jc w:val="center"/>
            </w:pPr>
            <w:r>
              <w:t xml:space="preserve"> </w:t>
            </w:r>
            <w:r w:rsidRPr="008F1AA8">
              <w:rPr>
                <w:b/>
              </w:rPr>
              <w:fldChar w:fldCharType="begin"/>
            </w:r>
            <w:r w:rsidRPr="008F1AA8">
              <w:rPr>
                <w:b/>
              </w:rPr>
              <w:instrText xml:space="preserve"> </w:instrText>
            </w:r>
            <w:r w:rsidRPr="008F1AA8">
              <w:rPr>
                <w:color w:val="1F497D"/>
              </w:rPr>
              <w:instrText>AutoTextList  \s NoStyle \t “</w:instrText>
            </w:r>
            <w:r w:rsidRPr="008F1AA8">
              <w:instrText>Produto Empresarial</w:instrText>
            </w:r>
            <w:r w:rsidRPr="008F1AA8">
              <w:rPr>
                <w:color w:val="1F497D"/>
              </w:rPr>
              <w:instrText>”</w:instrText>
            </w:r>
            <w:r w:rsidRPr="008F1AA8">
              <w:rPr>
                <w:b/>
              </w:rPr>
              <w:instrText xml:space="preserve"> </w:instrText>
            </w:r>
            <w:r w:rsidRPr="008F1AA8">
              <w:rPr>
                <w:b/>
              </w:rPr>
              <w:fldChar w:fldCharType="separate"/>
            </w:r>
            <w:r w:rsidRPr="008F1AA8">
              <w:rPr>
                <w:bCs/>
              </w:rPr>
              <w:fldChar w:fldCharType="begin"/>
            </w:r>
            <w:r w:rsidRPr="008F1AA8">
              <w:rPr>
                <w:bCs/>
              </w:rPr>
              <w:instrText xml:space="preserve"> AutoTextList  \s NoStyle \t "Produto Empresarial" </w:instrText>
            </w:r>
            <w:r w:rsidRPr="008F1AA8">
              <w:rPr>
                <w:bCs/>
              </w:rPr>
              <w:fldChar w:fldCharType="separate"/>
            </w:r>
            <w:r w:rsidRPr="008F1AA8">
              <w:rPr>
                <w:bCs/>
              </w:rPr>
              <w:t>E</w:t>
            </w:r>
            <w:r w:rsidRPr="008F1AA8">
              <w:rPr>
                <w:bCs/>
              </w:rPr>
              <w:fldChar w:fldCharType="end"/>
            </w:r>
            <w:r w:rsidRPr="008F1AA8">
              <w:rPr>
                <w:b/>
              </w:rPr>
              <w:fldChar w:fldCharType="end"/>
            </w:r>
            <w:r>
              <w:t xml:space="preserve">, </w:t>
            </w:r>
            <w:r w:rsidRPr="009E7EAC">
              <w:rPr>
                <w:bCs/>
              </w:rPr>
              <w:fldChar w:fldCharType="begin"/>
            </w:r>
            <w:r w:rsidRPr="009E7EAC">
              <w:rPr>
                <w:bCs/>
              </w:rPr>
              <w:instrText xml:space="preserve"> </w:instrText>
            </w:r>
            <w:r w:rsidRPr="009E7EAC">
              <w:rPr>
                <w:bCs/>
                <w:color w:val="1F497D"/>
              </w:rPr>
              <w:instrText>AutoTextList  \s NoStyle \t “</w:instrText>
            </w:r>
            <w:r w:rsidRPr="009E7EAC">
              <w:rPr>
                <w:bCs/>
              </w:rPr>
              <w:instrText>Não para Toda a Organização em Open Value</w:instrText>
            </w:r>
            <w:r w:rsidRPr="009E7EAC">
              <w:rPr>
                <w:bCs/>
                <w:color w:val="1F497D"/>
              </w:rPr>
              <w:instrText>”</w:instrText>
            </w:r>
            <w:r w:rsidRPr="009E7EAC">
              <w:rPr>
                <w:bCs/>
              </w:rPr>
              <w:instrText xml:space="preserve"> </w:instrText>
            </w:r>
            <w:r w:rsidRPr="009E7EAC">
              <w:rPr>
                <w:bCs/>
              </w:rPr>
              <w:fldChar w:fldCharType="separate"/>
            </w:r>
            <w:r w:rsidRPr="009E7EAC">
              <w:rPr>
                <w:bCs/>
              </w:rPr>
              <w:fldChar w:fldCharType="begin"/>
            </w:r>
            <w:r w:rsidRPr="009E7EAC">
              <w:rPr>
                <w:bCs/>
              </w:rPr>
              <w:instrText xml:space="preserve"> AutoTextList  \s NoStyle \t "Não para Toda a Organização em Open Value" </w:instrText>
            </w:r>
            <w:r w:rsidRPr="009E7EAC">
              <w:rPr>
                <w:bCs/>
              </w:rPr>
              <w:fldChar w:fldCharType="separate"/>
            </w:r>
            <w:r w:rsidRPr="009E7EAC">
              <w:rPr>
                <w:bCs/>
              </w:rPr>
              <w:t>P</w:t>
            </w:r>
            <w:r w:rsidRPr="009E7EAC">
              <w:rPr>
                <w:bCs/>
              </w:rPr>
              <w:fldChar w:fldCharType="end"/>
            </w:r>
            <w:r w:rsidRPr="009E7EAC">
              <w:rPr>
                <w:bCs/>
              </w:rPr>
              <w:t xml:space="preserve"> </w:t>
            </w:r>
            <w:r w:rsidRPr="009E7EAC">
              <w:rPr>
                <w:bCs/>
              </w:rPr>
              <w:fldChar w:fldCharType="end"/>
            </w:r>
          </w:p>
        </w:tc>
        <w:tc>
          <w:tcPr>
            <w:tcW w:w="595" w:type="dxa"/>
            <w:shd w:val="clear" w:color="auto" w:fill="70AD47" w:themeFill="accent6"/>
            <w:vAlign w:val="center"/>
          </w:tcPr>
          <w:p w:rsidR="00111112" w:rsidRDefault="00111112" w:rsidP="00C05A53">
            <w:pPr>
              <w:pStyle w:val="ProductList-OfferingBody"/>
              <w:ind w:left="-113"/>
              <w:jc w:val="center"/>
            </w:pPr>
          </w:p>
        </w:tc>
        <w:tc>
          <w:tcPr>
            <w:tcW w:w="596" w:type="dxa"/>
            <w:shd w:val="clear" w:color="auto" w:fill="BFBFBF" w:themeFill="background1" w:themeFillShade="BF"/>
            <w:vAlign w:val="center"/>
          </w:tcPr>
          <w:p w:rsidR="00111112" w:rsidRDefault="00111112"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EC4F2C">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Pool de Produtos: </w:t>
            </w:r>
            <w:r>
              <w:rPr>
                <w:b/>
              </w:rPr>
              <w:t>Servidor</w:t>
            </w:r>
          </w:p>
        </w:tc>
        <w:tc>
          <w:tcPr>
            <w:tcW w:w="3597" w:type="dxa"/>
          </w:tcPr>
          <w:p w:rsidR="00EC4F2C" w:rsidRDefault="00EC4F2C" w:rsidP="00EC4F2C">
            <w:pPr>
              <w:pStyle w:val="ProductList-Body"/>
              <w:spacing w:before="20" w:after="20"/>
            </w:pPr>
          </w:p>
        </w:tc>
      </w:tr>
      <w:tr w:rsidR="00EC4F2C" w:rsidRPr="000E2CF2" w:rsidTr="00EC4F2C">
        <w:tc>
          <w:tcPr>
            <w:tcW w:w="3596" w:type="dxa"/>
          </w:tcPr>
          <w:p w:rsidR="00EC4F2C" w:rsidRDefault="00EC4F2C" w:rsidP="00EC4F2C">
            <w:pPr>
              <w:pStyle w:val="ProductList-Body"/>
              <w:spacing w:before="20" w:after="20"/>
            </w:pPr>
          </w:p>
        </w:tc>
        <w:tc>
          <w:tcPr>
            <w:tcW w:w="3597" w:type="dxa"/>
          </w:tcPr>
          <w:p w:rsidR="00EC4F2C" w:rsidRPr="00F1729A" w:rsidRDefault="00A64701" w:rsidP="00EC4F2C">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EC4F2C" w:rsidRPr="00F1729A" w:rsidRDefault="00EC4F2C" w:rsidP="00EC4F2C">
            <w:pPr>
              <w:pStyle w:val="ProductList-Body"/>
              <w:spacing w:before="20" w:after="20"/>
              <w:rPr>
                <w:lang w:val="pt-BR"/>
              </w:rPr>
            </w:pPr>
          </w:p>
        </w:tc>
      </w:tr>
    </w:tbl>
    <w:bookmarkStart w:id="700" w:name="_Toc378147646"/>
    <w:bookmarkStart w:id="701" w:name="_Toc378151548"/>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9708AE" w:rsidRPr="00F1729A" w:rsidRDefault="009708AE" w:rsidP="009708AE">
      <w:pPr>
        <w:pStyle w:val="ProductList-OfferingGroupHeading"/>
        <w:outlineLvl w:val="1"/>
        <w:rPr>
          <w:lang w:val="pt-BR"/>
        </w:rPr>
      </w:pPr>
      <w:bookmarkStart w:id="702" w:name="_Toc379797245"/>
      <w:bookmarkStart w:id="703" w:name="_Toc380513270"/>
      <w:bookmarkStart w:id="704" w:name="_Toc380655312"/>
      <w:bookmarkStart w:id="705" w:name="_Toc383673475"/>
      <w:r w:rsidRPr="00F1729A">
        <w:rPr>
          <w:lang w:val="pt-BR"/>
        </w:rPr>
        <w:t>Visual Studio</w:t>
      </w:r>
      <w:bookmarkEnd w:id="702"/>
      <w:bookmarkEnd w:id="703"/>
      <w:bookmarkEnd w:id="704"/>
      <w:bookmarkEnd w:id="705"/>
    </w:p>
    <w:p w:rsidR="00C13DF8" w:rsidRDefault="009708AE" w:rsidP="00B26BEF">
      <w:pPr>
        <w:pStyle w:val="ProductList-Offering2Heading"/>
        <w:outlineLvl w:val="2"/>
      </w:pPr>
      <w:r w:rsidRPr="00F1729A">
        <w:rPr>
          <w:lang w:val="pt-BR"/>
        </w:rPr>
        <w:tab/>
      </w:r>
      <w:bookmarkStart w:id="706" w:name="_Toc379797246"/>
      <w:bookmarkStart w:id="707" w:name="_Toc380513271"/>
      <w:bookmarkStart w:id="708" w:name="_Toc380655313"/>
      <w:bookmarkStart w:id="709" w:name="_Toc383673476"/>
      <w:r>
        <w:t>Visual Studio</w:t>
      </w:r>
      <w:bookmarkEnd w:id="700"/>
      <w:bookmarkEnd w:id="701"/>
      <w:bookmarkEnd w:id="706"/>
      <w:bookmarkEnd w:id="707"/>
      <w:bookmarkEnd w:id="708"/>
      <w:bookmarkEnd w:id="70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78"/>
        <w:gridCol w:w="630"/>
        <w:gridCol w:w="342"/>
        <w:gridCol w:w="596"/>
        <w:gridCol w:w="595"/>
        <w:gridCol w:w="595"/>
        <w:gridCol w:w="644"/>
        <w:gridCol w:w="547"/>
        <w:gridCol w:w="596"/>
        <w:gridCol w:w="595"/>
        <w:gridCol w:w="595"/>
        <w:gridCol w:w="596"/>
        <w:gridCol w:w="595"/>
        <w:gridCol w:w="596"/>
      </w:tblGrid>
      <w:tr w:rsidR="00A75430" w:rsidTr="004B0AEF">
        <w:trPr>
          <w:tblHeader/>
        </w:trPr>
        <w:tc>
          <w:tcPr>
            <w:tcW w:w="3278"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342"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644"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4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111112" w:rsidTr="00111112">
        <w:tc>
          <w:tcPr>
            <w:tcW w:w="3278" w:type="dxa"/>
            <w:tcBorders>
              <w:top w:val="nil"/>
              <w:left w:val="nil"/>
              <w:bottom w:val="dashSmallGap" w:sz="4" w:space="0" w:color="BFBFBF" w:themeColor="background1" w:themeShade="BF"/>
              <w:right w:val="nil"/>
            </w:tcBorders>
          </w:tcPr>
          <w:p w:rsidR="00111112" w:rsidRDefault="00111112" w:rsidP="00166039">
            <w:pPr>
              <w:pStyle w:val="ProductList-Offering2"/>
            </w:pPr>
            <w:bookmarkStart w:id="710" w:name="_Toc379797247"/>
            <w:bookmarkStart w:id="711" w:name="_Toc380513272"/>
            <w:bookmarkStart w:id="712" w:name="_Toc380655314"/>
            <w:bookmarkStart w:id="713" w:name="_Toc383673477"/>
            <w:r>
              <w:t>MSDN Operating Systems</w:t>
            </w:r>
            <w:bookmarkEnd w:id="710"/>
            <w:bookmarkEnd w:id="711"/>
            <w:bookmarkEnd w:id="712"/>
            <w:bookmarkEnd w:id="713"/>
            <w:r>
              <w:fldChar w:fldCharType="begin"/>
            </w:r>
            <w:r>
              <w:instrText>XE "MSDN Operating Systems"</w:instrText>
            </w:r>
            <w:r>
              <w:fldChar w:fldCharType="end"/>
            </w:r>
          </w:p>
        </w:tc>
        <w:tc>
          <w:tcPr>
            <w:tcW w:w="630" w:type="dxa"/>
            <w:tcBorders>
              <w:top w:val="nil"/>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1/06</w:t>
            </w:r>
          </w:p>
        </w:tc>
        <w:tc>
          <w:tcPr>
            <w:tcW w:w="342" w:type="dxa"/>
            <w:tcBorders>
              <w:top w:val="nil"/>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11112" w:rsidRDefault="0011111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11112" w:rsidRDefault="00111112" w:rsidP="00C05A53">
            <w:pPr>
              <w:pStyle w:val="ProductList-OfferingBody"/>
              <w:ind w:left="-113"/>
              <w:jc w:val="center"/>
            </w:pPr>
            <w:r>
              <w:t>1</w:t>
            </w:r>
          </w:p>
        </w:tc>
        <w:tc>
          <w:tcPr>
            <w:tcW w:w="644" w:type="dxa"/>
            <w:shd w:val="clear" w:color="auto" w:fill="BFBFBF" w:themeFill="background1" w:themeFillShade="BF"/>
            <w:vAlign w:val="center"/>
          </w:tcPr>
          <w:p w:rsidR="00111112" w:rsidRPr="00111112" w:rsidRDefault="00111112" w:rsidP="00111112">
            <w:pPr>
              <w:pStyle w:val="ProductList-OfferingBody"/>
              <w:ind w:left="-113"/>
              <w:jc w:val="center"/>
              <w:rPr>
                <w:szCs w:val="16"/>
              </w:rPr>
            </w:pPr>
          </w:p>
        </w:tc>
        <w:tc>
          <w:tcPr>
            <w:tcW w:w="547" w:type="dxa"/>
            <w:shd w:val="clear" w:color="auto" w:fill="70AD47" w:themeFill="accent6"/>
            <w:vAlign w:val="center"/>
          </w:tcPr>
          <w:p w:rsidR="00111112" w:rsidRPr="00111112" w:rsidRDefault="00111112" w:rsidP="00111112">
            <w:pPr>
              <w:pStyle w:val="ProductList-OfferingBody"/>
              <w:ind w:left="-113"/>
              <w:jc w:val="center"/>
              <w:rPr>
                <w:szCs w:val="16"/>
              </w:rPr>
            </w:pPr>
            <w:r w:rsidRPr="00111112">
              <w:rPr>
                <w:szCs w:val="16"/>
              </w:rPr>
              <w:fldChar w:fldCharType="begin"/>
            </w:r>
            <w:r w:rsidRPr="00111112">
              <w:rPr>
                <w:szCs w:val="16"/>
              </w:rPr>
              <w:instrText xml:space="preserve"> </w:instrText>
            </w:r>
            <w:r w:rsidRPr="00111112">
              <w:rPr>
                <w:color w:val="1F497D"/>
                <w:szCs w:val="16"/>
              </w:rPr>
              <w:instrText>AutoTextList  \s NoStyle \t “</w:instrText>
            </w:r>
            <w:r w:rsidRPr="00111112">
              <w:rPr>
                <w:szCs w:val="16"/>
              </w:rPr>
              <w:instrText>Produto Adicional</w:instrText>
            </w:r>
            <w:r w:rsidRPr="00111112">
              <w:rPr>
                <w:color w:val="1F497D"/>
                <w:szCs w:val="16"/>
              </w:rPr>
              <w:instrText>”</w:instrText>
            </w:r>
            <w:r w:rsidRPr="00111112">
              <w:rPr>
                <w:szCs w:val="16"/>
              </w:rPr>
              <w:instrText xml:space="preserve"> </w:instrText>
            </w:r>
            <w:r w:rsidRPr="00111112">
              <w:rPr>
                <w:szCs w:val="16"/>
              </w:rPr>
              <w:fldChar w:fldCharType="separate"/>
            </w:r>
            <w:r w:rsidRPr="00111112">
              <w:rPr>
                <w:color w:val="000000" w:themeColor="text1"/>
                <w:szCs w:val="16"/>
              </w:rPr>
              <w:t>A</w:t>
            </w:r>
            <w:r w:rsidRPr="00111112">
              <w:rPr>
                <w:szCs w:val="16"/>
              </w:rPr>
              <w:t xml:space="preserve"> </w:t>
            </w:r>
            <w:r w:rsidRPr="00111112">
              <w:rPr>
                <w:szCs w:val="16"/>
              </w:rPr>
              <w:fldChar w:fldCharType="end"/>
            </w:r>
          </w:p>
        </w:tc>
        <w:tc>
          <w:tcPr>
            <w:tcW w:w="596" w:type="dxa"/>
            <w:shd w:val="clear" w:color="auto" w:fill="BFBFBF" w:themeFill="background1" w:themeFillShade="BF"/>
            <w:vAlign w:val="center"/>
          </w:tcPr>
          <w:p w:rsidR="00111112" w:rsidRPr="00111112" w:rsidRDefault="00111112" w:rsidP="00111112">
            <w:pPr>
              <w:pStyle w:val="ProductList-OfferingBody"/>
              <w:ind w:left="-113"/>
              <w:jc w:val="center"/>
              <w:rPr>
                <w:szCs w:val="16"/>
              </w:rPr>
            </w:pP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r w:rsidRPr="00111112">
              <w:rPr>
                <w:szCs w:val="16"/>
              </w:rPr>
              <w:fldChar w:fldCharType="begin"/>
            </w:r>
            <w:r w:rsidRPr="00111112">
              <w:rPr>
                <w:szCs w:val="16"/>
              </w:rPr>
              <w:instrText xml:space="preserve"> AutoTextList  \s NoStyle \t "Licença Open e Open Value para SA e L/SA" </w:instrText>
            </w:r>
            <w:r w:rsidRPr="00111112">
              <w:rPr>
                <w:szCs w:val="16"/>
              </w:rPr>
              <w:fldChar w:fldCharType="separate"/>
            </w:r>
            <w:r w:rsidRPr="00111112">
              <w:rPr>
                <w:szCs w:val="16"/>
              </w:rPr>
              <w:t>OS</w:t>
            </w:r>
            <w:r w:rsidRPr="00111112">
              <w:rPr>
                <w:szCs w:val="16"/>
              </w:rPr>
              <w:fldChar w:fldCharType="end"/>
            </w:r>
          </w:p>
        </w:tc>
        <w:tc>
          <w:tcPr>
            <w:tcW w:w="596" w:type="dxa"/>
            <w:shd w:val="clear" w:color="auto" w:fill="70AD47" w:themeFill="accent6"/>
            <w:vAlign w:val="center"/>
          </w:tcPr>
          <w:p w:rsidR="00111112" w:rsidRPr="00111112" w:rsidRDefault="00111112" w:rsidP="00111112">
            <w:pPr>
              <w:jc w:val="center"/>
              <w:rPr>
                <w:sz w:val="16"/>
                <w:szCs w:val="16"/>
              </w:rPr>
            </w:pP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Não para Toda a Organização em Open Value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bCs/>
                <w:sz w:val="16"/>
                <w:szCs w:val="16"/>
              </w:rPr>
              <w:fldChar w:fldCharType="begin"/>
            </w:r>
            <w:r w:rsidRPr="00111112">
              <w:rPr>
                <w:bCs/>
                <w:sz w:val="16"/>
                <w:szCs w:val="16"/>
              </w:rPr>
              <w:instrText xml:space="preserve"> AutoTextList  \s NoStyle \t "Não para Toda a Organização em Open Value" </w:instrText>
            </w:r>
            <w:r w:rsidRPr="00111112">
              <w:rPr>
                <w:bCs/>
                <w:sz w:val="16"/>
                <w:szCs w:val="16"/>
              </w:rPr>
              <w:fldChar w:fldCharType="separate"/>
            </w:r>
            <w:r w:rsidRPr="00111112">
              <w:rPr>
                <w:bCs/>
                <w:sz w:val="16"/>
                <w:szCs w:val="16"/>
              </w:rPr>
              <w:t>P</w:t>
            </w:r>
            <w:r w:rsidRPr="00111112">
              <w:rPr>
                <w:bCs/>
                <w:sz w:val="16"/>
                <w:szCs w:val="16"/>
              </w:rPr>
              <w:fldChar w:fldCharType="end"/>
            </w:r>
            <w:r w:rsidRPr="00111112">
              <w:rPr>
                <w:bCs/>
                <w:sz w:val="16"/>
                <w:szCs w:val="16"/>
              </w:rPr>
              <w:t xml:space="preserve"> </w:t>
            </w:r>
            <w:r w:rsidRPr="00111112">
              <w:rPr>
                <w:bCs/>
                <w:sz w:val="16"/>
                <w:szCs w:val="16"/>
              </w:rPr>
              <w:fldChar w:fldCharType="end"/>
            </w: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6" w:type="dxa"/>
            <w:shd w:val="clear" w:color="auto" w:fill="BFBFBF" w:themeFill="background1" w:themeFillShade="BF"/>
            <w:vAlign w:val="center"/>
          </w:tcPr>
          <w:p w:rsidR="00111112" w:rsidRPr="00111112" w:rsidRDefault="00111112" w:rsidP="00111112">
            <w:pPr>
              <w:pStyle w:val="ProductList-OfferingBody"/>
              <w:ind w:left="-113"/>
              <w:jc w:val="center"/>
              <w:rPr>
                <w:szCs w:val="16"/>
              </w:rPr>
            </w:pPr>
          </w:p>
        </w:tc>
      </w:tr>
      <w:tr w:rsidR="00111112" w:rsidTr="00111112">
        <w:tc>
          <w:tcPr>
            <w:tcW w:w="3278" w:type="dxa"/>
            <w:tcBorders>
              <w:top w:val="dashSmallGap" w:sz="4" w:space="0" w:color="BFBFBF" w:themeColor="background1" w:themeShade="BF"/>
              <w:left w:val="nil"/>
              <w:bottom w:val="dashSmallGap" w:sz="4" w:space="0" w:color="BFBFBF" w:themeColor="background1" w:themeShade="BF"/>
              <w:right w:val="nil"/>
            </w:tcBorders>
          </w:tcPr>
          <w:p w:rsidR="00111112" w:rsidRDefault="00111112" w:rsidP="00166039">
            <w:pPr>
              <w:pStyle w:val="ProductList-Offering2"/>
            </w:pPr>
            <w:bookmarkStart w:id="714" w:name="_Toc379797248"/>
            <w:bookmarkStart w:id="715" w:name="_Toc380513273"/>
            <w:bookmarkStart w:id="716" w:name="_Toc380655315"/>
            <w:bookmarkStart w:id="717" w:name="_Toc383673478"/>
            <w:r>
              <w:t>Plataformas MSDN</w:t>
            </w:r>
            <w:bookmarkEnd w:id="714"/>
            <w:bookmarkEnd w:id="715"/>
            <w:bookmarkEnd w:id="716"/>
            <w:bookmarkEnd w:id="717"/>
            <w:r>
              <w:fldChar w:fldCharType="begin"/>
            </w:r>
            <w:r>
              <w:instrText>XE "Plataformas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6/13</w:t>
            </w:r>
          </w:p>
        </w:tc>
        <w:tc>
          <w:tcPr>
            <w:tcW w:w="342"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1112" w:rsidRDefault="0011111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11112" w:rsidRDefault="00111112" w:rsidP="00C05A53">
            <w:pPr>
              <w:pStyle w:val="ProductList-OfferingBody"/>
              <w:ind w:left="-113"/>
              <w:jc w:val="center"/>
            </w:pPr>
            <w:r>
              <w:t>1</w:t>
            </w:r>
          </w:p>
        </w:tc>
        <w:tc>
          <w:tcPr>
            <w:tcW w:w="644"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Core Infrastructure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sz w:val="16"/>
                <w:szCs w:val="16"/>
              </w:rPr>
              <w:fldChar w:fldCharType="begin"/>
            </w:r>
            <w:r w:rsidRPr="00111112">
              <w:rPr>
                <w:sz w:val="16"/>
                <w:szCs w:val="16"/>
              </w:rPr>
              <w:instrText xml:space="preserve"> AutoTextList  \s NoStyle \t "Produtos da Plataforma de Aplicativos" </w:instrText>
            </w:r>
            <w:r w:rsidRPr="00111112">
              <w:rPr>
                <w:sz w:val="16"/>
                <w:szCs w:val="16"/>
              </w:rPr>
              <w:fldChar w:fldCharType="separate"/>
            </w:r>
            <w:r w:rsidRPr="00111112">
              <w:rPr>
                <w:sz w:val="16"/>
                <w:szCs w:val="16"/>
              </w:rPr>
              <w:t>AP</w:t>
            </w:r>
            <w:r w:rsidRPr="00111112">
              <w:rPr>
                <w:sz w:val="16"/>
                <w:szCs w:val="16"/>
              </w:rPr>
              <w:fldChar w:fldCharType="end"/>
            </w:r>
            <w:r w:rsidRPr="00111112">
              <w:rPr>
                <w:bCs/>
                <w:sz w:val="16"/>
                <w:szCs w:val="16"/>
              </w:rPr>
              <w:t xml:space="preserve"> </w:t>
            </w:r>
            <w:r w:rsidRPr="00111112">
              <w:rPr>
                <w:bCs/>
                <w:sz w:val="16"/>
                <w:szCs w:val="16"/>
              </w:rPr>
              <w:fldChar w:fldCharType="end"/>
            </w:r>
          </w:p>
        </w:tc>
        <w:tc>
          <w:tcPr>
            <w:tcW w:w="547" w:type="dxa"/>
            <w:shd w:val="clear" w:color="auto" w:fill="70AD47" w:themeFill="accent6"/>
            <w:vAlign w:val="center"/>
          </w:tcPr>
          <w:p w:rsidR="00111112" w:rsidRPr="00111112" w:rsidRDefault="00111112" w:rsidP="00111112">
            <w:pPr>
              <w:pStyle w:val="ProductList-OfferingBody"/>
              <w:ind w:left="-113"/>
              <w:jc w:val="center"/>
              <w:rPr>
                <w:szCs w:val="16"/>
              </w:rPr>
            </w:pPr>
            <w:r w:rsidRPr="00111112">
              <w:rPr>
                <w:szCs w:val="16"/>
              </w:rPr>
              <w:fldChar w:fldCharType="begin"/>
            </w:r>
            <w:r w:rsidRPr="00111112">
              <w:rPr>
                <w:szCs w:val="16"/>
              </w:rPr>
              <w:instrText xml:space="preserve"> AutoTextList  \s NoStyle \t "Produto Adicional Somente EES" </w:instrText>
            </w:r>
            <w:r w:rsidRPr="00111112">
              <w:rPr>
                <w:szCs w:val="16"/>
              </w:rPr>
              <w:fldChar w:fldCharType="separate"/>
            </w:r>
            <w:r w:rsidRPr="00111112">
              <w:rPr>
                <w:szCs w:val="16"/>
              </w:rPr>
              <w:t>AE</w:t>
            </w:r>
            <w:r w:rsidRPr="00111112">
              <w:rPr>
                <w:szCs w:val="16"/>
              </w:rPr>
              <w:fldChar w:fldCharType="end"/>
            </w:r>
          </w:p>
        </w:tc>
        <w:tc>
          <w:tcPr>
            <w:tcW w:w="596" w:type="dxa"/>
            <w:shd w:val="clear" w:color="auto" w:fill="BFBFBF" w:themeFill="background1" w:themeFillShade="BF"/>
            <w:vAlign w:val="center"/>
          </w:tcPr>
          <w:p w:rsidR="00111112" w:rsidRPr="00111112" w:rsidRDefault="00111112" w:rsidP="00111112">
            <w:pPr>
              <w:pStyle w:val="ProductList-OfferingBody"/>
              <w:ind w:left="-113"/>
              <w:jc w:val="center"/>
              <w:rPr>
                <w:szCs w:val="16"/>
              </w:rPr>
            </w:pPr>
          </w:p>
        </w:tc>
        <w:tc>
          <w:tcPr>
            <w:tcW w:w="595" w:type="dxa"/>
            <w:shd w:val="clear" w:color="auto" w:fill="BFBFBF" w:themeFill="background1" w:themeFillShade="BF"/>
            <w:vAlign w:val="center"/>
          </w:tcPr>
          <w:p w:rsidR="00111112" w:rsidRPr="00111112" w:rsidRDefault="00111112" w:rsidP="00111112">
            <w:pPr>
              <w:pStyle w:val="ProductList-OfferingBody"/>
              <w:ind w:left="-113"/>
              <w:jc w:val="center"/>
              <w:rPr>
                <w:szCs w:val="16"/>
              </w:rPr>
            </w:pP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r w:rsidRPr="00111112">
              <w:rPr>
                <w:szCs w:val="16"/>
              </w:rPr>
              <w:fldChar w:fldCharType="begin"/>
            </w:r>
            <w:r w:rsidRPr="00111112">
              <w:rPr>
                <w:szCs w:val="16"/>
              </w:rPr>
              <w:instrText xml:space="preserve"> AutoTextList  \s NoStyle \t "Licença Open e Open Value para SA e L/SA" </w:instrText>
            </w:r>
            <w:r w:rsidRPr="00111112">
              <w:rPr>
                <w:szCs w:val="16"/>
              </w:rPr>
              <w:fldChar w:fldCharType="separate"/>
            </w:r>
            <w:r w:rsidRPr="00111112">
              <w:rPr>
                <w:szCs w:val="16"/>
              </w:rPr>
              <w:t>OS</w:t>
            </w:r>
            <w:r w:rsidRPr="00111112">
              <w:rPr>
                <w:szCs w:val="16"/>
              </w:rPr>
              <w:fldChar w:fldCharType="end"/>
            </w:r>
          </w:p>
        </w:tc>
        <w:tc>
          <w:tcPr>
            <w:tcW w:w="596" w:type="dxa"/>
            <w:shd w:val="clear" w:color="auto" w:fill="70AD47" w:themeFill="accent6"/>
            <w:vAlign w:val="center"/>
          </w:tcPr>
          <w:p w:rsidR="00111112" w:rsidRPr="00111112" w:rsidRDefault="00111112" w:rsidP="00111112">
            <w:pPr>
              <w:jc w:val="center"/>
              <w:rPr>
                <w:sz w:val="16"/>
                <w:szCs w:val="16"/>
              </w:rPr>
            </w:pP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Não para Toda a Organização em Open Value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bCs/>
                <w:sz w:val="16"/>
                <w:szCs w:val="16"/>
              </w:rPr>
              <w:fldChar w:fldCharType="begin"/>
            </w:r>
            <w:r w:rsidRPr="00111112">
              <w:rPr>
                <w:bCs/>
                <w:sz w:val="16"/>
                <w:szCs w:val="16"/>
              </w:rPr>
              <w:instrText xml:space="preserve"> AutoTextList  \s NoStyle \t "Não para Toda a Organização em Open Value" </w:instrText>
            </w:r>
            <w:r w:rsidRPr="00111112">
              <w:rPr>
                <w:bCs/>
                <w:sz w:val="16"/>
                <w:szCs w:val="16"/>
              </w:rPr>
              <w:fldChar w:fldCharType="separate"/>
            </w:r>
            <w:r w:rsidRPr="00111112">
              <w:rPr>
                <w:bCs/>
                <w:sz w:val="16"/>
                <w:szCs w:val="16"/>
              </w:rPr>
              <w:t>P</w:t>
            </w:r>
            <w:r w:rsidRPr="00111112">
              <w:rPr>
                <w:bCs/>
                <w:sz w:val="16"/>
                <w:szCs w:val="16"/>
              </w:rPr>
              <w:fldChar w:fldCharType="end"/>
            </w:r>
            <w:r w:rsidRPr="00111112">
              <w:rPr>
                <w:bCs/>
                <w:sz w:val="16"/>
                <w:szCs w:val="16"/>
              </w:rPr>
              <w:t xml:space="preserve"> </w:t>
            </w:r>
            <w:r w:rsidRPr="00111112">
              <w:rPr>
                <w:bCs/>
                <w:sz w:val="16"/>
                <w:szCs w:val="16"/>
              </w:rPr>
              <w:fldChar w:fldCharType="end"/>
            </w: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6" w:type="dxa"/>
            <w:shd w:val="clear" w:color="auto" w:fill="70AD47" w:themeFill="accent6"/>
            <w:vAlign w:val="center"/>
          </w:tcPr>
          <w:p w:rsidR="00111112" w:rsidRPr="00111112" w:rsidRDefault="00111112" w:rsidP="00111112">
            <w:pPr>
              <w:pStyle w:val="ProductList-OfferingBody"/>
              <w:ind w:left="-113"/>
              <w:jc w:val="center"/>
              <w:rPr>
                <w:szCs w:val="16"/>
              </w:rPr>
            </w:pPr>
            <w:r w:rsidRPr="00111112">
              <w:rPr>
                <w:szCs w:val="16"/>
              </w:rPr>
              <w:fldChar w:fldCharType="begin"/>
            </w:r>
            <w:r w:rsidRPr="00111112">
              <w:rPr>
                <w:szCs w:val="16"/>
              </w:rPr>
              <w:instrText xml:space="preserve"> AutoTextList  \s NoStyle \t "Produto para Servidor e Ferramentas" </w:instrText>
            </w:r>
            <w:r w:rsidRPr="00111112">
              <w:rPr>
                <w:szCs w:val="16"/>
              </w:rPr>
              <w:fldChar w:fldCharType="separate"/>
            </w:r>
            <w:r w:rsidRPr="00111112">
              <w:rPr>
                <w:szCs w:val="16"/>
              </w:rPr>
              <w:t>SP</w:t>
            </w:r>
            <w:r w:rsidRPr="00111112">
              <w:rPr>
                <w:szCs w:val="16"/>
              </w:rPr>
              <w:fldChar w:fldCharType="end"/>
            </w:r>
          </w:p>
        </w:tc>
      </w:tr>
      <w:tr w:rsidR="00111112" w:rsidTr="00111112">
        <w:tc>
          <w:tcPr>
            <w:tcW w:w="3278" w:type="dxa"/>
            <w:tcBorders>
              <w:top w:val="dashSmallGap" w:sz="4" w:space="0" w:color="BFBFBF" w:themeColor="background1" w:themeShade="BF"/>
              <w:left w:val="nil"/>
              <w:bottom w:val="dashSmallGap" w:sz="4" w:space="0" w:color="BFBFBF" w:themeColor="background1" w:themeShade="BF"/>
              <w:right w:val="nil"/>
            </w:tcBorders>
          </w:tcPr>
          <w:p w:rsidR="00111112" w:rsidRDefault="00111112" w:rsidP="00166039">
            <w:pPr>
              <w:pStyle w:val="ProductList-Offering2"/>
            </w:pPr>
            <w:bookmarkStart w:id="718" w:name="_Toc379797249"/>
            <w:bookmarkStart w:id="719" w:name="_Toc380513274"/>
            <w:bookmarkStart w:id="720" w:name="_Toc380655316"/>
            <w:bookmarkStart w:id="721" w:name="_Toc383673479"/>
            <w:r>
              <w:t>Visual Studio Professional 2013</w:t>
            </w:r>
            <w:bookmarkEnd w:id="718"/>
            <w:bookmarkEnd w:id="719"/>
            <w:bookmarkEnd w:id="720"/>
            <w:bookmarkEnd w:id="721"/>
            <w:r>
              <w:fldChar w:fldCharType="begin"/>
            </w:r>
            <w:r>
              <w:instrText>XE "Visual Studio Professional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10/13</w:t>
            </w:r>
          </w:p>
        </w:tc>
        <w:tc>
          <w:tcPr>
            <w:tcW w:w="342"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1112" w:rsidRDefault="0011111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11112" w:rsidRDefault="00111112" w:rsidP="00C05A53">
            <w:pPr>
              <w:pStyle w:val="ProductList-OfferingBody"/>
              <w:ind w:left="-113"/>
              <w:jc w:val="center"/>
            </w:pPr>
          </w:p>
        </w:tc>
        <w:tc>
          <w:tcPr>
            <w:tcW w:w="644" w:type="dxa"/>
            <w:shd w:val="clear" w:color="auto" w:fill="BFBFBF" w:themeFill="background1" w:themeFillShade="BF"/>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Core Infrastructure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sz w:val="16"/>
                <w:szCs w:val="16"/>
              </w:rPr>
              <w:fldChar w:fldCharType="begin"/>
            </w:r>
            <w:r w:rsidRPr="00111112">
              <w:rPr>
                <w:sz w:val="16"/>
                <w:szCs w:val="16"/>
              </w:rPr>
              <w:instrText xml:space="preserve"> AutoTextList  \s NoStyle \t "Produtos da Plataforma de Aplicativos" </w:instrText>
            </w:r>
            <w:r w:rsidRPr="00111112">
              <w:rPr>
                <w:sz w:val="16"/>
                <w:szCs w:val="16"/>
              </w:rPr>
              <w:fldChar w:fldCharType="separate"/>
            </w:r>
            <w:r w:rsidRPr="00111112">
              <w:rPr>
                <w:sz w:val="16"/>
                <w:szCs w:val="16"/>
              </w:rPr>
              <w:t>AP</w:t>
            </w:r>
            <w:r w:rsidRPr="00111112">
              <w:rPr>
                <w:sz w:val="16"/>
                <w:szCs w:val="16"/>
              </w:rPr>
              <w:fldChar w:fldCharType="end"/>
            </w:r>
            <w:r w:rsidRPr="00111112">
              <w:rPr>
                <w:bCs/>
                <w:sz w:val="16"/>
                <w:szCs w:val="16"/>
              </w:rPr>
              <w:t xml:space="preserve"> </w:t>
            </w:r>
            <w:r w:rsidRPr="00111112">
              <w:rPr>
                <w:bCs/>
                <w:sz w:val="16"/>
                <w:szCs w:val="16"/>
              </w:rPr>
              <w:fldChar w:fldCharType="end"/>
            </w:r>
          </w:p>
        </w:tc>
        <w:tc>
          <w:tcPr>
            <w:tcW w:w="547" w:type="dxa"/>
            <w:shd w:val="clear" w:color="auto" w:fill="BFBFBF" w:themeFill="background1" w:themeFillShade="BF"/>
            <w:vAlign w:val="center"/>
          </w:tcPr>
          <w:p w:rsidR="00111112" w:rsidRPr="00111112" w:rsidRDefault="00111112" w:rsidP="00111112">
            <w:pPr>
              <w:pStyle w:val="ProductList-OfferingBody"/>
              <w:ind w:left="-113"/>
              <w:jc w:val="center"/>
              <w:rPr>
                <w:szCs w:val="16"/>
              </w:rPr>
            </w:pPr>
          </w:p>
        </w:tc>
        <w:tc>
          <w:tcPr>
            <w:tcW w:w="596"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5" w:type="dxa"/>
            <w:shd w:val="clear" w:color="auto" w:fill="BFBFBF" w:themeFill="background1" w:themeFillShade="BF"/>
            <w:vAlign w:val="center"/>
          </w:tcPr>
          <w:p w:rsidR="00111112" w:rsidRPr="00111112" w:rsidRDefault="00111112" w:rsidP="00111112">
            <w:pPr>
              <w:pStyle w:val="ProductList-OfferingBody"/>
              <w:ind w:left="-113"/>
              <w:jc w:val="center"/>
              <w:rPr>
                <w:szCs w:val="16"/>
              </w:rPr>
            </w:pPr>
          </w:p>
        </w:tc>
        <w:tc>
          <w:tcPr>
            <w:tcW w:w="596" w:type="dxa"/>
            <w:shd w:val="clear" w:color="auto" w:fill="BFBFBF" w:themeFill="background1" w:themeFillShade="BF"/>
            <w:vAlign w:val="center"/>
          </w:tcPr>
          <w:p w:rsidR="00111112" w:rsidRPr="00111112" w:rsidRDefault="00111112" w:rsidP="00111112">
            <w:pPr>
              <w:jc w:val="center"/>
              <w:rPr>
                <w:sz w:val="16"/>
                <w:szCs w:val="16"/>
              </w:rPr>
            </w:pP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6" w:type="dxa"/>
            <w:shd w:val="clear" w:color="auto" w:fill="BFBFBF" w:themeFill="background1" w:themeFillShade="BF"/>
            <w:vAlign w:val="center"/>
          </w:tcPr>
          <w:p w:rsidR="00111112" w:rsidRPr="00111112" w:rsidRDefault="00111112" w:rsidP="00111112">
            <w:pPr>
              <w:pStyle w:val="ProductList-OfferingBody"/>
              <w:ind w:left="-113"/>
              <w:jc w:val="center"/>
              <w:rPr>
                <w:szCs w:val="16"/>
              </w:rPr>
            </w:pPr>
          </w:p>
        </w:tc>
      </w:tr>
      <w:tr w:rsidR="00111112" w:rsidTr="00111112">
        <w:tc>
          <w:tcPr>
            <w:tcW w:w="3278" w:type="dxa"/>
            <w:tcBorders>
              <w:top w:val="dashSmallGap" w:sz="4" w:space="0" w:color="BFBFBF" w:themeColor="background1" w:themeShade="BF"/>
              <w:left w:val="nil"/>
              <w:bottom w:val="dashSmallGap" w:sz="4" w:space="0" w:color="BFBFBF" w:themeColor="background1" w:themeShade="BF"/>
              <w:right w:val="nil"/>
            </w:tcBorders>
          </w:tcPr>
          <w:p w:rsidR="00111112" w:rsidRPr="00F1729A" w:rsidRDefault="00111112" w:rsidP="00166039">
            <w:pPr>
              <w:pStyle w:val="ProductList-Offering2"/>
              <w:rPr>
                <w:lang w:val="pt-BR"/>
              </w:rPr>
            </w:pPr>
            <w:bookmarkStart w:id="722" w:name="_Toc379797250"/>
            <w:bookmarkStart w:id="723" w:name="_Toc380513275"/>
            <w:bookmarkStart w:id="724" w:name="_Toc380655317"/>
            <w:bookmarkStart w:id="725" w:name="_Toc383673480"/>
            <w:r w:rsidRPr="00F1729A">
              <w:rPr>
                <w:lang w:val="pt-BR"/>
              </w:rPr>
              <w:t>Visual Studio Premium 2013 com MSDN</w:t>
            </w:r>
            <w:bookmarkEnd w:id="722"/>
            <w:bookmarkEnd w:id="723"/>
            <w:bookmarkEnd w:id="724"/>
            <w:bookmarkEnd w:id="725"/>
            <w:r>
              <w:fldChar w:fldCharType="begin"/>
            </w:r>
            <w:r w:rsidRPr="00F1729A">
              <w:rPr>
                <w:lang w:val="pt-BR"/>
              </w:rPr>
              <w:instrText>XE "Visual Studio Premium 2013 com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10/13</w:t>
            </w:r>
          </w:p>
        </w:tc>
        <w:tc>
          <w:tcPr>
            <w:tcW w:w="342"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1112" w:rsidRDefault="0011111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111112" w:rsidRDefault="00111112" w:rsidP="00C05A53">
            <w:pPr>
              <w:pStyle w:val="ProductList-OfferingBody"/>
              <w:ind w:left="-113"/>
              <w:jc w:val="center"/>
            </w:pPr>
            <w:r>
              <w:t>1</w:t>
            </w:r>
          </w:p>
        </w:tc>
        <w:tc>
          <w:tcPr>
            <w:tcW w:w="644"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Core Infrastructure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sz w:val="16"/>
                <w:szCs w:val="16"/>
              </w:rPr>
              <w:fldChar w:fldCharType="begin"/>
            </w:r>
            <w:r w:rsidRPr="00111112">
              <w:rPr>
                <w:sz w:val="16"/>
                <w:szCs w:val="16"/>
              </w:rPr>
              <w:instrText xml:space="preserve"> AutoTextList  \s NoStyle \t "Produtos da Plataforma de Aplicativos" </w:instrText>
            </w:r>
            <w:r w:rsidRPr="00111112">
              <w:rPr>
                <w:sz w:val="16"/>
                <w:szCs w:val="16"/>
              </w:rPr>
              <w:fldChar w:fldCharType="separate"/>
            </w:r>
            <w:r w:rsidRPr="00111112">
              <w:rPr>
                <w:sz w:val="16"/>
                <w:szCs w:val="16"/>
              </w:rPr>
              <w:t>AP</w:t>
            </w:r>
            <w:r w:rsidRPr="00111112">
              <w:rPr>
                <w:sz w:val="16"/>
                <w:szCs w:val="16"/>
              </w:rPr>
              <w:fldChar w:fldCharType="end"/>
            </w:r>
            <w:r w:rsidRPr="00111112">
              <w:rPr>
                <w:bCs/>
                <w:sz w:val="16"/>
                <w:szCs w:val="16"/>
              </w:rPr>
              <w:t xml:space="preserve"> </w:t>
            </w:r>
            <w:r w:rsidRPr="00111112">
              <w:rPr>
                <w:bCs/>
                <w:sz w:val="16"/>
                <w:szCs w:val="16"/>
              </w:rPr>
              <w:fldChar w:fldCharType="end"/>
            </w:r>
          </w:p>
        </w:tc>
        <w:tc>
          <w:tcPr>
            <w:tcW w:w="547"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p>
        </w:tc>
        <w:tc>
          <w:tcPr>
            <w:tcW w:w="596" w:type="dxa"/>
            <w:shd w:val="clear" w:color="auto" w:fill="BFBFBF" w:themeFill="background1" w:themeFillShade="BF"/>
            <w:vAlign w:val="center"/>
          </w:tcPr>
          <w:p w:rsidR="00111112" w:rsidRPr="00111112" w:rsidRDefault="00111112" w:rsidP="00111112">
            <w:pPr>
              <w:pStyle w:val="ProductList-OfferingBody"/>
              <w:ind w:left="-113"/>
              <w:jc w:val="center"/>
              <w:rPr>
                <w:szCs w:val="16"/>
              </w:rPr>
            </w:pP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r w:rsidRPr="00111112">
              <w:rPr>
                <w:szCs w:val="16"/>
              </w:rPr>
              <w:fldChar w:fldCharType="begin"/>
            </w:r>
            <w:r w:rsidRPr="00111112">
              <w:rPr>
                <w:szCs w:val="16"/>
              </w:rPr>
              <w:instrText xml:space="preserve"> AutoTextList  \s NoStyle \t "Licença Open e Open Value para SA e L/SA" </w:instrText>
            </w:r>
            <w:r w:rsidRPr="00111112">
              <w:rPr>
                <w:szCs w:val="16"/>
              </w:rPr>
              <w:fldChar w:fldCharType="separate"/>
            </w:r>
            <w:r w:rsidRPr="00111112">
              <w:rPr>
                <w:szCs w:val="16"/>
              </w:rPr>
              <w:t>OS</w:t>
            </w:r>
            <w:r w:rsidRPr="00111112">
              <w:rPr>
                <w:szCs w:val="16"/>
              </w:rPr>
              <w:fldChar w:fldCharType="end"/>
            </w:r>
          </w:p>
        </w:tc>
        <w:tc>
          <w:tcPr>
            <w:tcW w:w="596" w:type="dxa"/>
            <w:shd w:val="clear" w:color="auto" w:fill="70AD47" w:themeFill="accent6"/>
            <w:vAlign w:val="center"/>
          </w:tcPr>
          <w:p w:rsidR="00111112" w:rsidRPr="00111112" w:rsidRDefault="00111112" w:rsidP="00111112">
            <w:pPr>
              <w:jc w:val="center"/>
              <w:rPr>
                <w:sz w:val="16"/>
                <w:szCs w:val="16"/>
              </w:rPr>
            </w:pP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Não para Toda a Organização em Open Value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bCs/>
                <w:sz w:val="16"/>
                <w:szCs w:val="16"/>
              </w:rPr>
              <w:fldChar w:fldCharType="begin"/>
            </w:r>
            <w:r w:rsidRPr="00111112">
              <w:rPr>
                <w:bCs/>
                <w:sz w:val="16"/>
                <w:szCs w:val="16"/>
              </w:rPr>
              <w:instrText xml:space="preserve"> AutoTextList  \s NoStyle \t "Não para Toda a Organização em Open Value" </w:instrText>
            </w:r>
            <w:r w:rsidRPr="00111112">
              <w:rPr>
                <w:bCs/>
                <w:sz w:val="16"/>
                <w:szCs w:val="16"/>
              </w:rPr>
              <w:fldChar w:fldCharType="separate"/>
            </w:r>
            <w:r w:rsidRPr="00111112">
              <w:rPr>
                <w:bCs/>
                <w:sz w:val="16"/>
                <w:szCs w:val="16"/>
              </w:rPr>
              <w:t>P</w:t>
            </w:r>
            <w:r w:rsidRPr="00111112">
              <w:rPr>
                <w:bCs/>
                <w:sz w:val="16"/>
                <w:szCs w:val="16"/>
              </w:rPr>
              <w:fldChar w:fldCharType="end"/>
            </w:r>
            <w:r w:rsidRPr="00111112">
              <w:rPr>
                <w:bCs/>
                <w:sz w:val="16"/>
                <w:szCs w:val="16"/>
              </w:rPr>
              <w:t xml:space="preserve"> </w:t>
            </w:r>
            <w:r w:rsidRPr="00111112">
              <w:rPr>
                <w:bCs/>
                <w:sz w:val="16"/>
                <w:szCs w:val="16"/>
              </w:rPr>
              <w:fldChar w:fldCharType="end"/>
            </w: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6" w:type="dxa"/>
            <w:shd w:val="clear" w:color="auto" w:fill="70AD47" w:themeFill="accent6"/>
            <w:vAlign w:val="center"/>
          </w:tcPr>
          <w:p w:rsidR="00111112" w:rsidRPr="00111112" w:rsidRDefault="00111112" w:rsidP="00111112">
            <w:pPr>
              <w:pStyle w:val="ProductList-OfferingBody"/>
              <w:ind w:left="-113"/>
              <w:jc w:val="center"/>
              <w:rPr>
                <w:szCs w:val="16"/>
              </w:rPr>
            </w:pPr>
            <w:r w:rsidRPr="00111112">
              <w:rPr>
                <w:szCs w:val="16"/>
              </w:rPr>
              <w:fldChar w:fldCharType="begin"/>
            </w:r>
            <w:r w:rsidRPr="00111112">
              <w:rPr>
                <w:szCs w:val="16"/>
              </w:rPr>
              <w:instrText xml:space="preserve"> AutoTextList  \s NoStyle \t "Produto para Servidor e Ferramentas" </w:instrText>
            </w:r>
            <w:r w:rsidRPr="00111112">
              <w:rPr>
                <w:szCs w:val="16"/>
              </w:rPr>
              <w:fldChar w:fldCharType="separate"/>
            </w:r>
            <w:r w:rsidRPr="00111112">
              <w:rPr>
                <w:szCs w:val="16"/>
              </w:rPr>
              <w:t>SP</w:t>
            </w:r>
            <w:r w:rsidRPr="00111112">
              <w:rPr>
                <w:szCs w:val="16"/>
              </w:rPr>
              <w:fldChar w:fldCharType="end"/>
            </w:r>
          </w:p>
        </w:tc>
      </w:tr>
      <w:tr w:rsidR="00111112" w:rsidTr="00111112">
        <w:tc>
          <w:tcPr>
            <w:tcW w:w="3278" w:type="dxa"/>
            <w:tcBorders>
              <w:top w:val="dashSmallGap" w:sz="4" w:space="0" w:color="BFBFBF" w:themeColor="background1" w:themeShade="BF"/>
              <w:left w:val="nil"/>
              <w:bottom w:val="dashSmallGap" w:sz="4" w:space="0" w:color="BFBFBF" w:themeColor="background1" w:themeShade="BF"/>
              <w:right w:val="nil"/>
            </w:tcBorders>
          </w:tcPr>
          <w:p w:rsidR="00111112" w:rsidRPr="00F1729A" w:rsidRDefault="00111112" w:rsidP="00166039">
            <w:pPr>
              <w:pStyle w:val="ProductList-Offering2"/>
              <w:rPr>
                <w:lang w:val="pt-BR"/>
              </w:rPr>
            </w:pPr>
            <w:bookmarkStart w:id="726" w:name="_Toc379797251"/>
            <w:bookmarkStart w:id="727" w:name="_Toc380513276"/>
            <w:bookmarkStart w:id="728" w:name="_Toc380655318"/>
            <w:bookmarkStart w:id="729" w:name="_Toc383673481"/>
            <w:r w:rsidRPr="00F1729A">
              <w:rPr>
                <w:lang w:val="pt-BR"/>
              </w:rPr>
              <w:t>Visual Studio Professional 2013</w:t>
            </w:r>
            <w:r>
              <w:fldChar w:fldCharType="begin"/>
            </w:r>
            <w:r w:rsidRPr="00F1729A">
              <w:rPr>
                <w:lang w:val="pt-BR"/>
              </w:rPr>
              <w:instrText>XE "Visual Studio Professional 2013"</w:instrText>
            </w:r>
            <w:r>
              <w:fldChar w:fldCharType="end"/>
            </w:r>
            <w:r w:rsidRPr="00F1729A">
              <w:rPr>
                <w:lang w:val="pt-BR"/>
              </w:rPr>
              <w:t xml:space="preserve"> com MSDN</w:t>
            </w:r>
            <w:bookmarkEnd w:id="726"/>
            <w:bookmarkEnd w:id="727"/>
            <w:bookmarkEnd w:id="728"/>
            <w:bookmarkEnd w:id="729"/>
            <w:r>
              <w:fldChar w:fldCharType="begin"/>
            </w:r>
            <w:r w:rsidRPr="00F1729A">
              <w:rPr>
                <w:lang w:val="pt-BR"/>
              </w:rPr>
              <w:instrText>XE "Visual Studio Professional 2013 com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10/13</w:t>
            </w:r>
          </w:p>
        </w:tc>
        <w:tc>
          <w:tcPr>
            <w:tcW w:w="342"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1112" w:rsidRDefault="0011111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11112" w:rsidRDefault="00111112" w:rsidP="00C05A53">
            <w:pPr>
              <w:pStyle w:val="ProductList-OfferingBody"/>
              <w:ind w:left="-113"/>
              <w:jc w:val="center"/>
            </w:pPr>
            <w:r>
              <w:t>1</w:t>
            </w:r>
          </w:p>
        </w:tc>
        <w:tc>
          <w:tcPr>
            <w:tcW w:w="644"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Core Infrastructure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sz w:val="16"/>
                <w:szCs w:val="16"/>
              </w:rPr>
              <w:fldChar w:fldCharType="begin"/>
            </w:r>
            <w:r w:rsidRPr="00111112">
              <w:rPr>
                <w:sz w:val="16"/>
                <w:szCs w:val="16"/>
              </w:rPr>
              <w:instrText xml:space="preserve"> AutoTextList  \s NoStyle \t "Produtos da Plataforma de Aplicativos" </w:instrText>
            </w:r>
            <w:r w:rsidRPr="00111112">
              <w:rPr>
                <w:sz w:val="16"/>
                <w:szCs w:val="16"/>
              </w:rPr>
              <w:fldChar w:fldCharType="separate"/>
            </w:r>
            <w:r w:rsidRPr="00111112">
              <w:rPr>
                <w:sz w:val="16"/>
                <w:szCs w:val="16"/>
              </w:rPr>
              <w:t>AP</w:t>
            </w:r>
            <w:r w:rsidRPr="00111112">
              <w:rPr>
                <w:sz w:val="16"/>
                <w:szCs w:val="16"/>
              </w:rPr>
              <w:fldChar w:fldCharType="end"/>
            </w:r>
            <w:r w:rsidRPr="00111112">
              <w:rPr>
                <w:bCs/>
                <w:sz w:val="16"/>
                <w:szCs w:val="16"/>
              </w:rPr>
              <w:t xml:space="preserve"> </w:t>
            </w:r>
            <w:r w:rsidRPr="00111112">
              <w:rPr>
                <w:bCs/>
                <w:sz w:val="16"/>
                <w:szCs w:val="16"/>
              </w:rPr>
              <w:fldChar w:fldCharType="end"/>
            </w:r>
          </w:p>
        </w:tc>
        <w:tc>
          <w:tcPr>
            <w:tcW w:w="547"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p>
        </w:tc>
        <w:tc>
          <w:tcPr>
            <w:tcW w:w="596" w:type="dxa"/>
            <w:shd w:val="clear" w:color="auto" w:fill="BFBFBF" w:themeFill="background1" w:themeFillShade="BF"/>
            <w:vAlign w:val="center"/>
          </w:tcPr>
          <w:p w:rsidR="00111112" w:rsidRPr="00111112" w:rsidRDefault="00111112" w:rsidP="00111112">
            <w:pPr>
              <w:pStyle w:val="ProductList-OfferingBody"/>
              <w:ind w:left="-113"/>
              <w:jc w:val="center"/>
              <w:rPr>
                <w:szCs w:val="16"/>
              </w:rPr>
            </w:pP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r w:rsidRPr="00111112">
              <w:rPr>
                <w:szCs w:val="16"/>
              </w:rPr>
              <w:fldChar w:fldCharType="begin"/>
            </w:r>
            <w:r w:rsidRPr="00111112">
              <w:rPr>
                <w:szCs w:val="16"/>
              </w:rPr>
              <w:instrText xml:space="preserve"> AutoTextList  \s NoStyle \t "Licença Open e Open Value para SA e L/SA" </w:instrText>
            </w:r>
            <w:r w:rsidRPr="00111112">
              <w:rPr>
                <w:szCs w:val="16"/>
              </w:rPr>
              <w:fldChar w:fldCharType="separate"/>
            </w:r>
            <w:r w:rsidRPr="00111112">
              <w:rPr>
                <w:szCs w:val="16"/>
              </w:rPr>
              <w:t>OS</w:t>
            </w:r>
            <w:r w:rsidRPr="00111112">
              <w:rPr>
                <w:szCs w:val="16"/>
              </w:rPr>
              <w:fldChar w:fldCharType="end"/>
            </w:r>
          </w:p>
        </w:tc>
        <w:tc>
          <w:tcPr>
            <w:tcW w:w="596" w:type="dxa"/>
            <w:shd w:val="clear" w:color="auto" w:fill="70AD47" w:themeFill="accent6"/>
            <w:vAlign w:val="center"/>
          </w:tcPr>
          <w:p w:rsidR="00111112" w:rsidRPr="00111112" w:rsidRDefault="00111112" w:rsidP="00111112">
            <w:pPr>
              <w:jc w:val="center"/>
              <w:rPr>
                <w:sz w:val="16"/>
                <w:szCs w:val="16"/>
              </w:rPr>
            </w:pP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Não para Toda a Organização em Open Value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bCs/>
                <w:sz w:val="16"/>
                <w:szCs w:val="16"/>
              </w:rPr>
              <w:fldChar w:fldCharType="begin"/>
            </w:r>
            <w:r w:rsidRPr="00111112">
              <w:rPr>
                <w:bCs/>
                <w:sz w:val="16"/>
                <w:szCs w:val="16"/>
              </w:rPr>
              <w:instrText xml:space="preserve"> AutoTextList  \s NoStyle \t "Não para Toda a Organização em Open Value" </w:instrText>
            </w:r>
            <w:r w:rsidRPr="00111112">
              <w:rPr>
                <w:bCs/>
                <w:sz w:val="16"/>
                <w:szCs w:val="16"/>
              </w:rPr>
              <w:fldChar w:fldCharType="separate"/>
            </w:r>
            <w:r w:rsidRPr="00111112">
              <w:rPr>
                <w:bCs/>
                <w:sz w:val="16"/>
                <w:szCs w:val="16"/>
              </w:rPr>
              <w:t>P</w:t>
            </w:r>
            <w:r w:rsidRPr="00111112">
              <w:rPr>
                <w:bCs/>
                <w:sz w:val="16"/>
                <w:szCs w:val="16"/>
              </w:rPr>
              <w:fldChar w:fldCharType="end"/>
            </w:r>
            <w:r w:rsidRPr="00111112">
              <w:rPr>
                <w:bCs/>
                <w:sz w:val="16"/>
                <w:szCs w:val="16"/>
              </w:rPr>
              <w:t xml:space="preserve"> </w:t>
            </w:r>
            <w:r w:rsidRPr="00111112">
              <w:rPr>
                <w:bCs/>
                <w:sz w:val="16"/>
                <w:szCs w:val="16"/>
              </w:rPr>
              <w:fldChar w:fldCharType="end"/>
            </w: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6" w:type="dxa"/>
            <w:shd w:val="clear" w:color="auto" w:fill="70AD47" w:themeFill="accent6"/>
            <w:vAlign w:val="center"/>
          </w:tcPr>
          <w:p w:rsidR="00111112" w:rsidRPr="00111112" w:rsidRDefault="00111112" w:rsidP="00111112">
            <w:pPr>
              <w:pStyle w:val="ProductList-OfferingBody"/>
              <w:ind w:left="-113"/>
              <w:jc w:val="center"/>
              <w:rPr>
                <w:szCs w:val="16"/>
              </w:rPr>
            </w:pPr>
            <w:r w:rsidRPr="00111112">
              <w:rPr>
                <w:szCs w:val="16"/>
              </w:rPr>
              <w:fldChar w:fldCharType="begin"/>
            </w:r>
            <w:r w:rsidRPr="00111112">
              <w:rPr>
                <w:szCs w:val="16"/>
              </w:rPr>
              <w:instrText xml:space="preserve"> </w:instrText>
            </w:r>
            <w:r w:rsidRPr="00111112">
              <w:rPr>
                <w:color w:val="1F497D"/>
                <w:szCs w:val="16"/>
              </w:rPr>
              <w:instrText>AutoTextList  \s NoStyle \t “</w:instrText>
            </w:r>
            <w:r w:rsidRPr="00111112">
              <w:rPr>
                <w:szCs w:val="16"/>
              </w:rPr>
              <w:instrText>Produto Adicional</w:instrText>
            </w:r>
            <w:r w:rsidRPr="00111112">
              <w:rPr>
                <w:color w:val="1F497D"/>
                <w:szCs w:val="16"/>
              </w:rPr>
              <w:instrText>”</w:instrText>
            </w:r>
            <w:r w:rsidRPr="00111112">
              <w:rPr>
                <w:szCs w:val="16"/>
              </w:rPr>
              <w:instrText xml:space="preserve"> </w:instrText>
            </w:r>
            <w:r w:rsidRPr="00111112">
              <w:rPr>
                <w:szCs w:val="16"/>
              </w:rPr>
              <w:fldChar w:fldCharType="separate"/>
            </w:r>
            <w:r w:rsidRPr="00111112">
              <w:rPr>
                <w:color w:val="000000" w:themeColor="text1"/>
                <w:szCs w:val="16"/>
              </w:rPr>
              <w:t>A</w:t>
            </w:r>
            <w:r w:rsidRPr="00111112">
              <w:rPr>
                <w:szCs w:val="16"/>
              </w:rPr>
              <w:t xml:space="preserve"> </w:t>
            </w:r>
            <w:r w:rsidRPr="00111112">
              <w:rPr>
                <w:szCs w:val="16"/>
              </w:rPr>
              <w:fldChar w:fldCharType="end"/>
            </w:r>
          </w:p>
        </w:tc>
      </w:tr>
      <w:tr w:rsidR="00111112" w:rsidTr="00111112">
        <w:tc>
          <w:tcPr>
            <w:tcW w:w="3278" w:type="dxa"/>
            <w:tcBorders>
              <w:top w:val="dashSmallGap" w:sz="4" w:space="0" w:color="BFBFBF" w:themeColor="background1" w:themeShade="BF"/>
              <w:left w:val="nil"/>
              <w:bottom w:val="dashSmallGap" w:sz="4" w:space="0" w:color="BFBFBF" w:themeColor="background1" w:themeShade="BF"/>
              <w:right w:val="nil"/>
            </w:tcBorders>
          </w:tcPr>
          <w:p w:rsidR="00111112" w:rsidRDefault="00111112" w:rsidP="00166039">
            <w:pPr>
              <w:pStyle w:val="ProductList-Offering2"/>
            </w:pPr>
            <w:bookmarkStart w:id="730" w:name="_Toc379797252"/>
            <w:bookmarkStart w:id="731" w:name="_Toc380513277"/>
            <w:bookmarkStart w:id="732" w:name="_Toc380655319"/>
            <w:bookmarkStart w:id="733" w:name="_Toc383673482"/>
            <w:r>
              <w:t>Visual Studio Test Professional 2013 com MSDN</w:t>
            </w:r>
            <w:bookmarkEnd w:id="730"/>
            <w:bookmarkEnd w:id="731"/>
            <w:bookmarkEnd w:id="732"/>
            <w:bookmarkEnd w:id="733"/>
            <w:r>
              <w:fldChar w:fldCharType="begin"/>
            </w:r>
            <w:r>
              <w:instrText>XE "Visual Studio Test Professional 2013 com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10/13</w:t>
            </w:r>
          </w:p>
        </w:tc>
        <w:tc>
          <w:tcPr>
            <w:tcW w:w="342"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1112" w:rsidRDefault="00111112"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1112" w:rsidRDefault="0011111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11112" w:rsidRDefault="00111112" w:rsidP="00C05A53">
            <w:pPr>
              <w:pStyle w:val="ProductList-OfferingBody"/>
              <w:ind w:left="-113"/>
              <w:jc w:val="center"/>
            </w:pPr>
            <w:r>
              <w:t>1</w:t>
            </w:r>
          </w:p>
        </w:tc>
        <w:tc>
          <w:tcPr>
            <w:tcW w:w="644"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Core Infrastructure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sz w:val="16"/>
                <w:szCs w:val="16"/>
              </w:rPr>
              <w:fldChar w:fldCharType="begin"/>
            </w:r>
            <w:r w:rsidRPr="00111112">
              <w:rPr>
                <w:sz w:val="16"/>
                <w:szCs w:val="16"/>
              </w:rPr>
              <w:instrText xml:space="preserve"> AutoTextList  \s NoStyle \t "Produtos da Plataforma de Aplicativos" </w:instrText>
            </w:r>
            <w:r w:rsidRPr="00111112">
              <w:rPr>
                <w:sz w:val="16"/>
                <w:szCs w:val="16"/>
              </w:rPr>
              <w:fldChar w:fldCharType="separate"/>
            </w:r>
            <w:r w:rsidRPr="00111112">
              <w:rPr>
                <w:sz w:val="16"/>
                <w:szCs w:val="16"/>
              </w:rPr>
              <w:t>AP</w:t>
            </w:r>
            <w:r w:rsidRPr="00111112">
              <w:rPr>
                <w:sz w:val="16"/>
                <w:szCs w:val="16"/>
              </w:rPr>
              <w:fldChar w:fldCharType="end"/>
            </w:r>
            <w:r w:rsidRPr="00111112">
              <w:rPr>
                <w:bCs/>
                <w:sz w:val="16"/>
                <w:szCs w:val="16"/>
              </w:rPr>
              <w:t xml:space="preserve"> </w:t>
            </w:r>
            <w:r w:rsidRPr="00111112">
              <w:rPr>
                <w:bCs/>
                <w:sz w:val="16"/>
                <w:szCs w:val="16"/>
              </w:rPr>
              <w:fldChar w:fldCharType="end"/>
            </w:r>
          </w:p>
        </w:tc>
        <w:tc>
          <w:tcPr>
            <w:tcW w:w="547"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p>
        </w:tc>
        <w:tc>
          <w:tcPr>
            <w:tcW w:w="596" w:type="dxa"/>
            <w:shd w:val="clear" w:color="auto" w:fill="BFBFBF" w:themeFill="background1" w:themeFillShade="BF"/>
            <w:vAlign w:val="center"/>
          </w:tcPr>
          <w:p w:rsidR="00111112" w:rsidRPr="00111112" w:rsidRDefault="00111112" w:rsidP="00111112">
            <w:pPr>
              <w:pStyle w:val="ProductList-OfferingBody"/>
              <w:ind w:left="-113"/>
              <w:jc w:val="center"/>
              <w:rPr>
                <w:szCs w:val="16"/>
              </w:rPr>
            </w:pP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r w:rsidRPr="00111112">
              <w:rPr>
                <w:szCs w:val="16"/>
              </w:rPr>
              <w:fldChar w:fldCharType="begin"/>
            </w:r>
            <w:r w:rsidRPr="00111112">
              <w:rPr>
                <w:szCs w:val="16"/>
              </w:rPr>
              <w:instrText xml:space="preserve"> AutoTextList  \s NoStyle \t "Licença Open e Open Value para SA e L/SA" </w:instrText>
            </w:r>
            <w:r w:rsidRPr="00111112">
              <w:rPr>
                <w:szCs w:val="16"/>
              </w:rPr>
              <w:fldChar w:fldCharType="separate"/>
            </w:r>
            <w:r w:rsidRPr="00111112">
              <w:rPr>
                <w:szCs w:val="16"/>
              </w:rPr>
              <w:t>OS</w:t>
            </w:r>
            <w:r w:rsidRPr="00111112">
              <w:rPr>
                <w:szCs w:val="16"/>
              </w:rPr>
              <w:fldChar w:fldCharType="end"/>
            </w:r>
          </w:p>
        </w:tc>
        <w:tc>
          <w:tcPr>
            <w:tcW w:w="596" w:type="dxa"/>
            <w:shd w:val="clear" w:color="auto" w:fill="70AD47" w:themeFill="accent6"/>
            <w:vAlign w:val="center"/>
          </w:tcPr>
          <w:p w:rsidR="00111112" w:rsidRPr="00111112" w:rsidRDefault="00111112" w:rsidP="00111112">
            <w:pPr>
              <w:jc w:val="center"/>
              <w:rPr>
                <w:sz w:val="16"/>
                <w:szCs w:val="16"/>
              </w:rPr>
            </w:pP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Não para Toda a Organização em Open Value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bCs/>
                <w:sz w:val="16"/>
                <w:szCs w:val="16"/>
              </w:rPr>
              <w:fldChar w:fldCharType="begin"/>
            </w:r>
            <w:r w:rsidRPr="00111112">
              <w:rPr>
                <w:bCs/>
                <w:sz w:val="16"/>
                <w:szCs w:val="16"/>
              </w:rPr>
              <w:instrText xml:space="preserve"> AutoTextList  \s NoStyle \t "Não para Toda a Organização em Open Value" </w:instrText>
            </w:r>
            <w:r w:rsidRPr="00111112">
              <w:rPr>
                <w:bCs/>
                <w:sz w:val="16"/>
                <w:szCs w:val="16"/>
              </w:rPr>
              <w:fldChar w:fldCharType="separate"/>
            </w:r>
            <w:r w:rsidRPr="00111112">
              <w:rPr>
                <w:bCs/>
                <w:sz w:val="16"/>
                <w:szCs w:val="16"/>
              </w:rPr>
              <w:t>P</w:t>
            </w:r>
            <w:r w:rsidRPr="00111112">
              <w:rPr>
                <w:bCs/>
                <w:sz w:val="16"/>
                <w:szCs w:val="16"/>
              </w:rPr>
              <w:fldChar w:fldCharType="end"/>
            </w:r>
            <w:r w:rsidRPr="00111112">
              <w:rPr>
                <w:bCs/>
                <w:sz w:val="16"/>
                <w:szCs w:val="16"/>
              </w:rPr>
              <w:t xml:space="preserve"> </w:t>
            </w:r>
            <w:r w:rsidRPr="00111112">
              <w:rPr>
                <w:bCs/>
                <w:sz w:val="16"/>
                <w:szCs w:val="16"/>
              </w:rPr>
              <w:fldChar w:fldCharType="end"/>
            </w: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6" w:type="dxa"/>
            <w:shd w:val="clear" w:color="auto" w:fill="70AD47" w:themeFill="accent6"/>
            <w:vAlign w:val="center"/>
          </w:tcPr>
          <w:p w:rsidR="00111112" w:rsidRPr="00111112" w:rsidRDefault="00111112" w:rsidP="00111112">
            <w:pPr>
              <w:pStyle w:val="ProductList-OfferingBody"/>
              <w:ind w:left="-113"/>
              <w:jc w:val="center"/>
              <w:rPr>
                <w:szCs w:val="16"/>
              </w:rPr>
            </w:pPr>
            <w:r w:rsidRPr="00111112">
              <w:rPr>
                <w:szCs w:val="16"/>
              </w:rPr>
              <w:fldChar w:fldCharType="begin"/>
            </w:r>
            <w:r w:rsidRPr="00111112">
              <w:rPr>
                <w:szCs w:val="16"/>
              </w:rPr>
              <w:instrText xml:space="preserve"> AutoTextList  \s NoStyle \t "Produto para Servidor e Ferramentas" </w:instrText>
            </w:r>
            <w:r w:rsidRPr="00111112">
              <w:rPr>
                <w:szCs w:val="16"/>
              </w:rPr>
              <w:fldChar w:fldCharType="separate"/>
            </w:r>
            <w:r w:rsidRPr="00111112">
              <w:rPr>
                <w:szCs w:val="16"/>
              </w:rPr>
              <w:t>SP</w:t>
            </w:r>
            <w:r w:rsidRPr="00111112">
              <w:rPr>
                <w:szCs w:val="16"/>
              </w:rPr>
              <w:fldChar w:fldCharType="end"/>
            </w:r>
          </w:p>
        </w:tc>
      </w:tr>
      <w:tr w:rsidR="00111112" w:rsidTr="00111112">
        <w:tc>
          <w:tcPr>
            <w:tcW w:w="3278" w:type="dxa"/>
            <w:tcBorders>
              <w:top w:val="dashSmallGap" w:sz="4" w:space="0" w:color="BFBFBF" w:themeColor="background1" w:themeShade="BF"/>
              <w:left w:val="nil"/>
              <w:bottom w:val="nil"/>
              <w:right w:val="nil"/>
            </w:tcBorders>
          </w:tcPr>
          <w:p w:rsidR="00111112" w:rsidRPr="00F1729A" w:rsidRDefault="00111112" w:rsidP="00166039">
            <w:pPr>
              <w:pStyle w:val="ProductList-Offering2"/>
              <w:rPr>
                <w:lang w:val="pt-BR"/>
              </w:rPr>
            </w:pPr>
            <w:bookmarkStart w:id="734" w:name="_Toc379797253"/>
            <w:bookmarkStart w:id="735" w:name="_Toc380513278"/>
            <w:bookmarkStart w:id="736" w:name="_Toc380655320"/>
            <w:bookmarkStart w:id="737" w:name="_Toc383673483"/>
            <w:r w:rsidRPr="00F1729A">
              <w:rPr>
                <w:lang w:val="pt-BR"/>
              </w:rPr>
              <w:t>Visual Studio Ultimate 2013 com MSDN</w:t>
            </w:r>
            <w:bookmarkEnd w:id="734"/>
            <w:bookmarkEnd w:id="735"/>
            <w:bookmarkEnd w:id="736"/>
            <w:bookmarkEnd w:id="737"/>
            <w:r>
              <w:fldChar w:fldCharType="begin"/>
            </w:r>
            <w:r w:rsidRPr="00F1729A">
              <w:rPr>
                <w:lang w:val="pt-BR"/>
              </w:rPr>
              <w:instrText>XE "Visual Studio Ultimate 2013 com MSDN"</w:instrText>
            </w:r>
            <w:r>
              <w:fldChar w:fldCharType="end"/>
            </w:r>
          </w:p>
        </w:tc>
        <w:tc>
          <w:tcPr>
            <w:tcW w:w="630" w:type="dxa"/>
            <w:tcBorders>
              <w:top w:val="dashSmallGap" w:sz="4" w:space="0" w:color="BFBFBF" w:themeColor="background1" w:themeShade="BF"/>
              <w:left w:val="nil"/>
              <w:bottom w:val="nil"/>
              <w:right w:val="nil"/>
            </w:tcBorders>
            <w:vAlign w:val="center"/>
          </w:tcPr>
          <w:p w:rsidR="00111112" w:rsidRDefault="00111112" w:rsidP="00C05A53">
            <w:pPr>
              <w:pStyle w:val="ProductList-OfferingBody"/>
              <w:ind w:left="-113"/>
              <w:jc w:val="center"/>
            </w:pPr>
            <w:r>
              <w:t>10/13</w:t>
            </w:r>
          </w:p>
        </w:tc>
        <w:tc>
          <w:tcPr>
            <w:tcW w:w="342" w:type="dxa"/>
            <w:tcBorders>
              <w:top w:val="dashSmallGap" w:sz="4" w:space="0" w:color="BFBFBF" w:themeColor="background1" w:themeShade="BF"/>
              <w:left w:val="nil"/>
              <w:bottom w:val="nil"/>
              <w:right w:val="nil"/>
            </w:tcBorders>
            <w:vAlign w:val="center"/>
          </w:tcPr>
          <w:p w:rsidR="00111112" w:rsidRDefault="0011111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111112" w:rsidRDefault="00111112"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11112" w:rsidRDefault="00111112"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111112" w:rsidRDefault="00111112" w:rsidP="00C05A53">
            <w:pPr>
              <w:pStyle w:val="ProductList-OfferingBody"/>
              <w:ind w:left="-113"/>
              <w:jc w:val="center"/>
            </w:pPr>
            <w:r>
              <w:t>1</w:t>
            </w:r>
          </w:p>
        </w:tc>
        <w:tc>
          <w:tcPr>
            <w:tcW w:w="644"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Core Infrastructure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sz w:val="16"/>
                <w:szCs w:val="16"/>
              </w:rPr>
              <w:fldChar w:fldCharType="begin"/>
            </w:r>
            <w:r w:rsidRPr="00111112">
              <w:rPr>
                <w:sz w:val="16"/>
                <w:szCs w:val="16"/>
              </w:rPr>
              <w:instrText xml:space="preserve"> AutoTextList  \s NoStyle \t "Produtos da Plataforma de Aplicativos" </w:instrText>
            </w:r>
            <w:r w:rsidRPr="00111112">
              <w:rPr>
                <w:sz w:val="16"/>
                <w:szCs w:val="16"/>
              </w:rPr>
              <w:fldChar w:fldCharType="separate"/>
            </w:r>
            <w:r w:rsidRPr="00111112">
              <w:rPr>
                <w:sz w:val="16"/>
                <w:szCs w:val="16"/>
              </w:rPr>
              <w:t>AP</w:t>
            </w:r>
            <w:r w:rsidRPr="00111112">
              <w:rPr>
                <w:sz w:val="16"/>
                <w:szCs w:val="16"/>
              </w:rPr>
              <w:fldChar w:fldCharType="end"/>
            </w:r>
            <w:r w:rsidRPr="00111112">
              <w:rPr>
                <w:bCs/>
                <w:sz w:val="16"/>
                <w:szCs w:val="16"/>
              </w:rPr>
              <w:t xml:space="preserve"> </w:t>
            </w:r>
            <w:r w:rsidRPr="00111112">
              <w:rPr>
                <w:bCs/>
                <w:sz w:val="16"/>
                <w:szCs w:val="16"/>
              </w:rPr>
              <w:fldChar w:fldCharType="end"/>
            </w:r>
          </w:p>
        </w:tc>
        <w:tc>
          <w:tcPr>
            <w:tcW w:w="547"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p>
        </w:tc>
        <w:tc>
          <w:tcPr>
            <w:tcW w:w="596" w:type="dxa"/>
            <w:shd w:val="clear" w:color="auto" w:fill="BFBFBF" w:themeFill="background1" w:themeFillShade="BF"/>
            <w:vAlign w:val="center"/>
          </w:tcPr>
          <w:p w:rsidR="00111112" w:rsidRPr="00111112" w:rsidRDefault="00111112" w:rsidP="00111112">
            <w:pPr>
              <w:pStyle w:val="ProductList-OfferingBody"/>
              <w:ind w:left="-113"/>
              <w:jc w:val="center"/>
              <w:rPr>
                <w:szCs w:val="16"/>
              </w:rPr>
            </w:pP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r w:rsidRPr="00111112">
              <w:rPr>
                <w:szCs w:val="16"/>
              </w:rPr>
              <w:fldChar w:fldCharType="begin"/>
            </w:r>
            <w:r w:rsidRPr="00111112">
              <w:rPr>
                <w:szCs w:val="16"/>
              </w:rPr>
              <w:instrText xml:space="preserve"> AutoTextList  \s NoStyle \t "Licença Open e Open Value para SA e L/SA" </w:instrText>
            </w:r>
            <w:r w:rsidRPr="00111112">
              <w:rPr>
                <w:szCs w:val="16"/>
              </w:rPr>
              <w:fldChar w:fldCharType="separate"/>
            </w:r>
            <w:r w:rsidRPr="00111112">
              <w:rPr>
                <w:szCs w:val="16"/>
              </w:rPr>
              <w:t>OS</w:t>
            </w:r>
            <w:r w:rsidRPr="00111112">
              <w:rPr>
                <w:szCs w:val="16"/>
              </w:rPr>
              <w:fldChar w:fldCharType="end"/>
            </w:r>
          </w:p>
        </w:tc>
        <w:tc>
          <w:tcPr>
            <w:tcW w:w="596" w:type="dxa"/>
            <w:shd w:val="clear" w:color="auto" w:fill="70AD47" w:themeFill="accent6"/>
            <w:vAlign w:val="center"/>
          </w:tcPr>
          <w:p w:rsidR="00111112" w:rsidRPr="00111112" w:rsidRDefault="00111112" w:rsidP="00111112">
            <w:pPr>
              <w:jc w:val="center"/>
              <w:rPr>
                <w:sz w:val="16"/>
                <w:szCs w:val="16"/>
              </w:rPr>
            </w:pP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Não para Toda a Organização em Open Value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bCs/>
                <w:sz w:val="16"/>
                <w:szCs w:val="16"/>
              </w:rPr>
              <w:fldChar w:fldCharType="begin"/>
            </w:r>
            <w:r w:rsidRPr="00111112">
              <w:rPr>
                <w:bCs/>
                <w:sz w:val="16"/>
                <w:szCs w:val="16"/>
              </w:rPr>
              <w:instrText xml:space="preserve"> AutoTextList  \s NoStyle \t "Não para Toda a Organização em Open Value" </w:instrText>
            </w:r>
            <w:r w:rsidRPr="00111112">
              <w:rPr>
                <w:bCs/>
                <w:sz w:val="16"/>
                <w:szCs w:val="16"/>
              </w:rPr>
              <w:fldChar w:fldCharType="separate"/>
            </w:r>
            <w:r w:rsidRPr="00111112">
              <w:rPr>
                <w:bCs/>
                <w:sz w:val="16"/>
                <w:szCs w:val="16"/>
              </w:rPr>
              <w:t>P</w:t>
            </w:r>
            <w:r w:rsidRPr="00111112">
              <w:rPr>
                <w:bCs/>
                <w:sz w:val="16"/>
                <w:szCs w:val="16"/>
              </w:rPr>
              <w:fldChar w:fldCharType="end"/>
            </w:r>
            <w:r w:rsidRPr="00111112">
              <w:rPr>
                <w:bCs/>
                <w:sz w:val="16"/>
                <w:szCs w:val="16"/>
              </w:rPr>
              <w:t xml:space="preserve"> </w:t>
            </w:r>
            <w:r w:rsidRPr="00111112">
              <w:rPr>
                <w:bCs/>
                <w:sz w:val="16"/>
                <w:szCs w:val="16"/>
              </w:rPr>
              <w:fldChar w:fldCharType="end"/>
            </w: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6" w:type="dxa"/>
            <w:shd w:val="clear" w:color="auto" w:fill="70AD47" w:themeFill="accent6"/>
            <w:vAlign w:val="center"/>
          </w:tcPr>
          <w:p w:rsidR="00111112" w:rsidRPr="00111112" w:rsidRDefault="00111112" w:rsidP="00111112">
            <w:pPr>
              <w:pStyle w:val="ProductList-OfferingBody"/>
              <w:ind w:left="-113"/>
              <w:jc w:val="center"/>
              <w:rPr>
                <w:szCs w:val="16"/>
              </w:rPr>
            </w:pPr>
            <w:r w:rsidRPr="00111112">
              <w:rPr>
                <w:szCs w:val="16"/>
              </w:rPr>
              <w:fldChar w:fldCharType="begin"/>
            </w:r>
            <w:r w:rsidRPr="00111112">
              <w:rPr>
                <w:szCs w:val="16"/>
              </w:rPr>
              <w:instrText xml:space="preserve"> AutoTextList  \s NoStyle \t "Produto para Servidor e Ferramentas" </w:instrText>
            </w:r>
            <w:r w:rsidRPr="00111112">
              <w:rPr>
                <w:szCs w:val="16"/>
              </w:rPr>
              <w:fldChar w:fldCharType="separate"/>
            </w:r>
            <w:r w:rsidRPr="00111112">
              <w:rPr>
                <w:szCs w:val="16"/>
              </w:rPr>
              <w:t>SP</w:t>
            </w:r>
            <w:r w:rsidRPr="00111112">
              <w:rPr>
                <w:szCs w:val="16"/>
              </w:rPr>
              <w:fldChar w:fldCharType="end"/>
            </w: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rsidRPr="000E2CF2" w:rsidTr="00FB1ECC">
        <w:tc>
          <w:tcPr>
            <w:tcW w:w="3596" w:type="dxa"/>
          </w:tcPr>
          <w:p w:rsidR="00FB1ECC" w:rsidRDefault="00FB1ECC" w:rsidP="00306B0E">
            <w:pPr>
              <w:pStyle w:val="ProductList-Body"/>
              <w:spacing w:before="20" w:after="20"/>
            </w:pPr>
            <w:r>
              <w:t xml:space="preserve">Versão Anterior: </w:t>
            </w:r>
            <w:r>
              <w:rPr>
                <w:b/>
              </w:rPr>
              <w:t>Visual Studio 2012</w:t>
            </w:r>
            <w:r>
              <w:t xml:space="preserve"> (8/12)</w:t>
            </w:r>
          </w:p>
        </w:tc>
        <w:tc>
          <w:tcPr>
            <w:tcW w:w="3597" w:type="dxa"/>
          </w:tcPr>
          <w:p w:rsidR="00FB1ECC" w:rsidRDefault="00FB1ECC" w:rsidP="00FB1ECC">
            <w:pPr>
              <w:pStyle w:val="ProductList-Body"/>
              <w:spacing w:before="20" w:after="20"/>
              <w:rPr>
                <w:b/>
              </w:rPr>
            </w:pPr>
            <w:r>
              <w:t xml:space="preserve">Pool de Produtos: </w:t>
            </w:r>
            <w:r>
              <w:rPr>
                <w:b/>
              </w:rPr>
              <w:t>Crédito</w:t>
            </w:r>
          </w:p>
          <w:p w:rsidR="001E13F7" w:rsidRDefault="00A64701" w:rsidP="00FB1ECC">
            <w:pPr>
              <w:pStyle w:val="ProductList-Body"/>
              <w:spacing w:before="20" w:after="20"/>
            </w:pPr>
            <w:hyperlink w:anchor="SoftwareAssurance" w:history="1">
              <w:r w:rsidR="001E13F7" w:rsidRPr="00F1729A">
                <w:rPr>
                  <w:rStyle w:val="Hyperlink"/>
                  <w:color w:val="000000" w:themeColor="text1"/>
                  <w:u w:val="none"/>
                  <w:lang w:val="pt-BR"/>
                </w:rPr>
                <w:t>Benefícios do Software Assurance</w:t>
              </w:r>
            </w:hyperlink>
            <w:r w:rsidR="001E13F7" w:rsidRPr="00F1729A">
              <w:rPr>
                <w:lang w:val="pt-BR"/>
              </w:rPr>
              <w:t xml:space="preserve">: </w:t>
            </w:r>
            <w:r w:rsidR="001E13F7" w:rsidRPr="00F1729A">
              <w:rPr>
                <w:b/>
                <w:lang w:val="pt-BR"/>
              </w:rPr>
              <w:t>Desktop</w:t>
            </w:r>
          </w:p>
        </w:tc>
        <w:tc>
          <w:tcPr>
            <w:tcW w:w="3597" w:type="dxa"/>
          </w:tcPr>
          <w:p w:rsidR="00FB1ECC" w:rsidRPr="00F1729A" w:rsidRDefault="00FB1ECC" w:rsidP="00306B0E">
            <w:pPr>
              <w:pStyle w:val="ProductList-Body"/>
              <w:spacing w:before="20" w:after="20"/>
              <w:rPr>
                <w:lang w:val="pt-BR"/>
              </w:rPr>
            </w:pPr>
            <w:r w:rsidRPr="00F1729A">
              <w:rPr>
                <w:lang w:val="pt-BR"/>
              </w:rPr>
              <w:t xml:space="preserve">Qualificados para Redução (SCE): </w:t>
            </w:r>
            <w:r w:rsidRPr="00F1729A">
              <w:rPr>
                <w:b/>
                <w:lang w:val="pt-BR"/>
              </w:rPr>
              <w:t xml:space="preserve">Todos, exceto MSDN </w:t>
            </w:r>
            <w:r w:rsidR="001E13F7">
              <w:rPr>
                <w:b/>
                <w:lang w:val="pt-BR"/>
              </w:rPr>
              <w:t>OS</w:t>
            </w:r>
          </w:p>
        </w:tc>
      </w:tr>
      <w:tr w:rsidR="00FB1ECC" w:rsidTr="00FB1ECC">
        <w:tc>
          <w:tcPr>
            <w:tcW w:w="3596" w:type="dxa"/>
          </w:tcPr>
          <w:p w:rsidR="00FB1ECC" w:rsidRPr="00F1729A" w:rsidRDefault="00FB1ECC" w:rsidP="00FB1ECC">
            <w:pPr>
              <w:pStyle w:val="ProductList-Body"/>
              <w:spacing w:before="20" w:after="20"/>
              <w:rPr>
                <w:lang w:val="pt-BR"/>
              </w:rPr>
            </w:pPr>
          </w:p>
        </w:tc>
        <w:tc>
          <w:tcPr>
            <w:tcW w:w="3597" w:type="dxa"/>
          </w:tcPr>
          <w:p w:rsidR="00FB1ECC" w:rsidRPr="00F1729A" w:rsidRDefault="00FB1ECC" w:rsidP="00FB1ECC">
            <w:pPr>
              <w:pStyle w:val="ProductList-Body"/>
              <w:spacing w:before="20" w:after="20"/>
              <w:rPr>
                <w:lang w:val="pt-BR"/>
              </w:rPr>
            </w:pPr>
          </w:p>
        </w:tc>
        <w:tc>
          <w:tcPr>
            <w:tcW w:w="3597" w:type="dxa"/>
          </w:tcPr>
          <w:p w:rsidR="00FB1ECC" w:rsidRDefault="00A64701" w:rsidP="001E13F7">
            <w:pPr>
              <w:pStyle w:val="ProductList-Body"/>
              <w:spacing w:before="20" w:after="20"/>
            </w:pPr>
            <w:hyperlink w:anchor="AppendixB" w:history="1">
              <w:r w:rsidR="001E13F7">
                <w:t>Promoção</w:t>
              </w:r>
            </w:hyperlink>
            <w:r w:rsidR="001E13F7" w:rsidRPr="00140D7D">
              <w:t>:</w:t>
            </w:r>
            <w:r w:rsidR="001E13F7">
              <w:rPr>
                <w:b/>
              </w:rPr>
              <w:t xml:space="preserve"> </w:t>
            </w:r>
            <w:r w:rsidR="001E13F7" w:rsidRPr="00140D7D">
              <w:rPr>
                <w:b/>
              </w:rPr>
              <w:t xml:space="preserve">Visual Studio Test Pro </w:t>
            </w:r>
            <w:r w:rsidR="001E13F7">
              <w:rPr>
                <w:b/>
              </w:rPr>
              <w:t>com</w:t>
            </w:r>
            <w:r w:rsidR="001E13F7" w:rsidRPr="00140D7D">
              <w:rPr>
                <w:b/>
              </w:rPr>
              <w:t xml:space="preserve"> MSDN</w:t>
            </w: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e Expression Studio Ultimate 4</w:t>
      </w:r>
      <w:r>
        <w:fldChar w:fldCharType="begin"/>
      </w:r>
      <w:r>
        <w:instrText>XE "Expression Studio Ultimate 4"</w:instrText>
      </w:r>
      <w:r>
        <w:fldChar w:fldCharType="end"/>
      </w:r>
    </w:p>
    <w:p w:rsidR="00FB1ECC" w:rsidRPr="00F1729A" w:rsidRDefault="00FB1ECC" w:rsidP="00FB1ECC">
      <w:pPr>
        <w:pStyle w:val="ProductList-Body"/>
        <w:rPr>
          <w:lang w:val="pt-BR"/>
        </w:rPr>
      </w:pPr>
      <w:r w:rsidRPr="00F1729A">
        <w:rPr>
          <w:lang w:val="pt-BR"/>
        </w:rPr>
        <w:t>Os clientes que tinham cobertura do SA para esses Produtos a partir de 1º de abril de 2012 podem estar qualificados para atualizar para o Visual Studio Professional 2012</w:t>
      </w:r>
      <w:r>
        <w:fldChar w:fldCharType="begin"/>
      </w:r>
      <w:r w:rsidRPr="00F1729A">
        <w:rPr>
          <w:lang w:val="pt-BR"/>
        </w:rPr>
        <w:instrText>XE "Visual Studio Professional 2012"</w:instrText>
      </w:r>
      <w:r>
        <w:fldChar w:fldCharType="end"/>
      </w:r>
      <w:r w:rsidRPr="00F1729A">
        <w:rPr>
          <w:lang w:val="pt-BR"/>
        </w:rPr>
        <w:t xml:space="preserve"> sob condições especiais.</w:t>
      </w:r>
      <w:r w:rsidR="00CB6A5D" w:rsidRPr="00F1729A">
        <w:rPr>
          <w:lang w:val="pt-BR"/>
        </w:rPr>
        <w:t xml:space="preserve"> </w:t>
      </w:r>
      <w:r w:rsidRPr="00F1729A">
        <w:rPr>
          <w:lang w:val="pt-BR"/>
        </w:rPr>
        <w:t xml:space="preserve">Consulte a Lista de Produtos de março de 2014 para obter mais detalhes em </w:t>
      </w:r>
      <w:hyperlink r:id="rId37" w:history="1">
        <w:r w:rsidRPr="00F1729A">
          <w:rPr>
            <w:rStyle w:val="Hyperlink"/>
            <w:lang w:val="pt-BR"/>
          </w:rPr>
          <w:t>http://go.microsoft.com/?linkid=9839207</w:t>
        </w:r>
      </w:hyperlink>
      <w:r w:rsidRPr="00F1729A">
        <w:rPr>
          <w:lang w:val="pt-BR"/>
        </w:rPr>
        <w:t xml:space="preserve">. </w:t>
      </w:r>
    </w:p>
    <w:p w:rsidR="00FB1ECC" w:rsidRPr="00F1729A" w:rsidRDefault="00FB1ECC" w:rsidP="00FB1ECC">
      <w:pPr>
        <w:pStyle w:val="ProductList-Body"/>
        <w:rPr>
          <w:lang w:val="pt-BR"/>
        </w:rPr>
      </w:pPr>
    </w:p>
    <w:p w:rsidR="00FB1ECC" w:rsidRPr="00F1729A" w:rsidRDefault="00FB1ECC" w:rsidP="00FB1ECC">
      <w:pPr>
        <w:pStyle w:val="ProductList-Body"/>
        <w:rPr>
          <w:b/>
          <w:lang w:val="pt-BR"/>
        </w:rPr>
      </w:pPr>
      <w:r w:rsidRPr="00F1729A">
        <w:rPr>
          <w:b/>
          <w:color w:val="00188F"/>
          <w:lang w:val="pt-BR"/>
        </w:rPr>
        <w:t>Outorga de Licença para Visual Studio Team Foundation Server 2013</w:t>
      </w:r>
    </w:p>
    <w:p w:rsidR="00FB1ECC" w:rsidRPr="00F1729A" w:rsidRDefault="00FB1ECC" w:rsidP="00FB1ECC">
      <w:pPr>
        <w:pStyle w:val="ProductList-Body"/>
        <w:rPr>
          <w:lang w:val="pt-BR"/>
        </w:rPr>
      </w:pPr>
      <w:r w:rsidRPr="00F1729A">
        <w:rPr>
          <w:lang w:val="pt-BR"/>
        </w:rPr>
        <w:t>Os usuários licenciados sob Visual Studio Professional com MSDN, Visual Studio Premium 2013 com MSDN</w:t>
      </w:r>
      <w:r>
        <w:fldChar w:fldCharType="begin"/>
      </w:r>
      <w:r w:rsidRPr="00F1729A">
        <w:rPr>
          <w:lang w:val="pt-BR"/>
        </w:rPr>
        <w:instrText>XE "Visual Studio Premium 2013 com MSDN"</w:instrText>
      </w:r>
      <w:r>
        <w:fldChar w:fldCharType="end"/>
      </w:r>
      <w:r w:rsidRPr="00F1729A">
        <w:rPr>
          <w:lang w:val="pt-BR"/>
        </w:rPr>
        <w:t>, Visual Studio Ultimate 2013 com MSDN</w:t>
      </w:r>
      <w:r>
        <w:fldChar w:fldCharType="begin"/>
      </w:r>
      <w:r w:rsidRPr="00F1729A">
        <w:rPr>
          <w:lang w:val="pt-BR"/>
        </w:rPr>
        <w:instrText>XE "Visual Studio Ultimate 2013 com MSDN"</w:instrText>
      </w:r>
      <w:r>
        <w:fldChar w:fldCharType="end"/>
      </w:r>
      <w:r w:rsidRPr="00F1729A">
        <w:rPr>
          <w:lang w:val="pt-BR"/>
        </w:rPr>
        <w:t>, Visual Studio Test Professional 2013 com MSDN</w:t>
      </w:r>
      <w:r>
        <w:fldChar w:fldCharType="begin"/>
      </w:r>
      <w:r w:rsidRPr="00F1729A">
        <w:rPr>
          <w:lang w:val="pt-BR"/>
        </w:rPr>
        <w:instrText>XE "Visual Studio Test Professional 2013 com MSDN"</w:instrText>
      </w:r>
      <w:r>
        <w:fldChar w:fldCharType="end"/>
      </w:r>
      <w:r w:rsidRPr="00F1729A">
        <w:rPr>
          <w:lang w:val="pt-BR"/>
        </w:rPr>
        <w:t xml:space="preserve"> e Plataformas MSDN</w:t>
      </w:r>
      <w:r>
        <w:fldChar w:fldCharType="begin"/>
      </w:r>
      <w:r w:rsidRPr="00F1729A">
        <w:rPr>
          <w:lang w:val="pt-BR"/>
        </w:rPr>
        <w:instrText>XE "Plataformas MSDN"</w:instrText>
      </w:r>
      <w:r>
        <w:fldChar w:fldCharType="end"/>
      </w:r>
      <w:r w:rsidRPr="00F1729A">
        <w:rPr>
          <w:lang w:val="pt-BR"/>
        </w:rPr>
        <w:t xml:space="preserve"> podem ter uma licença de servidor para Visual Studio Team Foundation Server 2013 e uma CAL de Usuário do Team Foundation Server.</w:t>
      </w:r>
      <w:r w:rsidR="00CB6A5D" w:rsidRPr="00F1729A">
        <w:rPr>
          <w:lang w:val="pt-BR"/>
        </w:rPr>
        <w:t xml:space="preserve"> </w:t>
      </w:r>
      <w:r w:rsidRPr="00F1729A">
        <w:rPr>
          <w:lang w:val="pt-BR"/>
        </w:rPr>
        <w:t>A CAL é para uso exclusivo do usuário licenciado.</w:t>
      </w:r>
    </w:p>
    <w:p w:rsidR="00FB1ECC" w:rsidRPr="00F1729A" w:rsidRDefault="00FB1ECC" w:rsidP="00FB1ECC">
      <w:pPr>
        <w:pStyle w:val="ProductList-Body"/>
        <w:rPr>
          <w:lang w:val="pt-BR"/>
        </w:rPr>
      </w:pPr>
    </w:p>
    <w:p w:rsidR="00FB1ECC" w:rsidRPr="00F1729A" w:rsidRDefault="00FB1ECC" w:rsidP="00FB1ECC">
      <w:pPr>
        <w:pStyle w:val="ProductList-Body"/>
        <w:rPr>
          <w:b/>
          <w:lang w:val="pt-BR"/>
        </w:rPr>
      </w:pPr>
      <w:r w:rsidRPr="00F1729A">
        <w:rPr>
          <w:b/>
          <w:color w:val="00188F"/>
          <w:lang w:val="pt-BR"/>
        </w:rPr>
        <w:t>Outorga de Licença para SQL Server Parallel Data Warehouse Developer</w:t>
      </w:r>
    </w:p>
    <w:p w:rsidR="00FB1ECC" w:rsidRPr="00F1729A" w:rsidRDefault="00FB1ECC" w:rsidP="00FB1ECC">
      <w:pPr>
        <w:pStyle w:val="ProductList-Body"/>
        <w:rPr>
          <w:lang w:val="pt-BR"/>
        </w:rPr>
      </w:pPr>
      <w:r w:rsidRPr="00F1729A">
        <w:rPr>
          <w:lang w:val="pt-BR"/>
        </w:rPr>
        <w:t>Os usuários licenciados sob Visual Studio Professional com MSDN, Visual Studio Premium 2013 com MSDN</w:t>
      </w:r>
      <w:r>
        <w:fldChar w:fldCharType="begin"/>
      </w:r>
      <w:r w:rsidRPr="00F1729A">
        <w:rPr>
          <w:lang w:val="pt-BR"/>
        </w:rPr>
        <w:instrText>XE "Visual Studio Premium 2013 com MSDN"</w:instrText>
      </w:r>
      <w:r>
        <w:fldChar w:fldCharType="end"/>
      </w:r>
      <w:r w:rsidRPr="00F1729A">
        <w:rPr>
          <w:lang w:val="pt-BR"/>
        </w:rPr>
        <w:t>, Visual Studio Ultimate 2013 com MSDN</w:t>
      </w:r>
      <w:r>
        <w:fldChar w:fldCharType="begin"/>
      </w:r>
      <w:r w:rsidRPr="00F1729A">
        <w:rPr>
          <w:lang w:val="pt-BR"/>
        </w:rPr>
        <w:instrText>XE "Visual Studio Ultimate 2013 com MSDN"</w:instrText>
      </w:r>
      <w:r>
        <w:fldChar w:fldCharType="end"/>
      </w:r>
      <w:r w:rsidRPr="00F1729A">
        <w:rPr>
          <w:lang w:val="pt-BR"/>
        </w:rPr>
        <w:t xml:space="preserve"> e Visual Studio Test Professional 2013 com MSDN</w:t>
      </w:r>
      <w:r>
        <w:fldChar w:fldCharType="begin"/>
      </w:r>
      <w:r w:rsidRPr="00F1729A">
        <w:rPr>
          <w:lang w:val="pt-BR"/>
        </w:rPr>
        <w:instrText>XE "Visual Studio Test Professional 2013 com MSDN"</w:instrText>
      </w:r>
      <w:r>
        <w:fldChar w:fldCharType="end"/>
      </w:r>
      <w:r w:rsidRPr="00F1729A">
        <w:rPr>
          <w:lang w:val="pt-BR"/>
        </w:rPr>
        <w:t xml:space="preserve"> podem ter uma licença para SQL Server 2012 Parallel Data Warehouse</w:t>
      </w:r>
      <w:r>
        <w:fldChar w:fldCharType="begin"/>
      </w:r>
      <w:r w:rsidRPr="00F1729A">
        <w:rPr>
          <w:lang w:val="pt-BR"/>
        </w:rPr>
        <w:instrText>XE "SQL Server 2012 Parallel Data Warehouse"</w:instrText>
      </w:r>
      <w:r>
        <w:fldChar w:fldCharType="end"/>
      </w:r>
      <w:r w:rsidRPr="00F1729A">
        <w:rPr>
          <w:lang w:val="pt-BR"/>
        </w:rPr>
        <w:t xml:space="preserve"> Developer</w:t>
      </w:r>
      <w:r>
        <w:fldChar w:fldCharType="begin"/>
      </w:r>
      <w:r w:rsidRPr="00F1729A">
        <w:rPr>
          <w:lang w:val="pt-BR"/>
        </w:rPr>
        <w:instrText>XE "SQL Server 2012 Parallel Data Warehouse Developer"</w:instrText>
      </w:r>
      <w:r>
        <w:fldChar w:fldCharType="end"/>
      </w:r>
      <w:r w:rsidRPr="00F1729A">
        <w:rPr>
          <w:lang w:val="pt-BR"/>
        </w:rPr>
        <w:t>.</w:t>
      </w:r>
    </w:p>
    <w:p w:rsidR="00FB1ECC" w:rsidRPr="00F1729A" w:rsidRDefault="00FB1ECC" w:rsidP="00FB1ECC">
      <w:pPr>
        <w:pStyle w:val="ProductList-Body"/>
        <w:rPr>
          <w:lang w:val="pt-BR"/>
        </w:rPr>
      </w:pPr>
    </w:p>
    <w:p w:rsidR="00FB1ECC" w:rsidRPr="00F1729A" w:rsidRDefault="00FB1ECC" w:rsidP="00FB1ECC">
      <w:pPr>
        <w:pStyle w:val="ProductList-Body"/>
        <w:rPr>
          <w:b/>
          <w:lang w:val="pt-BR"/>
        </w:rPr>
      </w:pPr>
      <w:r w:rsidRPr="00F1729A">
        <w:rPr>
          <w:b/>
          <w:color w:val="00188F"/>
          <w:lang w:val="pt-BR"/>
        </w:rPr>
        <w:t>Qualificação do Software Assurance</w:t>
      </w:r>
    </w:p>
    <w:p w:rsidR="00FB1ECC" w:rsidRPr="00F1729A" w:rsidRDefault="00FB1ECC" w:rsidP="00111112">
      <w:pPr>
        <w:pStyle w:val="ProductList-Body"/>
        <w:rPr>
          <w:lang w:val="pt-BR"/>
        </w:rPr>
      </w:pPr>
      <w:r w:rsidRPr="00F1729A">
        <w:rPr>
          <w:spacing w:val="-2"/>
          <w:lang w:val="pt-BR"/>
        </w:rPr>
        <w:t>Clientes com SA próximo à data de término em qualquer licença do Visual Studio com MSDN ou em uma assinatura próxima à data de término dos Sistemas Operacionais MSDN</w:t>
      </w:r>
      <w:r w:rsidRPr="00B972FE">
        <w:rPr>
          <w:spacing w:val="-2"/>
        </w:rPr>
        <w:fldChar w:fldCharType="begin"/>
      </w:r>
      <w:r w:rsidRPr="00F1729A">
        <w:rPr>
          <w:spacing w:val="-2"/>
          <w:lang w:val="pt-BR"/>
        </w:rPr>
        <w:instrText>XE "MSDN Operating Systems"</w:instrText>
      </w:r>
      <w:r w:rsidRPr="00B972FE">
        <w:rPr>
          <w:spacing w:val="-2"/>
        </w:rPr>
        <w:fldChar w:fldCharType="end"/>
      </w:r>
      <w:r w:rsidRPr="00F1729A">
        <w:rPr>
          <w:spacing w:val="-2"/>
          <w:lang w:val="pt-BR"/>
        </w:rPr>
        <w:t xml:space="preserve"> ou uma assinatura de varejo ativo correspondendo às ofertas do Visual Studio nesta Lista de Produtos poderão renovar a</w:t>
      </w:r>
      <w:r w:rsidR="00111112" w:rsidRPr="00F1729A">
        <w:rPr>
          <w:spacing w:val="-2"/>
          <w:lang w:val="pt-BR"/>
        </w:rPr>
        <w:t> </w:t>
      </w:r>
      <w:r w:rsidRPr="00F1729A">
        <w:rPr>
          <w:spacing w:val="-2"/>
          <w:lang w:val="pt-BR"/>
        </w:rPr>
        <w:t>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w:t>
      </w:r>
    </w:p>
    <w:p w:rsidR="00FB1ECC" w:rsidRPr="00F1729A" w:rsidRDefault="00FB1ECC" w:rsidP="00FB1ECC">
      <w:pPr>
        <w:pStyle w:val="ProductList-Body"/>
        <w:rPr>
          <w:b/>
          <w:lang w:val="pt-BR"/>
        </w:rPr>
      </w:pPr>
      <w:r w:rsidRPr="00F1729A">
        <w:rPr>
          <w:b/>
          <w:color w:val="00188F"/>
          <w:lang w:val="pt-BR"/>
        </w:rPr>
        <w:t>Serviços da Plataforma do Windows Azure</w:t>
      </w:r>
    </w:p>
    <w:p w:rsidR="00782C7B" w:rsidRPr="00F1729A" w:rsidRDefault="00FB1ECC" w:rsidP="00FB1ECC">
      <w:pPr>
        <w:pStyle w:val="ProductList-Body"/>
        <w:rPr>
          <w:lang w:val="pt-BR"/>
        </w:rPr>
      </w:pPr>
      <w:r w:rsidRPr="00F1729A">
        <w:rPr>
          <w:lang w:val="pt-BR"/>
        </w:rPr>
        <w:t>Os benefícios do Windows Azure não podem ser combinados de várias assinaturas do MSDN em uma única conta do Windows Azure. O uso do Windows Azure está sujeito aos termos de uso do Windows Azure.</w:t>
      </w:r>
    </w:p>
    <w:bookmarkStart w:id="738" w:name="_Toc378147647"/>
    <w:bookmarkStart w:id="739" w:name="_Toc378151549"/>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306B0E" w:rsidRPr="00F1729A" w:rsidRDefault="002502BF" w:rsidP="00306B0E">
      <w:pPr>
        <w:pStyle w:val="ProductList-Offering2Heading"/>
        <w:outlineLvl w:val="2"/>
        <w:rPr>
          <w:lang w:val="pt-BR"/>
        </w:rPr>
      </w:pPr>
      <w:r w:rsidRPr="00F1729A">
        <w:rPr>
          <w:lang w:val="pt-BR"/>
        </w:rPr>
        <w:tab/>
      </w:r>
      <w:bookmarkStart w:id="740" w:name="_Toc379797254"/>
      <w:bookmarkStart w:id="741" w:name="_Toc380513279"/>
      <w:bookmarkStart w:id="742" w:name="_Toc380655321"/>
      <w:bookmarkStart w:id="743" w:name="_Toc383673484"/>
      <w:r w:rsidRPr="00F1729A">
        <w:rPr>
          <w:lang w:val="pt-BR"/>
        </w:rPr>
        <w:t>Visual Studio Deployment</w:t>
      </w:r>
      <w:bookmarkEnd w:id="740"/>
      <w:bookmarkEnd w:id="741"/>
      <w:bookmarkEnd w:id="742"/>
      <w:bookmarkEnd w:id="743"/>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75430" w:rsidTr="00AA483D">
        <w:trPr>
          <w:tblHeader/>
        </w:trPr>
        <w:tc>
          <w:tcPr>
            <w:tcW w:w="3060" w:type="dxa"/>
            <w:tcBorders>
              <w:bottom w:val="nil"/>
            </w:tcBorders>
            <w:shd w:val="clear" w:color="auto" w:fill="00188F"/>
          </w:tcPr>
          <w:p w:rsidR="00A75430" w:rsidRPr="00EE0836" w:rsidRDefault="00A75430" w:rsidP="00897417">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111112" w:rsidTr="00111112">
        <w:tc>
          <w:tcPr>
            <w:tcW w:w="3060" w:type="dxa"/>
            <w:tcBorders>
              <w:top w:val="nil"/>
              <w:left w:val="nil"/>
              <w:bottom w:val="dashSmallGap" w:sz="4" w:space="0" w:color="BFBFBF" w:themeColor="background1" w:themeShade="BF"/>
              <w:right w:val="nil"/>
            </w:tcBorders>
          </w:tcPr>
          <w:p w:rsidR="00111112" w:rsidRDefault="00111112" w:rsidP="00306B0E">
            <w:pPr>
              <w:pStyle w:val="ProductList-Offering2"/>
            </w:pPr>
            <w:bookmarkStart w:id="744" w:name="_Toc379797255"/>
            <w:bookmarkStart w:id="745" w:name="_Toc380513280"/>
            <w:bookmarkStart w:id="746" w:name="_Toc380655322"/>
            <w:bookmarkStart w:id="747" w:name="_Toc383673485"/>
            <w:r>
              <w:t>Visual Studio Deployment 2013 Datacenter</w:t>
            </w:r>
            <w:bookmarkEnd w:id="744"/>
            <w:bookmarkEnd w:id="745"/>
            <w:bookmarkEnd w:id="746"/>
            <w:bookmarkEnd w:id="747"/>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111112" w:rsidRDefault="00111112"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111112" w:rsidRDefault="00111112"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111112" w:rsidRDefault="00111112"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11112" w:rsidRDefault="0011111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11112" w:rsidRDefault="00111112" w:rsidP="00306B0E">
            <w:pPr>
              <w:pStyle w:val="ProductList-OfferingBody"/>
              <w:ind w:left="-113"/>
              <w:jc w:val="center"/>
            </w:pPr>
            <w:r>
              <w:t>5</w:t>
            </w:r>
          </w:p>
        </w:tc>
        <w:tc>
          <w:tcPr>
            <w:tcW w:w="596"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Core Infrastructure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sz w:val="16"/>
                <w:szCs w:val="16"/>
              </w:rPr>
              <w:fldChar w:fldCharType="begin"/>
            </w:r>
            <w:r w:rsidRPr="00111112">
              <w:rPr>
                <w:sz w:val="16"/>
                <w:szCs w:val="16"/>
              </w:rPr>
              <w:instrText xml:space="preserve"> AutoTextList  \s NoStyle \t "Produtos da Plataforma de Aplicativos" </w:instrText>
            </w:r>
            <w:r w:rsidRPr="00111112">
              <w:rPr>
                <w:sz w:val="16"/>
                <w:szCs w:val="16"/>
              </w:rPr>
              <w:fldChar w:fldCharType="separate"/>
            </w:r>
            <w:r w:rsidRPr="00111112">
              <w:rPr>
                <w:sz w:val="16"/>
                <w:szCs w:val="16"/>
              </w:rPr>
              <w:t>AP</w:t>
            </w:r>
            <w:r w:rsidRPr="00111112">
              <w:rPr>
                <w:sz w:val="16"/>
                <w:szCs w:val="16"/>
              </w:rPr>
              <w:fldChar w:fldCharType="end"/>
            </w:r>
            <w:r w:rsidRPr="00111112">
              <w:rPr>
                <w:bCs/>
                <w:sz w:val="16"/>
                <w:szCs w:val="16"/>
              </w:rPr>
              <w:t xml:space="preserve"> </w:t>
            </w:r>
            <w:r w:rsidRPr="00111112">
              <w:rPr>
                <w:bCs/>
                <w:sz w:val="16"/>
                <w:szCs w:val="16"/>
              </w:rPr>
              <w:fldChar w:fldCharType="end"/>
            </w:r>
          </w:p>
        </w:tc>
        <w:tc>
          <w:tcPr>
            <w:tcW w:w="595"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p>
        </w:tc>
        <w:tc>
          <w:tcPr>
            <w:tcW w:w="596"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5" w:type="dxa"/>
            <w:shd w:val="clear" w:color="auto" w:fill="BFBFBF" w:themeFill="background1" w:themeFillShade="BF"/>
            <w:vAlign w:val="center"/>
          </w:tcPr>
          <w:p w:rsidR="00111112" w:rsidRPr="00111112" w:rsidRDefault="00111112" w:rsidP="00111112">
            <w:pPr>
              <w:pStyle w:val="ProductList-OfferingBody"/>
              <w:ind w:left="-113"/>
              <w:jc w:val="center"/>
              <w:rPr>
                <w:szCs w:val="16"/>
              </w:rPr>
            </w:pPr>
          </w:p>
        </w:tc>
        <w:tc>
          <w:tcPr>
            <w:tcW w:w="596" w:type="dxa"/>
            <w:shd w:val="clear" w:color="auto" w:fill="70AD47" w:themeFill="accent6"/>
            <w:vAlign w:val="center"/>
          </w:tcPr>
          <w:p w:rsidR="00111112" w:rsidRPr="00111112" w:rsidRDefault="00111112" w:rsidP="00111112">
            <w:pPr>
              <w:jc w:val="center"/>
              <w:rPr>
                <w:sz w:val="16"/>
                <w:szCs w:val="16"/>
              </w:rPr>
            </w:pP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Não para Toda a Organização em Open Value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bCs/>
                <w:sz w:val="16"/>
                <w:szCs w:val="16"/>
              </w:rPr>
              <w:fldChar w:fldCharType="begin"/>
            </w:r>
            <w:r w:rsidRPr="00111112">
              <w:rPr>
                <w:bCs/>
                <w:sz w:val="16"/>
                <w:szCs w:val="16"/>
              </w:rPr>
              <w:instrText xml:space="preserve"> AutoTextList  \s NoStyle \t "Não para Toda a Organização em Open Value" </w:instrText>
            </w:r>
            <w:r w:rsidRPr="00111112">
              <w:rPr>
                <w:bCs/>
                <w:sz w:val="16"/>
                <w:szCs w:val="16"/>
              </w:rPr>
              <w:fldChar w:fldCharType="separate"/>
            </w:r>
            <w:r w:rsidRPr="00111112">
              <w:rPr>
                <w:bCs/>
                <w:sz w:val="16"/>
                <w:szCs w:val="16"/>
              </w:rPr>
              <w:t>P</w:t>
            </w:r>
            <w:r w:rsidRPr="00111112">
              <w:rPr>
                <w:bCs/>
                <w:sz w:val="16"/>
                <w:szCs w:val="16"/>
              </w:rPr>
              <w:fldChar w:fldCharType="end"/>
            </w:r>
            <w:r w:rsidRPr="00111112">
              <w:rPr>
                <w:bCs/>
                <w:sz w:val="16"/>
                <w:szCs w:val="16"/>
              </w:rPr>
              <w:t xml:space="preserve"> </w:t>
            </w:r>
            <w:r w:rsidRPr="00111112">
              <w:rPr>
                <w:bCs/>
                <w:sz w:val="16"/>
                <w:szCs w:val="16"/>
              </w:rPr>
              <w:fldChar w:fldCharType="end"/>
            </w: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6" w:type="dxa"/>
            <w:shd w:val="clear" w:color="auto" w:fill="70AD47" w:themeFill="accent6"/>
            <w:vAlign w:val="center"/>
          </w:tcPr>
          <w:p w:rsidR="00111112" w:rsidRPr="00111112" w:rsidRDefault="00111112" w:rsidP="00111112">
            <w:pPr>
              <w:pStyle w:val="ProductList-OfferingBody"/>
              <w:ind w:left="-113"/>
              <w:jc w:val="center"/>
              <w:rPr>
                <w:szCs w:val="16"/>
              </w:rPr>
            </w:pPr>
            <w:r w:rsidRPr="00111112">
              <w:rPr>
                <w:szCs w:val="16"/>
              </w:rPr>
              <w:fldChar w:fldCharType="begin"/>
            </w:r>
            <w:r w:rsidRPr="00111112">
              <w:rPr>
                <w:szCs w:val="16"/>
              </w:rPr>
              <w:instrText xml:space="preserve"> AutoTextList  \s NoStyle \t "Produto para Servidor e Ferramentas" </w:instrText>
            </w:r>
            <w:r w:rsidRPr="00111112">
              <w:rPr>
                <w:szCs w:val="16"/>
              </w:rPr>
              <w:fldChar w:fldCharType="separate"/>
            </w:r>
            <w:r w:rsidRPr="00111112">
              <w:rPr>
                <w:szCs w:val="16"/>
              </w:rPr>
              <w:t>SP</w:t>
            </w:r>
            <w:r w:rsidRPr="00111112">
              <w:rPr>
                <w:szCs w:val="16"/>
              </w:rPr>
              <w:fldChar w:fldCharType="end"/>
            </w:r>
          </w:p>
        </w:tc>
      </w:tr>
      <w:tr w:rsidR="00111112" w:rsidTr="00111112">
        <w:tc>
          <w:tcPr>
            <w:tcW w:w="3060" w:type="dxa"/>
            <w:tcBorders>
              <w:top w:val="dashSmallGap" w:sz="4" w:space="0" w:color="BFBFBF" w:themeColor="background1" w:themeShade="BF"/>
              <w:left w:val="nil"/>
              <w:bottom w:val="nil"/>
              <w:right w:val="nil"/>
            </w:tcBorders>
          </w:tcPr>
          <w:p w:rsidR="00111112" w:rsidRDefault="00111112" w:rsidP="00306B0E">
            <w:pPr>
              <w:pStyle w:val="ProductList-Offering2"/>
            </w:pPr>
            <w:bookmarkStart w:id="748" w:name="_Toc379797256"/>
            <w:bookmarkStart w:id="749" w:name="_Toc380513281"/>
            <w:bookmarkStart w:id="750" w:name="_Toc380655323"/>
            <w:bookmarkStart w:id="751" w:name="_Toc383673486"/>
            <w:r>
              <w:t>Visual Studio Deployment 2013 Standard</w:t>
            </w:r>
            <w:bookmarkEnd w:id="748"/>
            <w:bookmarkEnd w:id="749"/>
            <w:bookmarkEnd w:id="750"/>
            <w:bookmarkEnd w:id="751"/>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111112" w:rsidRDefault="00111112"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111112" w:rsidRDefault="00111112"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111112" w:rsidRDefault="00111112"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11112" w:rsidRDefault="0011111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11112" w:rsidRDefault="00111112" w:rsidP="00306B0E">
            <w:pPr>
              <w:pStyle w:val="ProductList-OfferingBody"/>
              <w:ind w:left="-113"/>
              <w:jc w:val="center"/>
            </w:pPr>
            <w:r>
              <w:t>5</w:t>
            </w:r>
          </w:p>
        </w:tc>
        <w:tc>
          <w:tcPr>
            <w:tcW w:w="596"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Core Infrastructure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sz w:val="16"/>
                <w:szCs w:val="16"/>
              </w:rPr>
              <w:fldChar w:fldCharType="begin"/>
            </w:r>
            <w:r w:rsidRPr="00111112">
              <w:rPr>
                <w:sz w:val="16"/>
                <w:szCs w:val="16"/>
              </w:rPr>
              <w:instrText xml:space="preserve"> AutoTextList  \s NoStyle \t "Produtos da Plataforma de Aplicativos" </w:instrText>
            </w:r>
            <w:r w:rsidRPr="00111112">
              <w:rPr>
                <w:sz w:val="16"/>
                <w:szCs w:val="16"/>
              </w:rPr>
              <w:fldChar w:fldCharType="separate"/>
            </w:r>
            <w:r w:rsidRPr="00111112">
              <w:rPr>
                <w:sz w:val="16"/>
                <w:szCs w:val="16"/>
              </w:rPr>
              <w:t>AP</w:t>
            </w:r>
            <w:r w:rsidRPr="00111112">
              <w:rPr>
                <w:sz w:val="16"/>
                <w:szCs w:val="16"/>
              </w:rPr>
              <w:fldChar w:fldCharType="end"/>
            </w:r>
            <w:r w:rsidRPr="00111112">
              <w:rPr>
                <w:bCs/>
                <w:sz w:val="16"/>
                <w:szCs w:val="16"/>
              </w:rPr>
              <w:t xml:space="preserve"> </w:t>
            </w:r>
            <w:r w:rsidRPr="00111112">
              <w:rPr>
                <w:bCs/>
                <w:sz w:val="16"/>
                <w:szCs w:val="16"/>
              </w:rPr>
              <w:fldChar w:fldCharType="end"/>
            </w:r>
          </w:p>
        </w:tc>
        <w:tc>
          <w:tcPr>
            <w:tcW w:w="595" w:type="dxa"/>
            <w:shd w:val="clear" w:color="auto" w:fill="70AD47" w:themeFill="accent6"/>
            <w:vAlign w:val="center"/>
          </w:tcPr>
          <w:p w:rsidR="00111112" w:rsidRPr="00111112" w:rsidRDefault="00111112" w:rsidP="00111112">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p>
        </w:tc>
        <w:tc>
          <w:tcPr>
            <w:tcW w:w="596"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5" w:type="dxa"/>
            <w:shd w:val="clear" w:color="auto" w:fill="BFBFBF" w:themeFill="background1" w:themeFillShade="BF"/>
            <w:vAlign w:val="center"/>
          </w:tcPr>
          <w:p w:rsidR="00111112" w:rsidRPr="00111112" w:rsidRDefault="00111112" w:rsidP="00111112">
            <w:pPr>
              <w:pStyle w:val="ProductList-OfferingBody"/>
              <w:ind w:left="-113"/>
              <w:jc w:val="center"/>
              <w:rPr>
                <w:szCs w:val="16"/>
              </w:rPr>
            </w:pPr>
          </w:p>
        </w:tc>
        <w:tc>
          <w:tcPr>
            <w:tcW w:w="596" w:type="dxa"/>
            <w:shd w:val="clear" w:color="auto" w:fill="70AD47" w:themeFill="accent6"/>
            <w:vAlign w:val="center"/>
          </w:tcPr>
          <w:p w:rsidR="00111112" w:rsidRPr="00111112" w:rsidRDefault="00111112" w:rsidP="00111112">
            <w:pPr>
              <w:jc w:val="center"/>
              <w:rPr>
                <w:sz w:val="16"/>
                <w:szCs w:val="16"/>
              </w:rPr>
            </w:pP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Não para Toda a Organização em Open Value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bCs/>
                <w:sz w:val="16"/>
                <w:szCs w:val="16"/>
              </w:rPr>
              <w:fldChar w:fldCharType="begin"/>
            </w:r>
            <w:r w:rsidRPr="00111112">
              <w:rPr>
                <w:bCs/>
                <w:sz w:val="16"/>
                <w:szCs w:val="16"/>
              </w:rPr>
              <w:instrText xml:space="preserve"> AutoTextList  \s NoStyle \t "Não para Toda a Organização em Open Value" </w:instrText>
            </w:r>
            <w:r w:rsidRPr="00111112">
              <w:rPr>
                <w:bCs/>
                <w:sz w:val="16"/>
                <w:szCs w:val="16"/>
              </w:rPr>
              <w:fldChar w:fldCharType="separate"/>
            </w:r>
            <w:r w:rsidRPr="00111112">
              <w:rPr>
                <w:bCs/>
                <w:sz w:val="16"/>
                <w:szCs w:val="16"/>
              </w:rPr>
              <w:t>P</w:t>
            </w:r>
            <w:r w:rsidRPr="00111112">
              <w:rPr>
                <w:bCs/>
                <w:sz w:val="16"/>
                <w:szCs w:val="16"/>
              </w:rPr>
              <w:fldChar w:fldCharType="end"/>
            </w:r>
            <w:r w:rsidRPr="00111112">
              <w:rPr>
                <w:bCs/>
                <w:sz w:val="16"/>
                <w:szCs w:val="16"/>
              </w:rPr>
              <w:t xml:space="preserve"> </w:t>
            </w:r>
            <w:r w:rsidRPr="00111112">
              <w:rPr>
                <w:bCs/>
                <w:sz w:val="16"/>
                <w:szCs w:val="16"/>
              </w:rPr>
              <w:fldChar w:fldCharType="end"/>
            </w:r>
          </w:p>
        </w:tc>
        <w:tc>
          <w:tcPr>
            <w:tcW w:w="595" w:type="dxa"/>
            <w:shd w:val="clear" w:color="auto" w:fill="70AD47" w:themeFill="accent6"/>
            <w:vAlign w:val="center"/>
          </w:tcPr>
          <w:p w:rsidR="00111112" w:rsidRPr="00111112" w:rsidRDefault="00111112" w:rsidP="00111112">
            <w:pPr>
              <w:pStyle w:val="ProductList-OfferingBody"/>
              <w:ind w:left="-113"/>
              <w:jc w:val="center"/>
              <w:rPr>
                <w:szCs w:val="16"/>
              </w:rPr>
            </w:pPr>
          </w:p>
        </w:tc>
        <w:tc>
          <w:tcPr>
            <w:tcW w:w="596" w:type="dxa"/>
            <w:shd w:val="clear" w:color="auto" w:fill="70AD47" w:themeFill="accent6"/>
            <w:vAlign w:val="center"/>
          </w:tcPr>
          <w:p w:rsidR="00111112" w:rsidRPr="00111112" w:rsidRDefault="00111112" w:rsidP="00111112">
            <w:pPr>
              <w:pStyle w:val="ProductList-OfferingBody"/>
              <w:ind w:left="-113"/>
              <w:jc w:val="center"/>
              <w:rPr>
                <w:szCs w:val="16"/>
              </w:rPr>
            </w:pPr>
            <w:r w:rsidRPr="00111112">
              <w:rPr>
                <w:szCs w:val="16"/>
              </w:rPr>
              <w:fldChar w:fldCharType="begin"/>
            </w:r>
            <w:r w:rsidRPr="00111112">
              <w:rPr>
                <w:szCs w:val="16"/>
              </w:rPr>
              <w:instrText xml:space="preserve"> AutoTextList  \s NoStyle \t "Produto para Servidor e Ferramentas" </w:instrText>
            </w:r>
            <w:r w:rsidRPr="00111112">
              <w:rPr>
                <w:szCs w:val="16"/>
              </w:rPr>
              <w:fldChar w:fldCharType="separate"/>
            </w:r>
            <w:r w:rsidRPr="00111112">
              <w:rPr>
                <w:szCs w:val="16"/>
              </w:rPr>
              <w:t>SP</w:t>
            </w:r>
            <w:r w:rsidRPr="00111112">
              <w:rPr>
                <w:szCs w:val="16"/>
              </w:rPr>
              <w:fldChar w:fldCharType="end"/>
            </w:r>
          </w:p>
        </w:tc>
      </w:tr>
    </w:tbl>
    <w:p w:rsidR="004D4312" w:rsidRDefault="004D4312" w:rsidP="004D4312">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RPr="000E2CF2" w:rsidTr="00897417">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Pool de Produtos: </w:t>
            </w:r>
            <w:r>
              <w:rPr>
                <w:b/>
              </w:rPr>
              <w:t>Servidor</w:t>
            </w:r>
          </w:p>
        </w:tc>
        <w:tc>
          <w:tcPr>
            <w:tcW w:w="3597" w:type="dxa"/>
          </w:tcPr>
          <w:p w:rsidR="004D4312" w:rsidRPr="00F1729A" w:rsidRDefault="004D4312" w:rsidP="00897417">
            <w:pPr>
              <w:pStyle w:val="ProductList-Body"/>
              <w:spacing w:before="20" w:after="20"/>
              <w:rPr>
                <w:b/>
                <w:lang w:val="pt-BR"/>
              </w:rPr>
            </w:pPr>
            <w:r w:rsidRPr="00F1729A">
              <w:rPr>
                <w:lang w:val="pt-BR"/>
              </w:rPr>
              <w:t xml:space="preserve">Qualificados para Redução (SCE): </w:t>
            </w:r>
            <w:r w:rsidRPr="00F1729A">
              <w:rPr>
                <w:b/>
                <w:lang w:val="pt-BR"/>
              </w:rPr>
              <w:t>Todos</w:t>
            </w:r>
          </w:p>
        </w:tc>
      </w:tr>
      <w:tr w:rsidR="004D4312" w:rsidRPr="000E2CF2" w:rsidTr="00897417">
        <w:tc>
          <w:tcPr>
            <w:tcW w:w="3596" w:type="dxa"/>
          </w:tcPr>
          <w:p w:rsidR="004D4312" w:rsidRPr="00F1729A" w:rsidRDefault="004D4312" w:rsidP="00897417">
            <w:pPr>
              <w:pStyle w:val="ProductList-Body"/>
              <w:spacing w:before="20" w:after="20"/>
              <w:rPr>
                <w:lang w:val="pt-BR"/>
              </w:rPr>
            </w:pPr>
          </w:p>
        </w:tc>
        <w:tc>
          <w:tcPr>
            <w:tcW w:w="3597" w:type="dxa"/>
          </w:tcPr>
          <w:p w:rsidR="004D4312" w:rsidRPr="00F1729A" w:rsidRDefault="00A64701" w:rsidP="00897417">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4D4312" w:rsidRPr="00F1729A" w:rsidRDefault="004D4312" w:rsidP="00897417">
            <w:pPr>
              <w:pStyle w:val="ProductList-Body"/>
              <w:spacing w:before="20" w:after="20"/>
              <w:rPr>
                <w:lang w:val="pt-BR"/>
              </w:rPr>
            </w:pPr>
          </w:p>
        </w:tc>
      </w:tr>
    </w:tbl>
    <w:p w:rsidR="00306B0E" w:rsidRPr="00F1729A" w:rsidRDefault="00A64701" w:rsidP="00306B0E">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C13DF8" w:rsidRPr="00F1729A" w:rsidRDefault="009708AE" w:rsidP="00B26BEF">
      <w:pPr>
        <w:pStyle w:val="ProductList-Offering2Heading"/>
        <w:outlineLvl w:val="2"/>
        <w:rPr>
          <w:lang w:val="pt-BR"/>
        </w:rPr>
      </w:pPr>
      <w:r w:rsidRPr="00F1729A">
        <w:rPr>
          <w:lang w:val="pt-BR"/>
        </w:rPr>
        <w:tab/>
      </w:r>
      <w:bookmarkStart w:id="752" w:name="_Toc379797257"/>
      <w:bookmarkStart w:id="753" w:name="_Toc380513282"/>
      <w:bookmarkStart w:id="754" w:name="_Toc380655324"/>
      <w:bookmarkStart w:id="755" w:name="_Toc383673487"/>
      <w:r w:rsidRPr="00F1729A">
        <w:rPr>
          <w:lang w:val="pt-BR"/>
        </w:rPr>
        <w:t>Visual Studio Team Foundation Server</w:t>
      </w:r>
      <w:bookmarkEnd w:id="738"/>
      <w:bookmarkEnd w:id="739"/>
      <w:bookmarkEnd w:id="752"/>
      <w:bookmarkEnd w:id="753"/>
      <w:bookmarkEnd w:id="754"/>
      <w:bookmarkEnd w:id="75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75430" w:rsidTr="00AA483D">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5D03F4" w:rsidTr="00AC2980">
        <w:tc>
          <w:tcPr>
            <w:tcW w:w="3060" w:type="dxa"/>
            <w:tcBorders>
              <w:top w:val="nil"/>
              <w:left w:val="nil"/>
              <w:bottom w:val="dashSmallGap" w:sz="4" w:space="0" w:color="BFBFBF" w:themeColor="background1" w:themeShade="BF"/>
              <w:right w:val="nil"/>
            </w:tcBorders>
          </w:tcPr>
          <w:p w:rsidR="005D03F4" w:rsidRDefault="005D03F4" w:rsidP="00166039">
            <w:pPr>
              <w:pStyle w:val="ProductList-Offering2"/>
            </w:pPr>
            <w:bookmarkStart w:id="756" w:name="_Toc379797258"/>
            <w:bookmarkStart w:id="757" w:name="_Toc380513283"/>
            <w:bookmarkStart w:id="758" w:name="_Toc380655325"/>
            <w:bookmarkStart w:id="759" w:name="_Toc383673488"/>
            <w:r>
              <w:t>Visual Studio Team Foundation Server 2013 com Tecnologia SQL Server 2010</w:t>
            </w:r>
            <w:bookmarkEnd w:id="756"/>
            <w:bookmarkEnd w:id="757"/>
            <w:bookmarkEnd w:id="758"/>
            <w:bookmarkEnd w:id="759"/>
            <w:r>
              <w:fldChar w:fldCharType="begin"/>
            </w:r>
            <w:r>
              <w:instrText>XE "Visual Studio Team Foundation Server 2013 com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5D03F4" w:rsidRDefault="005D03F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5D03F4" w:rsidRDefault="005D03F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5D03F4" w:rsidRDefault="005D03F4"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D03F4" w:rsidRDefault="005D03F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D03F4" w:rsidRDefault="005D03F4" w:rsidP="00C05A53">
            <w:pPr>
              <w:pStyle w:val="ProductList-OfferingBody"/>
              <w:ind w:left="-113"/>
              <w:jc w:val="center"/>
            </w:pPr>
            <w:r>
              <w:t>5</w:t>
            </w:r>
          </w:p>
        </w:tc>
        <w:tc>
          <w:tcPr>
            <w:tcW w:w="596" w:type="dxa"/>
            <w:shd w:val="clear" w:color="auto" w:fill="70AD47" w:themeFill="accent6"/>
            <w:vAlign w:val="center"/>
          </w:tcPr>
          <w:p w:rsidR="005D03F4" w:rsidRPr="00111112" w:rsidRDefault="005D03F4" w:rsidP="00B40E6F">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Core Infrastructure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sz w:val="16"/>
                <w:szCs w:val="16"/>
              </w:rPr>
              <w:fldChar w:fldCharType="begin"/>
            </w:r>
            <w:r w:rsidRPr="00111112">
              <w:rPr>
                <w:sz w:val="16"/>
                <w:szCs w:val="16"/>
              </w:rPr>
              <w:instrText xml:space="preserve"> AutoTextList  \s NoStyle \t "Produtos da Plataforma de Aplicativos" </w:instrText>
            </w:r>
            <w:r w:rsidRPr="00111112">
              <w:rPr>
                <w:sz w:val="16"/>
                <w:szCs w:val="16"/>
              </w:rPr>
              <w:fldChar w:fldCharType="separate"/>
            </w:r>
            <w:r w:rsidRPr="00111112">
              <w:rPr>
                <w:sz w:val="16"/>
                <w:szCs w:val="16"/>
              </w:rPr>
              <w:t>AP</w:t>
            </w:r>
            <w:r w:rsidRPr="00111112">
              <w:rPr>
                <w:sz w:val="16"/>
                <w:szCs w:val="16"/>
              </w:rPr>
              <w:fldChar w:fldCharType="end"/>
            </w:r>
            <w:r w:rsidRPr="00111112">
              <w:rPr>
                <w:bCs/>
                <w:sz w:val="16"/>
                <w:szCs w:val="16"/>
              </w:rPr>
              <w:t xml:space="preserve"> </w:t>
            </w:r>
            <w:r w:rsidRPr="00111112">
              <w:rPr>
                <w:bCs/>
                <w:sz w:val="16"/>
                <w:szCs w:val="16"/>
              </w:rPr>
              <w:fldChar w:fldCharType="end"/>
            </w:r>
          </w:p>
        </w:tc>
        <w:tc>
          <w:tcPr>
            <w:tcW w:w="595" w:type="dxa"/>
            <w:shd w:val="clear" w:color="auto" w:fill="70AD47" w:themeFill="accent6"/>
            <w:vAlign w:val="center"/>
          </w:tcPr>
          <w:p w:rsidR="005D03F4" w:rsidRPr="00111112" w:rsidRDefault="005D03F4" w:rsidP="00B40E6F">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p>
        </w:tc>
        <w:tc>
          <w:tcPr>
            <w:tcW w:w="596" w:type="dxa"/>
            <w:shd w:val="clear" w:color="auto" w:fill="70AD47" w:themeFill="accent6"/>
            <w:vAlign w:val="center"/>
          </w:tcPr>
          <w:p w:rsidR="005D03F4" w:rsidRPr="00111112" w:rsidRDefault="005D03F4" w:rsidP="00B40E6F">
            <w:pPr>
              <w:pStyle w:val="ProductList-OfferingBody"/>
              <w:ind w:left="-113"/>
              <w:jc w:val="center"/>
              <w:rPr>
                <w:szCs w:val="16"/>
              </w:rPr>
            </w:pPr>
          </w:p>
        </w:tc>
        <w:tc>
          <w:tcPr>
            <w:tcW w:w="595" w:type="dxa"/>
            <w:shd w:val="clear" w:color="auto" w:fill="70AD47" w:themeFill="accent6"/>
            <w:vAlign w:val="center"/>
          </w:tcPr>
          <w:p w:rsidR="005D03F4" w:rsidRPr="00111112" w:rsidRDefault="005D03F4" w:rsidP="00B40E6F">
            <w:pPr>
              <w:pStyle w:val="ProductList-OfferingBody"/>
              <w:ind w:left="-113"/>
              <w:jc w:val="center"/>
              <w:rPr>
                <w:szCs w:val="16"/>
              </w:rPr>
            </w:pPr>
          </w:p>
        </w:tc>
        <w:tc>
          <w:tcPr>
            <w:tcW w:w="595" w:type="dxa"/>
            <w:shd w:val="clear" w:color="auto" w:fill="70AD47" w:themeFill="accent6"/>
            <w:vAlign w:val="center"/>
          </w:tcPr>
          <w:p w:rsidR="005D03F4" w:rsidRPr="00111112" w:rsidRDefault="005D03F4" w:rsidP="00B40E6F">
            <w:pPr>
              <w:pStyle w:val="ProductList-OfferingBody"/>
              <w:ind w:left="-113"/>
              <w:jc w:val="center"/>
              <w:rPr>
                <w:szCs w:val="16"/>
              </w:rPr>
            </w:pPr>
          </w:p>
        </w:tc>
        <w:tc>
          <w:tcPr>
            <w:tcW w:w="596" w:type="dxa"/>
            <w:shd w:val="clear" w:color="auto" w:fill="70AD47" w:themeFill="accent6"/>
            <w:vAlign w:val="center"/>
          </w:tcPr>
          <w:p w:rsidR="005D03F4" w:rsidRPr="00111112" w:rsidRDefault="005D03F4" w:rsidP="00B40E6F">
            <w:pPr>
              <w:jc w:val="center"/>
              <w:rPr>
                <w:sz w:val="16"/>
                <w:szCs w:val="16"/>
              </w:rPr>
            </w:pP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Não para Toda a Organização em Open Value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bCs/>
                <w:sz w:val="16"/>
                <w:szCs w:val="16"/>
              </w:rPr>
              <w:fldChar w:fldCharType="begin"/>
            </w:r>
            <w:r w:rsidRPr="00111112">
              <w:rPr>
                <w:bCs/>
                <w:sz w:val="16"/>
                <w:szCs w:val="16"/>
              </w:rPr>
              <w:instrText xml:space="preserve"> AutoTextList  \s NoStyle \t "Não para Toda a Organização em Open Value" </w:instrText>
            </w:r>
            <w:r w:rsidRPr="00111112">
              <w:rPr>
                <w:bCs/>
                <w:sz w:val="16"/>
                <w:szCs w:val="16"/>
              </w:rPr>
              <w:fldChar w:fldCharType="separate"/>
            </w:r>
            <w:r w:rsidRPr="00111112">
              <w:rPr>
                <w:bCs/>
                <w:sz w:val="16"/>
                <w:szCs w:val="16"/>
              </w:rPr>
              <w:t>P</w:t>
            </w:r>
            <w:r w:rsidRPr="00111112">
              <w:rPr>
                <w:bCs/>
                <w:sz w:val="16"/>
                <w:szCs w:val="16"/>
              </w:rPr>
              <w:fldChar w:fldCharType="end"/>
            </w:r>
            <w:r w:rsidRPr="00111112">
              <w:rPr>
                <w:bCs/>
                <w:sz w:val="16"/>
                <w:szCs w:val="16"/>
              </w:rPr>
              <w:t xml:space="preserve"> </w:t>
            </w:r>
            <w:r w:rsidRPr="00111112">
              <w:rPr>
                <w:bCs/>
                <w:sz w:val="16"/>
                <w:szCs w:val="16"/>
              </w:rPr>
              <w:fldChar w:fldCharType="end"/>
            </w:r>
          </w:p>
        </w:tc>
        <w:tc>
          <w:tcPr>
            <w:tcW w:w="595" w:type="dxa"/>
            <w:shd w:val="clear" w:color="auto" w:fill="70AD47" w:themeFill="accent6"/>
            <w:vAlign w:val="center"/>
          </w:tcPr>
          <w:p w:rsidR="005D03F4" w:rsidRPr="00111112" w:rsidRDefault="005D03F4" w:rsidP="00B40E6F">
            <w:pPr>
              <w:pStyle w:val="ProductList-OfferingBody"/>
              <w:ind w:left="-113"/>
              <w:jc w:val="center"/>
              <w:rPr>
                <w:szCs w:val="16"/>
              </w:rPr>
            </w:pPr>
          </w:p>
        </w:tc>
        <w:tc>
          <w:tcPr>
            <w:tcW w:w="596" w:type="dxa"/>
            <w:shd w:val="clear" w:color="auto" w:fill="70AD47" w:themeFill="accent6"/>
            <w:vAlign w:val="center"/>
          </w:tcPr>
          <w:p w:rsidR="005D03F4" w:rsidRPr="00111112" w:rsidRDefault="005D03F4" w:rsidP="00B40E6F">
            <w:pPr>
              <w:pStyle w:val="ProductList-OfferingBody"/>
              <w:ind w:left="-113"/>
              <w:jc w:val="center"/>
              <w:rPr>
                <w:szCs w:val="16"/>
              </w:rPr>
            </w:pPr>
            <w:r w:rsidRPr="00111112">
              <w:rPr>
                <w:szCs w:val="16"/>
              </w:rPr>
              <w:fldChar w:fldCharType="begin"/>
            </w:r>
            <w:r w:rsidRPr="00111112">
              <w:rPr>
                <w:szCs w:val="16"/>
              </w:rPr>
              <w:instrText xml:space="preserve"> AutoTextList  \s NoStyle \t "Produto para Servidor e Ferramentas" </w:instrText>
            </w:r>
            <w:r w:rsidRPr="00111112">
              <w:rPr>
                <w:szCs w:val="16"/>
              </w:rPr>
              <w:fldChar w:fldCharType="separate"/>
            </w:r>
            <w:r w:rsidRPr="00111112">
              <w:rPr>
                <w:szCs w:val="16"/>
              </w:rPr>
              <w:t>SP</w:t>
            </w:r>
            <w:r w:rsidRPr="00111112">
              <w:rPr>
                <w:szCs w:val="16"/>
              </w:rPr>
              <w:fldChar w:fldCharType="end"/>
            </w:r>
          </w:p>
        </w:tc>
      </w:tr>
      <w:tr w:rsidR="005D03F4" w:rsidTr="00AC2980">
        <w:tc>
          <w:tcPr>
            <w:tcW w:w="3060" w:type="dxa"/>
            <w:tcBorders>
              <w:top w:val="dashSmallGap" w:sz="4" w:space="0" w:color="BFBFBF" w:themeColor="background1" w:themeShade="BF"/>
              <w:left w:val="nil"/>
              <w:bottom w:val="nil"/>
              <w:right w:val="nil"/>
            </w:tcBorders>
          </w:tcPr>
          <w:p w:rsidR="005D03F4" w:rsidRPr="00F1729A" w:rsidRDefault="005D03F4" w:rsidP="00166039">
            <w:pPr>
              <w:pStyle w:val="ProductList-Offering2"/>
              <w:rPr>
                <w:lang w:val="pt-BR"/>
              </w:rPr>
            </w:pPr>
            <w:bookmarkStart w:id="760" w:name="_Toc379797259"/>
            <w:bookmarkStart w:id="761" w:name="_Toc380513284"/>
            <w:bookmarkStart w:id="762" w:name="_Toc380655326"/>
            <w:bookmarkStart w:id="763" w:name="_Toc383673489"/>
            <w:r w:rsidRPr="00F1729A">
              <w:rPr>
                <w:lang w:val="pt-BR"/>
              </w:rPr>
              <w:t>CAL do Visual Studio Team Foundation Server 2013</w:t>
            </w:r>
            <w:bookmarkEnd w:id="760"/>
            <w:bookmarkEnd w:id="761"/>
            <w:r w:rsidRPr="00F1729A">
              <w:rPr>
                <w:lang w:val="pt-BR"/>
              </w:rPr>
              <w:t>(Dispositivo e Usuário)</w:t>
            </w:r>
            <w:bookmarkEnd w:id="762"/>
            <w:bookmarkEnd w:id="763"/>
            <w:r>
              <w:fldChar w:fldCharType="begin"/>
            </w:r>
            <w:r w:rsidRPr="00F1729A">
              <w:rPr>
                <w:lang w:val="pt-BR"/>
              </w:rPr>
              <w:instrText>XE "CAL do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5D03F4" w:rsidRDefault="005D03F4"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5D03F4" w:rsidRDefault="005D03F4"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5D03F4" w:rsidRDefault="005D03F4"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D03F4" w:rsidRDefault="005D03F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D03F4" w:rsidRDefault="005D03F4" w:rsidP="00C05A53">
            <w:pPr>
              <w:pStyle w:val="ProductList-OfferingBody"/>
              <w:ind w:left="-113"/>
              <w:jc w:val="center"/>
            </w:pPr>
            <w:r>
              <w:t>5</w:t>
            </w:r>
          </w:p>
        </w:tc>
        <w:tc>
          <w:tcPr>
            <w:tcW w:w="596" w:type="dxa"/>
            <w:shd w:val="clear" w:color="auto" w:fill="70AD47" w:themeFill="accent6"/>
            <w:vAlign w:val="center"/>
          </w:tcPr>
          <w:p w:rsidR="005D03F4" w:rsidRPr="00111112" w:rsidRDefault="005D03F4" w:rsidP="00B40E6F">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Core Infrastructure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sz w:val="16"/>
                <w:szCs w:val="16"/>
              </w:rPr>
              <w:fldChar w:fldCharType="begin"/>
            </w:r>
            <w:r w:rsidRPr="00111112">
              <w:rPr>
                <w:sz w:val="16"/>
                <w:szCs w:val="16"/>
              </w:rPr>
              <w:instrText xml:space="preserve"> AutoTextList  \s NoStyle \t "Produtos da Plataforma de Aplicativos" </w:instrText>
            </w:r>
            <w:r w:rsidRPr="00111112">
              <w:rPr>
                <w:sz w:val="16"/>
                <w:szCs w:val="16"/>
              </w:rPr>
              <w:fldChar w:fldCharType="separate"/>
            </w:r>
            <w:r w:rsidRPr="00111112">
              <w:rPr>
                <w:sz w:val="16"/>
                <w:szCs w:val="16"/>
              </w:rPr>
              <w:t>AP</w:t>
            </w:r>
            <w:r w:rsidRPr="00111112">
              <w:rPr>
                <w:sz w:val="16"/>
                <w:szCs w:val="16"/>
              </w:rPr>
              <w:fldChar w:fldCharType="end"/>
            </w:r>
            <w:r w:rsidRPr="00111112">
              <w:rPr>
                <w:bCs/>
                <w:sz w:val="16"/>
                <w:szCs w:val="16"/>
              </w:rPr>
              <w:t xml:space="preserve"> </w:t>
            </w:r>
            <w:r w:rsidRPr="00111112">
              <w:rPr>
                <w:bCs/>
                <w:sz w:val="16"/>
                <w:szCs w:val="16"/>
              </w:rPr>
              <w:fldChar w:fldCharType="end"/>
            </w:r>
          </w:p>
        </w:tc>
        <w:tc>
          <w:tcPr>
            <w:tcW w:w="595" w:type="dxa"/>
            <w:shd w:val="clear" w:color="auto" w:fill="70AD47" w:themeFill="accent6"/>
            <w:vAlign w:val="center"/>
          </w:tcPr>
          <w:p w:rsidR="005D03F4" w:rsidRPr="00111112" w:rsidRDefault="005D03F4" w:rsidP="00B40E6F">
            <w:pPr>
              <w:jc w:val="center"/>
              <w:rPr>
                <w:sz w:val="16"/>
                <w:szCs w:val="16"/>
              </w:rPr>
            </w:pPr>
            <w:r w:rsidRPr="00111112">
              <w:rPr>
                <w:sz w:val="16"/>
                <w:szCs w:val="16"/>
              </w:rPr>
              <w:fldChar w:fldCharType="begin"/>
            </w:r>
            <w:r w:rsidRPr="00111112">
              <w:rPr>
                <w:sz w:val="16"/>
                <w:szCs w:val="16"/>
              </w:rPr>
              <w:instrText xml:space="preserve"> </w:instrText>
            </w:r>
            <w:r w:rsidRPr="00111112">
              <w:rPr>
                <w:color w:val="1F497D"/>
                <w:sz w:val="16"/>
                <w:szCs w:val="16"/>
              </w:rPr>
              <w:instrText>AutoTextList  \s NoStyle \t “</w:instrText>
            </w:r>
            <w:r w:rsidRPr="00111112">
              <w:rPr>
                <w:sz w:val="16"/>
                <w:szCs w:val="16"/>
              </w:rPr>
              <w:instrText>Produto Adicional</w:instrText>
            </w:r>
            <w:r w:rsidRPr="00111112">
              <w:rPr>
                <w:color w:val="1F497D"/>
                <w:sz w:val="16"/>
                <w:szCs w:val="16"/>
              </w:rPr>
              <w:instrText>”</w:instrText>
            </w:r>
            <w:r w:rsidRPr="00111112">
              <w:rPr>
                <w:sz w:val="16"/>
                <w:szCs w:val="16"/>
              </w:rPr>
              <w:instrText xml:space="preserve"> </w:instrText>
            </w:r>
            <w:r w:rsidRPr="00111112">
              <w:rPr>
                <w:sz w:val="16"/>
                <w:szCs w:val="16"/>
              </w:rPr>
              <w:fldChar w:fldCharType="separate"/>
            </w:r>
            <w:r w:rsidRPr="00111112">
              <w:rPr>
                <w:color w:val="000000" w:themeColor="text1"/>
                <w:sz w:val="16"/>
                <w:szCs w:val="16"/>
              </w:rPr>
              <w:t>A</w:t>
            </w:r>
            <w:r w:rsidRPr="00111112">
              <w:rPr>
                <w:sz w:val="16"/>
                <w:szCs w:val="16"/>
              </w:rPr>
              <w:t xml:space="preserve"> </w:t>
            </w:r>
            <w:r w:rsidRPr="00111112">
              <w:rPr>
                <w:sz w:val="16"/>
                <w:szCs w:val="16"/>
              </w:rPr>
              <w:fldChar w:fldCharType="end"/>
            </w:r>
          </w:p>
        </w:tc>
        <w:tc>
          <w:tcPr>
            <w:tcW w:w="596" w:type="dxa"/>
            <w:shd w:val="clear" w:color="auto" w:fill="70AD47" w:themeFill="accent6"/>
            <w:vAlign w:val="center"/>
          </w:tcPr>
          <w:p w:rsidR="005D03F4" w:rsidRPr="00111112" w:rsidRDefault="005D03F4" w:rsidP="00B40E6F">
            <w:pPr>
              <w:pStyle w:val="ProductList-OfferingBody"/>
              <w:ind w:left="-113"/>
              <w:jc w:val="center"/>
              <w:rPr>
                <w:szCs w:val="16"/>
              </w:rPr>
            </w:pPr>
          </w:p>
        </w:tc>
        <w:tc>
          <w:tcPr>
            <w:tcW w:w="595" w:type="dxa"/>
            <w:shd w:val="clear" w:color="auto" w:fill="70AD47" w:themeFill="accent6"/>
            <w:vAlign w:val="center"/>
          </w:tcPr>
          <w:p w:rsidR="005D03F4" w:rsidRPr="00111112" w:rsidRDefault="005D03F4" w:rsidP="00B40E6F">
            <w:pPr>
              <w:pStyle w:val="ProductList-OfferingBody"/>
              <w:ind w:left="-113"/>
              <w:jc w:val="center"/>
              <w:rPr>
                <w:szCs w:val="16"/>
              </w:rPr>
            </w:pPr>
          </w:p>
        </w:tc>
        <w:tc>
          <w:tcPr>
            <w:tcW w:w="595" w:type="dxa"/>
            <w:shd w:val="clear" w:color="auto" w:fill="70AD47" w:themeFill="accent6"/>
            <w:vAlign w:val="center"/>
          </w:tcPr>
          <w:p w:rsidR="005D03F4" w:rsidRPr="00111112" w:rsidRDefault="005D03F4" w:rsidP="00B40E6F">
            <w:pPr>
              <w:pStyle w:val="ProductList-OfferingBody"/>
              <w:ind w:left="-113"/>
              <w:jc w:val="center"/>
              <w:rPr>
                <w:szCs w:val="16"/>
              </w:rPr>
            </w:pPr>
          </w:p>
        </w:tc>
        <w:tc>
          <w:tcPr>
            <w:tcW w:w="596" w:type="dxa"/>
            <w:shd w:val="clear" w:color="auto" w:fill="70AD47" w:themeFill="accent6"/>
            <w:vAlign w:val="center"/>
          </w:tcPr>
          <w:p w:rsidR="005D03F4" w:rsidRPr="00111112" w:rsidRDefault="005D03F4" w:rsidP="00B40E6F">
            <w:pPr>
              <w:jc w:val="center"/>
              <w:rPr>
                <w:sz w:val="16"/>
                <w:szCs w:val="16"/>
              </w:rPr>
            </w:pPr>
            <w:r w:rsidRPr="00111112">
              <w:rPr>
                <w:bCs/>
                <w:sz w:val="16"/>
                <w:szCs w:val="16"/>
              </w:rPr>
              <w:fldChar w:fldCharType="begin"/>
            </w:r>
            <w:r w:rsidRPr="00111112">
              <w:rPr>
                <w:bCs/>
                <w:sz w:val="16"/>
                <w:szCs w:val="16"/>
              </w:rPr>
              <w:instrText xml:space="preserve"> </w:instrText>
            </w:r>
            <w:r w:rsidRPr="00111112">
              <w:rPr>
                <w:bCs/>
                <w:color w:val="1F497D"/>
                <w:sz w:val="16"/>
                <w:szCs w:val="16"/>
              </w:rPr>
              <w:instrText>AutoTextList  \s NoStyle \t “</w:instrText>
            </w:r>
            <w:r w:rsidRPr="00111112">
              <w:rPr>
                <w:bCs/>
                <w:sz w:val="16"/>
                <w:szCs w:val="16"/>
              </w:rPr>
              <w:instrText>Não para Toda a Organização em Open Value</w:instrText>
            </w:r>
            <w:r w:rsidRPr="00111112">
              <w:rPr>
                <w:bCs/>
                <w:color w:val="1F497D"/>
                <w:sz w:val="16"/>
                <w:szCs w:val="16"/>
              </w:rPr>
              <w:instrText>”</w:instrText>
            </w:r>
            <w:r w:rsidRPr="00111112">
              <w:rPr>
                <w:bCs/>
                <w:sz w:val="16"/>
                <w:szCs w:val="16"/>
              </w:rPr>
              <w:instrText xml:space="preserve"> </w:instrText>
            </w:r>
            <w:r w:rsidRPr="00111112">
              <w:rPr>
                <w:bCs/>
                <w:sz w:val="16"/>
                <w:szCs w:val="16"/>
              </w:rPr>
              <w:fldChar w:fldCharType="separate"/>
            </w:r>
            <w:r w:rsidRPr="00111112">
              <w:rPr>
                <w:bCs/>
                <w:sz w:val="16"/>
                <w:szCs w:val="16"/>
              </w:rPr>
              <w:fldChar w:fldCharType="begin"/>
            </w:r>
            <w:r w:rsidRPr="00111112">
              <w:rPr>
                <w:bCs/>
                <w:sz w:val="16"/>
                <w:szCs w:val="16"/>
              </w:rPr>
              <w:instrText xml:space="preserve"> AutoTextList  \s NoStyle \t "Não para Toda a Organização em Open Value" </w:instrText>
            </w:r>
            <w:r w:rsidRPr="00111112">
              <w:rPr>
                <w:bCs/>
                <w:sz w:val="16"/>
                <w:szCs w:val="16"/>
              </w:rPr>
              <w:fldChar w:fldCharType="separate"/>
            </w:r>
            <w:r w:rsidRPr="00111112">
              <w:rPr>
                <w:bCs/>
                <w:sz w:val="16"/>
                <w:szCs w:val="16"/>
              </w:rPr>
              <w:t>P</w:t>
            </w:r>
            <w:r w:rsidRPr="00111112">
              <w:rPr>
                <w:bCs/>
                <w:sz w:val="16"/>
                <w:szCs w:val="16"/>
              </w:rPr>
              <w:fldChar w:fldCharType="end"/>
            </w:r>
            <w:r w:rsidRPr="00111112">
              <w:rPr>
                <w:bCs/>
                <w:sz w:val="16"/>
                <w:szCs w:val="16"/>
              </w:rPr>
              <w:t xml:space="preserve"> </w:t>
            </w:r>
            <w:r w:rsidRPr="00111112">
              <w:rPr>
                <w:bCs/>
                <w:sz w:val="16"/>
                <w:szCs w:val="16"/>
              </w:rPr>
              <w:fldChar w:fldCharType="end"/>
            </w:r>
          </w:p>
        </w:tc>
        <w:tc>
          <w:tcPr>
            <w:tcW w:w="595" w:type="dxa"/>
            <w:shd w:val="clear" w:color="auto" w:fill="70AD47" w:themeFill="accent6"/>
            <w:vAlign w:val="center"/>
          </w:tcPr>
          <w:p w:rsidR="005D03F4" w:rsidRPr="00111112" w:rsidRDefault="005D03F4" w:rsidP="00B40E6F">
            <w:pPr>
              <w:pStyle w:val="ProductList-OfferingBody"/>
              <w:ind w:left="-113"/>
              <w:jc w:val="center"/>
              <w:rPr>
                <w:szCs w:val="16"/>
              </w:rPr>
            </w:pPr>
          </w:p>
        </w:tc>
        <w:tc>
          <w:tcPr>
            <w:tcW w:w="596" w:type="dxa"/>
            <w:shd w:val="clear" w:color="auto" w:fill="70AD47" w:themeFill="accent6"/>
            <w:vAlign w:val="center"/>
          </w:tcPr>
          <w:p w:rsidR="005D03F4" w:rsidRPr="00111112" w:rsidRDefault="005D03F4" w:rsidP="00B40E6F">
            <w:pPr>
              <w:pStyle w:val="ProductList-OfferingBody"/>
              <w:ind w:left="-113"/>
              <w:jc w:val="center"/>
              <w:rPr>
                <w:szCs w:val="16"/>
              </w:rPr>
            </w:pPr>
            <w:r w:rsidRPr="00111112">
              <w:rPr>
                <w:szCs w:val="16"/>
              </w:rPr>
              <w:fldChar w:fldCharType="begin"/>
            </w:r>
            <w:r w:rsidRPr="00111112">
              <w:rPr>
                <w:szCs w:val="16"/>
              </w:rPr>
              <w:instrText xml:space="preserve"> AutoTextList  \s NoStyle \t "Produto para Servidor e Ferramentas" </w:instrText>
            </w:r>
            <w:r w:rsidRPr="00111112">
              <w:rPr>
                <w:szCs w:val="16"/>
              </w:rPr>
              <w:fldChar w:fldCharType="separate"/>
            </w:r>
            <w:r w:rsidRPr="00111112">
              <w:rPr>
                <w:szCs w:val="16"/>
              </w:rPr>
              <w:t>SP</w:t>
            </w:r>
            <w:r w:rsidRPr="00111112">
              <w:rPr>
                <w:szCs w:val="16"/>
              </w:rPr>
              <w:fldChar w:fldCharType="end"/>
            </w: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rsidRPr="000E2CF2" w:rsidTr="00992355">
        <w:tc>
          <w:tcPr>
            <w:tcW w:w="3596" w:type="dxa"/>
          </w:tcPr>
          <w:p w:rsidR="00992355" w:rsidRPr="00992355" w:rsidRDefault="00992355" w:rsidP="00992355">
            <w:pPr>
              <w:pStyle w:val="ProductList-Body"/>
              <w:spacing w:before="20" w:after="20"/>
              <w:rPr>
                <w:b/>
              </w:rPr>
            </w:pPr>
            <w:r>
              <w:t xml:space="preserve">Versão Anterior: </w:t>
            </w:r>
            <w:r>
              <w:rPr>
                <w:b/>
              </w:rPr>
              <w:t xml:space="preserve">Visual Studio Team Foundation </w:t>
            </w:r>
          </w:p>
        </w:tc>
        <w:tc>
          <w:tcPr>
            <w:tcW w:w="3597" w:type="dxa"/>
          </w:tcPr>
          <w:p w:rsidR="00992355" w:rsidRDefault="00992355" w:rsidP="00992355">
            <w:pPr>
              <w:pStyle w:val="ProductList-Body"/>
              <w:spacing w:before="20" w:after="20"/>
            </w:pPr>
            <w:r>
              <w:t xml:space="preserve">Pool de Produtos: </w:t>
            </w:r>
            <w:r>
              <w:rPr>
                <w:b/>
              </w:rPr>
              <w:t>Servidor</w:t>
            </w:r>
          </w:p>
        </w:tc>
        <w:tc>
          <w:tcPr>
            <w:tcW w:w="3597" w:type="dxa"/>
          </w:tcPr>
          <w:p w:rsidR="00992355" w:rsidRPr="00F1729A" w:rsidRDefault="00992355" w:rsidP="00992355">
            <w:pPr>
              <w:pStyle w:val="ProductList-Body"/>
              <w:spacing w:before="20" w:after="20"/>
              <w:rPr>
                <w:b/>
                <w:lang w:val="pt-BR"/>
              </w:rPr>
            </w:pPr>
            <w:r w:rsidRPr="00F1729A">
              <w:rPr>
                <w:lang w:val="pt-BR"/>
              </w:rPr>
              <w:t xml:space="preserve">Qualificados para Redução (SCE): </w:t>
            </w:r>
            <w:r w:rsidRPr="00F1729A">
              <w:rPr>
                <w:b/>
                <w:lang w:val="pt-BR"/>
              </w:rPr>
              <w:t>Todos</w:t>
            </w:r>
          </w:p>
        </w:tc>
      </w:tr>
      <w:tr w:rsidR="00992355" w:rsidRPr="000E2CF2" w:rsidTr="00992355">
        <w:tc>
          <w:tcPr>
            <w:tcW w:w="3596" w:type="dxa"/>
          </w:tcPr>
          <w:p w:rsidR="00992355" w:rsidRDefault="00992355" w:rsidP="007B34ED">
            <w:pPr>
              <w:pStyle w:val="ProductList-Body"/>
              <w:spacing w:before="20" w:after="20"/>
              <w:ind w:left="162"/>
            </w:pPr>
            <w:r>
              <w:rPr>
                <w:b/>
              </w:rPr>
              <w:t>Server 2012</w:t>
            </w:r>
            <w:r>
              <w:t xml:space="preserve"> (8/12)</w:t>
            </w:r>
          </w:p>
        </w:tc>
        <w:tc>
          <w:tcPr>
            <w:tcW w:w="3597" w:type="dxa"/>
          </w:tcPr>
          <w:p w:rsidR="00992355" w:rsidRPr="00F1729A" w:rsidRDefault="00A64701" w:rsidP="00992355">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992355" w:rsidRPr="00F1729A" w:rsidRDefault="00992355" w:rsidP="00992355">
            <w:pPr>
              <w:pStyle w:val="ProductList-Body"/>
              <w:spacing w:before="20" w:after="20"/>
              <w:rPr>
                <w:lang w:val="pt-BR"/>
              </w:rPr>
            </w:pPr>
          </w:p>
        </w:tc>
      </w:tr>
    </w:tbl>
    <w:bookmarkStart w:id="764" w:name="_Toc378147648"/>
    <w:bookmarkStart w:id="765" w:name="_Toc378151550"/>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354D09" w:rsidRPr="00F1729A" w:rsidRDefault="00354D09" w:rsidP="00354D09">
      <w:pPr>
        <w:pStyle w:val="ProductList-OfferingGroupHeading"/>
        <w:outlineLvl w:val="1"/>
        <w:rPr>
          <w:lang w:val="pt-BR"/>
        </w:rPr>
      </w:pPr>
      <w:bookmarkStart w:id="766" w:name="_Toc383673490"/>
      <w:bookmarkStart w:id="767" w:name="_Toc379797260"/>
      <w:bookmarkStart w:id="768" w:name="_Toc380513285"/>
      <w:bookmarkStart w:id="769" w:name="_Toc380655327"/>
      <w:r w:rsidRPr="00F1729A">
        <w:rPr>
          <w:lang w:val="pt-BR"/>
        </w:rPr>
        <w:t>Windows</w:t>
      </w:r>
      <w:bookmarkEnd w:id="766"/>
    </w:p>
    <w:p w:rsidR="00C13DF8" w:rsidRDefault="00354D09" w:rsidP="00354D09">
      <w:pPr>
        <w:pStyle w:val="ProductList-Offering2Heading"/>
      </w:pPr>
      <w:r w:rsidRPr="00F1729A">
        <w:rPr>
          <w:lang w:val="pt-BR"/>
        </w:rPr>
        <w:tab/>
      </w:r>
      <w:bookmarkStart w:id="770" w:name="_Toc383673491"/>
      <w:r>
        <w:t>Sistema Operacional Windows</w:t>
      </w:r>
      <w:bookmarkEnd w:id="764"/>
      <w:bookmarkEnd w:id="765"/>
      <w:bookmarkEnd w:id="767"/>
      <w:bookmarkEnd w:id="768"/>
      <w:bookmarkEnd w:id="769"/>
      <w:r>
        <w:t xml:space="preserve"> Desktop</w:t>
      </w:r>
      <w:bookmarkEnd w:id="770"/>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86"/>
        <w:gridCol w:w="567"/>
        <w:gridCol w:w="534"/>
        <w:gridCol w:w="595"/>
        <w:gridCol w:w="595"/>
        <w:gridCol w:w="596"/>
        <w:gridCol w:w="595"/>
        <w:gridCol w:w="596"/>
      </w:tblGrid>
      <w:tr w:rsidR="00A75430" w:rsidTr="00E8613B">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68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6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34"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9B3712" w:rsidTr="00E8613B">
        <w:tc>
          <w:tcPr>
            <w:tcW w:w="3060" w:type="dxa"/>
            <w:tcBorders>
              <w:top w:val="nil"/>
              <w:left w:val="nil"/>
              <w:bottom w:val="dashSmallGap" w:sz="4" w:space="0" w:color="BFBFBF" w:themeColor="background1" w:themeShade="BF"/>
              <w:right w:val="nil"/>
            </w:tcBorders>
          </w:tcPr>
          <w:p w:rsidR="009B3712" w:rsidRDefault="009B3712" w:rsidP="00354D09">
            <w:pPr>
              <w:pStyle w:val="ProductList-Offering2"/>
            </w:pPr>
            <w:bookmarkStart w:id="771" w:name="_Toc379797268"/>
            <w:bookmarkStart w:id="772" w:name="_Toc380513293"/>
            <w:bookmarkStart w:id="773" w:name="_Toc380655335"/>
            <w:bookmarkStart w:id="774" w:name="_Toc383673492"/>
            <w:r>
              <w:t>Assinatura do Windows Companion</w:t>
            </w:r>
            <w:bookmarkEnd w:id="771"/>
            <w:bookmarkEnd w:id="772"/>
            <w:bookmarkEnd w:id="773"/>
            <w:bookmarkEnd w:id="774"/>
            <w:r>
              <w:fldChar w:fldCharType="begin"/>
            </w:r>
            <w:r>
              <w:instrText>XE "Assinatura do Windows Companion"</w:instrText>
            </w:r>
            <w:r>
              <w:fldChar w:fldCharType="end"/>
            </w:r>
          </w:p>
        </w:tc>
        <w:tc>
          <w:tcPr>
            <w:tcW w:w="595"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B3712" w:rsidRDefault="009B371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B3712" w:rsidRDefault="009B3712" w:rsidP="009B3712">
            <w:pPr>
              <w:pStyle w:val="ProductList-OfferingBody"/>
              <w:ind w:left="-113"/>
              <w:jc w:val="center"/>
            </w:pPr>
            <w:r>
              <w:t>1</w:t>
            </w:r>
          </w:p>
        </w:tc>
        <w:tc>
          <w:tcPr>
            <w:tcW w:w="686" w:type="dxa"/>
            <w:shd w:val="clear" w:color="auto" w:fill="70AD47" w:themeFill="accent6"/>
            <w:vAlign w:val="center"/>
          </w:tcPr>
          <w:p w:rsidR="009B3712" w:rsidRPr="009C28E2" w:rsidRDefault="005D03F4" w:rsidP="009B3712">
            <w:pPr>
              <w:pStyle w:val="ProductList-OfferingBody"/>
              <w:ind w:left="-113"/>
              <w:jc w:val="center"/>
            </w:pPr>
            <w:r w:rsidRPr="008F1AA8">
              <w:rPr>
                <w:b/>
              </w:rPr>
              <w:fldChar w:fldCharType="begin"/>
            </w:r>
            <w:r w:rsidRPr="008F1AA8">
              <w:rPr>
                <w:b/>
              </w:rPr>
              <w:instrText xml:space="preserve"> </w:instrText>
            </w:r>
            <w:r w:rsidRPr="008F1AA8">
              <w:rPr>
                <w:color w:val="1F497D"/>
              </w:rPr>
              <w:instrText>AutoTextList  \s NoStyle \t “</w:instrText>
            </w:r>
            <w:r w:rsidRPr="008F1AA8">
              <w:instrText>Produto Empresarial</w:instrText>
            </w:r>
            <w:r w:rsidRPr="008F1AA8">
              <w:rPr>
                <w:color w:val="1F497D"/>
              </w:rPr>
              <w:instrText>”</w:instrText>
            </w:r>
            <w:r w:rsidRPr="008F1AA8">
              <w:rPr>
                <w:b/>
              </w:rPr>
              <w:instrText xml:space="preserve"> </w:instrText>
            </w:r>
            <w:r w:rsidRPr="008F1AA8">
              <w:rPr>
                <w:b/>
              </w:rPr>
              <w:fldChar w:fldCharType="separate"/>
            </w:r>
            <w:r w:rsidRPr="008F1AA8">
              <w:rPr>
                <w:bCs/>
              </w:rPr>
              <w:fldChar w:fldCharType="begin"/>
            </w:r>
            <w:r w:rsidRPr="008F1AA8">
              <w:rPr>
                <w:bCs/>
              </w:rPr>
              <w:instrText xml:space="preserve"> AutoTextList  \s NoStyle \t "Produto Empresarial" </w:instrText>
            </w:r>
            <w:r w:rsidRPr="008F1AA8">
              <w:rPr>
                <w:bCs/>
              </w:rPr>
              <w:fldChar w:fldCharType="separate"/>
            </w:r>
            <w:r w:rsidRPr="008F1AA8">
              <w:rPr>
                <w:bCs/>
              </w:rPr>
              <w:t>E</w:t>
            </w:r>
            <w:r w:rsidRPr="008F1AA8">
              <w:rPr>
                <w:bCs/>
              </w:rPr>
              <w:fldChar w:fldCharType="end"/>
            </w:r>
            <w:r w:rsidRPr="008F1AA8">
              <w:rPr>
                <w:b/>
              </w:rPr>
              <w:t xml:space="preserve"> </w:t>
            </w:r>
            <w:r w:rsidRPr="008F1AA8">
              <w:rPr>
                <w:b/>
              </w:rPr>
              <w:fldChar w:fldCharType="end"/>
            </w:r>
          </w:p>
        </w:tc>
        <w:tc>
          <w:tcPr>
            <w:tcW w:w="567" w:type="dxa"/>
            <w:shd w:val="clear" w:color="auto" w:fill="70AD47" w:themeFill="accent6"/>
            <w:vAlign w:val="center"/>
          </w:tcPr>
          <w:p w:rsidR="009B3712" w:rsidRPr="009C28E2" w:rsidRDefault="009C28E2" w:rsidP="009B3712">
            <w:pPr>
              <w:pStyle w:val="ProductList-OfferingBody"/>
              <w:ind w:left="-113"/>
              <w:jc w:val="center"/>
            </w:pPr>
            <w:r w:rsidRPr="009C28E2">
              <w:fldChar w:fldCharType="begin"/>
            </w:r>
            <w:r w:rsidRPr="009C28E2">
              <w:instrText xml:space="preserve"> AutoTextList  \s NoStyle \t "Produto Adicional Somente EES" </w:instrText>
            </w:r>
            <w:r w:rsidRPr="009C28E2">
              <w:fldChar w:fldCharType="separate"/>
            </w:r>
            <w:r w:rsidRPr="009C28E2">
              <w:t>AE</w:t>
            </w:r>
            <w:r w:rsidRPr="009C28E2">
              <w:fldChar w:fldCharType="end"/>
            </w:r>
          </w:p>
        </w:tc>
        <w:tc>
          <w:tcPr>
            <w:tcW w:w="534"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70AD47" w:themeFill="accent6"/>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r>
      <w:tr w:rsidR="00992355" w:rsidTr="00E8613B">
        <w:tc>
          <w:tcPr>
            <w:tcW w:w="3060" w:type="dxa"/>
            <w:tcBorders>
              <w:top w:val="nil"/>
              <w:left w:val="nil"/>
              <w:bottom w:val="dashSmallGap" w:sz="4" w:space="0" w:color="BFBFBF" w:themeColor="background1" w:themeShade="BF"/>
              <w:right w:val="nil"/>
            </w:tcBorders>
          </w:tcPr>
          <w:p w:rsidR="00992355" w:rsidRPr="00F1729A" w:rsidRDefault="00992355" w:rsidP="00354D09">
            <w:pPr>
              <w:pStyle w:val="ProductList-Offering2"/>
              <w:rPr>
                <w:lang w:val="pt-BR"/>
              </w:rPr>
            </w:pPr>
            <w:bookmarkStart w:id="775" w:name="_Toc379797261"/>
            <w:bookmarkStart w:id="776" w:name="_Toc380513286"/>
            <w:bookmarkStart w:id="777" w:name="_Toc380655328"/>
            <w:bookmarkStart w:id="778" w:name="_Toc383673493"/>
            <w:r w:rsidRPr="00F1729A">
              <w:rPr>
                <w:lang w:val="pt-BR"/>
              </w:rPr>
              <w:t>Atualização do Windows Enterprise e SA para Parceiros na Aprendizagem</w:t>
            </w:r>
            <w:bookmarkEnd w:id="775"/>
            <w:bookmarkEnd w:id="776"/>
            <w:bookmarkEnd w:id="777"/>
            <w:bookmarkEnd w:id="778"/>
            <w:r>
              <w:fldChar w:fldCharType="begin"/>
            </w:r>
            <w:r w:rsidRPr="00F1729A">
              <w:rPr>
                <w:lang w:val="pt-BR"/>
              </w:rPr>
              <w:instrText>XE "Atualização do Windows Enterprise e SA para Parceiros na Aprendizagem"</w:instrText>
            </w:r>
            <w:r>
              <w:fldChar w:fldCharType="end"/>
            </w:r>
          </w:p>
        </w:tc>
        <w:tc>
          <w:tcPr>
            <w:tcW w:w="595"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2355" w:rsidRDefault="00992355" w:rsidP="00C05A53">
            <w:pPr>
              <w:pStyle w:val="ProductList-OfferingBody"/>
              <w:ind w:left="-113"/>
              <w:jc w:val="center"/>
            </w:pPr>
            <w:r>
              <w:t>2,</w:t>
            </w:r>
            <w:r w:rsidR="009C28E2" w:rsidRPr="009C28E2">
              <w:t xml:space="preserve"> </w:t>
            </w:r>
            <w:r w:rsidR="009C28E2" w:rsidRPr="009C28E2">
              <w:fldChar w:fldCharType="begin"/>
            </w:r>
            <w:r w:rsidR="009C28E2" w:rsidRPr="009C28E2">
              <w:instrText xml:space="preserve"> AutoTextList  \s NoStyle \t "Produtos da Plataforma de Aplicativos" </w:instrText>
            </w:r>
            <w:r w:rsidR="009C28E2" w:rsidRPr="009C28E2">
              <w:fldChar w:fldCharType="separate"/>
            </w:r>
            <w:r w:rsidR="009C28E2" w:rsidRPr="009C28E2">
              <w:t>AP</w:t>
            </w:r>
            <w:r w:rsidR="009C28E2" w:rsidRPr="009C28E2">
              <w:fldChar w:fldCharType="end"/>
            </w:r>
          </w:p>
        </w:tc>
        <w:tc>
          <w:tcPr>
            <w:tcW w:w="686" w:type="dxa"/>
            <w:shd w:val="clear" w:color="auto" w:fill="BFBFBF" w:themeFill="background1" w:themeFillShade="BF"/>
            <w:vAlign w:val="center"/>
          </w:tcPr>
          <w:p w:rsidR="00992355" w:rsidRDefault="00992355" w:rsidP="00C05A53">
            <w:pPr>
              <w:pStyle w:val="ProductList-OfferingBody"/>
              <w:ind w:left="-113"/>
              <w:jc w:val="center"/>
            </w:pPr>
          </w:p>
        </w:tc>
        <w:tc>
          <w:tcPr>
            <w:tcW w:w="567" w:type="dxa"/>
            <w:shd w:val="clear" w:color="auto" w:fill="BFBFBF" w:themeFill="background1" w:themeFillShade="BF"/>
            <w:vAlign w:val="center"/>
          </w:tcPr>
          <w:p w:rsidR="00992355" w:rsidRDefault="00992355" w:rsidP="00C05A53">
            <w:pPr>
              <w:pStyle w:val="ProductList-OfferingBody"/>
              <w:ind w:left="-113"/>
              <w:jc w:val="center"/>
            </w:pPr>
          </w:p>
        </w:tc>
        <w:tc>
          <w:tcPr>
            <w:tcW w:w="534"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992355" w:rsidTr="00E8613B">
        <w:tc>
          <w:tcPr>
            <w:tcW w:w="3060" w:type="dxa"/>
            <w:tcBorders>
              <w:top w:val="nil"/>
              <w:left w:val="nil"/>
              <w:bottom w:val="dashSmallGap" w:sz="4" w:space="0" w:color="BFBFBF" w:themeColor="background1" w:themeShade="BF"/>
              <w:right w:val="nil"/>
            </w:tcBorders>
          </w:tcPr>
          <w:p w:rsidR="00992355" w:rsidRDefault="00992355" w:rsidP="00E8613B">
            <w:pPr>
              <w:pStyle w:val="ProductList-Offering2"/>
            </w:pPr>
            <w:bookmarkStart w:id="779" w:name="_Toc379797262"/>
            <w:bookmarkStart w:id="780" w:name="_Toc380513287"/>
            <w:bookmarkStart w:id="781" w:name="_Toc380655329"/>
            <w:bookmarkStart w:id="782" w:name="_Toc383673494"/>
            <w:r>
              <w:t>Windows 8.1 Enterprise Sideloading</w:t>
            </w:r>
            <w:r>
              <w:fldChar w:fldCharType="begin"/>
            </w:r>
            <w:r>
              <w:instrText>XE "Windows 8.1 Enterprise Sideloading"</w:instrText>
            </w:r>
            <w:r>
              <w:fldChar w:fldCharType="end"/>
            </w:r>
            <w:r>
              <w:t xml:space="preserve"> (Pacote</w:t>
            </w:r>
            <w:r w:rsidR="00E8613B">
              <w:t> </w:t>
            </w:r>
            <w:r>
              <w:t>com 10)</w:t>
            </w:r>
            <w:bookmarkEnd w:id="779"/>
            <w:bookmarkEnd w:id="780"/>
            <w:bookmarkEnd w:id="781"/>
            <w:bookmarkEnd w:id="782"/>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686" w:type="dxa"/>
            <w:shd w:val="clear" w:color="auto" w:fill="BFBFBF" w:themeFill="background1" w:themeFillShade="BF"/>
            <w:vAlign w:val="center"/>
          </w:tcPr>
          <w:p w:rsidR="00992355" w:rsidRDefault="00992355" w:rsidP="00C05A53">
            <w:pPr>
              <w:pStyle w:val="ProductList-OfferingBody"/>
              <w:ind w:left="-113"/>
              <w:jc w:val="center"/>
            </w:pPr>
          </w:p>
        </w:tc>
        <w:tc>
          <w:tcPr>
            <w:tcW w:w="567" w:type="dxa"/>
            <w:shd w:val="clear" w:color="auto" w:fill="BFBFBF" w:themeFill="background1" w:themeFillShade="BF"/>
            <w:vAlign w:val="center"/>
          </w:tcPr>
          <w:p w:rsidR="00992355" w:rsidRDefault="00992355" w:rsidP="00C05A53">
            <w:pPr>
              <w:pStyle w:val="ProductList-OfferingBody"/>
              <w:ind w:left="-113"/>
              <w:jc w:val="center"/>
            </w:pPr>
          </w:p>
        </w:tc>
        <w:tc>
          <w:tcPr>
            <w:tcW w:w="534"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Pr="0080645E" w:rsidRDefault="0080645E" w:rsidP="00C05A53">
            <w:pPr>
              <w:pStyle w:val="ProductList-OfferingBody"/>
              <w:ind w:left="-113"/>
              <w:jc w:val="center"/>
            </w:pPr>
            <w:r w:rsidRPr="0080645E">
              <w:rPr>
                <w:color w:val="000000" w:themeColor="text1"/>
              </w:rPr>
              <w:fldChar w:fldCharType="begin"/>
            </w:r>
            <w:r w:rsidRPr="0080645E">
              <w:rPr>
                <w:color w:val="000000" w:themeColor="text1"/>
              </w:rPr>
              <w:instrText xml:space="preserve"> AutoTextList  \s NoStyle \t "Licença Open" </w:instrText>
            </w:r>
            <w:r w:rsidRPr="0080645E">
              <w:rPr>
                <w:color w:val="000000" w:themeColor="text1"/>
              </w:rPr>
              <w:fldChar w:fldCharType="separate"/>
            </w:r>
            <w:r w:rsidRPr="0080645E">
              <w:rPr>
                <w:color w:val="000000" w:themeColor="text1"/>
              </w:rPr>
              <w:t>OL</w:t>
            </w:r>
            <w:r w:rsidRPr="0080645E">
              <w:rPr>
                <w:color w:val="000000" w:themeColor="text1"/>
              </w:rPr>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992355" w:rsidTr="00E8613B">
        <w:tc>
          <w:tcPr>
            <w:tcW w:w="3060" w:type="dxa"/>
            <w:tcBorders>
              <w:top w:val="nil"/>
              <w:left w:val="nil"/>
              <w:bottom w:val="dashSmallGap" w:sz="4" w:space="0" w:color="BFBFBF" w:themeColor="background1" w:themeShade="BF"/>
              <w:right w:val="nil"/>
            </w:tcBorders>
          </w:tcPr>
          <w:p w:rsidR="00992355" w:rsidRDefault="00992355" w:rsidP="00E8613B">
            <w:pPr>
              <w:pStyle w:val="ProductList-Offering2"/>
            </w:pPr>
            <w:bookmarkStart w:id="783" w:name="_Toc379797263"/>
            <w:bookmarkStart w:id="784" w:name="_Toc380513288"/>
            <w:bookmarkStart w:id="785" w:name="_Toc380655330"/>
            <w:bookmarkStart w:id="786" w:name="_Toc383673495"/>
            <w:r>
              <w:t>Windows 8.1 Enterprise Sideloading</w:t>
            </w:r>
            <w:r>
              <w:fldChar w:fldCharType="begin"/>
            </w:r>
            <w:r>
              <w:instrText>XE "Windows 8.1 Enterprise Sideloading"</w:instrText>
            </w:r>
            <w:r>
              <w:fldChar w:fldCharType="end"/>
            </w:r>
            <w:r>
              <w:t xml:space="preserve"> (Pacote</w:t>
            </w:r>
            <w:r w:rsidR="00E8613B">
              <w:t> </w:t>
            </w:r>
            <w:r>
              <w:t>com 100)</w:t>
            </w:r>
            <w:bookmarkEnd w:id="783"/>
            <w:bookmarkEnd w:id="784"/>
            <w:bookmarkEnd w:id="785"/>
            <w:bookmarkEnd w:id="786"/>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12</w:t>
            </w: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686" w:type="dxa"/>
            <w:shd w:val="clear" w:color="auto" w:fill="BFBFBF" w:themeFill="background1" w:themeFillShade="BF"/>
            <w:vAlign w:val="center"/>
          </w:tcPr>
          <w:p w:rsidR="00992355" w:rsidRDefault="00992355" w:rsidP="00C05A53">
            <w:pPr>
              <w:pStyle w:val="ProductList-OfferingBody"/>
              <w:ind w:left="-113"/>
              <w:jc w:val="center"/>
            </w:pPr>
          </w:p>
        </w:tc>
        <w:tc>
          <w:tcPr>
            <w:tcW w:w="567" w:type="dxa"/>
            <w:shd w:val="clear" w:color="auto" w:fill="BFBFBF" w:themeFill="background1" w:themeFillShade="BF"/>
            <w:vAlign w:val="center"/>
          </w:tcPr>
          <w:p w:rsidR="00992355" w:rsidRDefault="00992355" w:rsidP="00C05A53">
            <w:pPr>
              <w:pStyle w:val="ProductList-OfferingBody"/>
              <w:ind w:left="-113"/>
              <w:jc w:val="center"/>
            </w:pPr>
          </w:p>
        </w:tc>
        <w:tc>
          <w:tcPr>
            <w:tcW w:w="534"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Pr="00CF012D" w:rsidRDefault="0080645E" w:rsidP="00C05A53">
            <w:pPr>
              <w:pStyle w:val="ProductList-OfferingBody"/>
              <w:ind w:left="-113"/>
              <w:jc w:val="center"/>
            </w:pPr>
            <w:r w:rsidRPr="0080645E">
              <w:rPr>
                <w:color w:val="000000" w:themeColor="text1"/>
              </w:rPr>
              <w:fldChar w:fldCharType="begin"/>
            </w:r>
            <w:r w:rsidRPr="0080645E">
              <w:rPr>
                <w:color w:val="000000" w:themeColor="text1"/>
              </w:rPr>
              <w:instrText xml:space="preserve"> AutoTextList  \s NoStyle \t "Licença Open" </w:instrText>
            </w:r>
            <w:r w:rsidRPr="0080645E">
              <w:rPr>
                <w:color w:val="000000" w:themeColor="text1"/>
              </w:rPr>
              <w:fldChar w:fldCharType="separate"/>
            </w:r>
            <w:r w:rsidRPr="0080645E">
              <w:rPr>
                <w:color w:val="000000" w:themeColor="text1"/>
              </w:rPr>
              <w:t>OL</w:t>
            </w:r>
            <w:r w:rsidRPr="0080645E">
              <w:rPr>
                <w:color w:val="000000" w:themeColor="text1"/>
              </w:rPr>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E553C4" w:rsidTr="00E8613B">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87" w:name="_Toc379797264"/>
            <w:bookmarkStart w:id="788" w:name="_Toc380513289"/>
            <w:bookmarkStart w:id="789" w:name="_Toc380655331"/>
            <w:bookmarkStart w:id="790" w:name="_Toc383673496"/>
            <w:r>
              <w:t>Atualização do Windows 8.1 Enterprise</w:t>
            </w:r>
            <w:bookmarkEnd w:id="787"/>
            <w:bookmarkEnd w:id="788"/>
            <w:bookmarkEnd w:id="789"/>
            <w:bookmarkEnd w:id="790"/>
            <w:r>
              <w:fldChar w:fldCharType="begin"/>
            </w:r>
            <w:r>
              <w:instrText>XE "Atualização do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686" w:type="dxa"/>
            <w:shd w:val="clear" w:color="auto" w:fill="BFBFBF" w:themeFill="background1" w:themeFillShade="BF"/>
            <w:vAlign w:val="center"/>
          </w:tcPr>
          <w:p w:rsidR="00E553C4" w:rsidRDefault="00E553C4" w:rsidP="00C05A53">
            <w:pPr>
              <w:pStyle w:val="ProductList-OfferingBody"/>
              <w:ind w:left="-113"/>
              <w:jc w:val="center"/>
            </w:pPr>
          </w:p>
        </w:tc>
        <w:tc>
          <w:tcPr>
            <w:tcW w:w="567" w:type="dxa"/>
            <w:shd w:val="clear" w:color="auto" w:fill="BFBFBF" w:themeFill="background1" w:themeFillShade="BF"/>
            <w:vAlign w:val="center"/>
          </w:tcPr>
          <w:p w:rsidR="00E553C4" w:rsidRDefault="00E553C4" w:rsidP="00C05A53">
            <w:pPr>
              <w:pStyle w:val="ProductList-OfferingBody"/>
              <w:ind w:left="-113"/>
              <w:jc w:val="center"/>
            </w:pPr>
          </w:p>
        </w:tc>
        <w:tc>
          <w:tcPr>
            <w:tcW w:w="534"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992355" w:rsidTr="00E8613B">
        <w:tc>
          <w:tcPr>
            <w:tcW w:w="3060" w:type="dxa"/>
            <w:tcBorders>
              <w:top w:val="nil"/>
              <w:left w:val="nil"/>
              <w:bottom w:val="dashSmallGap" w:sz="4" w:space="0" w:color="BFBFBF" w:themeColor="background1" w:themeShade="BF"/>
              <w:right w:val="nil"/>
            </w:tcBorders>
          </w:tcPr>
          <w:p w:rsidR="00992355" w:rsidRPr="00F1729A" w:rsidRDefault="00992355" w:rsidP="00354D09">
            <w:pPr>
              <w:pStyle w:val="ProductList-Offering2"/>
              <w:rPr>
                <w:lang w:val="pt-BR"/>
              </w:rPr>
            </w:pPr>
            <w:bookmarkStart w:id="791" w:name="_Toc379797265"/>
            <w:bookmarkStart w:id="792" w:name="_Toc380513290"/>
            <w:bookmarkStart w:id="793" w:name="_Toc380655332"/>
            <w:bookmarkStart w:id="794" w:name="_Toc383673497"/>
            <w:r w:rsidRPr="00F1729A">
              <w:rPr>
                <w:lang w:val="pt-BR"/>
              </w:rPr>
              <w:t>Atualização do Windows 8.1 Enterprise</w:t>
            </w:r>
            <w:r>
              <w:fldChar w:fldCharType="begin"/>
            </w:r>
            <w:r w:rsidRPr="00F1729A">
              <w:rPr>
                <w:lang w:val="pt-BR"/>
              </w:rPr>
              <w:instrText>XE "Atualização do Windows 8.1 Enterprise"</w:instrText>
            </w:r>
            <w:r>
              <w:fldChar w:fldCharType="end"/>
            </w:r>
            <w:r w:rsidRPr="00F1729A">
              <w:rPr>
                <w:lang w:val="pt-BR"/>
              </w:rPr>
              <w:t xml:space="preserve"> e SA</w:t>
            </w:r>
            <w:bookmarkEnd w:id="791"/>
            <w:bookmarkEnd w:id="792"/>
            <w:bookmarkEnd w:id="793"/>
            <w:bookmarkEnd w:id="794"/>
            <w:r>
              <w:fldChar w:fldCharType="begin"/>
            </w:r>
            <w:r w:rsidRPr="00F1729A">
              <w:rPr>
                <w:lang w:val="pt-BR"/>
              </w:rPr>
              <w:instrText>XE "Atualização do Windows 8.1 Enterprise e SA"</w:instrText>
            </w:r>
            <w:r>
              <w:fldChar w:fldCharType="end"/>
            </w:r>
          </w:p>
        </w:tc>
        <w:tc>
          <w:tcPr>
            <w:tcW w:w="595" w:type="dxa"/>
            <w:tcBorders>
              <w:top w:val="nil"/>
              <w:left w:val="nil"/>
              <w:bottom w:val="dashSmallGap" w:sz="4" w:space="0" w:color="BFBFBF" w:themeColor="background1" w:themeShade="BF"/>
              <w:right w:val="nil"/>
            </w:tcBorders>
            <w:vAlign w:val="center"/>
          </w:tcPr>
          <w:p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92355" w:rsidRDefault="00992355" w:rsidP="00CF012D">
            <w:pPr>
              <w:pStyle w:val="ProductList-OfferingBody"/>
              <w:ind w:left="-113"/>
              <w:jc w:val="center"/>
            </w:pPr>
            <w:r>
              <w:t>1,</w:t>
            </w:r>
            <w:r w:rsidR="0080645E">
              <w:rPr>
                <w:b/>
              </w:rPr>
              <w:t xml:space="preserve"> </w:t>
            </w:r>
            <w:r w:rsidR="0080645E" w:rsidRPr="0080645E">
              <w:fldChar w:fldCharType="begin"/>
            </w:r>
            <w:r w:rsidR="0080645E" w:rsidRPr="0080645E">
              <w:instrText xml:space="preserve"> AutoTextList  \s NoStyle \t "Produto da Plataforma Desktop Escolar" </w:instrText>
            </w:r>
            <w:r w:rsidR="0080645E" w:rsidRPr="0080645E">
              <w:fldChar w:fldCharType="separate"/>
            </w:r>
            <w:r w:rsidR="0080645E" w:rsidRPr="0080645E">
              <w:t>SD</w:t>
            </w:r>
            <w:r w:rsidR="0080645E" w:rsidRPr="0080645E">
              <w:fldChar w:fldCharType="end"/>
            </w:r>
          </w:p>
        </w:tc>
        <w:tc>
          <w:tcPr>
            <w:tcW w:w="686" w:type="dxa"/>
            <w:shd w:val="clear" w:color="auto" w:fill="70AD47" w:themeFill="accent6"/>
            <w:vAlign w:val="center"/>
          </w:tcPr>
          <w:p w:rsidR="00992355" w:rsidRDefault="0080645E" w:rsidP="00C05A53">
            <w:pPr>
              <w:pStyle w:val="ProductList-OfferingBody"/>
              <w:ind w:left="-113"/>
              <w:jc w:val="center"/>
            </w:pPr>
            <w:r w:rsidRPr="0080645E">
              <w:rPr>
                <w:lang w:val="fr-CA"/>
              </w:rPr>
              <w:fldChar w:fldCharType="begin"/>
            </w:r>
            <w:r w:rsidRPr="0080645E">
              <w:rPr>
                <w:lang w:val="fr-CA"/>
              </w:rPr>
              <w:instrText xml:space="preserve"> AutoTextList  \s NoStyle \t "Produto da Plataforma "Desktop Empresarial" </w:instrText>
            </w:r>
            <w:r w:rsidRPr="0080645E">
              <w:rPr>
                <w:lang w:val="fr-CA"/>
              </w:rPr>
              <w:fldChar w:fldCharType="separate"/>
            </w:r>
            <w:r w:rsidRPr="0080645E">
              <w:rPr>
                <w:lang w:val="fr-CA"/>
              </w:rPr>
              <w:t>EP</w:t>
            </w:r>
            <w:r w:rsidRPr="0080645E">
              <w:rPr>
                <w:lang w:val="fr-CA"/>
              </w:rPr>
              <w:fldChar w:fldCharType="end"/>
            </w:r>
            <w:r w:rsidR="00CF012D">
              <w:t>,</w:t>
            </w:r>
            <w:r w:rsidR="00E8613B">
              <w:t xml:space="preserve"> </w:t>
            </w:r>
            <w:r w:rsidRPr="0080645E">
              <w:fldChar w:fldCharType="begin"/>
            </w:r>
            <w:r w:rsidRPr="0080645E">
              <w:instrText xml:space="preserve"> AutoTextList  \s NoStyle \t "Produtos da Plataforma de Desktop Profissional" </w:instrText>
            </w:r>
            <w:r w:rsidRPr="0080645E">
              <w:fldChar w:fldCharType="separate"/>
            </w:r>
            <w:r w:rsidRPr="0080645E">
              <w:t>PP</w:t>
            </w:r>
            <w:r w:rsidRPr="0080645E">
              <w:fldChar w:fldCharType="end"/>
            </w:r>
          </w:p>
        </w:tc>
        <w:tc>
          <w:tcPr>
            <w:tcW w:w="567" w:type="dxa"/>
            <w:shd w:val="clear" w:color="auto" w:fill="70AD47" w:themeFill="accent6"/>
            <w:vAlign w:val="center"/>
          </w:tcPr>
          <w:p w:rsidR="00992355" w:rsidRDefault="0080645E" w:rsidP="00C05A53">
            <w:pPr>
              <w:pStyle w:val="ProductList-OfferingBody"/>
              <w:ind w:left="-113"/>
              <w:jc w:val="center"/>
            </w:pPr>
            <w:r w:rsidRPr="0080645E">
              <w:fldChar w:fldCharType="begin"/>
            </w:r>
            <w:r w:rsidRPr="0080645E">
              <w:instrText xml:space="preserve"> AutoTextList  \s NoStyle \t "Desktop Educacional" </w:instrText>
            </w:r>
            <w:r w:rsidRPr="0080645E">
              <w:fldChar w:fldCharType="separate"/>
            </w:r>
            <w:r w:rsidRPr="0080645E">
              <w:t>ED</w:t>
            </w:r>
            <w:r w:rsidRPr="0080645E">
              <w:fldChar w:fldCharType="end"/>
            </w:r>
            <w:r w:rsidR="00031223">
              <w:t>,</w:t>
            </w:r>
            <w:r w:rsidR="00E8613B">
              <w:t xml:space="preserve"> </w:t>
            </w:r>
            <w:r w:rsidRPr="0080645E">
              <w:fldChar w:fldCharType="begin"/>
            </w:r>
            <w:r w:rsidRPr="0080645E">
              <w:instrText xml:space="preserve"> AutoTextList  \s NoStyle \t "Oferta ao Aluno"</w:instrText>
            </w:r>
            <w:r w:rsidRPr="0080645E">
              <w:fldChar w:fldCharType="separate"/>
            </w:r>
            <w:r w:rsidRPr="0080645E">
              <w:t>ST</w:t>
            </w:r>
            <w:r w:rsidRPr="0080645E">
              <w:fldChar w:fldCharType="end"/>
            </w:r>
          </w:p>
        </w:tc>
        <w:tc>
          <w:tcPr>
            <w:tcW w:w="534"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70AD47" w:themeFill="accent6"/>
            <w:vAlign w:val="center"/>
          </w:tcPr>
          <w:p w:rsidR="00992355" w:rsidRDefault="0080645E" w:rsidP="00C05A53">
            <w:pPr>
              <w:pStyle w:val="ProductList-OfferingBody"/>
              <w:ind w:left="-113"/>
              <w:jc w:val="center"/>
            </w:pPr>
            <w:r w:rsidRPr="0080645E">
              <w:fldChar w:fldCharType="begin"/>
            </w:r>
            <w:r w:rsidRPr="0080645E">
              <w:instrText xml:space="preserve"> AutoTextList  \s NoStyle \t "Plataforma Desktop Personalizado" </w:instrText>
            </w:r>
            <w:r w:rsidRPr="0080645E">
              <w:fldChar w:fldCharType="separate"/>
            </w:r>
            <w:r w:rsidRPr="0080645E">
              <w:t>CP</w:t>
            </w:r>
            <w:r w:rsidRPr="0080645E">
              <w:fldChar w:fldCharType="end"/>
            </w:r>
            <w:r w:rsidR="00CF012D">
              <w:t>,</w:t>
            </w:r>
            <w:r w:rsidR="004B0AEF" w:rsidRPr="009E7EAC">
              <w:rPr>
                <w:bCs/>
              </w:rPr>
              <w:t xml:space="preserve"> </w:t>
            </w:r>
            <w:r w:rsidR="005D03F4" w:rsidRPr="009E7EAC">
              <w:rPr>
                <w:bCs/>
              </w:rPr>
              <w:fldChar w:fldCharType="begin"/>
            </w:r>
            <w:r w:rsidR="005D03F4" w:rsidRPr="009E7EAC">
              <w:rPr>
                <w:bCs/>
              </w:rPr>
              <w:instrText xml:space="preserve"> </w:instrText>
            </w:r>
            <w:r w:rsidR="005D03F4" w:rsidRPr="009E7EAC">
              <w:rPr>
                <w:bCs/>
                <w:color w:val="1F497D"/>
              </w:rPr>
              <w:instrText>AutoTextList  \s NoStyle \t “</w:instrText>
            </w:r>
            <w:r w:rsidR="005D03F4" w:rsidRPr="009E7EAC">
              <w:rPr>
                <w:bCs/>
              </w:rPr>
              <w:instrText>Não para Toda a Organização em Open Value</w:instrText>
            </w:r>
            <w:r w:rsidR="005D03F4" w:rsidRPr="009E7EAC">
              <w:rPr>
                <w:bCs/>
                <w:color w:val="1F497D"/>
              </w:rPr>
              <w:instrText>”</w:instrText>
            </w:r>
            <w:r w:rsidR="005D03F4" w:rsidRPr="009E7EAC">
              <w:rPr>
                <w:bCs/>
              </w:rPr>
              <w:instrText xml:space="preserve"> </w:instrText>
            </w:r>
            <w:r w:rsidR="005D03F4" w:rsidRPr="009E7EAC">
              <w:rPr>
                <w:bCs/>
              </w:rPr>
              <w:fldChar w:fldCharType="separate"/>
            </w:r>
            <w:r w:rsidR="005D03F4" w:rsidRPr="009E7EAC">
              <w:rPr>
                <w:bCs/>
              </w:rPr>
              <w:fldChar w:fldCharType="begin"/>
            </w:r>
            <w:r w:rsidR="005D03F4" w:rsidRPr="009E7EAC">
              <w:rPr>
                <w:bCs/>
              </w:rPr>
              <w:instrText xml:space="preserve"> AutoTextList  \s NoStyle \t "Não para Toda a Organização em Open Value" </w:instrText>
            </w:r>
            <w:r w:rsidR="005D03F4" w:rsidRPr="009E7EAC">
              <w:rPr>
                <w:bCs/>
              </w:rPr>
              <w:fldChar w:fldCharType="separate"/>
            </w:r>
            <w:r w:rsidR="005D03F4" w:rsidRPr="009E7EAC">
              <w:rPr>
                <w:bCs/>
              </w:rPr>
              <w:t>P</w:t>
            </w:r>
            <w:r w:rsidR="005D03F4" w:rsidRPr="009E7EAC">
              <w:rPr>
                <w:bCs/>
              </w:rPr>
              <w:fldChar w:fldCharType="end"/>
            </w:r>
            <w:r w:rsidR="005D03F4" w:rsidRPr="009E7EAC">
              <w:rPr>
                <w:bCs/>
              </w:rPr>
              <w:t xml:space="preserve"> </w:t>
            </w:r>
            <w:r w:rsidR="005D03F4" w:rsidRPr="009E7EAC">
              <w:rPr>
                <w:bCs/>
              </w:rPr>
              <w:fldChar w:fldCharType="end"/>
            </w: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C05A53" w:rsidTr="00E8613B">
        <w:tc>
          <w:tcPr>
            <w:tcW w:w="3060" w:type="dxa"/>
            <w:tcBorders>
              <w:top w:val="nil"/>
              <w:left w:val="nil"/>
              <w:bottom w:val="dashSmallGap" w:sz="4" w:space="0" w:color="BFBFBF" w:themeColor="background1" w:themeShade="BF"/>
              <w:right w:val="nil"/>
            </w:tcBorders>
          </w:tcPr>
          <w:p w:rsidR="00C05A53" w:rsidRPr="00F1729A" w:rsidRDefault="00992355" w:rsidP="00354D09">
            <w:pPr>
              <w:pStyle w:val="ProductList-Offering2"/>
              <w:rPr>
                <w:lang w:val="pt-BR"/>
              </w:rPr>
            </w:pPr>
            <w:bookmarkStart w:id="795" w:name="_Toc379797266"/>
            <w:bookmarkStart w:id="796" w:name="_Toc380513291"/>
            <w:bookmarkStart w:id="797" w:name="_Toc380655333"/>
            <w:bookmarkStart w:id="798" w:name="_Toc383673498"/>
            <w:r w:rsidRPr="00F1729A">
              <w:rPr>
                <w:lang w:val="pt-BR"/>
              </w:rPr>
              <w:t>Atualização do Windows 8.1 Enterprise</w:t>
            </w:r>
            <w:r>
              <w:fldChar w:fldCharType="begin"/>
            </w:r>
            <w:r w:rsidRPr="00F1729A">
              <w:rPr>
                <w:lang w:val="pt-BR"/>
              </w:rPr>
              <w:instrText>XE "Atualização do Windows 8.1 Enterprise"</w:instrText>
            </w:r>
            <w:r>
              <w:fldChar w:fldCharType="end"/>
            </w:r>
            <w:r w:rsidRPr="00F1729A">
              <w:rPr>
                <w:lang w:val="pt-BR"/>
              </w:rPr>
              <w:t xml:space="preserve"> e SA</w:t>
            </w:r>
            <w:r>
              <w:fldChar w:fldCharType="begin"/>
            </w:r>
            <w:r w:rsidRPr="00F1729A">
              <w:rPr>
                <w:lang w:val="pt-BR"/>
              </w:rPr>
              <w:instrText>XE "Atualização do Windows 8.1 Enterprise e SA"</w:instrText>
            </w:r>
            <w:r>
              <w:fldChar w:fldCharType="end"/>
            </w:r>
            <w:r w:rsidRPr="00F1729A">
              <w:rPr>
                <w:lang w:val="pt-BR"/>
              </w:rPr>
              <w:t xml:space="preserve"> com MDOP</w:t>
            </w:r>
            <w:bookmarkEnd w:id="795"/>
            <w:bookmarkEnd w:id="796"/>
            <w:bookmarkEnd w:id="797"/>
            <w:bookmarkEnd w:id="798"/>
            <w:r>
              <w:fldChar w:fldCharType="begin"/>
            </w:r>
            <w:r w:rsidRPr="00F1729A">
              <w:rPr>
                <w:lang w:val="pt-BR"/>
              </w:rPr>
              <w:instrText>XE "Atualização do Windows 8.1 Enterprise e SA com MDOP"</w:instrText>
            </w:r>
            <w:r>
              <w:fldChar w:fldCharType="end"/>
            </w:r>
            <w:r w:rsidRPr="00F1729A">
              <w:rPr>
                <w:lang w:val="pt-BR"/>
              </w:rPr>
              <w:t xml:space="preserve"> </w:t>
            </w:r>
            <w:r>
              <w:fldChar w:fldCharType="begin"/>
            </w:r>
            <w:r w:rsidRPr="00F1729A">
              <w:rPr>
                <w:lang w:val="pt-BR"/>
              </w:rP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9235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E22ED9" w:rsidP="00C05A53">
            <w:pPr>
              <w:pStyle w:val="ProductList-OfferingBody"/>
              <w:ind w:left="-113"/>
              <w:jc w:val="center"/>
            </w:pPr>
            <w:r>
              <w:t>2</w:t>
            </w:r>
          </w:p>
        </w:tc>
        <w:tc>
          <w:tcPr>
            <w:tcW w:w="686" w:type="dxa"/>
            <w:shd w:val="clear" w:color="auto" w:fill="70AD47" w:themeFill="accent6"/>
            <w:vAlign w:val="center"/>
          </w:tcPr>
          <w:p w:rsidR="00C05A53" w:rsidRPr="009C28E2" w:rsidRDefault="005D03F4" w:rsidP="00C05A53">
            <w:pPr>
              <w:pStyle w:val="ProductList-OfferingBody"/>
              <w:ind w:left="-113"/>
              <w:jc w:val="center"/>
            </w:pPr>
            <w:r w:rsidRPr="008F1AA8">
              <w:rPr>
                <w:b/>
              </w:rPr>
              <w:fldChar w:fldCharType="begin"/>
            </w:r>
            <w:r w:rsidRPr="008F1AA8">
              <w:rPr>
                <w:b/>
              </w:rPr>
              <w:instrText xml:space="preserve"> </w:instrText>
            </w:r>
            <w:r w:rsidRPr="008F1AA8">
              <w:rPr>
                <w:color w:val="1F497D"/>
              </w:rPr>
              <w:instrText>AutoTextList  \s NoStyle \t “</w:instrText>
            </w:r>
            <w:r w:rsidRPr="008F1AA8">
              <w:instrText>Produto Empresarial</w:instrText>
            </w:r>
            <w:r w:rsidRPr="008F1AA8">
              <w:rPr>
                <w:color w:val="1F497D"/>
              </w:rPr>
              <w:instrText>”</w:instrText>
            </w:r>
            <w:r w:rsidRPr="008F1AA8">
              <w:rPr>
                <w:b/>
              </w:rPr>
              <w:instrText xml:space="preserve"> </w:instrText>
            </w:r>
            <w:r w:rsidRPr="008F1AA8">
              <w:rPr>
                <w:b/>
              </w:rPr>
              <w:fldChar w:fldCharType="separate"/>
            </w:r>
            <w:r w:rsidRPr="008F1AA8">
              <w:rPr>
                <w:bCs/>
              </w:rPr>
              <w:fldChar w:fldCharType="begin"/>
            </w:r>
            <w:r w:rsidRPr="008F1AA8">
              <w:rPr>
                <w:bCs/>
              </w:rPr>
              <w:instrText xml:space="preserve"> AutoTextList  \s NoStyle \t "Produto Empresarial" </w:instrText>
            </w:r>
            <w:r w:rsidRPr="008F1AA8">
              <w:rPr>
                <w:bCs/>
              </w:rPr>
              <w:fldChar w:fldCharType="separate"/>
            </w:r>
            <w:r w:rsidRPr="008F1AA8">
              <w:rPr>
                <w:bCs/>
              </w:rPr>
              <w:t>E</w:t>
            </w:r>
            <w:r w:rsidRPr="008F1AA8">
              <w:rPr>
                <w:bCs/>
              </w:rPr>
              <w:fldChar w:fldCharType="end"/>
            </w:r>
            <w:r w:rsidRPr="008F1AA8">
              <w:rPr>
                <w:b/>
              </w:rPr>
              <w:t xml:space="preserve"> </w:t>
            </w:r>
            <w:r w:rsidRPr="008F1AA8">
              <w:rPr>
                <w:b/>
              </w:rPr>
              <w:fldChar w:fldCharType="end"/>
            </w:r>
          </w:p>
        </w:tc>
        <w:tc>
          <w:tcPr>
            <w:tcW w:w="567" w:type="dxa"/>
            <w:shd w:val="clear" w:color="auto" w:fill="70AD47" w:themeFill="accent6"/>
            <w:vAlign w:val="center"/>
          </w:tcPr>
          <w:p w:rsidR="00C05A53" w:rsidRDefault="005D03F4" w:rsidP="00C05A53">
            <w:pPr>
              <w:pStyle w:val="ProductList-OfferingBody"/>
              <w:ind w:left="-113"/>
              <w:jc w:val="center"/>
            </w:pPr>
            <w:r w:rsidRPr="00030B4C">
              <w:rPr>
                <w:bCs/>
              </w:rPr>
              <w:fldChar w:fldCharType="begin"/>
            </w:r>
            <w:r w:rsidRPr="00030B4C">
              <w:rPr>
                <w:bCs/>
              </w:rPr>
              <w:instrText xml:space="preserve"> AutoTextList  \s NoStyle \t "Produto Empresarial" </w:instrText>
            </w:r>
            <w:r w:rsidRPr="00030B4C">
              <w:rPr>
                <w:bCs/>
              </w:rPr>
              <w:fldChar w:fldCharType="separate"/>
            </w:r>
            <w:r w:rsidRPr="00030B4C">
              <w:rPr>
                <w:bCs/>
              </w:rPr>
              <w:t>E</w:t>
            </w:r>
            <w:r w:rsidRPr="00030B4C">
              <w:rPr>
                <w:bCs/>
              </w:rPr>
              <w:fldChar w:fldCharType="end"/>
            </w:r>
            <w:r w:rsidRPr="00030B4C">
              <w:rPr>
                <w:bCs/>
              </w:rPr>
              <w:t>,</w:t>
            </w:r>
            <w:r>
              <w:rPr>
                <w:bCs/>
              </w:rPr>
              <w:t xml:space="preserve"> </w:t>
            </w:r>
            <w:r w:rsidR="0080645E" w:rsidRPr="0080645E">
              <w:fldChar w:fldCharType="begin"/>
            </w:r>
            <w:r w:rsidR="0080645E" w:rsidRPr="0080645E">
              <w:instrText xml:space="preserve"> AutoTextList  \s NoStyle \t "Oferta ao Aluno"</w:instrText>
            </w:r>
            <w:r w:rsidR="0080645E" w:rsidRPr="0080645E">
              <w:fldChar w:fldCharType="separate"/>
            </w:r>
            <w:r w:rsidR="0080645E" w:rsidRPr="0080645E">
              <w:t>ST</w:t>
            </w:r>
            <w:r w:rsidR="0080645E" w:rsidRPr="0080645E">
              <w:fldChar w:fldCharType="end"/>
            </w:r>
          </w:p>
        </w:tc>
        <w:tc>
          <w:tcPr>
            <w:tcW w:w="534"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5D03F4" w:rsidP="00E8613B">
            <w:pPr>
              <w:pStyle w:val="ProductList-OfferingBody"/>
              <w:ind w:left="-113"/>
              <w:jc w:val="center"/>
            </w:pPr>
            <w:r w:rsidRPr="00030B4C">
              <w:rPr>
                <w:bCs/>
              </w:rPr>
              <w:fldChar w:fldCharType="begin"/>
            </w:r>
            <w:r w:rsidRPr="00030B4C">
              <w:rPr>
                <w:bCs/>
              </w:rPr>
              <w:instrText xml:space="preserve"> AutoTextList  \s NoStyle \t "Produto Empresarial" </w:instrText>
            </w:r>
            <w:r w:rsidRPr="00030B4C">
              <w:rPr>
                <w:bCs/>
              </w:rPr>
              <w:fldChar w:fldCharType="separate"/>
            </w:r>
            <w:r w:rsidRPr="00030B4C">
              <w:rPr>
                <w:bCs/>
              </w:rPr>
              <w:t>E</w:t>
            </w:r>
            <w:r w:rsidRPr="00030B4C">
              <w:rPr>
                <w:bCs/>
              </w:rPr>
              <w:fldChar w:fldCharType="end"/>
            </w:r>
            <w:r w:rsidRPr="00030B4C">
              <w:rPr>
                <w:bCs/>
              </w:rPr>
              <w:t>,</w:t>
            </w:r>
            <w:r>
              <w:rPr>
                <w:bCs/>
              </w:rPr>
              <w:t xml:space="preserve"> </w:t>
            </w:r>
            <w:r w:rsidRPr="009E7EAC">
              <w:rPr>
                <w:bCs/>
              </w:rPr>
              <w:fldChar w:fldCharType="begin"/>
            </w:r>
            <w:r w:rsidRPr="009E7EAC">
              <w:rPr>
                <w:bCs/>
              </w:rPr>
              <w:instrText xml:space="preserve"> </w:instrText>
            </w:r>
            <w:r w:rsidRPr="009E7EAC">
              <w:rPr>
                <w:bCs/>
                <w:color w:val="1F497D"/>
              </w:rPr>
              <w:instrText>AutoTextList  \s NoStyle \t “</w:instrText>
            </w:r>
            <w:r w:rsidRPr="009E7EAC">
              <w:rPr>
                <w:bCs/>
              </w:rPr>
              <w:instrText>Não para Toda a Organização em Open Value</w:instrText>
            </w:r>
            <w:r w:rsidRPr="009E7EAC">
              <w:rPr>
                <w:bCs/>
                <w:color w:val="1F497D"/>
              </w:rPr>
              <w:instrText>”</w:instrText>
            </w:r>
            <w:r w:rsidRPr="009E7EAC">
              <w:rPr>
                <w:bCs/>
              </w:rPr>
              <w:instrText xml:space="preserve"> </w:instrText>
            </w:r>
            <w:r w:rsidRPr="009E7EAC">
              <w:rPr>
                <w:bCs/>
              </w:rPr>
              <w:fldChar w:fldCharType="separate"/>
            </w:r>
            <w:r w:rsidRPr="009E7EAC">
              <w:rPr>
                <w:bCs/>
              </w:rPr>
              <w:fldChar w:fldCharType="begin"/>
            </w:r>
            <w:r w:rsidRPr="009E7EAC">
              <w:rPr>
                <w:bCs/>
              </w:rPr>
              <w:instrText xml:space="preserve"> AutoTextList  \s NoStyle \t "Não para Toda a Organização em Open Value" </w:instrText>
            </w:r>
            <w:r w:rsidRPr="009E7EAC">
              <w:rPr>
                <w:bCs/>
              </w:rPr>
              <w:fldChar w:fldCharType="separate"/>
            </w:r>
            <w:r w:rsidRPr="009E7EAC">
              <w:rPr>
                <w:bCs/>
              </w:rPr>
              <w:t>P</w:t>
            </w:r>
            <w:r w:rsidRPr="009E7EAC">
              <w:rPr>
                <w:bCs/>
              </w:rPr>
              <w:fldChar w:fldCharType="end"/>
            </w:r>
            <w:r w:rsidRPr="009E7EAC">
              <w:rPr>
                <w:bCs/>
              </w:rPr>
              <w:t xml:space="preserve"> </w:t>
            </w:r>
            <w:r w:rsidRPr="009E7EAC">
              <w:rPr>
                <w:bCs/>
              </w:rP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E553C4" w:rsidTr="00E8613B">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99" w:name="_Toc379797267"/>
            <w:bookmarkStart w:id="800" w:name="_Toc380513292"/>
            <w:bookmarkStart w:id="801" w:name="_Toc380655334"/>
            <w:bookmarkStart w:id="802" w:name="_Toc383673499"/>
            <w:r>
              <w:t>Atualização do Windows 8.1 Pro</w:t>
            </w:r>
            <w:bookmarkEnd w:id="799"/>
            <w:bookmarkEnd w:id="800"/>
            <w:bookmarkEnd w:id="801"/>
            <w:bookmarkEnd w:id="802"/>
            <w:r>
              <w:fldChar w:fldCharType="begin"/>
            </w:r>
            <w:r>
              <w:instrText>XE "Atualização do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686" w:type="dxa"/>
            <w:shd w:val="clear" w:color="auto" w:fill="BFBFBF" w:themeFill="background1" w:themeFillShade="BF"/>
            <w:vAlign w:val="center"/>
          </w:tcPr>
          <w:p w:rsidR="00E553C4" w:rsidRDefault="00E553C4" w:rsidP="00C05A53">
            <w:pPr>
              <w:pStyle w:val="ProductList-OfferingBody"/>
              <w:ind w:left="-113"/>
              <w:jc w:val="center"/>
            </w:pPr>
          </w:p>
        </w:tc>
        <w:tc>
          <w:tcPr>
            <w:tcW w:w="567" w:type="dxa"/>
            <w:shd w:val="clear" w:color="auto" w:fill="BFBFBF" w:themeFill="background1" w:themeFillShade="BF"/>
            <w:vAlign w:val="center"/>
          </w:tcPr>
          <w:p w:rsidR="00E553C4" w:rsidRDefault="00E553C4" w:rsidP="00C05A53">
            <w:pPr>
              <w:pStyle w:val="ProductList-OfferingBody"/>
              <w:ind w:left="-113"/>
              <w:jc w:val="center"/>
            </w:pPr>
          </w:p>
        </w:tc>
        <w:tc>
          <w:tcPr>
            <w:tcW w:w="534"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C05A53" w:rsidTr="00E8613B">
        <w:tc>
          <w:tcPr>
            <w:tcW w:w="3060" w:type="dxa"/>
            <w:tcBorders>
              <w:top w:val="dashSmallGap" w:sz="4" w:space="0" w:color="BFBFBF" w:themeColor="background1" w:themeShade="BF"/>
              <w:left w:val="nil"/>
              <w:bottom w:val="nil"/>
              <w:right w:val="nil"/>
            </w:tcBorders>
          </w:tcPr>
          <w:p w:rsidR="00C05A53" w:rsidRDefault="00992355" w:rsidP="00354D09">
            <w:pPr>
              <w:pStyle w:val="ProductList-Offering2"/>
            </w:pPr>
            <w:bookmarkStart w:id="803" w:name="_Toc379797269"/>
            <w:bookmarkStart w:id="804" w:name="_Toc380513294"/>
            <w:bookmarkStart w:id="805" w:name="_Toc380655336"/>
            <w:bookmarkStart w:id="806" w:name="_Toc383673500"/>
            <w:r>
              <w:t>Windows Virtual Desktop Access</w:t>
            </w:r>
            <w:bookmarkEnd w:id="803"/>
            <w:bookmarkEnd w:id="804"/>
            <w:bookmarkEnd w:id="805"/>
            <w:bookmarkEnd w:id="806"/>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E22ED9" w:rsidP="00C05A53">
            <w:pPr>
              <w:pStyle w:val="ProductList-OfferingBody"/>
              <w:ind w:left="-113"/>
              <w:jc w:val="center"/>
            </w:pPr>
            <w:r>
              <w:t>1</w:t>
            </w:r>
          </w:p>
        </w:tc>
        <w:tc>
          <w:tcPr>
            <w:tcW w:w="686" w:type="dxa"/>
            <w:shd w:val="clear" w:color="auto" w:fill="70AD47" w:themeFill="accent6"/>
            <w:vAlign w:val="center"/>
          </w:tcPr>
          <w:p w:rsidR="00C05A53" w:rsidRDefault="00CF012D" w:rsidP="00CF012D">
            <w:pPr>
              <w:pStyle w:val="ProductList-OfferingBody"/>
              <w:ind w:left="-113"/>
              <w:jc w:val="center"/>
            </w:pPr>
            <w:r w:rsidRPr="0080645E">
              <w:rPr>
                <w:b/>
              </w:rPr>
              <w:t xml:space="preserve"> </w:t>
            </w:r>
            <w:r w:rsidR="005D03F4" w:rsidRPr="0042779F">
              <w:fldChar w:fldCharType="begin"/>
            </w:r>
            <w:r w:rsidR="005D03F4" w:rsidRPr="0042779F">
              <w:instrText xml:space="preserve"> </w:instrText>
            </w:r>
            <w:r w:rsidR="005D03F4" w:rsidRPr="0042779F">
              <w:rPr>
                <w:color w:val="1F497D"/>
              </w:rPr>
              <w:instrText>AutoTextList  \s NoStyle \t “</w:instrText>
            </w:r>
            <w:r w:rsidR="005D03F4" w:rsidRPr="0042779F">
              <w:instrText>Produto Adicional</w:instrText>
            </w:r>
            <w:r w:rsidR="005D03F4" w:rsidRPr="0042779F">
              <w:rPr>
                <w:color w:val="1F497D"/>
              </w:rPr>
              <w:instrText>”</w:instrText>
            </w:r>
            <w:r w:rsidR="005D03F4" w:rsidRPr="0042779F">
              <w:instrText xml:space="preserve"> </w:instrText>
            </w:r>
            <w:r w:rsidR="005D03F4" w:rsidRPr="0042779F">
              <w:fldChar w:fldCharType="separate"/>
            </w:r>
            <w:r w:rsidR="005D03F4" w:rsidRPr="0042779F">
              <w:rPr>
                <w:color w:val="000000" w:themeColor="text1"/>
              </w:rPr>
              <w:t>A</w:t>
            </w:r>
            <w:r w:rsidR="005D03F4">
              <w:rPr>
                <w:color w:val="000000" w:themeColor="text1"/>
              </w:rPr>
              <w:t>,</w:t>
            </w:r>
            <w:r w:rsidR="005D03F4" w:rsidRPr="0042779F">
              <w:t xml:space="preserve"> </w:t>
            </w:r>
            <w:r w:rsidR="005D03F4" w:rsidRPr="0042779F">
              <w:fldChar w:fldCharType="end"/>
            </w:r>
            <w:r w:rsidR="0080645E" w:rsidRPr="0080645E">
              <w:rPr>
                <w:lang w:val="fr-CA"/>
              </w:rPr>
              <w:fldChar w:fldCharType="begin"/>
            </w:r>
            <w:r w:rsidR="0080645E" w:rsidRPr="0080645E">
              <w:rPr>
                <w:lang w:val="fr-CA"/>
              </w:rPr>
              <w:instrText xml:space="preserve"> AutoTextList  \s NoStyle \t "Produto da Plataforma "Desktop Empresarial" </w:instrText>
            </w:r>
            <w:r w:rsidR="0080645E" w:rsidRPr="0080645E">
              <w:rPr>
                <w:lang w:val="fr-CA"/>
              </w:rPr>
              <w:fldChar w:fldCharType="separate"/>
            </w:r>
            <w:r w:rsidR="0080645E" w:rsidRPr="0080645E">
              <w:rPr>
                <w:lang w:val="fr-CA"/>
              </w:rPr>
              <w:t>EP</w:t>
            </w:r>
            <w:r w:rsidR="0080645E" w:rsidRPr="0080645E">
              <w:rPr>
                <w:lang w:val="fr-CA"/>
              </w:rPr>
              <w:fldChar w:fldCharType="end"/>
            </w:r>
            <w:r>
              <w:t>,</w:t>
            </w:r>
            <w:r w:rsidR="004B0AEF">
              <w:t xml:space="preserve"> </w:t>
            </w:r>
            <w:r w:rsidR="0080645E" w:rsidRPr="0080645E">
              <w:fldChar w:fldCharType="begin"/>
            </w:r>
            <w:r w:rsidR="0080645E" w:rsidRPr="0080645E">
              <w:instrText xml:space="preserve"> AutoTextList  \s NoStyle \t "Produtos da Plataforma de Desktop Profissional" </w:instrText>
            </w:r>
            <w:r w:rsidR="0080645E" w:rsidRPr="0080645E">
              <w:fldChar w:fldCharType="separate"/>
            </w:r>
            <w:r w:rsidR="0080645E" w:rsidRPr="0080645E">
              <w:t>PP</w:t>
            </w:r>
            <w:r w:rsidR="0080645E" w:rsidRPr="0080645E">
              <w:fldChar w:fldCharType="end"/>
            </w:r>
          </w:p>
        </w:tc>
        <w:tc>
          <w:tcPr>
            <w:tcW w:w="567" w:type="dxa"/>
            <w:shd w:val="clear" w:color="auto" w:fill="70AD47" w:themeFill="accent6"/>
            <w:vAlign w:val="center"/>
          </w:tcPr>
          <w:p w:rsidR="00C05A53" w:rsidRDefault="005D03F4" w:rsidP="00C05A53">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534"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E22ED9" w:rsidP="00C05A53">
            <w:pPr>
              <w:pStyle w:val="ProductList-OfferingBody"/>
              <w:ind w:left="-113"/>
              <w:jc w:val="center"/>
            </w:pPr>
            <w:r>
              <w:t xml:space="preserve"> </w:t>
            </w:r>
            <w:r w:rsidR="004B0AEF" w:rsidRPr="009E7EAC">
              <w:rPr>
                <w:bCs/>
              </w:rPr>
              <w:fldChar w:fldCharType="begin"/>
            </w:r>
            <w:r w:rsidR="004B0AEF" w:rsidRPr="009E7EAC">
              <w:rPr>
                <w:bCs/>
              </w:rPr>
              <w:instrText xml:space="preserve"> </w:instrText>
            </w:r>
            <w:r w:rsidR="004B0AEF" w:rsidRPr="009E7EAC">
              <w:rPr>
                <w:bCs/>
                <w:color w:val="1F497D"/>
              </w:rPr>
              <w:instrText>AutoTextList  \s NoStyle \t “</w:instrText>
            </w:r>
            <w:r w:rsidR="004B0AEF" w:rsidRPr="009E7EAC">
              <w:rPr>
                <w:bCs/>
              </w:rPr>
              <w:instrText>Não para Toda a Organização em Open Value</w:instrText>
            </w:r>
            <w:r w:rsidR="004B0AEF" w:rsidRPr="009E7EAC">
              <w:rPr>
                <w:bCs/>
                <w:color w:val="1F497D"/>
              </w:rPr>
              <w:instrText>”</w:instrText>
            </w:r>
            <w:r w:rsidR="004B0AEF" w:rsidRPr="009E7EAC">
              <w:rPr>
                <w:bCs/>
              </w:rPr>
              <w:instrText xml:space="preserve"> </w:instrText>
            </w:r>
            <w:r w:rsidR="004B0AEF" w:rsidRPr="009E7EAC">
              <w:rPr>
                <w:bCs/>
              </w:rPr>
              <w:fldChar w:fldCharType="separate"/>
            </w:r>
            <w:r w:rsidR="005D03F4" w:rsidRPr="009E7EAC">
              <w:rPr>
                <w:bCs/>
              </w:rPr>
              <w:fldChar w:fldCharType="begin"/>
            </w:r>
            <w:r w:rsidR="005D03F4" w:rsidRPr="009E7EAC">
              <w:rPr>
                <w:bCs/>
              </w:rPr>
              <w:instrText xml:space="preserve"> </w:instrText>
            </w:r>
            <w:r w:rsidR="005D03F4" w:rsidRPr="009E7EAC">
              <w:rPr>
                <w:bCs/>
                <w:color w:val="1F497D"/>
              </w:rPr>
              <w:instrText>AutoTextList  \s NoStyle \t “</w:instrText>
            </w:r>
            <w:r w:rsidR="005D03F4" w:rsidRPr="009E7EAC">
              <w:rPr>
                <w:bCs/>
              </w:rPr>
              <w:instrText>Não para Toda a Organização em Open Value</w:instrText>
            </w:r>
            <w:r w:rsidR="005D03F4" w:rsidRPr="009E7EAC">
              <w:rPr>
                <w:bCs/>
                <w:color w:val="1F497D"/>
              </w:rPr>
              <w:instrText>”</w:instrText>
            </w:r>
            <w:r w:rsidR="005D03F4" w:rsidRPr="009E7EAC">
              <w:rPr>
                <w:bCs/>
              </w:rPr>
              <w:instrText xml:space="preserve"> </w:instrText>
            </w:r>
            <w:r w:rsidR="005D03F4" w:rsidRPr="009E7EAC">
              <w:rPr>
                <w:bCs/>
              </w:rPr>
              <w:fldChar w:fldCharType="separate"/>
            </w:r>
            <w:r w:rsidR="005D03F4" w:rsidRPr="009E7EAC">
              <w:rPr>
                <w:bCs/>
              </w:rPr>
              <w:fldChar w:fldCharType="begin"/>
            </w:r>
            <w:r w:rsidR="005D03F4" w:rsidRPr="009E7EAC">
              <w:rPr>
                <w:bCs/>
              </w:rPr>
              <w:instrText xml:space="preserve"> AutoTextList  \s NoStyle \t "Não para Toda a Organização em Open Value" </w:instrText>
            </w:r>
            <w:r w:rsidR="005D03F4" w:rsidRPr="009E7EAC">
              <w:rPr>
                <w:bCs/>
              </w:rPr>
              <w:fldChar w:fldCharType="separate"/>
            </w:r>
            <w:r w:rsidR="005D03F4" w:rsidRPr="009E7EAC">
              <w:rPr>
                <w:bCs/>
              </w:rPr>
              <w:t>P</w:t>
            </w:r>
            <w:r w:rsidR="005D03F4" w:rsidRPr="009E7EAC">
              <w:rPr>
                <w:bCs/>
              </w:rPr>
              <w:fldChar w:fldCharType="end"/>
            </w:r>
            <w:r w:rsidR="005D03F4" w:rsidRPr="009E7EAC">
              <w:rPr>
                <w:bCs/>
              </w:rPr>
              <w:t xml:space="preserve"> </w:t>
            </w:r>
            <w:r w:rsidR="005D03F4" w:rsidRPr="009E7EAC">
              <w:rPr>
                <w:bCs/>
              </w:rPr>
              <w:fldChar w:fldCharType="end"/>
            </w:r>
            <w:r w:rsidR="004B0AEF" w:rsidRPr="009E7EAC">
              <w:rPr>
                <w:bCs/>
              </w:rPr>
              <w:t xml:space="preserve"> </w:t>
            </w:r>
            <w:r w:rsidR="004B0AEF" w:rsidRPr="009E7EAC">
              <w:rPr>
                <w:bCs/>
              </w:rP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88"/>
        <w:gridCol w:w="3510"/>
        <w:gridCol w:w="4292"/>
      </w:tblGrid>
      <w:tr w:rsidR="00031223" w:rsidTr="00BB6BA6">
        <w:tc>
          <w:tcPr>
            <w:tcW w:w="2988" w:type="dxa"/>
          </w:tcPr>
          <w:p w:rsidR="00031223" w:rsidRDefault="00031223" w:rsidP="00031223">
            <w:pPr>
              <w:pStyle w:val="ProductList-Body"/>
              <w:spacing w:before="20" w:after="20"/>
            </w:pPr>
            <w:r>
              <w:t xml:space="preserve">Versão Anterior: </w:t>
            </w:r>
            <w:r>
              <w:rPr>
                <w:b/>
              </w:rPr>
              <w:t>Windows 8</w:t>
            </w:r>
            <w:r>
              <w:t xml:space="preserve"> (8/12)</w:t>
            </w:r>
          </w:p>
        </w:tc>
        <w:tc>
          <w:tcPr>
            <w:tcW w:w="3510" w:type="dxa"/>
          </w:tcPr>
          <w:p w:rsidR="00031223" w:rsidRDefault="00031223" w:rsidP="009F282C">
            <w:pPr>
              <w:pStyle w:val="ProductList-Body"/>
              <w:spacing w:before="20" w:after="20"/>
            </w:pPr>
            <w:r>
              <w:t xml:space="preserve">Pool de Produtos: </w:t>
            </w:r>
            <w:r>
              <w:rPr>
                <w:b/>
              </w:rPr>
              <w:t>Sistema</w:t>
            </w:r>
          </w:p>
        </w:tc>
        <w:tc>
          <w:tcPr>
            <w:tcW w:w="4292" w:type="dxa"/>
          </w:tcPr>
          <w:p w:rsidR="00031223" w:rsidRPr="00031223" w:rsidRDefault="00C33D30" w:rsidP="00867B7D">
            <w:pPr>
              <w:pStyle w:val="ProductList-Body"/>
              <w:spacing w:before="20" w:after="20"/>
              <w:rPr>
                <w:b/>
              </w:rPr>
            </w:pPr>
            <w:r>
              <w:t xml:space="preserve">Desconto Atualizado: </w:t>
            </w:r>
            <w:r>
              <w:rPr>
                <w:b/>
              </w:rPr>
              <w:t>Windows 8.1 Enterprise</w:t>
            </w:r>
          </w:p>
        </w:tc>
      </w:tr>
      <w:tr w:rsidR="00031223" w:rsidRPr="000E2CF2" w:rsidTr="00BB6BA6">
        <w:tc>
          <w:tcPr>
            <w:tcW w:w="2988" w:type="dxa"/>
          </w:tcPr>
          <w:p w:rsidR="00031223" w:rsidRDefault="00031223" w:rsidP="00031223">
            <w:pPr>
              <w:pStyle w:val="ProductList-Body"/>
              <w:spacing w:before="20" w:after="20"/>
            </w:pPr>
          </w:p>
        </w:tc>
        <w:tc>
          <w:tcPr>
            <w:tcW w:w="3510" w:type="dxa"/>
          </w:tcPr>
          <w:p w:rsidR="00031223" w:rsidRPr="00F1729A" w:rsidRDefault="00A64701" w:rsidP="00031223">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Desktop</w:t>
            </w:r>
          </w:p>
        </w:tc>
        <w:tc>
          <w:tcPr>
            <w:tcW w:w="4292" w:type="dxa"/>
          </w:tcPr>
          <w:p w:rsidR="00031223" w:rsidRPr="00F1729A" w:rsidRDefault="00031223" w:rsidP="00BC7AF7">
            <w:pPr>
              <w:pStyle w:val="ProductList-Body"/>
              <w:spacing w:before="20" w:after="20"/>
              <w:ind w:left="169" w:hanging="169"/>
              <w:rPr>
                <w:b/>
                <w:lang w:val="pt-BR"/>
              </w:rPr>
            </w:pPr>
            <w:r w:rsidRPr="00F1729A">
              <w:rPr>
                <w:lang w:val="pt-BR"/>
              </w:rPr>
              <w:t xml:space="preserve">Qualificados para Transição: </w:t>
            </w:r>
            <w:r w:rsidRPr="00F1729A">
              <w:rPr>
                <w:b/>
                <w:lang w:val="pt-BR"/>
              </w:rPr>
              <w:t>Windows Pro, Companion SL, Virtual Desktop Access</w:t>
            </w:r>
          </w:p>
        </w:tc>
      </w:tr>
    </w:tbl>
    <w:p w:rsidR="00782C7B" w:rsidRPr="00F1729A" w:rsidRDefault="00782C7B" w:rsidP="00C42C0B">
      <w:pPr>
        <w:pStyle w:val="ProductList-Body"/>
        <w:keepNext/>
        <w:keepLines/>
        <w:shd w:val="clear" w:color="auto" w:fill="D9D9D9" w:themeFill="background1" w:themeFillShade="D9"/>
        <w:spacing w:before="120" w:after="120"/>
        <w:rPr>
          <w:b/>
          <w:lang w:val="pt-BR"/>
        </w:rPr>
      </w:pPr>
      <w:r w:rsidRPr="00F1729A">
        <w:rPr>
          <w:b/>
          <w:lang w:val="pt-BR"/>
        </w:rPr>
        <w:t>Informações Adicionais</w:t>
      </w:r>
    </w:p>
    <w:p w:rsidR="009B3712" w:rsidRPr="00F1729A" w:rsidRDefault="009B3712" w:rsidP="009B3712">
      <w:pPr>
        <w:pStyle w:val="ProductList-Body"/>
        <w:rPr>
          <w:b/>
          <w:color w:val="00188F"/>
          <w:lang w:val="pt-BR"/>
        </w:rPr>
      </w:pPr>
      <w:r w:rsidRPr="00F1729A">
        <w:rPr>
          <w:b/>
          <w:color w:val="00188F"/>
          <w:lang w:val="pt-BR"/>
        </w:rPr>
        <w:t>Assinatura do Windows Companion</w:t>
      </w:r>
    </w:p>
    <w:p w:rsidR="009B3712" w:rsidRPr="00F1729A" w:rsidRDefault="009B3712" w:rsidP="009B3712">
      <w:pPr>
        <w:pStyle w:val="ProductList-Body"/>
        <w:tabs>
          <w:tab w:val="clear" w:pos="158"/>
          <w:tab w:val="left" w:pos="180"/>
        </w:tabs>
        <w:ind w:left="180"/>
        <w:rPr>
          <w:b/>
          <w:lang w:val="pt-BR"/>
        </w:rPr>
      </w:pPr>
      <w:r w:rsidRPr="00F1729A">
        <w:rPr>
          <w:b/>
          <w:color w:val="00188F"/>
          <w:lang w:val="pt-BR"/>
        </w:rPr>
        <w:t>Instituições com um Contrato para Campus e School</w:t>
      </w:r>
    </w:p>
    <w:p w:rsidR="009B3712" w:rsidRPr="00F1729A" w:rsidRDefault="009B3712" w:rsidP="009B3712">
      <w:pPr>
        <w:pStyle w:val="ProductList-Body"/>
        <w:tabs>
          <w:tab w:val="clear" w:pos="158"/>
          <w:tab w:val="left" w:pos="180"/>
        </w:tabs>
        <w:ind w:left="180"/>
        <w:rPr>
          <w:lang w:val="pt-BR"/>
        </w:rPr>
      </w:pPr>
      <w:r w:rsidRPr="00F1729A">
        <w:rPr>
          <w:lang w:val="pt-BR"/>
        </w:rPr>
        <w:t>As Instituições podem comprar a Assinatura do Windows Companion (CSL) se elas tiverem cobertura para os produtos qualificados.</w:t>
      </w:r>
      <w:r w:rsidR="00CB6A5D" w:rsidRPr="00F1729A">
        <w:rPr>
          <w:lang w:val="pt-BR"/>
        </w:rPr>
        <w:t xml:space="preserve"> </w:t>
      </w:r>
      <w:r w:rsidRPr="00F1729A">
        <w:rPr>
          <w:lang w:val="pt-BR"/>
        </w:rPr>
        <w:t>A quantidade máxima de CSLs que podem ser compradas é igual à contagem de PC Qualificado da instituição dos produtos qualificados.</w:t>
      </w:r>
    </w:p>
    <w:p w:rsidR="009B3712" w:rsidRPr="00F1729A" w:rsidRDefault="009B3712" w:rsidP="009B3712">
      <w:pPr>
        <w:pStyle w:val="ProductList-Body"/>
        <w:tabs>
          <w:tab w:val="clear" w:pos="158"/>
          <w:tab w:val="left" w:pos="180"/>
        </w:tabs>
        <w:ind w:left="180"/>
        <w:rPr>
          <w:lang w:val="pt-BR"/>
        </w:rPr>
      </w:pPr>
    </w:p>
    <w:p w:rsidR="009B3712" w:rsidRPr="00F1729A" w:rsidRDefault="009B3712" w:rsidP="009B3712">
      <w:pPr>
        <w:pStyle w:val="ProductList-Body"/>
        <w:tabs>
          <w:tab w:val="clear" w:pos="158"/>
          <w:tab w:val="left" w:pos="180"/>
        </w:tabs>
        <w:ind w:left="180"/>
        <w:rPr>
          <w:b/>
          <w:lang w:val="pt-BR"/>
        </w:rPr>
      </w:pPr>
      <w:r w:rsidRPr="00F1729A">
        <w:rPr>
          <w:b/>
          <w:color w:val="00188F"/>
          <w:lang w:val="pt-BR"/>
        </w:rPr>
        <w:t>Companion Devices e Dispositivos Qualificados</w:t>
      </w:r>
    </w:p>
    <w:p w:rsidR="009B3712" w:rsidRPr="00F1729A" w:rsidRDefault="009B3712" w:rsidP="009B3712">
      <w:pPr>
        <w:pStyle w:val="ProductList-Body"/>
        <w:tabs>
          <w:tab w:val="clear" w:pos="158"/>
          <w:tab w:val="left" w:pos="180"/>
        </w:tabs>
        <w:ind w:left="180"/>
        <w:rPr>
          <w:highlight w:val="yellow"/>
          <w:lang w:val="pt-BR"/>
        </w:rPr>
      </w:pPr>
      <w:r w:rsidRPr="00F1729A">
        <w:rPr>
          <w:lang w:val="pt-BR"/>
        </w:rPr>
        <w:t>Os dispositivos Companion que usam os direitos de uso fornecidos pelo CSL são Dispositivos Qualificados.</w:t>
      </w:r>
      <w:r w:rsidR="00CB6A5D" w:rsidRPr="00F1729A">
        <w:rPr>
          <w:lang w:val="pt-BR"/>
        </w:rPr>
        <w:t xml:space="preserve"> </w:t>
      </w:r>
      <w:r w:rsidRPr="00F1729A">
        <w:rPr>
          <w:lang w:val="pt-BR"/>
        </w:rPr>
        <w:t>O CSL é um Produto Enterprise e, portanto, preenche a parte dos Sistemas de qualquer compromisso de compra de Dispositivos Qualificados em alguns Contratos (incluindo o Contrato Enterprise).</w:t>
      </w:r>
      <w:r w:rsidR="00CB6A5D" w:rsidRPr="00F1729A">
        <w:rPr>
          <w:lang w:val="pt-BR"/>
        </w:rPr>
        <w:t xml:space="preserve"> </w:t>
      </w:r>
      <w:r w:rsidRPr="00F1729A">
        <w:rPr>
          <w:lang w:val="pt-BR"/>
        </w:rPr>
        <w:t>O CSL pode ser adquirido em qualquer quantidade e não precisa ser comprado para todos os Dispositivos Qualificados de uma organização, mas de nenhuma forma a contagem de CSL pode exceder a combinação de todas as contagens de Licença VDA e Atualização do Windows, Atualização do Windows Industry e Licença de VDA.</w:t>
      </w:r>
      <w:r w:rsidR="00CB6A5D" w:rsidRPr="00F1729A">
        <w:rPr>
          <w:lang w:val="pt-BR"/>
        </w:rPr>
        <w:t xml:space="preserve"> </w:t>
      </w:r>
      <w:r w:rsidRPr="00F1729A">
        <w:rPr>
          <w:lang w:val="pt-BR"/>
        </w:rPr>
        <w:t>Note, enquanto a CSL pode ser comprada para dispositivos que executam o Windows Industry, o caso de uso é raro.</w:t>
      </w:r>
      <w:r w:rsidR="00CB6A5D" w:rsidRPr="00F1729A">
        <w:rPr>
          <w:lang w:val="pt-BR"/>
        </w:rPr>
        <w:t xml:space="preserve"> </w:t>
      </w:r>
      <w:r w:rsidRPr="00F1729A">
        <w:rPr>
          <w:lang w:val="pt-BR"/>
        </w:rPr>
        <w:t>Verifique com um especialista em licenciamento da Microsoft para garantir a conformidade adequada.</w:t>
      </w:r>
    </w:p>
    <w:p w:rsidR="009B3712" w:rsidRPr="00F1729A" w:rsidRDefault="009B3712" w:rsidP="00A157E7">
      <w:pPr>
        <w:pStyle w:val="ProductList-Body"/>
        <w:rPr>
          <w:b/>
          <w:color w:val="00188F"/>
          <w:lang w:val="pt-BR"/>
        </w:rPr>
      </w:pPr>
    </w:p>
    <w:p w:rsidR="00AB48DD" w:rsidRPr="00F1729A" w:rsidRDefault="00AB48DD" w:rsidP="00A157E7">
      <w:pPr>
        <w:pStyle w:val="ProductList-Body"/>
        <w:rPr>
          <w:b/>
          <w:color w:val="00188F"/>
          <w:lang w:val="pt-BR"/>
        </w:rPr>
      </w:pPr>
      <w:r w:rsidRPr="00F1729A">
        <w:rPr>
          <w:b/>
          <w:color w:val="00188F"/>
          <w:lang w:val="pt-BR"/>
        </w:rPr>
        <w:t>Atualização do Windows Enterprise e SA para Parceiros na Aprendizagem</w:t>
      </w:r>
    </w:p>
    <w:p w:rsidR="00AB48DD" w:rsidRPr="00F1729A" w:rsidRDefault="00AB48DD" w:rsidP="00AB48DD">
      <w:pPr>
        <w:pStyle w:val="ProductList-Body"/>
        <w:rPr>
          <w:lang w:val="pt-BR"/>
        </w:rPr>
      </w:pPr>
      <w:r w:rsidRPr="00F1729A">
        <w:rPr>
          <w:lang w:val="pt-BR"/>
        </w:rPr>
        <w:t xml:space="preserve">Para obter informações sobre qualificação de licenças e registro de parceiros, consulte o site </w:t>
      </w:r>
      <w:hyperlink r:id="rId38" w:history="1">
        <w:r w:rsidRPr="00F1729A">
          <w:rPr>
            <w:rStyle w:val="Hyperlink"/>
            <w:lang w:val="pt-BR"/>
          </w:rPr>
          <w:t>http://www.microsoft.com/education/pil/partnersinlearning.aspx</w:t>
        </w:r>
      </w:hyperlink>
      <w:r w:rsidRPr="00F1729A">
        <w:rPr>
          <w:lang w:val="pt-BR"/>
        </w:rPr>
        <w:t>.</w:t>
      </w:r>
    </w:p>
    <w:p w:rsidR="00AB48DD" w:rsidRPr="00F1729A" w:rsidRDefault="00AB48DD" w:rsidP="00AB48DD">
      <w:pPr>
        <w:pStyle w:val="ProductList-Body"/>
        <w:rPr>
          <w:lang w:val="pt-BR"/>
        </w:rPr>
      </w:pPr>
    </w:p>
    <w:p w:rsidR="00C9711E" w:rsidRPr="00AB48DD" w:rsidRDefault="00C9711E" w:rsidP="00C9711E">
      <w:pPr>
        <w:pStyle w:val="ProductList-Body"/>
        <w:rPr>
          <w:b/>
        </w:rPr>
      </w:pPr>
      <w:r>
        <w:rPr>
          <w:b/>
          <w:color w:val="00188F"/>
        </w:rPr>
        <w:t>Windows 8.1 Enterprise Sideloading</w:t>
      </w:r>
    </w:p>
    <w:p w:rsidR="00C9711E" w:rsidRDefault="00C9711E" w:rsidP="00C9711E">
      <w:pPr>
        <w:pStyle w:val="ProductList-Body"/>
      </w:pPr>
    </w:p>
    <w:tbl>
      <w:tblPr>
        <w:tblStyle w:val="TableGrid"/>
        <w:tblW w:w="0" w:type="auto"/>
        <w:tblInd w:w="180" w:type="dxa"/>
        <w:tblLook w:val="04A0" w:firstRow="1" w:lastRow="0" w:firstColumn="1" w:lastColumn="0" w:noHBand="0" w:noVBand="1"/>
      </w:tblPr>
      <w:tblGrid>
        <w:gridCol w:w="2785"/>
        <w:gridCol w:w="2903"/>
        <w:gridCol w:w="1957"/>
      </w:tblGrid>
      <w:tr w:rsidR="00C9711E" w:rsidRPr="000E2CF2" w:rsidTr="001D4408">
        <w:tc>
          <w:tcPr>
            <w:tcW w:w="2785" w:type="dxa"/>
            <w:shd w:val="clear" w:color="auto" w:fill="2E74B5"/>
          </w:tcPr>
          <w:p w:rsidR="00C9711E" w:rsidRPr="00C9711E" w:rsidRDefault="00C9711E" w:rsidP="002E1F83">
            <w:pPr>
              <w:pStyle w:val="ProductList-Body"/>
              <w:spacing w:before="20" w:after="20"/>
              <w:rPr>
                <w:color w:val="FFFFFF" w:themeColor="background1"/>
              </w:rPr>
            </w:pPr>
            <w:r>
              <w:rPr>
                <w:color w:val="FFFFFF" w:themeColor="background1"/>
              </w:rPr>
              <w:t>Disponibilidade do Produto</w:t>
            </w:r>
          </w:p>
        </w:tc>
        <w:tc>
          <w:tcPr>
            <w:tcW w:w="2903" w:type="dxa"/>
            <w:shd w:val="clear" w:color="auto" w:fill="2E74B5"/>
          </w:tcPr>
          <w:p w:rsidR="00C9711E" w:rsidRPr="00C9711E" w:rsidRDefault="00C9711E" w:rsidP="002E1F83">
            <w:pPr>
              <w:pStyle w:val="ProductList-Body"/>
              <w:spacing w:before="20" w:after="20"/>
              <w:rPr>
                <w:color w:val="FFFFFF" w:themeColor="background1"/>
              </w:rPr>
            </w:pPr>
            <w:r>
              <w:rPr>
                <w:color w:val="FFFFFF" w:themeColor="background1"/>
              </w:rPr>
              <w:t>Licença Disponível para Aquisição</w:t>
            </w:r>
          </w:p>
        </w:tc>
        <w:tc>
          <w:tcPr>
            <w:tcW w:w="1957" w:type="dxa"/>
            <w:shd w:val="clear" w:color="auto" w:fill="2E74B5"/>
          </w:tcPr>
          <w:p w:rsidR="00C9711E" w:rsidRPr="00F1729A" w:rsidRDefault="00C9711E" w:rsidP="002E1F83">
            <w:pPr>
              <w:pStyle w:val="ProductList-Body"/>
              <w:spacing w:before="20" w:after="20"/>
              <w:rPr>
                <w:color w:val="FFFFFF" w:themeColor="background1"/>
                <w:lang w:val="pt-BR"/>
              </w:rPr>
            </w:pPr>
            <w:r w:rsidRPr="00F1729A">
              <w:rPr>
                <w:color w:val="FFFFFF" w:themeColor="background1"/>
                <w:lang w:val="pt-BR"/>
              </w:rPr>
              <w:t>Disponível como um Benefício do SA</w:t>
            </w:r>
          </w:p>
        </w:tc>
      </w:tr>
      <w:tr w:rsidR="00C9711E" w:rsidTr="001D4408">
        <w:tc>
          <w:tcPr>
            <w:tcW w:w="2785" w:type="dxa"/>
          </w:tcPr>
          <w:p w:rsidR="00C9711E" w:rsidRDefault="00C9711E" w:rsidP="002E1F83">
            <w:pPr>
              <w:pStyle w:val="ProductList-Body"/>
            </w:pPr>
            <w:r>
              <w:t>Licença Open</w:t>
            </w:r>
          </w:p>
        </w:tc>
        <w:tc>
          <w:tcPr>
            <w:tcW w:w="2903" w:type="dxa"/>
            <w:vAlign w:val="center"/>
          </w:tcPr>
          <w:p w:rsidR="00C9711E" w:rsidRDefault="00C9711E" w:rsidP="002E1F83">
            <w:pPr>
              <w:pStyle w:val="ProductList-Body"/>
              <w:jc w:val="center"/>
            </w:pPr>
            <w:r>
              <w:t>X</w:t>
            </w:r>
          </w:p>
        </w:tc>
        <w:tc>
          <w:tcPr>
            <w:tcW w:w="1957" w:type="dxa"/>
            <w:vAlign w:val="center"/>
          </w:tcPr>
          <w:p w:rsidR="00C9711E" w:rsidRDefault="00C9711E" w:rsidP="002E1F83">
            <w:pPr>
              <w:pStyle w:val="ProductList-Body"/>
              <w:jc w:val="center"/>
            </w:pPr>
          </w:p>
        </w:tc>
      </w:tr>
      <w:tr w:rsidR="00C9711E" w:rsidTr="001D4408">
        <w:tc>
          <w:tcPr>
            <w:tcW w:w="2785" w:type="dxa"/>
          </w:tcPr>
          <w:p w:rsidR="00C9711E" w:rsidRDefault="00C9711E" w:rsidP="002E1F83">
            <w:pPr>
              <w:pStyle w:val="ProductList-Body"/>
            </w:pPr>
            <w:r>
              <w:t>Select/Select Plus</w:t>
            </w:r>
          </w:p>
        </w:tc>
        <w:tc>
          <w:tcPr>
            <w:tcW w:w="2903" w:type="dxa"/>
            <w:vAlign w:val="center"/>
          </w:tcPr>
          <w:p w:rsidR="00C9711E" w:rsidRDefault="00C9711E" w:rsidP="002E1F83">
            <w:pPr>
              <w:pStyle w:val="ProductList-Body"/>
              <w:jc w:val="center"/>
            </w:pPr>
            <w:r>
              <w:t>X</w:t>
            </w:r>
          </w:p>
        </w:tc>
        <w:tc>
          <w:tcPr>
            <w:tcW w:w="1957" w:type="dxa"/>
            <w:vAlign w:val="center"/>
          </w:tcPr>
          <w:p w:rsidR="00C9711E" w:rsidRDefault="00C9711E" w:rsidP="002E1F83">
            <w:pPr>
              <w:pStyle w:val="ProductList-Body"/>
              <w:jc w:val="center"/>
            </w:pPr>
            <w:r>
              <w:t>X</w:t>
            </w:r>
          </w:p>
        </w:tc>
      </w:tr>
      <w:tr w:rsidR="00C9711E" w:rsidTr="001D4408">
        <w:tc>
          <w:tcPr>
            <w:tcW w:w="2785" w:type="dxa"/>
          </w:tcPr>
          <w:p w:rsidR="00C9711E" w:rsidRDefault="00C9711E" w:rsidP="002E1F83">
            <w:pPr>
              <w:pStyle w:val="ProductList-Body"/>
            </w:pPr>
            <w:r>
              <w:t>Contrato Enterprise/EAS</w:t>
            </w:r>
          </w:p>
        </w:tc>
        <w:tc>
          <w:tcPr>
            <w:tcW w:w="2903" w:type="dxa"/>
            <w:vAlign w:val="center"/>
          </w:tcPr>
          <w:p w:rsidR="00C9711E" w:rsidRDefault="00C9711E" w:rsidP="002E1F83">
            <w:pPr>
              <w:pStyle w:val="ProductList-Body"/>
              <w:jc w:val="center"/>
            </w:pPr>
          </w:p>
        </w:tc>
        <w:tc>
          <w:tcPr>
            <w:tcW w:w="1957" w:type="dxa"/>
            <w:vAlign w:val="center"/>
          </w:tcPr>
          <w:p w:rsidR="00C9711E" w:rsidRDefault="00C9711E" w:rsidP="002E1F83">
            <w:pPr>
              <w:pStyle w:val="ProductList-Body"/>
              <w:jc w:val="center"/>
            </w:pPr>
            <w:r>
              <w:t>X</w:t>
            </w:r>
          </w:p>
        </w:tc>
      </w:tr>
      <w:tr w:rsidR="00C9711E" w:rsidTr="001D4408">
        <w:tc>
          <w:tcPr>
            <w:tcW w:w="2785" w:type="dxa"/>
          </w:tcPr>
          <w:p w:rsidR="00C9711E" w:rsidRDefault="00C9711E" w:rsidP="002E1F83">
            <w:pPr>
              <w:pStyle w:val="ProductList-Body"/>
            </w:pPr>
            <w:r>
              <w:t>Enrollment for Education Solutions</w:t>
            </w:r>
          </w:p>
        </w:tc>
        <w:tc>
          <w:tcPr>
            <w:tcW w:w="2903" w:type="dxa"/>
            <w:vAlign w:val="center"/>
          </w:tcPr>
          <w:p w:rsidR="00C9711E" w:rsidRDefault="00C9711E" w:rsidP="002E1F83">
            <w:pPr>
              <w:pStyle w:val="ProductList-Body"/>
              <w:jc w:val="center"/>
            </w:pPr>
          </w:p>
        </w:tc>
        <w:tc>
          <w:tcPr>
            <w:tcW w:w="1957" w:type="dxa"/>
            <w:vAlign w:val="center"/>
          </w:tcPr>
          <w:p w:rsidR="00C9711E" w:rsidRDefault="00C9711E" w:rsidP="002E1F83">
            <w:pPr>
              <w:pStyle w:val="ProductList-Body"/>
              <w:jc w:val="center"/>
            </w:pPr>
            <w:r>
              <w:t>X</w:t>
            </w:r>
          </w:p>
        </w:tc>
      </w:tr>
    </w:tbl>
    <w:p w:rsidR="00C9711E" w:rsidRDefault="00C9711E" w:rsidP="00C9711E">
      <w:pPr>
        <w:pStyle w:val="ProductList-Body"/>
        <w:ind w:left="180"/>
      </w:pPr>
    </w:p>
    <w:p w:rsidR="00C9711E" w:rsidRPr="00F1729A" w:rsidRDefault="00C9711E" w:rsidP="00C9711E">
      <w:pPr>
        <w:pStyle w:val="ProductList-Body"/>
        <w:ind w:left="180"/>
        <w:rPr>
          <w:lang w:val="pt-BR"/>
        </w:rPr>
      </w:pPr>
      <w:r w:rsidRPr="00F1729A">
        <w:rPr>
          <w:lang w:val="pt-BR"/>
        </w:rPr>
        <w:t>O Windows Enterprise Sideloading é o processo de instalar novos Aplicativos do Windows 8.1 que estão sendo usados para o benefício do cliente, diretamente em um dispositivo, sem passar pela Windows Store.</w:t>
      </w:r>
      <w:r w:rsidR="00CB6A5D" w:rsidRPr="00F1729A">
        <w:rPr>
          <w:lang w:val="pt-BR"/>
        </w:rPr>
        <w:t xml:space="preserve"> </w:t>
      </w:r>
      <w:r w:rsidRPr="00F1729A">
        <w:rPr>
          <w:lang w:val="pt-BR"/>
        </w:rPr>
        <w:t>Os dispositivos que fazem parte do domínio que estão executando a edição Windows 8.1 Enterprise, em qualquer programa VL, possuem recursos habilitados para Windows Enterprise Sideloading.</w:t>
      </w:r>
      <w:r w:rsidR="00CB6A5D" w:rsidRPr="00F1729A">
        <w:rPr>
          <w:lang w:val="pt-BR"/>
        </w:rPr>
        <w:t xml:space="preserve"> </w:t>
      </w:r>
      <w:r w:rsidRPr="00F1729A">
        <w:rPr>
          <w:lang w:val="pt-BR"/>
        </w:rPr>
        <w:t>O Windows Enterprise Sideloading também pode ser habilitado em dispositivos que estão executando o Windows 8.1 Enterprise que não fazem parte do domínio e em dispositivos que estão executando o Windows 8.1 Pro, Windows RT ou Windows RT 8.1 por meio do uso de uma chave de produto.</w:t>
      </w:r>
      <w:r w:rsidR="00CB6A5D" w:rsidRPr="00F1729A">
        <w:rPr>
          <w:lang w:val="pt-BR"/>
        </w:rPr>
        <w:t xml:space="preserve"> </w:t>
      </w:r>
      <w:r w:rsidRPr="00F1729A">
        <w:rPr>
          <w:lang w:val="pt-BR"/>
        </w:rPr>
        <w:t>Em todos os casos, o Windows Enterprise Sideloading só pode ser usado para implantar Aplicativos que são usados para o benefício do cliente de Licenciamento por Volume.</w:t>
      </w:r>
      <w:r w:rsidR="00CB6A5D" w:rsidRPr="00F1729A">
        <w:rPr>
          <w:lang w:val="pt-BR"/>
        </w:rPr>
        <w:t xml:space="preserve"> </w:t>
      </w:r>
      <w:r w:rsidRPr="00F1729A">
        <w:rPr>
          <w:lang w:val="pt-BR"/>
        </w:rPr>
        <w:t>O recurso Windows Enterprise Sideloading é complementar para o Sistema Operacional Windows Desktop e, como tal, os termos de licença aplicáveis ao Sistema Operacional Windows Desktop, conforme complementado aqui, se aplicam ao uso que o cliente faz dele.</w:t>
      </w:r>
    </w:p>
    <w:p w:rsidR="00C9711E" w:rsidRPr="00F1729A" w:rsidRDefault="00C9711E" w:rsidP="00C9711E">
      <w:pPr>
        <w:pStyle w:val="ProductList-Body"/>
        <w:ind w:left="180"/>
        <w:rPr>
          <w:lang w:val="pt-BR"/>
        </w:rPr>
      </w:pPr>
    </w:p>
    <w:p w:rsidR="00C9711E" w:rsidRPr="00F1729A" w:rsidRDefault="00C9711E" w:rsidP="00C9711E">
      <w:pPr>
        <w:pStyle w:val="ProductList-Body"/>
        <w:ind w:left="180"/>
        <w:rPr>
          <w:b/>
          <w:lang w:val="pt-BR"/>
        </w:rPr>
      </w:pPr>
      <w:r w:rsidRPr="00F1729A">
        <w:rPr>
          <w:b/>
          <w:color w:val="00188F"/>
          <w:lang w:val="pt-BR"/>
        </w:rPr>
        <w:t>Benefício do Software Assurance</w:t>
      </w:r>
    </w:p>
    <w:p w:rsidR="00C9711E" w:rsidRPr="00F1729A" w:rsidRDefault="00C9711E" w:rsidP="00C9711E">
      <w:pPr>
        <w:pStyle w:val="ProductList-Body"/>
        <w:ind w:left="180"/>
        <w:rPr>
          <w:lang w:val="pt-BR"/>
        </w:rPr>
      </w:pPr>
      <w:r w:rsidRPr="00F1729A">
        <w:rPr>
          <w:lang w:val="pt-BR"/>
        </w:rPr>
        <w:t>Uma chave de produto pode ser usada para habilitar o Windows Enterprise Sideloading em qualquer um dos dispositivos a seguir:</w:t>
      </w:r>
    </w:p>
    <w:p w:rsidR="00C9711E" w:rsidRPr="00F1729A" w:rsidRDefault="00C9711E" w:rsidP="00343417">
      <w:pPr>
        <w:pStyle w:val="ProductList-Body"/>
        <w:numPr>
          <w:ilvl w:val="0"/>
          <w:numId w:val="50"/>
        </w:numPr>
        <w:ind w:left="720" w:hanging="270"/>
        <w:rPr>
          <w:lang w:val="pt-BR"/>
        </w:rPr>
      </w:pPr>
      <w:r w:rsidRPr="00F1729A">
        <w:rPr>
          <w:lang w:val="pt-BR"/>
        </w:rPr>
        <w:t>Dispositivos com cobertura ativa do SA do Windows</w:t>
      </w:r>
    </w:p>
    <w:p w:rsidR="00C9711E" w:rsidRPr="00F1729A" w:rsidRDefault="00C9711E" w:rsidP="00343417">
      <w:pPr>
        <w:pStyle w:val="ProductList-Body"/>
        <w:numPr>
          <w:ilvl w:val="0"/>
          <w:numId w:val="50"/>
        </w:numPr>
        <w:ind w:left="720" w:hanging="270"/>
        <w:rPr>
          <w:lang w:val="pt-BR"/>
        </w:rPr>
      </w:pPr>
      <w:r w:rsidRPr="00F1729A">
        <w:rPr>
          <w:lang w:val="pt-BR"/>
        </w:rPr>
        <w:t>Dispositivos com uma assinatura ativa do Windows Intune (Por Dispositivo) ou VDA</w:t>
      </w:r>
    </w:p>
    <w:p w:rsidR="00C9711E" w:rsidRPr="00F1729A" w:rsidRDefault="00C9711E" w:rsidP="00343417">
      <w:pPr>
        <w:pStyle w:val="ProductList-Body"/>
        <w:numPr>
          <w:ilvl w:val="0"/>
          <w:numId w:val="50"/>
        </w:numPr>
        <w:ind w:left="720" w:hanging="270"/>
        <w:rPr>
          <w:lang w:val="pt-BR"/>
        </w:rPr>
      </w:pPr>
      <w:r w:rsidRPr="00F1729A">
        <w:rPr>
          <w:lang w:val="pt-BR"/>
        </w:rPr>
        <w:t>Dispositivos do Windows RT e Windows RT 8.1</w:t>
      </w:r>
    </w:p>
    <w:p w:rsidR="00C9711E" w:rsidRPr="00F1729A" w:rsidRDefault="00C9711E" w:rsidP="00343417">
      <w:pPr>
        <w:pStyle w:val="ProductList-Body"/>
        <w:numPr>
          <w:ilvl w:val="0"/>
          <w:numId w:val="50"/>
        </w:numPr>
        <w:ind w:left="720" w:hanging="270"/>
        <w:rPr>
          <w:lang w:val="pt-BR"/>
        </w:rPr>
      </w:pPr>
      <w:r w:rsidRPr="00F1729A">
        <w:rPr>
          <w:lang w:val="pt-BR"/>
        </w:rPr>
        <w:t>Dispositivos cobertos pela Assinatura do Windows Companion</w:t>
      </w:r>
    </w:p>
    <w:p w:rsidR="00C9711E" w:rsidRPr="00F1729A" w:rsidRDefault="00C9711E" w:rsidP="0080645E">
      <w:pPr>
        <w:pStyle w:val="ProductList-Body"/>
        <w:ind w:left="180"/>
        <w:jc w:val="center"/>
        <w:rPr>
          <w:lang w:val="pt-BR"/>
        </w:rPr>
      </w:pPr>
    </w:p>
    <w:p w:rsidR="00C9711E" w:rsidRPr="00F1729A" w:rsidRDefault="00C9711E" w:rsidP="001D4408">
      <w:pPr>
        <w:pStyle w:val="ProductList-Body"/>
        <w:ind w:left="180"/>
        <w:rPr>
          <w:lang w:val="pt-BR"/>
        </w:rPr>
      </w:pPr>
      <w:r w:rsidRPr="00F1729A">
        <w:rPr>
          <w:lang w:val="pt-BR"/>
        </w:rPr>
        <w:t>O Windows Enterprise Sideloading só pode ser habilitado em um dispositivo permitido antes do término da cobertura do SA correspondente ou</w:t>
      </w:r>
      <w:r w:rsidR="001D4408" w:rsidRPr="00F1729A">
        <w:rPr>
          <w:lang w:val="pt-BR"/>
        </w:rPr>
        <w:t> </w:t>
      </w:r>
      <w:r w:rsidRPr="00F1729A">
        <w:rPr>
          <w:lang w:val="pt-BR"/>
        </w:rPr>
        <w:t>da Licença de Assinatura. Nos programas Academic, o Windows Enterprise Sideloading só pode ser habilitado em dispositivos pertencentes à</w:t>
      </w:r>
      <w:r w:rsidR="001D4408" w:rsidRPr="00F1729A">
        <w:rPr>
          <w:lang w:val="pt-BR"/>
        </w:rPr>
        <w:t> </w:t>
      </w:r>
      <w:r w:rsidRPr="00F1729A">
        <w:rPr>
          <w:lang w:val="pt-BR"/>
        </w:rPr>
        <w:t>instituição.</w:t>
      </w:r>
    </w:p>
    <w:p w:rsidR="00C9711E" w:rsidRPr="00F1729A" w:rsidRDefault="00C9711E" w:rsidP="00C9711E">
      <w:pPr>
        <w:pStyle w:val="ProductList-Body"/>
        <w:ind w:left="180"/>
        <w:rPr>
          <w:lang w:val="pt-BR"/>
        </w:rPr>
      </w:pPr>
    </w:p>
    <w:p w:rsidR="00C9711E" w:rsidRPr="00F1729A" w:rsidRDefault="00C9711E" w:rsidP="00C9711E">
      <w:pPr>
        <w:pStyle w:val="ProductList-Body"/>
        <w:ind w:left="180"/>
        <w:rPr>
          <w:b/>
          <w:color w:val="00188F"/>
          <w:lang w:val="pt-BR"/>
        </w:rPr>
      </w:pPr>
      <w:r w:rsidRPr="00F1729A">
        <w:rPr>
          <w:b/>
          <w:color w:val="00188F"/>
          <w:lang w:val="pt-BR"/>
        </w:rPr>
        <w:t>Licenças do Enterprise Sideloading Disponíveis para Aquisição</w:t>
      </w:r>
    </w:p>
    <w:p w:rsidR="00C9711E" w:rsidRPr="00F1729A" w:rsidRDefault="00C9711E" w:rsidP="00C9711E">
      <w:pPr>
        <w:pStyle w:val="ProductList-Body"/>
        <w:ind w:left="180"/>
        <w:rPr>
          <w:lang w:val="pt-BR"/>
        </w:rPr>
      </w:pPr>
      <w:r w:rsidRPr="00F1729A">
        <w:rPr>
          <w:lang w:val="pt-BR"/>
        </w:rPr>
        <w:t>Os clientes podem adquirir licenças do Enterprise Sideloading.</w:t>
      </w:r>
      <w:r w:rsidR="00CB6A5D" w:rsidRPr="00F1729A">
        <w:rPr>
          <w:lang w:val="pt-BR"/>
        </w:rPr>
        <w:t xml:space="preserve"> </w:t>
      </w:r>
      <w:r w:rsidRPr="00F1729A">
        <w:rPr>
          <w:lang w:val="pt-BR"/>
        </w:rPr>
        <w:t>Cada licença do Enterprise Sideloading deve ser atribuída permanentemente a um único dispositivo. Nos programas Academic, o Windows Enterprise Sideloading só pode ser habilitado em dispositivos pertencentes à instituição. Licenças do Windows Enterprise Sideloading para Windows 8 e Windows 8.1 podem ser usadas de forma intercambiável. Por exemplo, um dispositivo licenciado para Windows 8 Enterprise Sideloading que foi atualizado para Windows 8.1 não precisa ser relicenciado separadamente para sideload no sistema operacional atualizado.</w:t>
      </w:r>
    </w:p>
    <w:p w:rsidR="00AB48DD" w:rsidRPr="00F1729A" w:rsidRDefault="00AB48DD" w:rsidP="00AB48DD">
      <w:pPr>
        <w:pStyle w:val="ProductList-Body"/>
        <w:rPr>
          <w:lang w:val="pt-BR"/>
        </w:rPr>
      </w:pPr>
    </w:p>
    <w:p w:rsidR="001D4408" w:rsidRPr="00F1729A" w:rsidRDefault="001D4408" w:rsidP="00AB48DD">
      <w:pPr>
        <w:pStyle w:val="ProductList-Body"/>
        <w:rPr>
          <w:lang w:val="pt-BR"/>
        </w:rPr>
      </w:pPr>
    </w:p>
    <w:p w:rsidR="001D4408" w:rsidRPr="00F1729A" w:rsidRDefault="001D4408" w:rsidP="00AB48DD">
      <w:pPr>
        <w:pStyle w:val="ProductList-Body"/>
        <w:rPr>
          <w:lang w:val="pt-BR"/>
        </w:rPr>
      </w:pPr>
    </w:p>
    <w:p w:rsidR="00A157E7" w:rsidRPr="00F1729A" w:rsidRDefault="00A157E7" w:rsidP="00A157E7">
      <w:pPr>
        <w:pStyle w:val="ProductList-Body"/>
        <w:rPr>
          <w:b/>
          <w:lang w:val="pt-BR"/>
        </w:rPr>
      </w:pPr>
      <w:r w:rsidRPr="00F1729A">
        <w:rPr>
          <w:b/>
          <w:color w:val="00188F"/>
          <w:lang w:val="pt-BR"/>
        </w:rPr>
        <w:t>Atualização do Windows 8.1 Pro e Enterprise</w:t>
      </w:r>
    </w:p>
    <w:p w:rsidR="00A157E7" w:rsidRDefault="00A157E7" w:rsidP="00A157E7">
      <w:pPr>
        <w:pStyle w:val="ProductList-Body"/>
        <w:ind w:left="180"/>
      </w:pPr>
      <w:r w:rsidRPr="00F1729A">
        <w:rPr>
          <w:lang w:val="pt-BR"/>
        </w:rPr>
        <w:t>Em 1° de março de 2014, a Microsoft começará a ofertar a Atualização do Windows Enterprise no Licenciamento por Volume.</w:t>
      </w:r>
      <w:r w:rsidR="00CB6A5D" w:rsidRPr="00F1729A">
        <w:rPr>
          <w:lang w:val="pt-BR"/>
        </w:rPr>
        <w:t xml:space="preserve"> </w:t>
      </w:r>
      <w:r>
        <w:t>As alterações abaixo estão relacionadas a esta oferta:</w:t>
      </w:r>
    </w:p>
    <w:p w:rsidR="00A157E7" w:rsidRPr="00F1729A" w:rsidRDefault="00A157E7" w:rsidP="00343417">
      <w:pPr>
        <w:pStyle w:val="ProductList-Body"/>
        <w:numPr>
          <w:ilvl w:val="0"/>
          <w:numId w:val="43"/>
        </w:numPr>
        <w:ind w:left="720" w:hanging="270"/>
        <w:rPr>
          <w:lang w:val="pt-BR"/>
        </w:rPr>
      </w:pPr>
      <w:r w:rsidRPr="00F1729A">
        <w:rPr>
          <w:b/>
          <w:lang w:val="pt-BR"/>
        </w:rPr>
        <w:t>Atualização do Windows Pro</w:t>
      </w:r>
      <w:r w:rsidRPr="00BC4B1D">
        <w:rPr>
          <w:b/>
          <w:bCs/>
          <w:lang w:val="pt-BR"/>
        </w:rPr>
        <w:t>:</w:t>
      </w:r>
      <w:r w:rsidRPr="00F1729A">
        <w:rPr>
          <w:lang w:val="pt-BR"/>
        </w:rPr>
        <w:t xml:space="preserve"> A Atualização do Windows Pro continua disponível para compra sem SA.</w:t>
      </w:r>
    </w:p>
    <w:p w:rsidR="00A157E7" w:rsidRPr="00F1729A" w:rsidRDefault="00A157E7" w:rsidP="00343417">
      <w:pPr>
        <w:pStyle w:val="ProductList-Body"/>
        <w:numPr>
          <w:ilvl w:val="0"/>
          <w:numId w:val="43"/>
        </w:numPr>
        <w:ind w:left="720" w:hanging="270"/>
        <w:rPr>
          <w:lang w:val="pt-BR"/>
        </w:rPr>
      </w:pPr>
      <w:r w:rsidRPr="00F1729A">
        <w:rPr>
          <w:b/>
          <w:lang w:val="pt-BR"/>
        </w:rPr>
        <w:t>Atualização do Windows Enterprise</w:t>
      </w:r>
      <w:r w:rsidRPr="00BC4B1D">
        <w:rPr>
          <w:b/>
          <w:bCs/>
          <w:lang w:val="pt-BR"/>
        </w:rPr>
        <w:t>:</w:t>
      </w:r>
      <w:r w:rsidRPr="00F1729A">
        <w:rPr>
          <w:lang w:val="pt-BR"/>
        </w:rPr>
        <w:t xml:space="preserve"> A Atualização do Windows Enterprise é oferecida a partir de 1° de março de 2014 e permite que os clientes com SO qualificado atualize para o Windows Enterprise.</w:t>
      </w:r>
      <w:r w:rsidR="00CB6A5D" w:rsidRPr="00F1729A">
        <w:rPr>
          <w:lang w:val="pt-BR"/>
        </w:rPr>
        <w:t xml:space="preserve"> </w:t>
      </w:r>
    </w:p>
    <w:p w:rsidR="00A157E7" w:rsidRPr="00F1729A" w:rsidRDefault="00A157E7" w:rsidP="00343417">
      <w:pPr>
        <w:pStyle w:val="ProductList-Body"/>
        <w:numPr>
          <w:ilvl w:val="0"/>
          <w:numId w:val="43"/>
        </w:numPr>
        <w:ind w:left="720" w:hanging="270"/>
        <w:rPr>
          <w:lang w:val="pt-BR"/>
        </w:rPr>
      </w:pPr>
      <w:r w:rsidRPr="00F1729A">
        <w:rPr>
          <w:b/>
          <w:lang w:val="pt-BR"/>
        </w:rPr>
        <w:t>Software Assurance</w:t>
      </w:r>
      <w:r w:rsidRPr="00BC4B1D">
        <w:rPr>
          <w:b/>
          <w:bCs/>
          <w:lang w:val="pt-BR"/>
        </w:rPr>
        <w:t>:</w:t>
      </w:r>
      <w:r w:rsidR="00CB6A5D" w:rsidRPr="00F1729A">
        <w:rPr>
          <w:lang w:val="pt-BR"/>
        </w:rPr>
        <w:t xml:space="preserve"> </w:t>
      </w:r>
      <w:r w:rsidRPr="00F1729A">
        <w:rPr>
          <w:lang w:val="pt-BR"/>
        </w:rPr>
        <w:t>Exceto conforme indicado abaixo, o SA só poderá ser comprado para uma licença de Atualização do Windows Enterprise.</w:t>
      </w:r>
      <w:r w:rsidR="00CB6A5D" w:rsidRPr="00F1729A">
        <w:rPr>
          <w:lang w:val="pt-BR"/>
        </w:rPr>
        <w:t xml:space="preserve"> </w:t>
      </w:r>
    </w:p>
    <w:p w:rsidR="00A157E7" w:rsidRPr="00F1729A" w:rsidRDefault="00A157E7" w:rsidP="00343417">
      <w:pPr>
        <w:pStyle w:val="ProductList-Body"/>
        <w:numPr>
          <w:ilvl w:val="1"/>
          <w:numId w:val="43"/>
        </w:numPr>
        <w:ind w:left="990" w:hanging="270"/>
        <w:rPr>
          <w:lang w:val="pt-BR"/>
        </w:rPr>
      </w:pPr>
      <w:r w:rsidRPr="00F1729A">
        <w:rPr>
          <w:b/>
          <w:lang w:val="pt-BR"/>
        </w:rPr>
        <w:t>Programas Select Plus, Open Value e Licença Open</w:t>
      </w:r>
      <w:r w:rsidRPr="00BC4B1D">
        <w:rPr>
          <w:b/>
          <w:bCs/>
          <w:lang w:val="pt-BR"/>
        </w:rPr>
        <w:t>:</w:t>
      </w:r>
      <w:r w:rsidRPr="00F1729A">
        <w:rPr>
          <w:lang w:val="pt-BR"/>
        </w:rPr>
        <w:t xml:space="preserve"> clientes podem continuar adquirindo SA para novos dispositivos licenciados para Windows 8.1 ou 8 Pro ou Windows 7 Professional OEM ou FPP em 90 dias da compra até 1° de julho de 2014.</w:t>
      </w:r>
    </w:p>
    <w:p w:rsidR="00A157E7" w:rsidRPr="00F1729A" w:rsidRDefault="00A157E7" w:rsidP="00343417">
      <w:pPr>
        <w:pStyle w:val="ProductList-Body"/>
        <w:numPr>
          <w:ilvl w:val="1"/>
          <w:numId w:val="43"/>
        </w:numPr>
        <w:ind w:left="990" w:hanging="270"/>
        <w:rPr>
          <w:lang w:val="pt-BR"/>
        </w:rPr>
      </w:pPr>
      <w:r w:rsidRPr="00F1729A">
        <w:rPr>
          <w:b/>
          <w:lang w:val="pt-BR"/>
        </w:rPr>
        <w:t>Renovações</w:t>
      </w:r>
      <w:r w:rsidRPr="00BC4B1D">
        <w:rPr>
          <w:b/>
          <w:bCs/>
          <w:lang w:val="pt-BR"/>
        </w:rPr>
        <w:t>:</w:t>
      </w:r>
      <w:r w:rsidRPr="00F1729A">
        <w:rPr>
          <w:lang w:val="pt-BR"/>
        </w:rPr>
        <w:t xml:space="preserve"> Os Clientes que compraram SA para Windows Pro podem renovar o SA em seus dispositivos cobertos sem a necessidade de comprar uma licença de Atualização do Windows Enterprise.</w:t>
      </w:r>
    </w:p>
    <w:p w:rsidR="00A157E7" w:rsidRPr="00F1729A" w:rsidRDefault="00A157E7" w:rsidP="00343417">
      <w:pPr>
        <w:pStyle w:val="ProductList-Body"/>
        <w:numPr>
          <w:ilvl w:val="1"/>
          <w:numId w:val="43"/>
        </w:numPr>
        <w:ind w:left="990" w:hanging="270"/>
        <w:rPr>
          <w:lang w:val="pt-BR"/>
        </w:rPr>
      </w:pPr>
      <w:r w:rsidRPr="00F1729A">
        <w:rPr>
          <w:b/>
          <w:lang w:val="pt-BR"/>
        </w:rPr>
        <w:t>Comprando a Atualização do Windows + SA</w:t>
      </w:r>
      <w:r w:rsidRPr="00BC4B1D">
        <w:rPr>
          <w:b/>
          <w:bCs/>
          <w:lang w:val="pt-BR"/>
        </w:rPr>
        <w:t>:</w:t>
      </w:r>
      <w:r w:rsidRPr="00F1729A">
        <w:rPr>
          <w:lang w:val="pt-BR"/>
        </w:rPr>
        <w:t xml:space="preserve"> Qualquer cliente em um programa de licenciamento por volume que exija SA e que tenha comprado anteriormente a Atualização do Windows Pro + SA pode continuar comprando a Atualização do Pro + SA até o final do seu registro ou contrato.</w:t>
      </w:r>
      <w:r w:rsidR="00CB6A5D" w:rsidRPr="00F1729A">
        <w:rPr>
          <w:lang w:val="pt-BR"/>
        </w:rPr>
        <w:t xml:space="preserve"> </w:t>
      </w:r>
      <w:r w:rsidRPr="00F1729A">
        <w:rPr>
          <w:lang w:val="pt-BR"/>
        </w:rPr>
        <w:t>Ao firmar um novo registro ou contrato, o cliente comprará a Atualização do Enterprise + SA.</w:t>
      </w:r>
    </w:p>
    <w:p w:rsidR="00A157E7" w:rsidRPr="00F1729A" w:rsidRDefault="00A157E7" w:rsidP="00A157E7">
      <w:pPr>
        <w:pStyle w:val="ProductList-Body"/>
        <w:ind w:left="180"/>
        <w:rPr>
          <w:lang w:val="pt-BR"/>
        </w:rPr>
      </w:pPr>
    </w:p>
    <w:p w:rsidR="00A157E7" w:rsidRPr="00F1729A" w:rsidRDefault="00A157E7" w:rsidP="00AB48DD">
      <w:pPr>
        <w:pStyle w:val="ProductList-Body"/>
        <w:tabs>
          <w:tab w:val="clear" w:pos="158"/>
          <w:tab w:val="left" w:pos="180"/>
        </w:tabs>
        <w:ind w:left="180"/>
        <w:rPr>
          <w:b/>
          <w:lang w:val="pt-BR"/>
        </w:rPr>
      </w:pPr>
      <w:r w:rsidRPr="00F1729A">
        <w:rPr>
          <w:b/>
          <w:color w:val="00188F"/>
          <w:lang w:val="pt-BR"/>
        </w:rPr>
        <w:t>Concessão para usar o Windows 8.1 Pro em Vez do Windows 8 Pro</w:t>
      </w:r>
    </w:p>
    <w:p w:rsidR="00A157E7" w:rsidRPr="00F1729A" w:rsidRDefault="00A157E7" w:rsidP="00A157E7">
      <w:pPr>
        <w:pStyle w:val="ProductList-Body"/>
        <w:ind w:left="180"/>
        <w:rPr>
          <w:lang w:val="pt-BR"/>
        </w:rPr>
      </w:pPr>
      <w:r w:rsidRPr="00F1729A">
        <w:rPr>
          <w:lang w:val="pt-BR"/>
        </w:rPr>
        <w:t>Os clientes de Licenciamento por Volume licenciados para Windows 8 Pro são licenciados para Windows 8.1 Pro mesmo se o SA para o sistema operacional Windows Desktop tiver expirado antes da liberação do Windows 8.1 Pro.</w:t>
      </w:r>
      <w:r w:rsidR="00CB6A5D" w:rsidRPr="00F1729A">
        <w:rPr>
          <w:lang w:val="pt-BR"/>
        </w:rPr>
        <w:t xml:space="preserve"> </w:t>
      </w:r>
      <w:r w:rsidRPr="00F1729A">
        <w:rPr>
          <w:lang w:val="pt-BR"/>
        </w:rPr>
        <w:t>Isso não se aplica ao Windows 8 Enterprise; você deve ter o SA ativo para o sistema operacional Windows Desktop para ter direitos ao Windows 8.1 Enterprise.</w:t>
      </w:r>
    </w:p>
    <w:p w:rsidR="00A157E7" w:rsidRPr="00F1729A" w:rsidRDefault="00A157E7" w:rsidP="00A157E7">
      <w:pPr>
        <w:pStyle w:val="ProductList-Body"/>
        <w:ind w:left="180"/>
        <w:rPr>
          <w:lang w:val="pt-BR"/>
        </w:rPr>
      </w:pPr>
    </w:p>
    <w:p w:rsidR="00A157E7" w:rsidRPr="00F1729A" w:rsidRDefault="00A157E7" w:rsidP="00A157E7">
      <w:pPr>
        <w:pStyle w:val="ProductList-Body"/>
        <w:ind w:left="180"/>
        <w:rPr>
          <w:b/>
          <w:color w:val="00188F"/>
          <w:lang w:val="pt-BR"/>
        </w:rPr>
      </w:pPr>
      <w:r w:rsidRPr="00F1729A">
        <w:rPr>
          <w:b/>
          <w:color w:val="00188F"/>
          <w:lang w:val="pt-BR"/>
        </w:rPr>
        <w:t>Sistemas Operacionais Qualificados (SO)</w:t>
      </w:r>
    </w:p>
    <w:p w:rsidR="00A157E7" w:rsidRDefault="00A157E7" w:rsidP="00A157E7">
      <w:pPr>
        <w:pStyle w:val="ProductList-Body"/>
        <w:ind w:left="180"/>
        <w:rPr>
          <w:highlight w:val="yellow"/>
        </w:rPr>
      </w:pPr>
      <w:r w:rsidRPr="00F1729A">
        <w:rPr>
          <w:lang w:val="pt-BR"/>
        </w:rPr>
        <w:t>Os clientes com contratos de licenciamento por volume podem comprar licenças de atualização do sistema operacional de desktop para Windows 8.1 Pro e/ou Windows 8.1 Enterprise. As licenças de sistema operacional de desktop concedidas são apenas licenças de atualização. Não há licenças integrais de sistema operacional de desktop disponíveis.</w:t>
      </w:r>
      <w:r w:rsidR="00CB6A5D" w:rsidRPr="00F1729A">
        <w:rPr>
          <w:lang w:val="pt-BR"/>
        </w:rPr>
        <w:t xml:space="preserve"> </w:t>
      </w:r>
      <w:r w:rsidRPr="00F1729A">
        <w:rPr>
          <w:lang w:val="pt-BR"/>
        </w:rPr>
        <w:t xml:space="preserve">Portanto, cada dispositivo para o qual um cliente adquirir e no qual ele executará a Atualização do Windows 8.1 Pro (se disponível no programa do cliente) ou Atualização do Windows 8.1 Enterprise deverá estar licenciado para executar um dos Sistemas Operacionais qualificados identificados abaixo. </w:t>
      </w:r>
      <w:r>
        <w:t>Os SOs qualificados por tipo de Programa são:</w:t>
      </w:r>
    </w:p>
    <w:p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Sistemas operacionais qualificados</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Novo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(Todos, exceto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exceto Academic e Charity e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e Windows 8.1 (32 bits ou 64 bits)</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F1729A" w:rsidRDefault="00A157E7" w:rsidP="00A23FD9">
            <w:pPr>
              <w:pStyle w:val="ProductList-Body"/>
              <w:ind w:left="162"/>
              <w:rPr>
                <w:lang w:val="pt-BR"/>
              </w:rPr>
            </w:pPr>
            <w:r w:rsidRPr="00F1729A">
              <w:rPr>
                <w:lang w:val="pt-BR"/>
              </w:rPr>
              <w:t>Pro (N, K, KN, sem disquete*)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 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F1729A" w:rsidRDefault="00A157E7" w:rsidP="00A23FD9">
            <w:pPr>
              <w:pStyle w:val="ProductList-Body"/>
              <w:ind w:left="162"/>
              <w:rPr>
                <w:lang w:val="pt-BR"/>
              </w:rPr>
            </w:pPr>
            <w:r w:rsidRPr="00F1729A">
              <w:rPr>
                <w:lang w:val="pt-BR"/>
              </w:rPr>
              <w:t>Windows 8 e Windows 8.1 - Um Idioma</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F1729A" w:rsidRDefault="00A157E7" w:rsidP="00A23FD9">
            <w:pPr>
              <w:pStyle w:val="ProductList-Body"/>
              <w:jc w:val="center"/>
              <w:rPr>
                <w:caps/>
                <w:lang w:val="pt-B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F1729A" w:rsidRDefault="00A157E7" w:rsidP="00A23FD9">
            <w:pPr>
              <w:pStyle w:val="ProductList-Body"/>
              <w:jc w:val="center"/>
              <w:rPr>
                <w:caps/>
                <w:lang w:val="pt-B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F1729A" w:rsidRDefault="00A157E7" w:rsidP="00A23FD9">
            <w:pPr>
              <w:pStyle w:val="ProductList-Body"/>
              <w:jc w:val="center"/>
              <w:rPr>
                <w:caps/>
                <w:lang w:val="pt-B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F1729A" w:rsidRDefault="00A157E7" w:rsidP="00A23FD9">
            <w:pPr>
              <w:pStyle w:val="ProductList-Body"/>
              <w:jc w:val="center"/>
              <w:rPr>
                <w:caps/>
                <w:lang w:val="pt-B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Pro para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com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 bits ou 64 bits)</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F1729A" w:rsidRDefault="00A157E7" w:rsidP="00A23FD9">
            <w:pPr>
              <w:pStyle w:val="ProductList-Body"/>
              <w:ind w:left="162"/>
              <w:rPr>
                <w:lang w:val="pt-BR"/>
              </w:rPr>
            </w:pPr>
            <w:r w:rsidRPr="00F1729A">
              <w:rPr>
                <w:lang w:val="pt-BR"/>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0E2CF2"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F1729A" w:rsidRDefault="00A157E7" w:rsidP="00A23FD9">
            <w:pPr>
              <w:pStyle w:val="ProductList-Body"/>
              <w:rPr>
                <w:b/>
                <w:caps/>
                <w:lang w:val="pt-BR"/>
              </w:rPr>
            </w:pPr>
            <w:r w:rsidRPr="00F1729A">
              <w:rPr>
                <w:b/>
                <w:lang w:val="pt-BR"/>
              </w:rPr>
              <w:t>Windows Vista (32 bits ou 64 bits)</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1D4408">
            <w:pPr>
              <w:pStyle w:val="ProductList-Body"/>
              <w:keepNext/>
              <w:rPr>
                <w:b/>
                <w:caps/>
              </w:rPr>
            </w:pPr>
            <w:r>
              <w:rPr>
                <w:b/>
              </w:rPr>
              <w:t>Windows XP (32 bits ou 64 bits)</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1D4408">
            <w:pPr>
              <w:pStyle w:val="ProductList-Body"/>
              <w:keepNext/>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1D4408">
            <w:pPr>
              <w:pStyle w:val="ProductList-Body"/>
              <w:keepNext/>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1D4408">
            <w:pPr>
              <w:pStyle w:val="ProductList-Body"/>
              <w:keepNext/>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1D4408">
            <w:pPr>
              <w:pStyle w:val="ProductList-Body"/>
              <w:keepNext/>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1D4408">
            <w:pPr>
              <w:pStyle w:val="ProductList-Body"/>
              <w:keepNext/>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1D4408">
            <w:pPr>
              <w:pStyle w:val="ProductList-Body"/>
              <w:keepNext/>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98 (incluindo 2ª Edição)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bl>
    <w:p w:rsidR="00A157E7" w:rsidRPr="00782926" w:rsidRDefault="00A157E7" w:rsidP="00A157E7">
      <w:pPr>
        <w:pStyle w:val="ProductList-Body"/>
        <w:shd w:val="clear" w:color="auto" w:fill="FFFFFF" w:themeFill="background1"/>
      </w:pPr>
    </w:p>
    <w:p w:rsidR="00A157E7" w:rsidRPr="00F1729A" w:rsidRDefault="00A157E7" w:rsidP="00A157E7">
      <w:pPr>
        <w:pStyle w:val="ProductList-Body"/>
        <w:ind w:left="180"/>
        <w:rPr>
          <w:lang w:val="pt-BR"/>
        </w:rPr>
      </w:pPr>
      <w:r w:rsidRPr="00F1729A">
        <w:rPr>
          <w:lang w:val="pt-BR"/>
        </w:rPr>
        <w:t>Qualquer sistema operacional não listado acima não é um SO qualificado; por exemplo:</w:t>
      </w:r>
    </w:p>
    <w:p w:rsidR="00A157E7" w:rsidRPr="00F1729A" w:rsidRDefault="00A157E7" w:rsidP="00343417">
      <w:pPr>
        <w:pStyle w:val="ProductList-Body"/>
        <w:numPr>
          <w:ilvl w:val="0"/>
          <w:numId w:val="44"/>
        </w:numPr>
        <w:ind w:left="720" w:hanging="270"/>
        <w:rPr>
          <w:lang w:val="pt-BR"/>
        </w:rPr>
      </w:pPr>
      <w:r w:rsidRPr="00F1729A">
        <w:rPr>
          <w:lang w:val="pt-BR"/>
        </w:rPr>
        <w:t>Sistemas Incorporados (por exemplo, Windows Embedded 8.1 Industry Pro, Windows XP Embedded) não estão qualificados para as Atualizações para Windows 8.1 Pro ou Enterprise.</w:t>
      </w:r>
    </w:p>
    <w:p w:rsidR="00A157E7" w:rsidRPr="00F1729A" w:rsidRDefault="00A157E7" w:rsidP="00343417">
      <w:pPr>
        <w:pStyle w:val="ProductList-Body"/>
        <w:numPr>
          <w:ilvl w:val="0"/>
          <w:numId w:val="44"/>
        </w:numPr>
        <w:ind w:left="720" w:hanging="270"/>
        <w:rPr>
          <w:lang w:val="pt-BR"/>
        </w:rPr>
      </w:pPr>
      <w:r w:rsidRPr="00F1729A">
        <w:rPr>
          <w:lang w:val="pt-BR"/>
        </w:rPr>
        <w:t>Linux ou OS/2 não estão qualificados para as Atualizações para Windows 8.1 Pro ou Enterprise.</w:t>
      </w:r>
    </w:p>
    <w:p w:rsidR="00A157E7" w:rsidRPr="00F1729A" w:rsidRDefault="00A157E7" w:rsidP="00343417">
      <w:pPr>
        <w:pStyle w:val="ProductList-Body"/>
        <w:numPr>
          <w:ilvl w:val="0"/>
          <w:numId w:val="44"/>
        </w:numPr>
        <w:ind w:left="720" w:hanging="270"/>
        <w:rPr>
          <w:lang w:val="pt-BR"/>
        </w:rPr>
      </w:pPr>
      <w:r w:rsidRPr="00F1729A">
        <w:rPr>
          <w:lang w:val="pt-BR"/>
        </w:rPr>
        <w:t>A Licença de Acesso para Cliente RDS não está qualificada para as Atualizações para Windows 8.1 Pro ou Enterprise.</w:t>
      </w:r>
    </w:p>
    <w:p w:rsidR="00A157E7" w:rsidRPr="00F1729A" w:rsidRDefault="00A157E7" w:rsidP="00A157E7">
      <w:pPr>
        <w:pStyle w:val="ProductList-Body"/>
        <w:ind w:left="180"/>
        <w:rPr>
          <w:lang w:val="pt-BR"/>
        </w:rPr>
      </w:pPr>
    </w:p>
    <w:p w:rsidR="00A157E7" w:rsidRPr="00782926" w:rsidRDefault="00A157E7" w:rsidP="00A157E7">
      <w:pPr>
        <w:pStyle w:val="ProductList-Body"/>
        <w:ind w:left="180"/>
        <w:rPr>
          <w:b/>
          <w:color w:val="00188F"/>
        </w:rPr>
      </w:pPr>
      <w:r>
        <w:rPr>
          <w:b/>
          <w:color w:val="00188F"/>
        </w:rPr>
        <w:t>Regras de Sistemas Operacionais Qualificados</w:t>
      </w:r>
    </w:p>
    <w:p w:rsidR="00A157E7" w:rsidRPr="00F1729A" w:rsidRDefault="00A157E7" w:rsidP="00343417">
      <w:pPr>
        <w:pStyle w:val="ProductList-Body"/>
        <w:numPr>
          <w:ilvl w:val="0"/>
          <w:numId w:val="45"/>
        </w:numPr>
        <w:ind w:left="720" w:hanging="270"/>
        <w:rPr>
          <w:lang w:val="pt-BR"/>
        </w:rPr>
      </w:pPr>
      <w:r w:rsidRPr="00F1729A">
        <w:rPr>
          <w:lang w:val="pt-BR"/>
        </w:rPr>
        <w:t>O SO qualificado deverá estar instalado no dispositivo ao qual a licença de Atualização de VL será cedida.</w:t>
      </w:r>
    </w:p>
    <w:p w:rsidR="00A157E7" w:rsidRPr="00F1729A" w:rsidRDefault="00A157E7" w:rsidP="00343417">
      <w:pPr>
        <w:pStyle w:val="ProductList-Body"/>
        <w:numPr>
          <w:ilvl w:val="1"/>
          <w:numId w:val="45"/>
        </w:numPr>
        <w:ind w:left="990" w:hanging="270"/>
        <w:rPr>
          <w:lang w:val="pt-BR"/>
        </w:rPr>
      </w:pPr>
      <w:r w:rsidRPr="00F1729A">
        <w:rPr>
          <w:lang w:val="pt-BR"/>
        </w:rPr>
        <w:t>Apple Macintosh só será um sistema operacional qualificado se ele for pré-instalado pelo fabricante autorizado antes da venda inicial do dispositivo.</w:t>
      </w:r>
    </w:p>
    <w:p w:rsidR="00A157E7" w:rsidRDefault="00A157E7" w:rsidP="00343417">
      <w:pPr>
        <w:pStyle w:val="ProductList-Body"/>
        <w:numPr>
          <w:ilvl w:val="0"/>
          <w:numId w:val="45"/>
        </w:numPr>
        <w:ind w:left="720" w:hanging="270"/>
      </w:pPr>
      <w:r w:rsidRPr="00F1729A">
        <w:rPr>
          <w:lang w:val="pt-BR"/>
        </w:rPr>
        <w:t xml:space="preserve">Os clientes devem remover o SO qualificado do dispositivo para implantar a licença de Atualização de VL. </w:t>
      </w:r>
      <w:r>
        <w:t>As únicas exceções são:</w:t>
      </w:r>
    </w:p>
    <w:p w:rsidR="00A157E7" w:rsidRPr="00F1729A" w:rsidRDefault="00A157E7" w:rsidP="00343417">
      <w:pPr>
        <w:pStyle w:val="ProductList-Body"/>
        <w:numPr>
          <w:ilvl w:val="1"/>
          <w:numId w:val="45"/>
        </w:numPr>
        <w:ind w:left="990" w:hanging="270"/>
        <w:rPr>
          <w:lang w:val="pt-BR"/>
        </w:rPr>
      </w:pPr>
      <w:r w:rsidRPr="00F1729A">
        <w:rPr>
          <w:lang w:val="pt-BR"/>
        </w:rPr>
        <w:t>Os clientes que desejarem instalar ou executar mais de um sistema operacional licenciado de uma vez (incluindo o sistema operacional qualificado) deverão adquirir SA para o sistema operacional Windows Desktop.</w:t>
      </w:r>
    </w:p>
    <w:p w:rsidR="00A157E7" w:rsidRPr="00F1729A" w:rsidRDefault="00A157E7" w:rsidP="00343417">
      <w:pPr>
        <w:pStyle w:val="ProductList-Body"/>
        <w:numPr>
          <w:ilvl w:val="1"/>
          <w:numId w:val="45"/>
        </w:numPr>
        <w:ind w:left="990" w:hanging="270"/>
        <w:rPr>
          <w:lang w:val="pt-BR"/>
        </w:rPr>
      </w:pPr>
      <w:r w:rsidRPr="00F1729A">
        <w:rPr>
          <w:lang w:val="pt-BR"/>
        </w:rPr>
        <w:t xml:space="preserve">Os clientes que tiverem cobertura do SA ativa não precisarão desinstalar o SO qualificado e poderão instalar e executar o SO qualificado e o sistema operacional Windows Desktop licenciado ao mesmo tempo. </w:t>
      </w:r>
    </w:p>
    <w:p w:rsidR="00A157E7" w:rsidRDefault="00A157E7" w:rsidP="00343417">
      <w:pPr>
        <w:pStyle w:val="ProductList-Body"/>
        <w:numPr>
          <w:ilvl w:val="0"/>
          <w:numId w:val="45"/>
        </w:numPr>
        <w:ind w:left="720" w:hanging="270"/>
      </w:pPr>
      <w:r>
        <w:t>Clientes Academic</w:t>
      </w:r>
    </w:p>
    <w:p w:rsidR="00A157E7" w:rsidRPr="00F1729A" w:rsidRDefault="00A157E7" w:rsidP="001D4408">
      <w:pPr>
        <w:pStyle w:val="ProductList-Body"/>
        <w:numPr>
          <w:ilvl w:val="1"/>
          <w:numId w:val="45"/>
        </w:numPr>
        <w:ind w:left="990" w:hanging="270"/>
        <w:rPr>
          <w:lang w:val="pt-BR"/>
        </w:rPr>
      </w:pPr>
      <w:r w:rsidRPr="00F1729A">
        <w:rPr>
          <w:lang w:val="pt-BR"/>
        </w:rPr>
        <w:t>Os clientes Academic Select, Academic Open, CASA e Open Value Subscription – clientes de Soluções Educacionais que adquirem a</w:t>
      </w:r>
      <w:r w:rsidR="001D4408" w:rsidRPr="00F1729A">
        <w:rPr>
          <w:lang w:val="pt-BR"/>
        </w:rPr>
        <w:t> </w:t>
      </w:r>
      <w:r w:rsidRPr="00F1729A">
        <w:rPr>
          <w:lang w:val="pt-BR"/>
        </w:rPr>
        <w:t>licença de atualização usando o Windows XP Starter Edition, o Windows Vista Starter Edition ou o Windows 7 Starter Edition como SO qualificado renunciam a qualquer direito de transferir a referida licença para fora do país de compra.</w:t>
      </w:r>
    </w:p>
    <w:p w:rsidR="00A157E7" w:rsidRPr="00F1729A" w:rsidRDefault="00A157E7" w:rsidP="00A157E7">
      <w:pPr>
        <w:pStyle w:val="ProductList-Body"/>
        <w:rPr>
          <w:highlight w:val="yellow"/>
          <w:lang w:val="pt-BR"/>
        </w:rPr>
      </w:pPr>
    </w:p>
    <w:p w:rsidR="00A157E7" w:rsidRPr="00F1729A" w:rsidRDefault="00A157E7" w:rsidP="00A157E7">
      <w:pPr>
        <w:pStyle w:val="ProductList-Body"/>
        <w:tabs>
          <w:tab w:val="clear" w:pos="158"/>
          <w:tab w:val="left" w:pos="180"/>
        </w:tabs>
        <w:ind w:left="180"/>
        <w:rPr>
          <w:b/>
          <w:lang w:val="pt-BR"/>
        </w:rPr>
      </w:pPr>
      <w:r w:rsidRPr="00F1729A">
        <w:rPr>
          <w:b/>
          <w:color w:val="00188F"/>
          <w:lang w:val="pt-BR"/>
        </w:rPr>
        <w:t>Cobertura do Software Assurance</w:t>
      </w:r>
      <w:r w:rsidR="00CB6A5D" w:rsidRPr="00F1729A">
        <w:rPr>
          <w:b/>
          <w:lang w:val="pt-BR"/>
        </w:rPr>
        <w:t xml:space="preserve"> </w:t>
      </w:r>
    </w:p>
    <w:p w:rsidR="00A157E7" w:rsidRPr="00F1729A" w:rsidRDefault="00A157E7" w:rsidP="00A157E7">
      <w:pPr>
        <w:pStyle w:val="ProductList-Body"/>
        <w:tabs>
          <w:tab w:val="clear" w:pos="158"/>
          <w:tab w:val="left" w:pos="180"/>
        </w:tabs>
        <w:ind w:left="180"/>
        <w:rPr>
          <w:lang w:val="pt-BR"/>
        </w:rPr>
      </w:pPr>
      <w:r w:rsidRPr="00F1729A">
        <w:rPr>
          <w:lang w:val="pt-BR"/>
        </w:rPr>
        <w:t>Os clientes que desejarem se registrar no SA do Sistema Operacional Windows Desktop têm as opções a seguir.</w:t>
      </w:r>
      <w:r w:rsidR="00CB6A5D" w:rsidRPr="00F1729A">
        <w:rPr>
          <w:lang w:val="pt-BR"/>
        </w:rPr>
        <w:t xml:space="preserve"> </w:t>
      </w:r>
      <w:r w:rsidRPr="00F1729A">
        <w:rPr>
          <w:lang w:val="pt-BR"/>
        </w:rPr>
        <w:t>As opções listadas abaixo só estão disponíveis para os programas específicos listados e somente sob as condições informadas.</w:t>
      </w:r>
    </w:p>
    <w:p w:rsidR="00A157E7" w:rsidRPr="00F1729A" w:rsidRDefault="00A157E7" w:rsidP="00343417">
      <w:pPr>
        <w:pStyle w:val="ProductList-Body"/>
        <w:numPr>
          <w:ilvl w:val="0"/>
          <w:numId w:val="46"/>
        </w:numPr>
        <w:tabs>
          <w:tab w:val="clear" w:pos="158"/>
          <w:tab w:val="left" w:pos="180"/>
        </w:tabs>
        <w:ind w:left="720" w:hanging="270"/>
        <w:rPr>
          <w:lang w:val="pt-BR"/>
        </w:rPr>
      </w:pPr>
      <w:r w:rsidRPr="00F1729A">
        <w:rPr>
          <w:lang w:val="pt-BR"/>
        </w:rPr>
        <w:t>Programas Select Plus, Open Value (Não extensivo a toda a empresa) e Licença Open</w:t>
      </w:r>
      <w:r w:rsidR="00CB6A5D" w:rsidRPr="00F1729A">
        <w:rPr>
          <w:lang w:val="pt-BR"/>
        </w:rPr>
        <w:t xml:space="preserve"> </w:t>
      </w:r>
    </w:p>
    <w:p w:rsidR="00A157E7" w:rsidRPr="00F1729A" w:rsidRDefault="00A157E7" w:rsidP="00343417">
      <w:pPr>
        <w:pStyle w:val="ProductList-Body"/>
        <w:numPr>
          <w:ilvl w:val="1"/>
          <w:numId w:val="46"/>
        </w:numPr>
        <w:tabs>
          <w:tab w:val="clear" w:pos="158"/>
          <w:tab w:val="left" w:pos="180"/>
        </w:tabs>
        <w:ind w:left="990" w:hanging="270"/>
        <w:rPr>
          <w:lang w:val="pt-BR"/>
        </w:rPr>
      </w:pPr>
      <w:r w:rsidRPr="00F1729A">
        <w:rPr>
          <w:lang w:val="pt-BR"/>
        </w:rPr>
        <w:t>Adquirir a Atualização e Software Assurance do Windows 8.1 Enterprise para desktops nos quais o cliente licenciou e instalou um dos Sistemas Operacionais qualificados listados na tabela de Atualização do Windows acima.</w:t>
      </w:r>
    </w:p>
    <w:p w:rsidR="00A157E7" w:rsidRPr="00F1729A" w:rsidRDefault="00A157E7" w:rsidP="00343417">
      <w:pPr>
        <w:pStyle w:val="ProductList-Body"/>
        <w:numPr>
          <w:ilvl w:val="0"/>
          <w:numId w:val="46"/>
        </w:numPr>
        <w:tabs>
          <w:tab w:val="clear" w:pos="158"/>
          <w:tab w:val="left" w:pos="180"/>
        </w:tabs>
        <w:ind w:left="720" w:hanging="270"/>
        <w:rPr>
          <w:lang w:val="pt-BR"/>
        </w:rPr>
      </w:pPr>
      <w:r w:rsidRPr="00F1729A">
        <w:rPr>
          <w:lang w:val="pt-BR"/>
        </w:rPr>
        <w:t>Registros Enterprise e Contratos Open Value para toda a empresa (licença perpétua e assinatura):</w:t>
      </w:r>
    </w:p>
    <w:p w:rsidR="00A157E7" w:rsidRPr="00F1729A" w:rsidRDefault="00A157E7" w:rsidP="00343417">
      <w:pPr>
        <w:pStyle w:val="ProductList-Body"/>
        <w:numPr>
          <w:ilvl w:val="1"/>
          <w:numId w:val="46"/>
        </w:numPr>
        <w:tabs>
          <w:tab w:val="clear" w:pos="158"/>
          <w:tab w:val="left" w:pos="180"/>
        </w:tabs>
        <w:ind w:left="990" w:hanging="270"/>
        <w:rPr>
          <w:lang w:val="pt-BR"/>
        </w:rPr>
      </w:pPr>
      <w:r w:rsidRPr="00F1729A">
        <w:rPr>
          <w:lang w:val="pt-BR"/>
        </w:rPr>
        <w:t>Registros Enterprise ou Contratos Open Value Iniciais</w:t>
      </w:r>
    </w:p>
    <w:p w:rsidR="00A157E7" w:rsidRPr="00F1729A" w:rsidRDefault="00A157E7" w:rsidP="00343417">
      <w:pPr>
        <w:pStyle w:val="ProductList-Body"/>
        <w:numPr>
          <w:ilvl w:val="2"/>
          <w:numId w:val="46"/>
        </w:numPr>
        <w:tabs>
          <w:tab w:val="clear" w:pos="158"/>
          <w:tab w:val="left" w:pos="180"/>
        </w:tabs>
        <w:ind w:left="1260" w:hanging="270"/>
        <w:rPr>
          <w:lang w:val="pt-BR"/>
        </w:rPr>
      </w:pPr>
      <w:r w:rsidRPr="00F1729A">
        <w:rPr>
          <w:lang w:val="pt-BR"/>
        </w:rPr>
        <w:t>Adquirir a Atualização do Windows 8.1 Enterprise e Software Assurance para todos os Dispositivos Qualificados.</w:t>
      </w:r>
      <w:r w:rsidR="00CB6A5D" w:rsidRPr="00F1729A">
        <w:rPr>
          <w:lang w:val="pt-BR"/>
        </w:rPr>
        <w:t xml:space="preserve"> </w:t>
      </w:r>
      <w:r w:rsidRPr="00F1729A">
        <w:rPr>
          <w:lang w:val="pt-BR"/>
        </w:rPr>
        <w:t>O cliente deve ter licenciado e instalado um dos Sistemas Operacionais qualificados listados na tabela de Atualização do Windows acima, na coluna “Novo EA/OV-CW”, em todos os Dispositivos Qualificados.</w:t>
      </w:r>
    </w:p>
    <w:p w:rsidR="00A157E7" w:rsidRPr="00F1729A" w:rsidRDefault="00A157E7" w:rsidP="00343417">
      <w:pPr>
        <w:pStyle w:val="ProductList-Body"/>
        <w:numPr>
          <w:ilvl w:val="1"/>
          <w:numId w:val="46"/>
        </w:numPr>
        <w:tabs>
          <w:tab w:val="clear" w:pos="158"/>
          <w:tab w:val="left" w:pos="180"/>
        </w:tabs>
        <w:ind w:left="990" w:hanging="270"/>
        <w:rPr>
          <w:lang w:val="pt-BR"/>
        </w:rPr>
      </w:pPr>
      <w:r w:rsidRPr="00F1729A">
        <w:rPr>
          <w:lang w:val="pt-BR"/>
        </w:rPr>
        <w:t>Registros Enterprise ou Contratos Open Value existentes (adequação (“true-up”) e substituições)</w:t>
      </w:r>
    </w:p>
    <w:p w:rsidR="00A157E7" w:rsidRPr="00F1729A" w:rsidRDefault="00A157E7" w:rsidP="00BF1EE0">
      <w:pPr>
        <w:pStyle w:val="ProductList-Body"/>
        <w:numPr>
          <w:ilvl w:val="2"/>
          <w:numId w:val="46"/>
        </w:numPr>
        <w:tabs>
          <w:tab w:val="clear" w:pos="158"/>
          <w:tab w:val="left" w:pos="180"/>
        </w:tabs>
        <w:ind w:left="1260" w:hanging="270"/>
        <w:rPr>
          <w:lang w:val="pt-BR"/>
        </w:rPr>
      </w:pPr>
      <w:r w:rsidRPr="00F1729A">
        <w:rPr>
          <w:lang w:val="pt-BR"/>
        </w:rPr>
        <w:t>Adquirir a Atualização do Windows 8.1 Enterprise e Software Assurance para todos os Dispositivos Qualificados adicionais.</w:t>
      </w:r>
      <w:r w:rsidR="00CB6A5D" w:rsidRPr="00F1729A">
        <w:rPr>
          <w:lang w:val="pt-BR"/>
        </w:rPr>
        <w:t xml:space="preserve"> </w:t>
      </w:r>
      <w:r w:rsidRPr="00F1729A">
        <w:rPr>
          <w:lang w:val="pt-BR"/>
        </w:rPr>
        <w:t>O</w:t>
      </w:r>
      <w:r w:rsidR="00BF1EE0">
        <w:rPr>
          <w:lang w:val="pt-BR"/>
        </w:rPr>
        <w:t> </w:t>
      </w:r>
      <w:r w:rsidRPr="00F1729A">
        <w:rPr>
          <w:lang w:val="pt-BR"/>
        </w:rPr>
        <w:t>cliente deve ter licenciado e instalado em todos os Dispositivos Qualificados adicionais adquiridos de qualquer fonte que não seja por meio de uma fusão ou aquisição um dos Sistemas Operacionais qualificados listados na tabela de Atualização do Windows acima, na coluna “EA/OV-CW Existente”.</w:t>
      </w:r>
    </w:p>
    <w:p w:rsidR="00A157E7" w:rsidRPr="00F1729A" w:rsidRDefault="00A157E7" w:rsidP="00343417">
      <w:pPr>
        <w:pStyle w:val="ProductList-Body"/>
        <w:numPr>
          <w:ilvl w:val="2"/>
          <w:numId w:val="46"/>
        </w:numPr>
        <w:tabs>
          <w:tab w:val="clear" w:pos="158"/>
          <w:tab w:val="left" w:pos="180"/>
        </w:tabs>
        <w:ind w:left="1260" w:hanging="270"/>
        <w:rPr>
          <w:lang w:val="pt-BR"/>
        </w:rPr>
      </w:pPr>
      <w:r w:rsidRPr="00F1729A">
        <w:rPr>
          <w:lang w:val="pt-BR"/>
        </w:rPr>
        <w:t>Para fusão ou aquisição, o cliente deve ter licenciado e instalado em todos os Dispositivos Qualificados adquiridos por meio de uma fusão ou aquisição um dos Sistemas Operacionais qualificados listados na tabela de Atualização do Windows acima, na coluna “Novo EA/OV-CW”.</w:t>
      </w:r>
    </w:p>
    <w:p w:rsidR="00A157E7" w:rsidRDefault="00A157E7" w:rsidP="00343417">
      <w:pPr>
        <w:pStyle w:val="ProductList-Body"/>
        <w:numPr>
          <w:ilvl w:val="1"/>
          <w:numId w:val="46"/>
        </w:numPr>
        <w:tabs>
          <w:tab w:val="clear" w:pos="158"/>
          <w:tab w:val="left" w:pos="180"/>
        </w:tabs>
        <w:ind w:left="990" w:hanging="270"/>
      </w:pPr>
      <w:r>
        <w:t>Renovando um Registro Enterprise</w:t>
      </w:r>
    </w:p>
    <w:p w:rsidR="00A157E7" w:rsidRPr="00F1729A" w:rsidRDefault="00A157E7" w:rsidP="00343417">
      <w:pPr>
        <w:pStyle w:val="ProductList-Body"/>
        <w:numPr>
          <w:ilvl w:val="2"/>
          <w:numId w:val="46"/>
        </w:numPr>
        <w:tabs>
          <w:tab w:val="clear" w:pos="158"/>
          <w:tab w:val="left" w:pos="180"/>
        </w:tabs>
        <w:ind w:left="1260" w:hanging="270"/>
        <w:rPr>
          <w:lang w:val="pt-BR"/>
        </w:rPr>
      </w:pPr>
      <w:r w:rsidRPr="00F1729A">
        <w:rPr>
          <w:lang w:val="pt-BR"/>
        </w:rPr>
        <w:t>ao término de um Registro Enterprise existente que cubra o Sistema Operacional Windows Desktop, renovar a respectiva cobertura sob um novo Registro Enterprise para o Sistema Operacional Windows Desktop.</w:t>
      </w:r>
    </w:p>
    <w:p w:rsidR="00A157E7" w:rsidRPr="00F1729A" w:rsidRDefault="00A157E7" w:rsidP="00343417">
      <w:pPr>
        <w:pStyle w:val="ProductList-Body"/>
        <w:numPr>
          <w:ilvl w:val="0"/>
          <w:numId w:val="46"/>
        </w:numPr>
        <w:tabs>
          <w:tab w:val="clear" w:pos="158"/>
          <w:tab w:val="left" w:pos="180"/>
        </w:tabs>
        <w:ind w:left="720" w:hanging="270"/>
        <w:rPr>
          <w:lang w:val="pt-BR"/>
        </w:rPr>
      </w:pPr>
      <w:r w:rsidRPr="00F1729A">
        <w:rPr>
          <w:lang w:val="pt-BR"/>
        </w:rPr>
        <w:t xml:space="preserve">Instituições do Contrato para Campus e Contrato School e Open Value Subscription - Soluções Educacionais: </w:t>
      </w:r>
    </w:p>
    <w:p w:rsidR="00A157E7" w:rsidRPr="00F1729A" w:rsidRDefault="00A157E7" w:rsidP="00343417">
      <w:pPr>
        <w:pStyle w:val="ProductList-Body"/>
        <w:numPr>
          <w:ilvl w:val="1"/>
          <w:numId w:val="46"/>
        </w:numPr>
        <w:tabs>
          <w:tab w:val="clear" w:pos="158"/>
          <w:tab w:val="left" w:pos="180"/>
        </w:tabs>
        <w:ind w:left="990" w:hanging="270"/>
        <w:rPr>
          <w:lang w:val="pt-BR"/>
        </w:rPr>
      </w:pPr>
      <w:r w:rsidRPr="00F1729A">
        <w:rPr>
          <w:lang w:val="pt-BR"/>
        </w:rPr>
        <w:t xml:space="preserve">A instituição deve ter licenciado e instalado um dos Sistemas Operacionais qualificados listados na tabela de Atualização do Windows acima, na coluna </w:t>
      </w:r>
      <w:r w:rsidR="00D71171" w:rsidRPr="00F1729A">
        <w:rPr>
          <w:lang w:val="pt-BR"/>
        </w:rPr>
        <w:t>“</w:t>
      </w:r>
      <w:r w:rsidRPr="00F1729A">
        <w:rPr>
          <w:lang w:val="pt-BR"/>
        </w:rPr>
        <w:t>academic</w:t>
      </w:r>
      <w:r w:rsidR="00D71171" w:rsidRPr="00F1729A">
        <w:rPr>
          <w:lang w:val="pt-BR"/>
        </w:rPr>
        <w:t>”</w:t>
      </w:r>
      <w:r w:rsidRPr="00F1729A">
        <w:rPr>
          <w:lang w:val="pt-BR"/>
        </w:rPr>
        <w:t xml:space="preserve">, em seus dispositivos. </w:t>
      </w:r>
    </w:p>
    <w:p w:rsidR="00A157E7" w:rsidRPr="00F1729A" w:rsidRDefault="00A157E7" w:rsidP="00A157E7">
      <w:pPr>
        <w:pStyle w:val="ProductList-Body"/>
        <w:tabs>
          <w:tab w:val="clear" w:pos="158"/>
          <w:tab w:val="left" w:pos="180"/>
        </w:tabs>
        <w:ind w:left="180"/>
        <w:rPr>
          <w:lang w:val="pt-BR"/>
        </w:rPr>
      </w:pPr>
    </w:p>
    <w:p w:rsidR="00A157E7" w:rsidRPr="00F1729A" w:rsidRDefault="00A157E7" w:rsidP="00A157E7">
      <w:pPr>
        <w:pStyle w:val="ProductList-Body"/>
        <w:tabs>
          <w:tab w:val="clear" w:pos="158"/>
          <w:tab w:val="left" w:pos="180"/>
        </w:tabs>
        <w:ind w:left="180"/>
        <w:rPr>
          <w:b/>
          <w:color w:val="00188F"/>
          <w:lang w:val="pt-BR"/>
        </w:rPr>
      </w:pPr>
      <w:r w:rsidRPr="00F1729A">
        <w:rPr>
          <w:b/>
          <w:color w:val="00188F"/>
          <w:lang w:val="pt-BR"/>
        </w:rPr>
        <w:t>Opção Student do Windows To Go</w:t>
      </w:r>
    </w:p>
    <w:p w:rsidR="00A157E7" w:rsidRPr="00F1729A" w:rsidRDefault="00A157E7" w:rsidP="00A157E7">
      <w:pPr>
        <w:pStyle w:val="ProductList-Body"/>
        <w:tabs>
          <w:tab w:val="clear" w:pos="158"/>
          <w:tab w:val="left" w:pos="180"/>
        </w:tabs>
        <w:ind w:left="180"/>
        <w:rPr>
          <w:lang w:val="pt-BR"/>
        </w:rPr>
      </w:pPr>
      <w:r w:rsidRPr="00F1729A">
        <w:rPr>
          <w:lang w:val="pt-BR"/>
        </w:rPr>
        <w:t>Não obstante qualquer disposição contrária nos seus Direitos de Uso de Produto (PUR), as instituições que escolherem a Opção de Estudante poderão ter, no máximo, uma instância do Windows To Go por dispositivo de estudante licenciado.</w:t>
      </w:r>
      <w:r w:rsidR="00CB6A5D" w:rsidRPr="00F1729A">
        <w:rPr>
          <w:lang w:val="pt-BR"/>
        </w:rPr>
        <w:t xml:space="preserve"> </w:t>
      </w:r>
      <w:r w:rsidRPr="00F1729A">
        <w:rPr>
          <w:lang w:val="pt-BR"/>
        </w:rPr>
        <w:t>As Instituições devem garantir que os estudantes que não estejam mais inscritos na instituição parem de usar o Windows To Go e devolvam os dispositivos USB com uma instância deste para a Instituição.</w:t>
      </w:r>
      <w:r w:rsidR="00CB6A5D" w:rsidRPr="00F1729A">
        <w:rPr>
          <w:lang w:val="pt-BR"/>
        </w:rPr>
        <w:t xml:space="preserve"> </w:t>
      </w:r>
      <w:r w:rsidRPr="00F1729A">
        <w:rPr>
          <w:lang w:val="pt-BR"/>
        </w:rPr>
        <w:t>As Instituições que escolherem a Opção de Estudante não poderão instalar o Windows Enterprise em nenhum dispositivo pertencente a estudantes.</w:t>
      </w:r>
    </w:p>
    <w:p w:rsidR="00A157E7" w:rsidRPr="00F1729A" w:rsidRDefault="00A157E7" w:rsidP="00A157E7">
      <w:pPr>
        <w:pStyle w:val="ProductList-Body"/>
        <w:tabs>
          <w:tab w:val="clear" w:pos="158"/>
          <w:tab w:val="left" w:pos="180"/>
        </w:tabs>
        <w:ind w:left="180"/>
        <w:rPr>
          <w:lang w:val="pt-BR"/>
        </w:rPr>
      </w:pPr>
    </w:p>
    <w:p w:rsidR="00A157E7" w:rsidRPr="00F1729A" w:rsidRDefault="00A157E7" w:rsidP="00A157E7">
      <w:pPr>
        <w:pStyle w:val="ProductList-Body"/>
        <w:tabs>
          <w:tab w:val="clear" w:pos="158"/>
          <w:tab w:val="left" w:pos="180"/>
        </w:tabs>
        <w:ind w:left="180"/>
        <w:rPr>
          <w:b/>
          <w:lang w:val="pt-BR"/>
        </w:rPr>
      </w:pPr>
      <w:r w:rsidRPr="00F1729A">
        <w:rPr>
          <w:b/>
          <w:color w:val="00188F"/>
          <w:lang w:val="pt-BR"/>
        </w:rPr>
        <w:t>Multi-Lingual User Interface (MUI)</w:t>
      </w:r>
    </w:p>
    <w:p w:rsidR="00A157E7" w:rsidRPr="00F1729A" w:rsidRDefault="00A157E7" w:rsidP="00A157E7">
      <w:pPr>
        <w:pStyle w:val="ProductList-Body"/>
        <w:tabs>
          <w:tab w:val="clear" w:pos="158"/>
          <w:tab w:val="left" w:pos="180"/>
        </w:tabs>
        <w:ind w:left="180"/>
        <w:rPr>
          <w:lang w:val="pt-BR"/>
        </w:rPr>
      </w:pPr>
      <w:r w:rsidRPr="00F1729A">
        <w:rPr>
          <w:lang w:val="pt-BR"/>
        </w:rPr>
        <w:t>Os clientes com direito à edição Windows 8.1 Enterprise têm permissão para usar a edição MUI incluída nas versões anteriores do sistema operacional Windows Desktop Enterprise em vez do Windows 8.1 Enterprise, mas vocês não pode assumir os direitos do MUI do Windows 8.1 Pro e usá-los com o Windows 7 Pro.</w:t>
      </w:r>
      <w:r w:rsidR="00CB6A5D" w:rsidRPr="00F1729A">
        <w:rPr>
          <w:lang w:val="pt-BR"/>
        </w:rPr>
        <w:t xml:space="preserve"> </w:t>
      </w:r>
      <w:r w:rsidRPr="00F1729A">
        <w:rPr>
          <w:lang w:val="pt-BR"/>
        </w:rPr>
        <w:t>Os direitos do MUI para Windows 7 só podem ser obtidos por meio do Windows 7 Enterprise.</w:t>
      </w:r>
    </w:p>
    <w:p w:rsidR="00A157E7" w:rsidRPr="00F1729A" w:rsidRDefault="00A157E7" w:rsidP="00A157E7">
      <w:pPr>
        <w:pStyle w:val="ProductList-Body"/>
        <w:tabs>
          <w:tab w:val="clear" w:pos="158"/>
          <w:tab w:val="left" w:pos="180"/>
        </w:tabs>
        <w:ind w:left="180"/>
        <w:rPr>
          <w:lang w:val="pt-BR"/>
        </w:rPr>
      </w:pPr>
    </w:p>
    <w:p w:rsidR="00A157E7" w:rsidRPr="00F1729A" w:rsidRDefault="00A157E7" w:rsidP="00A157E7">
      <w:pPr>
        <w:pStyle w:val="ProductList-Body"/>
        <w:tabs>
          <w:tab w:val="clear" w:pos="158"/>
          <w:tab w:val="left" w:pos="180"/>
        </w:tabs>
        <w:ind w:left="180"/>
        <w:rPr>
          <w:b/>
          <w:lang w:val="pt-BR"/>
        </w:rPr>
      </w:pPr>
      <w:r w:rsidRPr="00F1729A">
        <w:rPr>
          <w:b/>
          <w:color w:val="00188F"/>
          <w:lang w:val="pt-BR"/>
        </w:rPr>
        <w:t>Restaurar ao Estado Anterior com Windows 8 e Windows 8.1</w:t>
      </w:r>
    </w:p>
    <w:p w:rsidR="00A157E7" w:rsidRPr="00F1729A" w:rsidRDefault="00A157E7" w:rsidP="00A157E7">
      <w:pPr>
        <w:pStyle w:val="ProductList-Body"/>
        <w:tabs>
          <w:tab w:val="clear" w:pos="158"/>
          <w:tab w:val="left" w:pos="180"/>
        </w:tabs>
        <w:ind w:left="180"/>
        <w:rPr>
          <w:lang w:val="pt-BR"/>
        </w:rPr>
      </w:pPr>
      <w:r w:rsidRPr="00F1729A">
        <w:rPr>
          <w:lang w:val="pt-BR"/>
        </w:rPr>
        <w:t>Os requisitos a seguir se aplicam à restauração ao estado anterior do Windows:</w:t>
      </w:r>
    </w:p>
    <w:p w:rsidR="00A157E7" w:rsidRPr="00F1729A" w:rsidRDefault="00A157E7" w:rsidP="001D4408">
      <w:pPr>
        <w:pStyle w:val="ProductList-Body"/>
        <w:numPr>
          <w:ilvl w:val="0"/>
          <w:numId w:val="47"/>
        </w:numPr>
        <w:tabs>
          <w:tab w:val="clear" w:pos="158"/>
          <w:tab w:val="left" w:pos="180"/>
        </w:tabs>
        <w:ind w:left="720" w:hanging="270"/>
        <w:rPr>
          <w:lang w:val="pt-BR"/>
        </w:rPr>
      </w:pPr>
      <w:r w:rsidRPr="00F1729A">
        <w:rPr>
          <w:lang w:val="pt-BR"/>
        </w:rPr>
        <w:t>Se um terceiro restaurar ao estado anterior o Windows no PC de um cliente, o cliente deverá primeiro fornecer ao terceiro uma documentação impressa provando que o cliente possui as licenças para o software que o terceiro instalará.</w:t>
      </w:r>
      <w:r w:rsidR="00CB6A5D" w:rsidRPr="00F1729A">
        <w:rPr>
          <w:lang w:val="pt-BR"/>
        </w:rPr>
        <w:t xml:space="preserve"> </w:t>
      </w:r>
      <w:r w:rsidRPr="00F1729A">
        <w:rPr>
          <w:lang w:val="pt-BR"/>
        </w:rPr>
        <w:t>Por exemplo, uma cópia do</w:t>
      </w:r>
      <w:r w:rsidR="001D4408" w:rsidRPr="00F1729A">
        <w:rPr>
          <w:lang w:val="pt-BR"/>
        </w:rPr>
        <w:t> </w:t>
      </w:r>
      <w:r w:rsidRPr="00F1729A">
        <w:rPr>
          <w:lang w:val="pt-BR"/>
        </w:rPr>
        <w:t xml:space="preserve">formulário de assinatura do contrato de Licenciamento por Volume da Microsoft aplicável ao software de atualização do sistema operacional Microsoft que está sendo instalado ou a “Verificação de Licença de Clientes da Microsoft para Serviços de Instalação de Atualização para Software de Sistema Operacional Microsoft Windows por Terceiros” (disponível em </w:t>
      </w:r>
      <w:hyperlink r:id="rId39" w:history="1">
        <w:r w:rsidRPr="00F1729A">
          <w:rPr>
            <w:rStyle w:val="Hyperlink"/>
            <w:lang w:val="pt-BR"/>
          </w:rPr>
          <w:t>http://www.microsoftvolumelicensing.com/DocumentSearch.aspx</w:t>
        </w:r>
      </w:hyperlink>
      <w:r w:rsidRPr="00F1729A">
        <w:rPr>
          <w:lang w:val="pt-BR"/>
        </w:rPr>
        <w:t>) pode ser usada como documentação.</w:t>
      </w:r>
    </w:p>
    <w:p w:rsidR="00A157E7" w:rsidRPr="00F1729A" w:rsidRDefault="00A157E7" w:rsidP="00A157E7">
      <w:pPr>
        <w:pStyle w:val="ProductList-Body"/>
        <w:tabs>
          <w:tab w:val="clear" w:pos="158"/>
          <w:tab w:val="left" w:pos="180"/>
        </w:tabs>
        <w:ind w:left="180"/>
        <w:rPr>
          <w:lang w:val="pt-BR"/>
        </w:rPr>
      </w:pPr>
    </w:p>
    <w:p w:rsidR="00A157E7" w:rsidRPr="00F1729A" w:rsidRDefault="00A157E7" w:rsidP="00A157E7">
      <w:pPr>
        <w:pStyle w:val="ProductList-Body"/>
        <w:tabs>
          <w:tab w:val="clear" w:pos="158"/>
          <w:tab w:val="left" w:pos="180"/>
        </w:tabs>
        <w:ind w:left="180"/>
        <w:rPr>
          <w:b/>
          <w:color w:val="00188F"/>
          <w:lang w:val="pt-BR"/>
        </w:rPr>
      </w:pPr>
      <w:r w:rsidRPr="00F1729A">
        <w:rPr>
          <w:b/>
          <w:color w:val="00188F"/>
          <w:lang w:val="pt-BR"/>
        </w:rPr>
        <w:t>Versões N (Não com Windows Media Player) do Microsoft Windows XP Professional, Vista Business e 7 Professional</w:t>
      </w:r>
    </w:p>
    <w:p w:rsidR="00A157E7" w:rsidRPr="00F1729A" w:rsidRDefault="00A157E7" w:rsidP="00A157E7">
      <w:pPr>
        <w:pStyle w:val="ProductList-Body"/>
        <w:tabs>
          <w:tab w:val="clear" w:pos="158"/>
          <w:tab w:val="left" w:pos="180"/>
        </w:tabs>
        <w:ind w:left="180"/>
        <w:rPr>
          <w:highlight w:val="yellow"/>
          <w:lang w:val="pt-BR"/>
        </w:rPr>
      </w:pPr>
      <w:r w:rsidRPr="00F1729A">
        <w:rPr>
          <w:lang w:val="pt-BR"/>
        </w:rPr>
        <w:t xml:space="preserve">Os clientes localizados em a) um dos países estabelecidos na União Europeia (UE), b) na Associação Europeia de Livre Comércio (EFTA), c) na Bulgária, Croácia, Romênia ou Suíça podem estar qualificados para adquirir mídia ou baixar as versões N do Windows XP Professional, Vista Business e 7 Professional. Consulte a Lista de Produtos de março de 2014 para obter detalhes sobre os critérios de eligibilidade e o cumprimento deles em </w:t>
      </w:r>
      <w:hyperlink r:id="rId40" w:history="1">
        <w:r w:rsidRPr="00F1729A">
          <w:rPr>
            <w:rStyle w:val="Hyperlink"/>
            <w:lang w:val="pt-BR"/>
          </w:rPr>
          <w:t>http://go.microsoft.com/?linkid=9839207</w:t>
        </w:r>
      </w:hyperlink>
      <w:r w:rsidRPr="00F1729A">
        <w:rPr>
          <w:lang w:val="pt-BR"/>
        </w:rPr>
        <w:t>.</w:t>
      </w:r>
    </w:p>
    <w:p w:rsidR="00A157E7" w:rsidRPr="00F1729A" w:rsidRDefault="00A157E7" w:rsidP="00A157E7">
      <w:pPr>
        <w:pStyle w:val="ProductList-Body"/>
        <w:rPr>
          <w:highlight w:val="yellow"/>
          <w:lang w:val="pt-BR"/>
        </w:rPr>
      </w:pPr>
    </w:p>
    <w:p w:rsidR="00A157E7" w:rsidRPr="00F1729A" w:rsidRDefault="00A157E7" w:rsidP="00A157E7">
      <w:pPr>
        <w:pStyle w:val="ProductList-Body"/>
        <w:ind w:left="180"/>
        <w:rPr>
          <w:b/>
          <w:highlight w:val="yellow"/>
          <w:lang w:val="pt-BR"/>
        </w:rPr>
      </w:pPr>
      <w:r w:rsidRPr="00F1729A">
        <w:rPr>
          <w:b/>
          <w:color w:val="00188F"/>
          <w:lang w:val="pt-BR"/>
        </w:rPr>
        <w:t>Versões K e KN do Microsoft Windows XP Professional, Vista Business e 7 Professional</w:t>
      </w:r>
    </w:p>
    <w:p w:rsidR="00A157E7" w:rsidRPr="00F1729A" w:rsidRDefault="00A157E7" w:rsidP="00A157E7">
      <w:pPr>
        <w:pStyle w:val="ProductList-Body"/>
        <w:ind w:left="180"/>
        <w:rPr>
          <w:highlight w:val="yellow"/>
          <w:lang w:val="pt-BR"/>
        </w:rPr>
      </w:pPr>
      <w:r w:rsidRPr="00F1729A">
        <w:rPr>
          <w:lang w:val="pt-BR"/>
        </w:rPr>
        <w:t>Os clientes de Licenciamento por Volume e suas afiliadas possuem opções de download e mídia específicos da Coreia para uso do Windows XP Professional, Vista Business e 7 Professional na Coreia.</w:t>
      </w:r>
      <w:r w:rsidR="00CB6A5D" w:rsidRPr="00F1729A">
        <w:rPr>
          <w:lang w:val="pt-BR"/>
        </w:rPr>
        <w:t xml:space="preserve"> </w:t>
      </w:r>
      <w:r w:rsidRPr="00F1729A">
        <w:rPr>
          <w:lang w:val="pt-BR"/>
        </w:rPr>
        <w:t xml:space="preserve">Consulte a Lista de Produtos de março de 2014 para consultar os requisitos em </w:t>
      </w:r>
      <w:hyperlink r:id="rId41" w:history="1">
        <w:r w:rsidRPr="00F1729A">
          <w:rPr>
            <w:rStyle w:val="Hyperlink"/>
            <w:lang w:val="pt-BR"/>
          </w:rPr>
          <w:t>http://go.microsoft.com/?linkid=9839207</w:t>
        </w:r>
      </w:hyperlink>
      <w:r w:rsidRPr="00F1729A">
        <w:rPr>
          <w:lang w:val="pt-BR"/>
        </w:rPr>
        <w:t>.</w:t>
      </w:r>
    </w:p>
    <w:p w:rsidR="00A157E7" w:rsidRPr="00F1729A" w:rsidRDefault="00A157E7" w:rsidP="00A157E7">
      <w:pPr>
        <w:pStyle w:val="ProductList-Body"/>
        <w:ind w:left="180"/>
        <w:rPr>
          <w:highlight w:val="yellow"/>
          <w:lang w:val="pt-BR"/>
        </w:rPr>
      </w:pPr>
    </w:p>
    <w:p w:rsidR="00A157E7" w:rsidRPr="00567AAC" w:rsidRDefault="00A157E7" w:rsidP="00A157E7">
      <w:pPr>
        <w:pStyle w:val="ProductList-Body"/>
        <w:ind w:left="180"/>
        <w:rPr>
          <w:b/>
        </w:rPr>
      </w:pPr>
      <w:r>
        <w:rPr>
          <w:b/>
          <w:color w:val="00188F"/>
        </w:rPr>
        <w:t>Windows 8 Pro KN e Windows 8.1 Pro KN</w:t>
      </w:r>
    </w:p>
    <w:p w:rsidR="00A157E7" w:rsidRPr="00F1729A" w:rsidRDefault="00A157E7" w:rsidP="00A157E7">
      <w:pPr>
        <w:pStyle w:val="ProductList-Body"/>
        <w:ind w:left="180"/>
        <w:rPr>
          <w:lang w:val="pt-BR"/>
        </w:rPr>
      </w:pPr>
      <w:r w:rsidRPr="00F1729A">
        <w:rPr>
          <w:lang w:val="pt-BR"/>
        </w:rPr>
        <w:t>Qualificação</w:t>
      </w:r>
    </w:p>
    <w:p w:rsidR="00A157E7" w:rsidRPr="00F1729A" w:rsidRDefault="00A157E7" w:rsidP="00A157E7">
      <w:pPr>
        <w:pStyle w:val="ProductList-Body"/>
        <w:ind w:left="180"/>
        <w:rPr>
          <w:lang w:val="pt-BR"/>
        </w:rPr>
      </w:pPr>
      <w:r w:rsidRPr="00F1729A">
        <w:rPr>
          <w:lang w:val="pt-BR"/>
        </w:rPr>
        <w:t>Os clientes de Licenciamento por Volume situados na Coreia que tiverem um contrato ou registro do Licenciamento por Volume ativo com a Microsoft Operations Pte Ltd estarão qualificados para adquirir a mídia do Windows 8 Pro KN e Windows 8.1 Pro KN para implantação e uso na Coreia. Nenhum outro uso é permitido.</w:t>
      </w:r>
    </w:p>
    <w:p w:rsidR="00A157E7" w:rsidRPr="00F1729A" w:rsidRDefault="00A157E7" w:rsidP="00A157E7">
      <w:pPr>
        <w:pStyle w:val="ProductList-Body"/>
        <w:ind w:left="180"/>
        <w:rPr>
          <w:lang w:val="pt-BR"/>
        </w:rPr>
      </w:pPr>
    </w:p>
    <w:p w:rsidR="00A157E7" w:rsidRPr="00F1729A" w:rsidRDefault="00A157E7" w:rsidP="00A157E7">
      <w:pPr>
        <w:pStyle w:val="ProductList-Body"/>
        <w:ind w:left="180"/>
        <w:rPr>
          <w:b/>
          <w:color w:val="00188F"/>
          <w:lang w:val="pt-BR"/>
        </w:rPr>
      </w:pPr>
      <w:r w:rsidRPr="00F1729A">
        <w:rPr>
          <w:b/>
          <w:color w:val="00188F"/>
          <w:lang w:val="pt-BR"/>
        </w:rPr>
        <w:t>Windows 8 Pro N e Windows 8.1 Pro N (Sem Windows Media Player)</w:t>
      </w:r>
    </w:p>
    <w:p w:rsidR="00A157E7" w:rsidRPr="00F1729A" w:rsidRDefault="00A157E7" w:rsidP="00A157E7">
      <w:pPr>
        <w:pStyle w:val="ProductList-Body"/>
        <w:ind w:left="180"/>
        <w:rPr>
          <w:lang w:val="pt-BR"/>
        </w:rPr>
      </w:pPr>
      <w:r w:rsidRPr="00F1729A">
        <w:rPr>
          <w:lang w:val="pt-BR"/>
        </w:rPr>
        <w:t>Qualificação:</w:t>
      </w:r>
    </w:p>
    <w:p w:rsidR="00A157E7" w:rsidRPr="00F1729A" w:rsidRDefault="00A157E7" w:rsidP="00A157E7">
      <w:pPr>
        <w:pStyle w:val="ProductList-Body"/>
        <w:ind w:left="180"/>
        <w:rPr>
          <w:lang w:val="pt-BR"/>
        </w:rPr>
      </w:pPr>
      <w:r w:rsidRPr="00F1729A">
        <w:rPr>
          <w:lang w:val="pt-BR"/>
        </w:rPr>
        <w:t xml:space="preserve">Os clientes de Licenciamento por Volume que atenderem a todos os critérios a seguir estarão qualificados para adquirir a mídia do Microsoft Windows 8 Pro N e Windows 8.1 Pro N somente para implantação e uso na União Europeia (UE), na Associação Europeia de Livre Comércio (EFTA), na Bulgária, Croácia, Romênia ou Suíça. Eles deverão ter pelo menos um dos seguintes contratos ou registros ativos com a Microsoft Ireland Operations Ltd: </w:t>
      </w:r>
    </w:p>
    <w:p w:rsidR="00A157E7" w:rsidRPr="00C0466D" w:rsidRDefault="00A157E7" w:rsidP="00343417">
      <w:pPr>
        <w:pStyle w:val="ProductList-Body"/>
        <w:numPr>
          <w:ilvl w:val="0"/>
          <w:numId w:val="47"/>
        </w:numPr>
        <w:ind w:left="720" w:hanging="270"/>
        <w:rPr>
          <w:lang w:val="fr-CA"/>
        </w:rPr>
      </w:pPr>
      <w:r w:rsidRPr="00C0466D">
        <w:rPr>
          <w:lang w:val="fr-CA"/>
        </w:rPr>
        <w:t>Select, Enterprise ou Enterprise Subscription Enrollment</w:t>
      </w:r>
    </w:p>
    <w:p w:rsidR="00A157E7" w:rsidRDefault="00A157E7" w:rsidP="00343417">
      <w:pPr>
        <w:pStyle w:val="ProductList-Body"/>
        <w:numPr>
          <w:ilvl w:val="0"/>
          <w:numId w:val="47"/>
        </w:numPr>
        <w:ind w:left="720" w:hanging="270"/>
      </w:pPr>
      <w:r>
        <w:t xml:space="preserve">Licença Open*, Open Value, Campus e School Agreement, Open Value Subscription – Education Solutions </w:t>
      </w:r>
    </w:p>
    <w:p w:rsidR="00A157E7" w:rsidRPr="00F1729A" w:rsidRDefault="00A157E7" w:rsidP="00481542">
      <w:pPr>
        <w:pStyle w:val="ProductList-Body"/>
        <w:tabs>
          <w:tab w:val="clear" w:pos="158"/>
        </w:tabs>
        <w:ind w:left="720"/>
        <w:rPr>
          <w:lang w:val="pt-BR"/>
        </w:rPr>
      </w:pPr>
      <w:r w:rsidRPr="00F1729A">
        <w:rPr>
          <w:lang w:val="pt-BR"/>
        </w:rPr>
        <w:t>(*Para os fins da Licença Open, um “contrato ativo” é aquele associado a um Número de Autorização de Licença Open ativo.)</w:t>
      </w:r>
    </w:p>
    <w:p w:rsidR="00A157E7" w:rsidRPr="00F1729A" w:rsidRDefault="00A157E7" w:rsidP="00A157E7">
      <w:pPr>
        <w:pStyle w:val="ProductList-Body"/>
        <w:ind w:left="180"/>
        <w:rPr>
          <w:lang w:val="pt-BR"/>
        </w:rPr>
      </w:pPr>
    </w:p>
    <w:p w:rsidR="00A157E7" w:rsidRPr="00F1729A" w:rsidRDefault="00A157E7" w:rsidP="00A157E7">
      <w:pPr>
        <w:pStyle w:val="ProductList-Body"/>
        <w:ind w:left="180"/>
        <w:rPr>
          <w:highlight w:val="yellow"/>
          <w:lang w:val="pt-BR"/>
        </w:rPr>
      </w:pPr>
      <w:r w:rsidRPr="00F1729A">
        <w:rPr>
          <w:lang w:val="pt-BR"/>
        </w:rPr>
        <w:t>Eles deverão ter o SA ativo para as licenças de Atualização do Sistema Operacional Windows Desktop ou Windows 8.1 Pro.</w:t>
      </w:r>
      <w:r w:rsidR="00CB6A5D" w:rsidRPr="00F1729A">
        <w:rPr>
          <w:lang w:val="pt-BR"/>
        </w:rPr>
        <w:t xml:space="preserve"> </w:t>
      </w:r>
      <w:r w:rsidRPr="00F1729A">
        <w:rPr>
          <w:lang w:val="pt-BR"/>
        </w:rPr>
        <w:t>Eles deverão estar situados em um dos países estabelecidos na União Europeia (UE), na Associação Europeia de Livre Comércio (EFTA), na Bulgária, Croácia, Romênia ou Suíça.</w:t>
      </w:r>
    </w:p>
    <w:bookmarkStart w:id="807" w:name="_Toc378147649"/>
    <w:bookmarkStart w:id="808" w:name="_Toc378151551"/>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C13DF8" w:rsidRPr="00F1729A" w:rsidRDefault="00354D09" w:rsidP="00354D09">
      <w:pPr>
        <w:pStyle w:val="ProductList-Offering2Heading"/>
        <w:rPr>
          <w:lang w:val="pt-BR"/>
        </w:rPr>
      </w:pPr>
      <w:bookmarkStart w:id="809" w:name="_Toc379797270"/>
      <w:bookmarkStart w:id="810" w:name="_Toc380513295"/>
      <w:bookmarkStart w:id="811" w:name="_Toc380655337"/>
      <w:r w:rsidRPr="00F1729A">
        <w:rPr>
          <w:lang w:val="pt-BR"/>
        </w:rPr>
        <w:tab/>
      </w:r>
      <w:bookmarkStart w:id="812" w:name="_Toc383673501"/>
      <w:r w:rsidRPr="00F1729A">
        <w:rPr>
          <w:lang w:val="pt-BR"/>
        </w:rPr>
        <w:t>Windows Industry</w:t>
      </w:r>
      <w:bookmarkEnd w:id="807"/>
      <w:bookmarkEnd w:id="808"/>
      <w:bookmarkEnd w:id="809"/>
      <w:bookmarkEnd w:id="810"/>
      <w:bookmarkEnd w:id="811"/>
      <w:bookmarkEnd w:id="81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45"/>
        <w:gridCol w:w="540"/>
        <w:gridCol w:w="502"/>
      </w:tblGrid>
      <w:tr w:rsidR="00A75430" w:rsidTr="001D4408">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4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40"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02"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C05A53" w:rsidTr="001D4408">
        <w:tc>
          <w:tcPr>
            <w:tcW w:w="3060"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813" w:name="_Toc379797271"/>
            <w:bookmarkStart w:id="814" w:name="_Toc380513296"/>
            <w:bookmarkStart w:id="815" w:name="_Toc380655338"/>
            <w:bookmarkStart w:id="816" w:name="_Toc383673502"/>
            <w:r>
              <w:t>Enterprise Sideloading for Windows Embedded 8.1</w:t>
            </w:r>
            <w:bookmarkEnd w:id="813"/>
            <w:bookmarkEnd w:id="814"/>
            <w:r>
              <w:t xml:space="preserve"> (Pacote com 100)</w:t>
            </w:r>
            <w:bookmarkEnd w:id="815"/>
            <w:bookmarkEnd w:id="816"/>
            <w:r>
              <w:fldChar w:fldCharType="begin"/>
            </w:r>
            <w:r>
              <w:instrText>XE "Enterprise Sideloading para Windows Embedded 8.1"</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7155B2" w:rsidP="00C05A53">
            <w:pPr>
              <w:pStyle w:val="ProductList-OfferingBody"/>
              <w:ind w:left="-113"/>
              <w:jc w:val="center"/>
            </w:pPr>
            <w:r>
              <w:t>12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45" w:type="dxa"/>
            <w:shd w:val="clear" w:color="auto" w:fill="BFBFBF" w:themeFill="background1" w:themeFillShade="BF"/>
            <w:vAlign w:val="center"/>
          </w:tcPr>
          <w:p w:rsidR="00C05A53" w:rsidRDefault="00C05A53" w:rsidP="00C05A53">
            <w:pPr>
              <w:pStyle w:val="ProductList-OfferingBody"/>
              <w:ind w:left="-113"/>
              <w:jc w:val="center"/>
            </w:pPr>
          </w:p>
        </w:tc>
        <w:tc>
          <w:tcPr>
            <w:tcW w:w="540" w:type="dxa"/>
            <w:shd w:val="clear" w:color="auto" w:fill="70AD47" w:themeFill="accent6"/>
            <w:vAlign w:val="center"/>
          </w:tcPr>
          <w:p w:rsidR="00C05A53" w:rsidRDefault="00C05A53" w:rsidP="00C05A53">
            <w:pPr>
              <w:pStyle w:val="ProductList-OfferingBody"/>
              <w:ind w:left="-113"/>
              <w:jc w:val="center"/>
            </w:pPr>
          </w:p>
        </w:tc>
        <w:tc>
          <w:tcPr>
            <w:tcW w:w="502"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1D4408">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9F282C" w:rsidP="00354D09">
            <w:pPr>
              <w:pStyle w:val="ProductList-Offering2"/>
            </w:pPr>
            <w:bookmarkStart w:id="817" w:name="_Toc379797272"/>
            <w:bookmarkStart w:id="818" w:name="_Toc380513297"/>
            <w:bookmarkStart w:id="819" w:name="_Toc380655339"/>
            <w:bookmarkStart w:id="820" w:name="_Toc383673503"/>
            <w:r>
              <w:t>Windows Embedded 8 Standard Enterprise Kit</w:t>
            </w:r>
            <w:bookmarkEnd w:id="817"/>
            <w:bookmarkEnd w:id="818"/>
            <w:r>
              <w:t xml:space="preserve"> (Pacote com 100)</w:t>
            </w:r>
            <w:bookmarkEnd w:id="819"/>
            <w:bookmarkEnd w:id="820"/>
            <w:r>
              <w:fldChar w:fldCharType="begin"/>
            </w:r>
            <w:r>
              <w:instrText>XE "Windows Embedded 8 Standard Enterprise Kit"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45" w:type="dxa"/>
            <w:shd w:val="clear" w:color="auto" w:fill="BFBFBF" w:themeFill="background1" w:themeFillShade="BF"/>
            <w:vAlign w:val="center"/>
          </w:tcPr>
          <w:p w:rsidR="00C05A53" w:rsidRDefault="00C05A53" w:rsidP="00C05A53">
            <w:pPr>
              <w:pStyle w:val="ProductList-OfferingBody"/>
              <w:ind w:left="-113"/>
              <w:jc w:val="center"/>
            </w:pPr>
          </w:p>
        </w:tc>
        <w:tc>
          <w:tcPr>
            <w:tcW w:w="540" w:type="dxa"/>
            <w:shd w:val="clear" w:color="auto" w:fill="70AD47" w:themeFill="accent6"/>
            <w:vAlign w:val="center"/>
          </w:tcPr>
          <w:p w:rsidR="00C05A53" w:rsidRDefault="00C05A53" w:rsidP="00C05A53">
            <w:pPr>
              <w:pStyle w:val="ProductList-OfferingBody"/>
              <w:ind w:left="-113"/>
              <w:jc w:val="center"/>
            </w:pPr>
          </w:p>
        </w:tc>
        <w:tc>
          <w:tcPr>
            <w:tcW w:w="502" w:type="dxa"/>
            <w:shd w:val="clear" w:color="auto" w:fill="BFBFBF" w:themeFill="background1" w:themeFillShade="BF"/>
            <w:vAlign w:val="center"/>
          </w:tcPr>
          <w:p w:rsidR="00C05A53" w:rsidRDefault="00C05A53" w:rsidP="00C05A53">
            <w:pPr>
              <w:pStyle w:val="ProductList-OfferingBody"/>
              <w:ind w:left="-113"/>
              <w:jc w:val="center"/>
            </w:pPr>
          </w:p>
        </w:tc>
      </w:tr>
      <w:tr w:rsidR="00B40E6F" w:rsidTr="00B40E6F">
        <w:tc>
          <w:tcPr>
            <w:tcW w:w="3060" w:type="dxa"/>
            <w:tcBorders>
              <w:top w:val="dashSmallGap" w:sz="4" w:space="0" w:color="BFBFBF" w:themeColor="background1" w:themeShade="BF"/>
              <w:left w:val="nil"/>
              <w:bottom w:val="dashSmallGap" w:sz="4" w:space="0" w:color="BFBFBF" w:themeColor="background1" w:themeShade="BF"/>
              <w:right w:val="nil"/>
            </w:tcBorders>
          </w:tcPr>
          <w:p w:rsidR="00B40E6F" w:rsidRDefault="00B40E6F" w:rsidP="00354D09">
            <w:pPr>
              <w:pStyle w:val="ProductList-Offering2"/>
            </w:pPr>
            <w:bookmarkStart w:id="821" w:name="_Toc379797273"/>
            <w:bookmarkStart w:id="822" w:name="_Toc380513298"/>
            <w:bookmarkStart w:id="823" w:name="_Toc380655340"/>
            <w:bookmarkStart w:id="824" w:name="_Toc383673504"/>
            <w:r>
              <w:t>Windows Embedded 8.1 Industry Pro</w:t>
            </w:r>
            <w:bookmarkEnd w:id="821"/>
            <w:bookmarkEnd w:id="822"/>
            <w:bookmarkEnd w:id="823"/>
            <w:bookmarkEnd w:id="824"/>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40E6F" w:rsidRDefault="00B40E6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40E6F" w:rsidRDefault="00B40E6F" w:rsidP="00C05A53">
            <w:pPr>
              <w:pStyle w:val="ProductList-OfferingBody"/>
              <w:ind w:left="-113"/>
              <w:jc w:val="center"/>
            </w:pPr>
            <w:r>
              <w:t>1</w:t>
            </w:r>
          </w:p>
        </w:tc>
        <w:tc>
          <w:tcPr>
            <w:tcW w:w="596" w:type="dxa"/>
            <w:shd w:val="clear" w:color="auto" w:fill="70AD47" w:themeFill="accent6"/>
            <w:vAlign w:val="center"/>
          </w:tcPr>
          <w:p w:rsidR="00B40E6F" w:rsidRPr="00B40E6F" w:rsidRDefault="00B40E6F" w:rsidP="00B40E6F">
            <w:pPr>
              <w:jc w:val="center"/>
              <w:rPr>
                <w:sz w:val="16"/>
                <w:szCs w:val="16"/>
              </w:rPr>
            </w:pPr>
            <w:r w:rsidRPr="00B40E6F">
              <w:rPr>
                <w:sz w:val="16"/>
                <w:szCs w:val="16"/>
              </w:rPr>
              <w:fldChar w:fldCharType="begin"/>
            </w:r>
            <w:r w:rsidRPr="00B40E6F">
              <w:rPr>
                <w:sz w:val="16"/>
                <w:szCs w:val="16"/>
              </w:rPr>
              <w:instrText xml:space="preserve"> </w:instrText>
            </w:r>
            <w:r w:rsidRPr="00B40E6F">
              <w:rPr>
                <w:color w:val="1F497D"/>
                <w:sz w:val="16"/>
                <w:szCs w:val="16"/>
              </w:rPr>
              <w:instrText>AutoTextList  \s NoStyle \t “</w:instrText>
            </w:r>
            <w:r w:rsidRPr="00B40E6F">
              <w:rPr>
                <w:sz w:val="16"/>
                <w:szCs w:val="16"/>
              </w:rPr>
              <w:instrText>Produto Adicional</w:instrText>
            </w:r>
            <w:r w:rsidRPr="00B40E6F">
              <w:rPr>
                <w:color w:val="1F497D"/>
                <w:sz w:val="16"/>
                <w:szCs w:val="16"/>
              </w:rPr>
              <w:instrText>”</w:instrText>
            </w:r>
            <w:r w:rsidRPr="00B40E6F">
              <w:rPr>
                <w:sz w:val="16"/>
                <w:szCs w:val="16"/>
              </w:rPr>
              <w:instrText xml:space="preserve"> </w:instrText>
            </w:r>
            <w:r w:rsidRPr="00B40E6F">
              <w:rPr>
                <w:sz w:val="16"/>
                <w:szCs w:val="16"/>
              </w:rPr>
              <w:fldChar w:fldCharType="separate"/>
            </w:r>
            <w:r w:rsidRPr="00B40E6F">
              <w:rPr>
                <w:color w:val="000000" w:themeColor="text1"/>
                <w:sz w:val="16"/>
                <w:szCs w:val="16"/>
              </w:rPr>
              <w:t>A</w:t>
            </w:r>
            <w:r w:rsidRPr="00B40E6F">
              <w:rPr>
                <w:sz w:val="16"/>
                <w:szCs w:val="16"/>
              </w:rPr>
              <w:t xml:space="preserve"> </w:t>
            </w:r>
            <w:r w:rsidRPr="00B40E6F">
              <w:rPr>
                <w:sz w:val="16"/>
                <w:szCs w:val="16"/>
              </w:rPr>
              <w:fldChar w:fldCharType="end"/>
            </w:r>
          </w:p>
        </w:tc>
        <w:tc>
          <w:tcPr>
            <w:tcW w:w="595"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596" w:type="dxa"/>
            <w:shd w:val="clear" w:color="auto" w:fill="70AD47" w:themeFill="accent6"/>
            <w:vAlign w:val="center"/>
          </w:tcPr>
          <w:p w:rsidR="00B40E6F" w:rsidRPr="00B40E6F" w:rsidRDefault="00B40E6F" w:rsidP="00B40E6F">
            <w:pPr>
              <w:pStyle w:val="ProductList-OfferingBody"/>
              <w:ind w:left="-113"/>
              <w:jc w:val="center"/>
              <w:rPr>
                <w:szCs w:val="16"/>
              </w:rPr>
            </w:pPr>
          </w:p>
        </w:tc>
        <w:tc>
          <w:tcPr>
            <w:tcW w:w="595" w:type="dxa"/>
            <w:shd w:val="clear" w:color="auto" w:fill="70AD47" w:themeFill="accent6"/>
            <w:vAlign w:val="center"/>
          </w:tcPr>
          <w:p w:rsidR="00B40E6F" w:rsidRPr="00B40E6F" w:rsidRDefault="00B40E6F" w:rsidP="00B40E6F">
            <w:pPr>
              <w:pStyle w:val="ProductList-OfferingBody"/>
              <w:ind w:left="-113"/>
              <w:jc w:val="center"/>
              <w:rPr>
                <w:szCs w:val="16"/>
              </w:rPr>
            </w:pPr>
          </w:p>
        </w:tc>
        <w:tc>
          <w:tcPr>
            <w:tcW w:w="595"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745" w:type="dxa"/>
            <w:shd w:val="clear" w:color="auto" w:fill="70AD47" w:themeFill="accent6"/>
            <w:vAlign w:val="center"/>
          </w:tcPr>
          <w:p w:rsidR="00B40E6F" w:rsidRPr="00B40E6F" w:rsidRDefault="00B40E6F" w:rsidP="00B40E6F">
            <w:pPr>
              <w:jc w:val="center"/>
              <w:rPr>
                <w:sz w:val="16"/>
                <w:szCs w:val="16"/>
              </w:rPr>
            </w:pPr>
            <w:r w:rsidRPr="00B40E6F">
              <w:rPr>
                <w:bCs/>
                <w:sz w:val="16"/>
                <w:szCs w:val="16"/>
              </w:rPr>
              <w:fldChar w:fldCharType="begin"/>
            </w:r>
            <w:r w:rsidRPr="00B40E6F">
              <w:rPr>
                <w:bCs/>
                <w:sz w:val="16"/>
                <w:szCs w:val="16"/>
              </w:rPr>
              <w:instrText xml:space="preserve"> </w:instrText>
            </w:r>
            <w:r w:rsidRPr="00B40E6F">
              <w:rPr>
                <w:bCs/>
                <w:color w:val="1F497D"/>
                <w:sz w:val="16"/>
                <w:szCs w:val="16"/>
              </w:rPr>
              <w:instrText>AutoTextList  \s NoStyle \t “</w:instrText>
            </w:r>
            <w:r w:rsidRPr="00B40E6F">
              <w:rPr>
                <w:bCs/>
                <w:sz w:val="16"/>
                <w:szCs w:val="16"/>
              </w:rPr>
              <w:instrText>Não para Toda a Organização em Open Value</w:instrText>
            </w:r>
            <w:r w:rsidRPr="00B40E6F">
              <w:rPr>
                <w:bCs/>
                <w:color w:val="1F497D"/>
                <w:sz w:val="16"/>
                <w:szCs w:val="16"/>
              </w:rPr>
              <w:instrText>”</w:instrText>
            </w:r>
            <w:r w:rsidRPr="00B40E6F">
              <w:rPr>
                <w:bCs/>
                <w:sz w:val="16"/>
                <w:szCs w:val="16"/>
              </w:rPr>
              <w:instrText xml:space="preserve"> </w:instrText>
            </w:r>
            <w:r w:rsidRPr="00B40E6F">
              <w:rPr>
                <w:bCs/>
                <w:sz w:val="16"/>
                <w:szCs w:val="16"/>
              </w:rPr>
              <w:fldChar w:fldCharType="separate"/>
            </w:r>
            <w:r w:rsidRPr="00B40E6F">
              <w:rPr>
                <w:bCs/>
                <w:sz w:val="16"/>
                <w:szCs w:val="16"/>
              </w:rPr>
              <w:fldChar w:fldCharType="begin"/>
            </w:r>
            <w:r w:rsidRPr="00B40E6F">
              <w:rPr>
                <w:bCs/>
                <w:sz w:val="16"/>
                <w:szCs w:val="16"/>
              </w:rPr>
              <w:instrText xml:space="preserve"> AutoTextList  \s NoStyle \t "Não para Toda a Organização em Open Value" </w:instrText>
            </w:r>
            <w:r w:rsidRPr="00B40E6F">
              <w:rPr>
                <w:bCs/>
                <w:sz w:val="16"/>
                <w:szCs w:val="16"/>
              </w:rPr>
              <w:fldChar w:fldCharType="separate"/>
            </w:r>
            <w:r w:rsidRPr="00B40E6F">
              <w:rPr>
                <w:bCs/>
                <w:sz w:val="16"/>
                <w:szCs w:val="16"/>
              </w:rPr>
              <w:t>P</w:t>
            </w:r>
            <w:r w:rsidRPr="00B40E6F">
              <w:rPr>
                <w:bCs/>
                <w:sz w:val="16"/>
                <w:szCs w:val="16"/>
              </w:rPr>
              <w:fldChar w:fldCharType="end"/>
            </w:r>
            <w:r w:rsidRPr="00B40E6F">
              <w:rPr>
                <w:bCs/>
                <w:sz w:val="16"/>
                <w:szCs w:val="16"/>
              </w:rPr>
              <w:t xml:space="preserve"> </w:t>
            </w:r>
            <w:r w:rsidRPr="00B40E6F">
              <w:rPr>
                <w:bCs/>
                <w:sz w:val="16"/>
                <w:szCs w:val="16"/>
              </w:rPr>
              <w:fldChar w:fldCharType="end"/>
            </w:r>
          </w:p>
        </w:tc>
        <w:tc>
          <w:tcPr>
            <w:tcW w:w="540" w:type="dxa"/>
            <w:shd w:val="clear" w:color="auto" w:fill="70AD47" w:themeFill="accent6"/>
            <w:vAlign w:val="center"/>
          </w:tcPr>
          <w:p w:rsidR="00B40E6F" w:rsidRPr="00B40E6F" w:rsidRDefault="00B40E6F" w:rsidP="00B40E6F">
            <w:pPr>
              <w:pStyle w:val="ProductList-OfferingBody"/>
              <w:ind w:left="-113"/>
              <w:jc w:val="center"/>
              <w:rPr>
                <w:szCs w:val="16"/>
              </w:rPr>
            </w:pPr>
          </w:p>
        </w:tc>
        <w:tc>
          <w:tcPr>
            <w:tcW w:w="502" w:type="dxa"/>
            <w:shd w:val="clear" w:color="auto" w:fill="70AD47" w:themeFill="accent6"/>
            <w:vAlign w:val="center"/>
          </w:tcPr>
          <w:p w:rsidR="00B40E6F" w:rsidRPr="00B40E6F" w:rsidRDefault="00B40E6F" w:rsidP="00B40E6F">
            <w:pPr>
              <w:pStyle w:val="ProductList-OfferingBody"/>
              <w:ind w:left="-113"/>
              <w:jc w:val="center"/>
              <w:rPr>
                <w:szCs w:val="16"/>
              </w:rPr>
            </w:pPr>
            <w:r w:rsidRPr="00B40E6F">
              <w:rPr>
                <w:szCs w:val="16"/>
              </w:rPr>
              <w:fldChar w:fldCharType="begin"/>
            </w:r>
            <w:r w:rsidRPr="00B40E6F">
              <w:rPr>
                <w:szCs w:val="16"/>
              </w:rPr>
              <w:instrText xml:space="preserve"> </w:instrText>
            </w:r>
            <w:r w:rsidRPr="00B40E6F">
              <w:rPr>
                <w:color w:val="1F497D"/>
                <w:szCs w:val="16"/>
              </w:rPr>
              <w:instrText>AutoTextList  \s NoStyle \t “</w:instrText>
            </w:r>
            <w:r w:rsidRPr="00B40E6F">
              <w:rPr>
                <w:szCs w:val="16"/>
              </w:rPr>
              <w:instrText>Produto Adicional</w:instrText>
            </w:r>
            <w:r w:rsidRPr="00B40E6F">
              <w:rPr>
                <w:color w:val="1F497D"/>
                <w:szCs w:val="16"/>
              </w:rPr>
              <w:instrText>”</w:instrText>
            </w:r>
            <w:r w:rsidRPr="00B40E6F">
              <w:rPr>
                <w:szCs w:val="16"/>
              </w:rPr>
              <w:instrText xml:space="preserve"> </w:instrText>
            </w:r>
            <w:r w:rsidRPr="00B40E6F">
              <w:rPr>
                <w:szCs w:val="16"/>
              </w:rPr>
              <w:fldChar w:fldCharType="separate"/>
            </w:r>
            <w:r w:rsidRPr="00B40E6F">
              <w:rPr>
                <w:color w:val="000000" w:themeColor="text1"/>
                <w:szCs w:val="16"/>
              </w:rPr>
              <w:t>A</w:t>
            </w:r>
            <w:r w:rsidRPr="00B40E6F">
              <w:rPr>
                <w:szCs w:val="16"/>
              </w:rPr>
              <w:t xml:space="preserve"> </w:t>
            </w:r>
            <w:r w:rsidRPr="00B40E6F">
              <w:rPr>
                <w:szCs w:val="16"/>
              </w:rPr>
              <w:fldChar w:fldCharType="end"/>
            </w:r>
          </w:p>
        </w:tc>
      </w:tr>
      <w:tr w:rsidR="00B40E6F" w:rsidTr="00B40E6F">
        <w:tc>
          <w:tcPr>
            <w:tcW w:w="3060" w:type="dxa"/>
            <w:tcBorders>
              <w:top w:val="dashSmallGap" w:sz="4" w:space="0" w:color="BFBFBF" w:themeColor="background1" w:themeShade="BF"/>
              <w:left w:val="nil"/>
              <w:bottom w:val="dashSmallGap" w:sz="4" w:space="0" w:color="BFBFBF" w:themeColor="background1" w:themeShade="BF"/>
              <w:right w:val="nil"/>
            </w:tcBorders>
          </w:tcPr>
          <w:p w:rsidR="00B40E6F" w:rsidRPr="00F1729A" w:rsidRDefault="00B40E6F" w:rsidP="001D4408">
            <w:pPr>
              <w:pStyle w:val="ProductList-Offering2"/>
              <w:rPr>
                <w:lang w:val="pt-BR"/>
              </w:rPr>
            </w:pPr>
            <w:bookmarkStart w:id="825" w:name="_Toc380655341"/>
            <w:bookmarkStart w:id="826" w:name="_Toc383673505"/>
            <w:r w:rsidRPr="00F1729A">
              <w:rPr>
                <w:lang w:val="pt-BR"/>
              </w:rPr>
              <w:t>Atualização do Windows Industry Enterprise 8.1</w:t>
            </w:r>
            <w:bookmarkEnd w:id="825"/>
            <w:bookmarkEnd w:id="826"/>
            <w:r>
              <w:fldChar w:fldCharType="begin"/>
            </w:r>
            <w:r w:rsidRPr="00F1729A">
              <w:rPr>
                <w:lang w:val="pt-BR"/>
              </w:rPr>
              <w:instrText>XE "Atualização do Windows Industry Enterprise 8.1"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40E6F" w:rsidRDefault="00B40E6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B40E6F" w:rsidRDefault="00B40E6F" w:rsidP="00C05A53">
            <w:pPr>
              <w:pStyle w:val="ProductList-OfferingBody"/>
              <w:ind w:left="-113"/>
              <w:jc w:val="center"/>
            </w:pPr>
          </w:p>
        </w:tc>
        <w:tc>
          <w:tcPr>
            <w:tcW w:w="596" w:type="dxa"/>
            <w:shd w:val="clear" w:color="auto" w:fill="BFBFBF" w:themeFill="background1" w:themeFillShade="BF"/>
            <w:vAlign w:val="center"/>
          </w:tcPr>
          <w:p w:rsidR="00B40E6F" w:rsidRPr="00B40E6F" w:rsidRDefault="00B40E6F" w:rsidP="00B40E6F">
            <w:pPr>
              <w:jc w:val="center"/>
              <w:rPr>
                <w:sz w:val="16"/>
                <w:szCs w:val="16"/>
              </w:rPr>
            </w:pPr>
          </w:p>
        </w:tc>
        <w:tc>
          <w:tcPr>
            <w:tcW w:w="595"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596"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595" w:type="dxa"/>
            <w:shd w:val="clear" w:color="auto" w:fill="70AD47" w:themeFill="accent6"/>
            <w:vAlign w:val="center"/>
          </w:tcPr>
          <w:p w:rsidR="00B40E6F" w:rsidRPr="00B40E6F" w:rsidRDefault="00B40E6F" w:rsidP="00B40E6F">
            <w:pPr>
              <w:pStyle w:val="ProductList-OfferingBody"/>
              <w:ind w:left="-113"/>
              <w:jc w:val="center"/>
              <w:rPr>
                <w:color w:val="70AD47" w:themeColor="accent6"/>
                <w:szCs w:val="16"/>
              </w:rPr>
            </w:pPr>
          </w:p>
        </w:tc>
        <w:tc>
          <w:tcPr>
            <w:tcW w:w="595"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745" w:type="dxa"/>
            <w:shd w:val="clear" w:color="auto" w:fill="BFBFBF" w:themeFill="background1" w:themeFillShade="BF"/>
            <w:vAlign w:val="center"/>
          </w:tcPr>
          <w:p w:rsidR="00B40E6F" w:rsidRPr="00B40E6F" w:rsidRDefault="00B40E6F" w:rsidP="00B40E6F">
            <w:pPr>
              <w:jc w:val="center"/>
              <w:rPr>
                <w:sz w:val="16"/>
                <w:szCs w:val="16"/>
              </w:rPr>
            </w:pPr>
          </w:p>
        </w:tc>
        <w:tc>
          <w:tcPr>
            <w:tcW w:w="540" w:type="dxa"/>
            <w:shd w:val="clear" w:color="auto" w:fill="70AD47" w:themeFill="accent6"/>
            <w:vAlign w:val="center"/>
          </w:tcPr>
          <w:p w:rsidR="00B40E6F" w:rsidRPr="00B40E6F" w:rsidRDefault="00B40E6F" w:rsidP="00B40E6F">
            <w:pPr>
              <w:pStyle w:val="ProductList-OfferingBody"/>
              <w:ind w:left="-113"/>
              <w:jc w:val="center"/>
              <w:rPr>
                <w:szCs w:val="16"/>
              </w:rPr>
            </w:pPr>
          </w:p>
        </w:tc>
        <w:tc>
          <w:tcPr>
            <w:tcW w:w="502"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r>
      <w:tr w:rsidR="00B40E6F" w:rsidTr="00B40E6F">
        <w:tc>
          <w:tcPr>
            <w:tcW w:w="3060" w:type="dxa"/>
            <w:tcBorders>
              <w:top w:val="dashSmallGap" w:sz="4" w:space="0" w:color="BFBFBF" w:themeColor="background1" w:themeShade="BF"/>
              <w:left w:val="nil"/>
              <w:bottom w:val="dashSmallGap" w:sz="4" w:space="0" w:color="BFBFBF" w:themeColor="background1" w:themeShade="BF"/>
              <w:right w:val="nil"/>
            </w:tcBorders>
          </w:tcPr>
          <w:p w:rsidR="00B40E6F" w:rsidRDefault="00B40E6F" w:rsidP="00354D09">
            <w:pPr>
              <w:pStyle w:val="ProductList-Offering2"/>
            </w:pPr>
            <w:bookmarkStart w:id="827" w:name="_Toc380655342"/>
            <w:bookmarkStart w:id="828" w:name="_Toc383673506"/>
            <w:r>
              <w:t>Atualização do Windows Industry Enterprise 8.1</w:t>
            </w:r>
            <w:r>
              <w:fldChar w:fldCharType="begin"/>
            </w:r>
            <w:r>
              <w:instrText>XE "Atualização do Windows Industry Enterprise 8.1"</w:instrText>
            </w:r>
            <w:r>
              <w:fldChar w:fldCharType="end"/>
            </w:r>
            <w:r>
              <w:t xml:space="preserve"> (Std, POSR, Ind Retail)</w:t>
            </w:r>
            <w:bookmarkEnd w:id="827"/>
            <w:bookmarkEnd w:id="828"/>
            <w:r>
              <w:fldChar w:fldCharType="begin"/>
            </w:r>
            <w:r>
              <w:instrText>XE "Atualização do Windows Industry Enterprise 8.1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40E6F" w:rsidRDefault="00B40E6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B40E6F" w:rsidRDefault="00B40E6F" w:rsidP="00C05A53">
            <w:pPr>
              <w:pStyle w:val="ProductList-OfferingBody"/>
              <w:ind w:left="-113"/>
              <w:jc w:val="center"/>
            </w:pPr>
          </w:p>
        </w:tc>
        <w:tc>
          <w:tcPr>
            <w:tcW w:w="596" w:type="dxa"/>
            <w:shd w:val="clear" w:color="auto" w:fill="BFBFBF" w:themeFill="background1" w:themeFillShade="BF"/>
            <w:vAlign w:val="center"/>
          </w:tcPr>
          <w:p w:rsidR="00B40E6F" w:rsidRPr="00B40E6F" w:rsidRDefault="00B40E6F" w:rsidP="00B40E6F">
            <w:pPr>
              <w:jc w:val="center"/>
              <w:rPr>
                <w:sz w:val="16"/>
                <w:szCs w:val="16"/>
              </w:rPr>
            </w:pPr>
          </w:p>
        </w:tc>
        <w:tc>
          <w:tcPr>
            <w:tcW w:w="595"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596"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595" w:type="dxa"/>
            <w:shd w:val="clear" w:color="auto" w:fill="70AD47" w:themeFill="accent6"/>
            <w:vAlign w:val="center"/>
          </w:tcPr>
          <w:p w:rsidR="00B40E6F" w:rsidRPr="00B40E6F" w:rsidRDefault="00B40E6F" w:rsidP="00B40E6F">
            <w:pPr>
              <w:pStyle w:val="ProductList-OfferingBody"/>
              <w:ind w:left="-113"/>
              <w:jc w:val="center"/>
              <w:rPr>
                <w:szCs w:val="16"/>
              </w:rPr>
            </w:pPr>
          </w:p>
        </w:tc>
        <w:tc>
          <w:tcPr>
            <w:tcW w:w="595"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745" w:type="dxa"/>
            <w:shd w:val="clear" w:color="auto" w:fill="BFBFBF" w:themeFill="background1" w:themeFillShade="BF"/>
            <w:vAlign w:val="center"/>
          </w:tcPr>
          <w:p w:rsidR="00B40E6F" w:rsidRPr="00B40E6F" w:rsidRDefault="00B40E6F" w:rsidP="00B40E6F">
            <w:pPr>
              <w:jc w:val="center"/>
              <w:rPr>
                <w:sz w:val="16"/>
                <w:szCs w:val="16"/>
              </w:rPr>
            </w:pPr>
          </w:p>
        </w:tc>
        <w:tc>
          <w:tcPr>
            <w:tcW w:w="540" w:type="dxa"/>
            <w:shd w:val="clear" w:color="auto" w:fill="70AD47" w:themeFill="accent6"/>
            <w:vAlign w:val="center"/>
          </w:tcPr>
          <w:p w:rsidR="00B40E6F" w:rsidRPr="00B40E6F" w:rsidRDefault="00B40E6F" w:rsidP="00B40E6F">
            <w:pPr>
              <w:pStyle w:val="ProductList-OfferingBody"/>
              <w:ind w:left="-113"/>
              <w:jc w:val="center"/>
              <w:rPr>
                <w:szCs w:val="16"/>
              </w:rPr>
            </w:pPr>
          </w:p>
        </w:tc>
        <w:tc>
          <w:tcPr>
            <w:tcW w:w="502"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r>
      <w:tr w:rsidR="00B40E6F" w:rsidTr="00B40E6F">
        <w:tc>
          <w:tcPr>
            <w:tcW w:w="3060" w:type="dxa"/>
            <w:tcBorders>
              <w:top w:val="dashSmallGap" w:sz="4" w:space="0" w:color="BFBFBF" w:themeColor="background1" w:themeShade="BF"/>
              <w:left w:val="nil"/>
              <w:bottom w:val="dashSmallGap" w:sz="4" w:space="0" w:color="BFBFBF" w:themeColor="background1" w:themeShade="BF"/>
              <w:right w:val="nil"/>
            </w:tcBorders>
          </w:tcPr>
          <w:p w:rsidR="00B40E6F" w:rsidRDefault="00B40E6F" w:rsidP="00354D09">
            <w:pPr>
              <w:pStyle w:val="ProductList-Offering2"/>
            </w:pPr>
            <w:bookmarkStart w:id="829" w:name="_Toc380655343"/>
            <w:bookmarkStart w:id="830" w:name="_Toc383673507"/>
            <w:r>
              <w:t>Windows Industry Enterprise para SA 8.1</w:t>
            </w:r>
            <w:bookmarkEnd w:id="829"/>
            <w:bookmarkEnd w:id="830"/>
            <w:r>
              <w:fldChar w:fldCharType="begin"/>
            </w:r>
            <w:r>
              <w:instrText>XE "Windows Industry Enterprise para SA 8.1"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40E6F" w:rsidRDefault="00B40E6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40E6F" w:rsidRDefault="00B40E6F" w:rsidP="00C05A53">
            <w:pPr>
              <w:pStyle w:val="ProductList-OfferingBody"/>
              <w:ind w:left="-113"/>
              <w:jc w:val="center"/>
            </w:pPr>
          </w:p>
        </w:tc>
        <w:tc>
          <w:tcPr>
            <w:tcW w:w="596" w:type="dxa"/>
            <w:shd w:val="clear" w:color="auto" w:fill="70AD47" w:themeFill="accent6"/>
            <w:vAlign w:val="center"/>
          </w:tcPr>
          <w:p w:rsidR="00B40E6F" w:rsidRPr="00B40E6F" w:rsidRDefault="00B40E6F" w:rsidP="00B40E6F">
            <w:pPr>
              <w:jc w:val="center"/>
              <w:rPr>
                <w:sz w:val="16"/>
                <w:szCs w:val="16"/>
              </w:rPr>
            </w:pPr>
            <w:r w:rsidRPr="00B40E6F">
              <w:rPr>
                <w:sz w:val="16"/>
                <w:szCs w:val="16"/>
              </w:rPr>
              <w:fldChar w:fldCharType="begin"/>
            </w:r>
            <w:r w:rsidRPr="00B40E6F">
              <w:rPr>
                <w:sz w:val="16"/>
                <w:szCs w:val="16"/>
              </w:rPr>
              <w:instrText xml:space="preserve"> </w:instrText>
            </w:r>
            <w:r w:rsidRPr="00B40E6F">
              <w:rPr>
                <w:color w:val="1F497D"/>
                <w:sz w:val="16"/>
                <w:szCs w:val="16"/>
              </w:rPr>
              <w:instrText>AutoTextList  \s NoStyle \t “</w:instrText>
            </w:r>
            <w:r w:rsidRPr="00B40E6F">
              <w:rPr>
                <w:sz w:val="16"/>
                <w:szCs w:val="16"/>
              </w:rPr>
              <w:instrText>Produto Adicional</w:instrText>
            </w:r>
            <w:r w:rsidRPr="00B40E6F">
              <w:rPr>
                <w:color w:val="1F497D"/>
                <w:sz w:val="16"/>
                <w:szCs w:val="16"/>
              </w:rPr>
              <w:instrText>”</w:instrText>
            </w:r>
            <w:r w:rsidRPr="00B40E6F">
              <w:rPr>
                <w:sz w:val="16"/>
                <w:szCs w:val="16"/>
              </w:rPr>
              <w:instrText xml:space="preserve"> </w:instrText>
            </w:r>
            <w:r w:rsidRPr="00B40E6F">
              <w:rPr>
                <w:sz w:val="16"/>
                <w:szCs w:val="16"/>
              </w:rPr>
              <w:fldChar w:fldCharType="separate"/>
            </w:r>
            <w:r w:rsidRPr="00B40E6F">
              <w:rPr>
                <w:color w:val="000000" w:themeColor="text1"/>
                <w:sz w:val="16"/>
                <w:szCs w:val="16"/>
              </w:rPr>
              <w:t>A</w:t>
            </w:r>
            <w:r w:rsidRPr="00B40E6F">
              <w:rPr>
                <w:sz w:val="16"/>
                <w:szCs w:val="16"/>
              </w:rPr>
              <w:t xml:space="preserve"> </w:t>
            </w:r>
            <w:r w:rsidRPr="00B40E6F">
              <w:rPr>
                <w:sz w:val="16"/>
                <w:szCs w:val="16"/>
              </w:rPr>
              <w:fldChar w:fldCharType="end"/>
            </w:r>
          </w:p>
        </w:tc>
        <w:tc>
          <w:tcPr>
            <w:tcW w:w="595"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596"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595" w:type="dxa"/>
            <w:shd w:val="clear" w:color="auto" w:fill="70AD47" w:themeFill="accent6"/>
            <w:vAlign w:val="center"/>
          </w:tcPr>
          <w:p w:rsidR="00B40E6F" w:rsidRPr="00B40E6F" w:rsidRDefault="00B40E6F" w:rsidP="00B40E6F">
            <w:pPr>
              <w:pStyle w:val="ProductList-OfferingBody"/>
              <w:ind w:left="-113"/>
              <w:jc w:val="center"/>
              <w:rPr>
                <w:szCs w:val="16"/>
              </w:rPr>
            </w:pPr>
          </w:p>
        </w:tc>
        <w:tc>
          <w:tcPr>
            <w:tcW w:w="595"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745" w:type="dxa"/>
            <w:shd w:val="clear" w:color="auto" w:fill="70AD47" w:themeFill="accent6"/>
            <w:vAlign w:val="center"/>
          </w:tcPr>
          <w:p w:rsidR="00B40E6F" w:rsidRPr="00B40E6F" w:rsidRDefault="00B40E6F" w:rsidP="00B40E6F">
            <w:pPr>
              <w:jc w:val="center"/>
              <w:rPr>
                <w:sz w:val="16"/>
                <w:szCs w:val="16"/>
              </w:rPr>
            </w:pPr>
            <w:r w:rsidRPr="00B40E6F">
              <w:rPr>
                <w:bCs/>
                <w:sz w:val="16"/>
                <w:szCs w:val="16"/>
              </w:rPr>
              <w:fldChar w:fldCharType="begin"/>
            </w:r>
            <w:r w:rsidRPr="00B40E6F">
              <w:rPr>
                <w:bCs/>
                <w:sz w:val="16"/>
                <w:szCs w:val="16"/>
              </w:rPr>
              <w:instrText xml:space="preserve"> </w:instrText>
            </w:r>
            <w:r w:rsidRPr="00B40E6F">
              <w:rPr>
                <w:bCs/>
                <w:color w:val="1F497D"/>
                <w:sz w:val="16"/>
                <w:szCs w:val="16"/>
              </w:rPr>
              <w:instrText>AutoTextList  \s NoStyle \t “</w:instrText>
            </w:r>
            <w:r w:rsidRPr="00B40E6F">
              <w:rPr>
                <w:bCs/>
                <w:sz w:val="16"/>
                <w:szCs w:val="16"/>
              </w:rPr>
              <w:instrText>Não para Toda a Organização em Open Value</w:instrText>
            </w:r>
            <w:r w:rsidRPr="00B40E6F">
              <w:rPr>
                <w:bCs/>
                <w:color w:val="1F497D"/>
                <w:sz w:val="16"/>
                <w:szCs w:val="16"/>
              </w:rPr>
              <w:instrText>”</w:instrText>
            </w:r>
            <w:r w:rsidRPr="00B40E6F">
              <w:rPr>
                <w:bCs/>
                <w:sz w:val="16"/>
                <w:szCs w:val="16"/>
              </w:rPr>
              <w:instrText xml:space="preserve"> </w:instrText>
            </w:r>
            <w:r w:rsidRPr="00B40E6F">
              <w:rPr>
                <w:bCs/>
                <w:sz w:val="16"/>
                <w:szCs w:val="16"/>
              </w:rPr>
              <w:fldChar w:fldCharType="separate"/>
            </w:r>
            <w:r w:rsidRPr="00B40E6F">
              <w:rPr>
                <w:bCs/>
                <w:sz w:val="16"/>
                <w:szCs w:val="16"/>
              </w:rPr>
              <w:fldChar w:fldCharType="begin"/>
            </w:r>
            <w:r w:rsidRPr="00B40E6F">
              <w:rPr>
                <w:bCs/>
                <w:sz w:val="16"/>
                <w:szCs w:val="16"/>
              </w:rPr>
              <w:instrText xml:space="preserve"> AutoTextList  \s NoStyle \t "Não para Toda a Organização em Open Value" </w:instrText>
            </w:r>
            <w:r w:rsidRPr="00B40E6F">
              <w:rPr>
                <w:bCs/>
                <w:sz w:val="16"/>
                <w:szCs w:val="16"/>
              </w:rPr>
              <w:fldChar w:fldCharType="separate"/>
            </w:r>
            <w:r w:rsidRPr="00B40E6F">
              <w:rPr>
                <w:bCs/>
                <w:sz w:val="16"/>
                <w:szCs w:val="16"/>
              </w:rPr>
              <w:t>P</w:t>
            </w:r>
            <w:r w:rsidRPr="00B40E6F">
              <w:rPr>
                <w:bCs/>
                <w:sz w:val="16"/>
                <w:szCs w:val="16"/>
              </w:rPr>
              <w:fldChar w:fldCharType="end"/>
            </w:r>
            <w:r w:rsidRPr="00B40E6F">
              <w:rPr>
                <w:bCs/>
                <w:sz w:val="16"/>
                <w:szCs w:val="16"/>
              </w:rPr>
              <w:t xml:space="preserve"> </w:t>
            </w:r>
            <w:r w:rsidRPr="00B40E6F">
              <w:rPr>
                <w:bCs/>
                <w:sz w:val="16"/>
                <w:szCs w:val="16"/>
              </w:rPr>
              <w:fldChar w:fldCharType="end"/>
            </w:r>
          </w:p>
        </w:tc>
        <w:tc>
          <w:tcPr>
            <w:tcW w:w="540" w:type="dxa"/>
            <w:shd w:val="clear" w:color="auto" w:fill="70AD47" w:themeFill="accent6"/>
            <w:vAlign w:val="center"/>
          </w:tcPr>
          <w:p w:rsidR="00B40E6F" w:rsidRPr="00B40E6F" w:rsidRDefault="00B40E6F" w:rsidP="00B40E6F">
            <w:pPr>
              <w:pStyle w:val="ProductList-OfferingBody"/>
              <w:ind w:left="-113"/>
              <w:jc w:val="center"/>
              <w:rPr>
                <w:szCs w:val="16"/>
              </w:rPr>
            </w:pPr>
          </w:p>
        </w:tc>
        <w:tc>
          <w:tcPr>
            <w:tcW w:w="502"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r>
      <w:tr w:rsidR="00B40E6F" w:rsidTr="00B40E6F">
        <w:tc>
          <w:tcPr>
            <w:tcW w:w="3060" w:type="dxa"/>
            <w:tcBorders>
              <w:top w:val="dashSmallGap" w:sz="4" w:space="0" w:color="BFBFBF" w:themeColor="background1" w:themeShade="BF"/>
              <w:left w:val="nil"/>
              <w:bottom w:val="dashSmallGap" w:sz="4" w:space="0" w:color="BFBFBF" w:themeColor="background1" w:themeShade="BF"/>
              <w:right w:val="nil"/>
            </w:tcBorders>
          </w:tcPr>
          <w:p w:rsidR="00B40E6F" w:rsidRDefault="00B40E6F" w:rsidP="001D4408">
            <w:pPr>
              <w:pStyle w:val="ProductList-Offering2"/>
            </w:pPr>
            <w:bookmarkStart w:id="831" w:name="_Toc380655344"/>
            <w:bookmarkStart w:id="832" w:name="_Toc383673508"/>
            <w:r>
              <w:t>Windows Industry Enterprise para SA 8.1</w:t>
            </w:r>
            <w:r>
              <w:fldChar w:fldCharType="begin"/>
            </w:r>
            <w:r>
              <w:instrText>XE "Windows Industry Enterprise para SA 8.1"</w:instrText>
            </w:r>
            <w:r>
              <w:fldChar w:fldCharType="end"/>
            </w:r>
            <w:r>
              <w:t xml:space="preserve"> (Std, POSR, Ind Retail)</w:t>
            </w:r>
            <w:bookmarkEnd w:id="831"/>
            <w:bookmarkEnd w:id="832"/>
            <w:r>
              <w:fldChar w:fldCharType="begin"/>
            </w:r>
            <w:r>
              <w:instrText>XE "Windows Industry Enterprise para SA 8.1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291105">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291105">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291105">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40E6F" w:rsidRDefault="00B40E6F"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40E6F" w:rsidRDefault="00B40E6F" w:rsidP="00291105">
            <w:pPr>
              <w:pStyle w:val="ProductList-OfferingBody"/>
              <w:ind w:left="-113"/>
              <w:jc w:val="center"/>
            </w:pPr>
          </w:p>
        </w:tc>
        <w:tc>
          <w:tcPr>
            <w:tcW w:w="596" w:type="dxa"/>
            <w:shd w:val="clear" w:color="auto" w:fill="70AD47" w:themeFill="accent6"/>
            <w:vAlign w:val="center"/>
          </w:tcPr>
          <w:p w:rsidR="00B40E6F" w:rsidRPr="00B40E6F" w:rsidRDefault="00B40E6F" w:rsidP="00B40E6F">
            <w:pPr>
              <w:jc w:val="center"/>
              <w:rPr>
                <w:sz w:val="16"/>
                <w:szCs w:val="16"/>
              </w:rPr>
            </w:pPr>
            <w:r w:rsidRPr="00B40E6F">
              <w:rPr>
                <w:sz w:val="16"/>
                <w:szCs w:val="16"/>
              </w:rPr>
              <w:fldChar w:fldCharType="begin"/>
            </w:r>
            <w:r w:rsidRPr="00B40E6F">
              <w:rPr>
                <w:sz w:val="16"/>
                <w:szCs w:val="16"/>
              </w:rPr>
              <w:instrText xml:space="preserve"> </w:instrText>
            </w:r>
            <w:r w:rsidRPr="00B40E6F">
              <w:rPr>
                <w:color w:val="1F497D"/>
                <w:sz w:val="16"/>
                <w:szCs w:val="16"/>
              </w:rPr>
              <w:instrText>AutoTextList  \s NoStyle \t “</w:instrText>
            </w:r>
            <w:r w:rsidRPr="00B40E6F">
              <w:rPr>
                <w:sz w:val="16"/>
                <w:szCs w:val="16"/>
              </w:rPr>
              <w:instrText>Produto Adicional</w:instrText>
            </w:r>
            <w:r w:rsidRPr="00B40E6F">
              <w:rPr>
                <w:color w:val="1F497D"/>
                <w:sz w:val="16"/>
                <w:szCs w:val="16"/>
              </w:rPr>
              <w:instrText>”</w:instrText>
            </w:r>
            <w:r w:rsidRPr="00B40E6F">
              <w:rPr>
                <w:sz w:val="16"/>
                <w:szCs w:val="16"/>
              </w:rPr>
              <w:instrText xml:space="preserve"> </w:instrText>
            </w:r>
            <w:r w:rsidRPr="00B40E6F">
              <w:rPr>
                <w:sz w:val="16"/>
                <w:szCs w:val="16"/>
              </w:rPr>
              <w:fldChar w:fldCharType="separate"/>
            </w:r>
            <w:r w:rsidRPr="00B40E6F">
              <w:rPr>
                <w:color w:val="000000" w:themeColor="text1"/>
                <w:sz w:val="16"/>
                <w:szCs w:val="16"/>
              </w:rPr>
              <w:t>A</w:t>
            </w:r>
            <w:r w:rsidRPr="00B40E6F">
              <w:rPr>
                <w:sz w:val="16"/>
                <w:szCs w:val="16"/>
              </w:rPr>
              <w:t xml:space="preserve"> </w:t>
            </w:r>
            <w:r w:rsidRPr="00B40E6F">
              <w:rPr>
                <w:sz w:val="16"/>
                <w:szCs w:val="16"/>
              </w:rPr>
              <w:fldChar w:fldCharType="end"/>
            </w:r>
          </w:p>
        </w:tc>
        <w:tc>
          <w:tcPr>
            <w:tcW w:w="595"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596"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595" w:type="dxa"/>
            <w:shd w:val="clear" w:color="auto" w:fill="70AD47" w:themeFill="accent6"/>
            <w:vAlign w:val="center"/>
          </w:tcPr>
          <w:p w:rsidR="00B40E6F" w:rsidRPr="00B40E6F" w:rsidRDefault="00B40E6F" w:rsidP="00B40E6F">
            <w:pPr>
              <w:pStyle w:val="ProductList-OfferingBody"/>
              <w:ind w:left="-113"/>
              <w:jc w:val="center"/>
              <w:rPr>
                <w:szCs w:val="16"/>
              </w:rPr>
            </w:pPr>
          </w:p>
        </w:tc>
        <w:tc>
          <w:tcPr>
            <w:tcW w:w="595"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745" w:type="dxa"/>
            <w:shd w:val="clear" w:color="auto" w:fill="70AD47" w:themeFill="accent6"/>
            <w:vAlign w:val="center"/>
          </w:tcPr>
          <w:p w:rsidR="00B40E6F" w:rsidRPr="00B40E6F" w:rsidRDefault="00B40E6F" w:rsidP="00B40E6F">
            <w:pPr>
              <w:jc w:val="center"/>
              <w:rPr>
                <w:sz w:val="16"/>
                <w:szCs w:val="16"/>
              </w:rPr>
            </w:pPr>
            <w:r w:rsidRPr="00B40E6F">
              <w:rPr>
                <w:bCs/>
                <w:sz w:val="16"/>
                <w:szCs w:val="16"/>
              </w:rPr>
              <w:fldChar w:fldCharType="begin"/>
            </w:r>
            <w:r w:rsidRPr="00B40E6F">
              <w:rPr>
                <w:bCs/>
                <w:sz w:val="16"/>
                <w:szCs w:val="16"/>
              </w:rPr>
              <w:instrText xml:space="preserve"> </w:instrText>
            </w:r>
            <w:r w:rsidRPr="00B40E6F">
              <w:rPr>
                <w:bCs/>
                <w:color w:val="1F497D"/>
                <w:sz w:val="16"/>
                <w:szCs w:val="16"/>
              </w:rPr>
              <w:instrText>AutoTextList  \s NoStyle \t “</w:instrText>
            </w:r>
            <w:r w:rsidRPr="00B40E6F">
              <w:rPr>
                <w:bCs/>
                <w:sz w:val="16"/>
                <w:szCs w:val="16"/>
              </w:rPr>
              <w:instrText>Não para Toda a Organização em Open Value</w:instrText>
            </w:r>
            <w:r w:rsidRPr="00B40E6F">
              <w:rPr>
                <w:bCs/>
                <w:color w:val="1F497D"/>
                <w:sz w:val="16"/>
                <w:szCs w:val="16"/>
              </w:rPr>
              <w:instrText>”</w:instrText>
            </w:r>
            <w:r w:rsidRPr="00B40E6F">
              <w:rPr>
                <w:bCs/>
                <w:sz w:val="16"/>
                <w:szCs w:val="16"/>
              </w:rPr>
              <w:instrText xml:space="preserve"> </w:instrText>
            </w:r>
            <w:r w:rsidRPr="00B40E6F">
              <w:rPr>
                <w:bCs/>
                <w:sz w:val="16"/>
                <w:szCs w:val="16"/>
              </w:rPr>
              <w:fldChar w:fldCharType="separate"/>
            </w:r>
            <w:r w:rsidRPr="00B40E6F">
              <w:rPr>
                <w:bCs/>
                <w:sz w:val="16"/>
                <w:szCs w:val="16"/>
              </w:rPr>
              <w:fldChar w:fldCharType="begin"/>
            </w:r>
            <w:r w:rsidRPr="00B40E6F">
              <w:rPr>
                <w:bCs/>
                <w:sz w:val="16"/>
                <w:szCs w:val="16"/>
              </w:rPr>
              <w:instrText xml:space="preserve"> AutoTextList  \s NoStyle \t "Não para Toda a Organização em Open Value" </w:instrText>
            </w:r>
            <w:r w:rsidRPr="00B40E6F">
              <w:rPr>
                <w:bCs/>
                <w:sz w:val="16"/>
                <w:szCs w:val="16"/>
              </w:rPr>
              <w:fldChar w:fldCharType="separate"/>
            </w:r>
            <w:r w:rsidRPr="00B40E6F">
              <w:rPr>
                <w:bCs/>
                <w:sz w:val="16"/>
                <w:szCs w:val="16"/>
              </w:rPr>
              <w:t>P</w:t>
            </w:r>
            <w:r w:rsidRPr="00B40E6F">
              <w:rPr>
                <w:bCs/>
                <w:sz w:val="16"/>
                <w:szCs w:val="16"/>
              </w:rPr>
              <w:fldChar w:fldCharType="end"/>
            </w:r>
            <w:r w:rsidRPr="00B40E6F">
              <w:rPr>
                <w:bCs/>
                <w:sz w:val="16"/>
                <w:szCs w:val="16"/>
              </w:rPr>
              <w:t xml:space="preserve"> </w:t>
            </w:r>
            <w:r w:rsidRPr="00B40E6F">
              <w:rPr>
                <w:bCs/>
                <w:sz w:val="16"/>
                <w:szCs w:val="16"/>
              </w:rPr>
              <w:fldChar w:fldCharType="end"/>
            </w:r>
          </w:p>
        </w:tc>
        <w:tc>
          <w:tcPr>
            <w:tcW w:w="540" w:type="dxa"/>
            <w:shd w:val="clear" w:color="auto" w:fill="70AD47" w:themeFill="accent6"/>
            <w:vAlign w:val="center"/>
          </w:tcPr>
          <w:p w:rsidR="00B40E6F" w:rsidRPr="00B40E6F" w:rsidRDefault="00B40E6F" w:rsidP="00B40E6F">
            <w:pPr>
              <w:pStyle w:val="ProductList-OfferingBody"/>
              <w:ind w:left="-113"/>
              <w:jc w:val="center"/>
              <w:rPr>
                <w:szCs w:val="16"/>
              </w:rPr>
            </w:pPr>
          </w:p>
        </w:tc>
        <w:tc>
          <w:tcPr>
            <w:tcW w:w="502"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r>
      <w:tr w:rsidR="00B40E6F" w:rsidTr="00B40E6F">
        <w:tc>
          <w:tcPr>
            <w:tcW w:w="3060" w:type="dxa"/>
            <w:tcBorders>
              <w:top w:val="dashSmallGap" w:sz="4" w:space="0" w:color="BFBFBF" w:themeColor="background1" w:themeShade="BF"/>
              <w:left w:val="nil"/>
              <w:bottom w:val="dashSmallGap" w:sz="4" w:space="0" w:color="BFBFBF" w:themeColor="background1" w:themeShade="BF"/>
              <w:right w:val="nil"/>
            </w:tcBorders>
          </w:tcPr>
          <w:p w:rsidR="00B40E6F" w:rsidRPr="00F1729A" w:rsidRDefault="00B40E6F" w:rsidP="00354D09">
            <w:pPr>
              <w:pStyle w:val="ProductList-Offering2"/>
              <w:rPr>
                <w:lang w:val="pt-BR"/>
              </w:rPr>
            </w:pPr>
            <w:bookmarkStart w:id="833" w:name="_Toc380655345"/>
            <w:bookmarkStart w:id="834" w:name="_Toc383673509"/>
            <w:r w:rsidRPr="00F1729A">
              <w:rPr>
                <w:lang w:val="pt-BR"/>
              </w:rPr>
              <w:t>Windows Industry Enterprise para SA com MDOP 8.1</w:t>
            </w:r>
            <w:bookmarkEnd w:id="833"/>
            <w:bookmarkEnd w:id="834"/>
            <w:r>
              <w:fldChar w:fldCharType="begin"/>
            </w:r>
            <w:r w:rsidRPr="00F1729A">
              <w:rPr>
                <w:lang w:val="pt-BR"/>
              </w:rPr>
              <w:instrText>XE "Windows Industry Enterprise para SA com MDOP 8.1"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F4D41">
            <w:pPr>
              <w:pStyle w:val="ProductList-OfferingBody"/>
              <w:ind w:left="-113"/>
              <w:jc w:val="center"/>
            </w:pPr>
            <w:r>
              <w:t>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40E6F" w:rsidRDefault="00B40E6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40E6F" w:rsidRDefault="00B40E6F" w:rsidP="00C05A53">
            <w:pPr>
              <w:pStyle w:val="ProductList-OfferingBody"/>
              <w:ind w:left="-113"/>
              <w:jc w:val="center"/>
            </w:pPr>
          </w:p>
        </w:tc>
        <w:tc>
          <w:tcPr>
            <w:tcW w:w="596" w:type="dxa"/>
            <w:shd w:val="clear" w:color="auto" w:fill="70AD47" w:themeFill="accent6"/>
            <w:vAlign w:val="center"/>
          </w:tcPr>
          <w:p w:rsidR="00B40E6F" w:rsidRPr="00B40E6F" w:rsidRDefault="00B40E6F" w:rsidP="00B40E6F">
            <w:pPr>
              <w:jc w:val="center"/>
              <w:rPr>
                <w:sz w:val="16"/>
                <w:szCs w:val="16"/>
              </w:rPr>
            </w:pPr>
            <w:r w:rsidRPr="00B40E6F">
              <w:rPr>
                <w:sz w:val="16"/>
                <w:szCs w:val="16"/>
              </w:rPr>
              <w:fldChar w:fldCharType="begin"/>
            </w:r>
            <w:r w:rsidRPr="00B40E6F">
              <w:rPr>
                <w:sz w:val="16"/>
                <w:szCs w:val="16"/>
              </w:rPr>
              <w:instrText xml:space="preserve"> </w:instrText>
            </w:r>
            <w:r w:rsidRPr="00B40E6F">
              <w:rPr>
                <w:color w:val="1F497D"/>
                <w:sz w:val="16"/>
                <w:szCs w:val="16"/>
              </w:rPr>
              <w:instrText>AutoTextList  \s NoStyle \t “</w:instrText>
            </w:r>
            <w:r w:rsidRPr="00B40E6F">
              <w:rPr>
                <w:sz w:val="16"/>
                <w:szCs w:val="16"/>
              </w:rPr>
              <w:instrText>Produto Adicional</w:instrText>
            </w:r>
            <w:r w:rsidRPr="00B40E6F">
              <w:rPr>
                <w:color w:val="1F497D"/>
                <w:sz w:val="16"/>
                <w:szCs w:val="16"/>
              </w:rPr>
              <w:instrText>”</w:instrText>
            </w:r>
            <w:r w:rsidRPr="00B40E6F">
              <w:rPr>
                <w:sz w:val="16"/>
                <w:szCs w:val="16"/>
              </w:rPr>
              <w:instrText xml:space="preserve"> </w:instrText>
            </w:r>
            <w:r w:rsidRPr="00B40E6F">
              <w:rPr>
                <w:sz w:val="16"/>
                <w:szCs w:val="16"/>
              </w:rPr>
              <w:fldChar w:fldCharType="separate"/>
            </w:r>
            <w:r w:rsidRPr="00B40E6F">
              <w:rPr>
                <w:color w:val="000000" w:themeColor="text1"/>
                <w:sz w:val="16"/>
                <w:szCs w:val="16"/>
              </w:rPr>
              <w:t>A</w:t>
            </w:r>
            <w:r w:rsidRPr="00B40E6F">
              <w:rPr>
                <w:sz w:val="16"/>
                <w:szCs w:val="16"/>
              </w:rPr>
              <w:t xml:space="preserve"> </w:t>
            </w:r>
            <w:r w:rsidRPr="00B40E6F">
              <w:rPr>
                <w:sz w:val="16"/>
                <w:szCs w:val="16"/>
              </w:rPr>
              <w:fldChar w:fldCharType="end"/>
            </w:r>
          </w:p>
        </w:tc>
        <w:tc>
          <w:tcPr>
            <w:tcW w:w="595"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596"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595" w:type="dxa"/>
            <w:shd w:val="clear" w:color="auto" w:fill="70AD47" w:themeFill="accent6"/>
            <w:vAlign w:val="center"/>
          </w:tcPr>
          <w:p w:rsidR="00B40E6F" w:rsidRPr="00B40E6F" w:rsidRDefault="00B40E6F" w:rsidP="00B40E6F">
            <w:pPr>
              <w:pStyle w:val="ProductList-OfferingBody"/>
              <w:ind w:left="-113"/>
              <w:jc w:val="center"/>
              <w:rPr>
                <w:szCs w:val="16"/>
              </w:rPr>
            </w:pPr>
          </w:p>
        </w:tc>
        <w:tc>
          <w:tcPr>
            <w:tcW w:w="595"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745" w:type="dxa"/>
            <w:shd w:val="clear" w:color="auto" w:fill="70AD47" w:themeFill="accent6"/>
            <w:vAlign w:val="center"/>
          </w:tcPr>
          <w:p w:rsidR="00B40E6F" w:rsidRPr="00B40E6F" w:rsidRDefault="00B40E6F" w:rsidP="00B40E6F">
            <w:pPr>
              <w:jc w:val="center"/>
              <w:rPr>
                <w:sz w:val="16"/>
                <w:szCs w:val="16"/>
              </w:rPr>
            </w:pPr>
            <w:r w:rsidRPr="00B40E6F">
              <w:rPr>
                <w:bCs/>
                <w:sz w:val="16"/>
                <w:szCs w:val="16"/>
              </w:rPr>
              <w:fldChar w:fldCharType="begin"/>
            </w:r>
            <w:r w:rsidRPr="00B40E6F">
              <w:rPr>
                <w:bCs/>
                <w:sz w:val="16"/>
                <w:szCs w:val="16"/>
              </w:rPr>
              <w:instrText xml:space="preserve"> </w:instrText>
            </w:r>
            <w:r w:rsidRPr="00B40E6F">
              <w:rPr>
                <w:bCs/>
                <w:color w:val="1F497D"/>
                <w:sz w:val="16"/>
                <w:szCs w:val="16"/>
              </w:rPr>
              <w:instrText>AutoTextList  \s NoStyle \t “</w:instrText>
            </w:r>
            <w:r w:rsidRPr="00B40E6F">
              <w:rPr>
                <w:bCs/>
                <w:sz w:val="16"/>
                <w:szCs w:val="16"/>
              </w:rPr>
              <w:instrText>Não para Toda a Organização em Open Value</w:instrText>
            </w:r>
            <w:r w:rsidRPr="00B40E6F">
              <w:rPr>
                <w:bCs/>
                <w:color w:val="1F497D"/>
                <w:sz w:val="16"/>
                <w:szCs w:val="16"/>
              </w:rPr>
              <w:instrText>”</w:instrText>
            </w:r>
            <w:r w:rsidRPr="00B40E6F">
              <w:rPr>
                <w:bCs/>
                <w:sz w:val="16"/>
                <w:szCs w:val="16"/>
              </w:rPr>
              <w:instrText xml:space="preserve"> </w:instrText>
            </w:r>
            <w:r w:rsidRPr="00B40E6F">
              <w:rPr>
                <w:bCs/>
                <w:sz w:val="16"/>
                <w:szCs w:val="16"/>
              </w:rPr>
              <w:fldChar w:fldCharType="separate"/>
            </w:r>
            <w:r w:rsidRPr="00B40E6F">
              <w:rPr>
                <w:bCs/>
                <w:sz w:val="16"/>
                <w:szCs w:val="16"/>
              </w:rPr>
              <w:fldChar w:fldCharType="begin"/>
            </w:r>
            <w:r w:rsidRPr="00B40E6F">
              <w:rPr>
                <w:bCs/>
                <w:sz w:val="16"/>
                <w:szCs w:val="16"/>
              </w:rPr>
              <w:instrText xml:space="preserve"> AutoTextList  \s NoStyle \t "Não para Toda a Organização em Open Value" </w:instrText>
            </w:r>
            <w:r w:rsidRPr="00B40E6F">
              <w:rPr>
                <w:bCs/>
                <w:sz w:val="16"/>
                <w:szCs w:val="16"/>
              </w:rPr>
              <w:fldChar w:fldCharType="separate"/>
            </w:r>
            <w:r w:rsidRPr="00B40E6F">
              <w:rPr>
                <w:bCs/>
                <w:sz w:val="16"/>
                <w:szCs w:val="16"/>
              </w:rPr>
              <w:t>P</w:t>
            </w:r>
            <w:r w:rsidRPr="00B40E6F">
              <w:rPr>
                <w:bCs/>
                <w:sz w:val="16"/>
                <w:szCs w:val="16"/>
              </w:rPr>
              <w:fldChar w:fldCharType="end"/>
            </w:r>
            <w:r w:rsidRPr="00B40E6F">
              <w:rPr>
                <w:bCs/>
                <w:sz w:val="16"/>
                <w:szCs w:val="16"/>
              </w:rPr>
              <w:t xml:space="preserve"> </w:t>
            </w:r>
            <w:r w:rsidRPr="00B40E6F">
              <w:rPr>
                <w:bCs/>
                <w:sz w:val="16"/>
                <w:szCs w:val="16"/>
              </w:rPr>
              <w:fldChar w:fldCharType="end"/>
            </w:r>
          </w:p>
        </w:tc>
        <w:tc>
          <w:tcPr>
            <w:tcW w:w="540" w:type="dxa"/>
            <w:shd w:val="clear" w:color="auto" w:fill="70AD47" w:themeFill="accent6"/>
            <w:vAlign w:val="center"/>
          </w:tcPr>
          <w:p w:rsidR="00B40E6F" w:rsidRPr="00B40E6F" w:rsidRDefault="00B40E6F" w:rsidP="00B40E6F">
            <w:pPr>
              <w:pStyle w:val="ProductList-OfferingBody"/>
              <w:ind w:left="-113"/>
              <w:jc w:val="center"/>
              <w:rPr>
                <w:szCs w:val="16"/>
              </w:rPr>
            </w:pPr>
          </w:p>
        </w:tc>
        <w:tc>
          <w:tcPr>
            <w:tcW w:w="502"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r>
      <w:tr w:rsidR="00B40E6F" w:rsidTr="00B40E6F">
        <w:tc>
          <w:tcPr>
            <w:tcW w:w="3060" w:type="dxa"/>
            <w:tcBorders>
              <w:top w:val="dashSmallGap" w:sz="4" w:space="0" w:color="BFBFBF" w:themeColor="background1" w:themeShade="BF"/>
              <w:left w:val="nil"/>
              <w:bottom w:val="nil"/>
              <w:right w:val="nil"/>
            </w:tcBorders>
          </w:tcPr>
          <w:p w:rsidR="00B40E6F" w:rsidRDefault="00B40E6F" w:rsidP="00354D09">
            <w:pPr>
              <w:pStyle w:val="ProductList-Offering2"/>
            </w:pPr>
            <w:bookmarkStart w:id="835" w:name="_Toc380655346"/>
            <w:bookmarkStart w:id="836" w:name="_Toc383673510"/>
            <w:r>
              <w:t>Windows Industry Enterprise para SA com MDOP 8.1</w:t>
            </w:r>
            <w:r>
              <w:fldChar w:fldCharType="begin"/>
            </w:r>
            <w:r>
              <w:instrText>XE "Windows Industry Enterprise para SA com MDOP 8.1"</w:instrText>
            </w:r>
            <w:r>
              <w:fldChar w:fldCharType="end"/>
            </w:r>
            <w:r>
              <w:t xml:space="preserve"> (Std, POSR, Ind Retail)</w:t>
            </w:r>
            <w:bookmarkEnd w:id="835"/>
            <w:bookmarkEnd w:id="836"/>
            <w:r>
              <w:fldChar w:fldCharType="begin"/>
            </w:r>
            <w:r>
              <w:instrText>XE "Windows Industry Enterprise para SA com MDOP 8.1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rsidR="00B40E6F" w:rsidRDefault="00B40E6F" w:rsidP="00C05A53">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B40E6F" w:rsidRDefault="00B40E6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40E6F" w:rsidRDefault="00B40E6F" w:rsidP="00C05A53">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40E6F" w:rsidRDefault="00B40E6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40E6F" w:rsidRDefault="00B40E6F" w:rsidP="00C05A53">
            <w:pPr>
              <w:pStyle w:val="ProductList-OfferingBody"/>
              <w:ind w:left="-113"/>
              <w:jc w:val="center"/>
            </w:pPr>
          </w:p>
        </w:tc>
        <w:tc>
          <w:tcPr>
            <w:tcW w:w="596" w:type="dxa"/>
            <w:shd w:val="clear" w:color="auto" w:fill="70AD47" w:themeFill="accent6"/>
            <w:vAlign w:val="center"/>
          </w:tcPr>
          <w:p w:rsidR="00B40E6F" w:rsidRPr="00B40E6F" w:rsidRDefault="00B40E6F" w:rsidP="00B40E6F">
            <w:pPr>
              <w:jc w:val="center"/>
              <w:rPr>
                <w:sz w:val="16"/>
                <w:szCs w:val="16"/>
              </w:rPr>
            </w:pPr>
            <w:r w:rsidRPr="00B40E6F">
              <w:rPr>
                <w:sz w:val="16"/>
                <w:szCs w:val="16"/>
              </w:rPr>
              <w:fldChar w:fldCharType="begin"/>
            </w:r>
            <w:r w:rsidRPr="00B40E6F">
              <w:rPr>
                <w:sz w:val="16"/>
                <w:szCs w:val="16"/>
              </w:rPr>
              <w:instrText xml:space="preserve"> </w:instrText>
            </w:r>
            <w:r w:rsidRPr="00B40E6F">
              <w:rPr>
                <w:color w:val="1F497D"/>
                <w:sz w:val="16"/>
                <w:szCs w:val="16"/>
              </w:rPr>
              <w:instrText>AutoTextList  \s NoStyle \t “</w:instrText>
            </w:r>
            <w:r w:rsidRPr="00B40E6F">
              <w:rPr>
                <w:sz w:val="16"/>
                <w:szCs w:val="16"/>
              </w:rPr>
              <w:instrText>Produto Adicional</w:instrText>
            </w:r>
            <w:r w:rsidRPr="00B40E6F">
              <w:rPr>
                <w:color w:val="1F497D"/>
                <w:sz w:val="16"/>
                <w:szCs w:val="16"/>
              </w:rPr>
              <w:instrText>”</w:instrText>
            </w:r>
            <w:r w:rsidRPr="00B40E6F">
              <w:rPr>
                <w:sz w:val="16"/>
                <w:szCs w:val="16"/>
              </w:rPr>
              <w:instrText xml:space="preserve"> </w:instrText>
            </w:r>
            <w:r w:rsidRPr="00B40E6F">
              <w:rPr>
                <w:sz w:val="16"/>
                <w:szCs w:val="16"/>
              </w:rPr>
              <w:fldChar w:fldCharType="separate"/>
            </w:r>
            <w:r w:rsidRPr="00B40E6F">
              <w:rPr>
                <w:color w:val="000000" w:themeColor="text1"/>
                <w:sz w:val="16"/>
                <w:szCs w:val="16"/>
              </w:rPr>
              <w:t>A</w:t>
            </w:r>
            <w:r w:rsidRPr="00B40E6F">
              <w:rPr>
                <w:sz w:val="16"/>
                <w:szCs w:val="16"/>
              </w:rPr>
              <w:t xml:space="preserve"> </w:t>
            </w:r>
            <w:r w:rsidRPr="00B40E6F">
              <w:rPr>
                <w:sz w:val="16"/>
                <w:szCs w:val="16"/>
              </w:rPr>
              <w:fldChar w:fldCharType="end"/>
            </w:r>
          </w:p>
        </w:tc>
        <w:tc>
          <w:tcPr>
            <w:tcW w:w="595"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596"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595" w:type="dxa"/>
            <w:shd w:val="clear" w:color="auto" w:fill="70AD47" w:themeFill="accent6"/>
            <w:vAlign w:val="center"/>
          </w:tcPr>
          <w:p w:rsidR="00B40E6F" w:rsidRPr="00B40E6F" w:rsidRDefault="00B40E6F" w:rsidP="00B40E6F">
            <w:pPr>
              <w:pStyle w:val="ProductList-OfferingBody"/>
              <w:ind w:left="-113"/>
              <w:jc w:val="center"/>
              <w:rPr>
                <w:szCs w:val="16"/>
              </w:rPr>
            </w:pPr>
          </w:p>
        </w:tc>
        <w:tc>
          <w:tcPr>
            <w:tcW w:w="595"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c>
          <w:tcPr>
            <w:tcW w:w="745" w:type="dxa"/>
            <w:shd w:val="clear" w:color="auto" w:fill="70AD47" w:themeFill="accent6"/>
            <w:vAlign w:val="center"/>
          </w:tcPr>
          <w:p w:rsidR="00B40E6F" w:rsidRPr="00B40E6F" w:rsidRDefault="00B40E6F" w:rsidP="00B40E6F">
            <w:pPr>
              <w:jc w:val="center"/>
              <w:rPr>
                <w:sz w:val="16"/>
                <w:szCs w:val="16"/>
              </w:rPr>
            </w:pPr>
            <w:r w:rsidRPr="00B40E6F">
              <w:rPr>
                <w:bCs/>
                <w:sz w:val="16"/>
                <w:szCs w:val="16"/>
              </w:rPr>
              <w:fldChar w:fldCharType="begin"/>
            </w:r>
            <w:r w:rsidRPr="00B40E6F">
              <w:rPr>
                <w:bCs/>
                <w:sz w:val="16"/>
                <w:szCs w:val="16"/>
              </w:rPr>
              <w:instrText xml:space="preserve"> </w:instrText>
            </w:r>
            <w:r w:rsidRPr="00B40E6F">
              <w:rPr>
                <w:bCs/>
                <w:color w:val="1F497D"/>
                <w:sz w:val="16"/>
                <w:szCs w:val="16"/>
              </w:rPr>
              <w:instrText>AutoTextList  \s NoStyle \t “</w:instrText>
            </w:r>
            <w:r w:rsidRPr="00B40E6F">
              <w:rPr>
                <w:bCs/>
                <w:sz w:val="16"/>
                <w:szCs w:val="16"/>
              </w:rPr>
              <w:instrText>Não para Toda a Organização em Open Value</w:instrText>
            </w:r>
            <w:r w:rsidRPr="00B40E6F">
              <w:rPr>
                <w:bCs/>
                <w:color w:val="1F497D"/>
                <w:sz w:val="16"/>
                <w:szCs w:val="16"/>
              </w:rPr>
              <w:instrText>”</w:instrText>
            </w:r>
            <w:r w:rsidRPr="00B40E6F">
              <w:rPr>
                <w:bCs/>
                <w:sz w:val="16"/>
                <w:szCs w:val="16"/>
              </w:rPr>
              <w:instrText xml:space="preserve"> </w:instrText>
            </w:r>
            <w:r w:rsidRPr="00B40E6F">
              <w:rPr>
                <w:bCs/>
                <w:sz w:val="16"/>
                <w:szCs w:val="16"/>
              </w:rPr>
              <w:fldChar w:fldCharType="separate"/>
            </w:r>
            <w:r w:rsidRPr="00B40E6F">
              <w:rPr>
                <w:bCs/>
                <w:sz w:val="16"/>
                <w:szCs w:val="16"/>
              </w:rPr>
              <w:fldChar w:fldCharType="begin"/>
            </w:r>
            <w:r w:rsidRPr="00B40E6F">
              <w:rPr>
                <w:bCs/>
                <w:sz w:val="16"/>
                <w:szCs w:val="16"/>
              </w:rPr>
              <w:instrText xml:space="preserve"> AutoTextList  \s NoStyle \t "Não para Toda a Organização em Open Value" </w:instrText>
            </w:r>
            <w:r w:rsidRPr="00B40E6F">
              <w:rPr>
                <w:bCs/>
                <w:sz w:val="16"/>
                <w:szCs w:val="16"/>
              </w:rPr>
              <w:fldChar w:fldCharType="separate"/>
            </w:r>
            <w:r w:rsidRPr="00B40E6F">
              <w:rPr>
                <w:bCs/>
                <w:sz w:val="16"/>
                <w:szCs w:val="16"/>
              </w:rPr>
              <w:t>P</w:t>
            </w:r>
            <w:r w:rsidRPr="00B40E6F">
              <w:rPr>
                <w:bCs/>
                <w:sz w:val="16"/>
                <w:szCs w:val="16"/>
              </w:rPr>
              <w:fldChar w:fldCharType="end"/>
            </w:r>
            <w:r w:rsidRPr="00B40E6F">
              <w:rPr>
                <w:bCs/>
                <w:sz w:val="16"/>
                <w:szCs w:val="16"/>
              </w:rPr>
              <w:t xml:space="preserve"> </w:t>
            </w:r>
            <w:r w:rsidRPr="00B40E6F">
              <w:rPr>
                <w:bCs/>
                <w:sz w:val="16"/>
                <w:szCs w:val="16"/>
              </w:rPr>
              <w:fldChar w:fldCharType="end"/>
            </w:r>
          </w:p>
        </w:tc>
        <w:tc>
          <w:tcPr>
            <w:tcW w:w="540" w:type="dxa"/>
            <w:shd w:val="clear" w:color="auto" w:fill="70AD47" w:themeFill="accent6"/>
            <w:vAlign w:val="center"/>
          </w:tcPr>
          <w:p w:rsidR="00B40E6F" w:rsidRPr="00B40E6F" w:rsidRDefault="00B40E6F" w:rsidP="00B40E6F">
            <w:pPr>
              <w:pStyle w:val="ProductList-OfferingBody"/>
              <w:ind w:left="-113"/>
              <w:jc w:val="center"/>
              <w:rPr>
                <w:szCs w:val="16"/>
              </w:rPr>
            </w:pPr>
          </w:p>
        </w:tc>
        <w:tc>
          <w:tcPr>
            <w:tcW w:w="502" w:type="dxa"/>
            <w:shd w:val="clear" w:color="auto" w:fill="BFBFBF" w:themeFill="background1" w:themeFillShade="BF"/>
            <w:vAlign w:val="center"/>
          </w:tcPr>
          <w:p w:rsidR="00B40E6F" w:rsidRPr="00B40E6F" w:rsidRDefault="00B40E6F" w:rsidP="00B40E6F">
            <w:pPr>
              <w:pStyle w:val="ProductList-OfferingBody"/>
              <w:ind w:left="-113"/>
              <w:jc w:val="center"/>
              <w:rPr>
                <w:szCs w:val="16"/>
              </w:rPr>
            </w:pPr>
          </w:p>
        </w:tc>
      </w:tr>
    </w:tbl>
    <w:p w:rsidR="00C13DF8" w:rsidRDefault="00C13DF8"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3485"/>
        <w:gridCol w:w="3597"/>
      </w:tblGrid>
      <w:tr w:rsidR="00782C7B" w:rsidTr="001D4408">
        <w:tc>
          <w:tcPr>
            <w:tcW w:w="3708" w:type="dxa"/>
          </w:tcPr>
          <w:p w:rsidR="00782C7B" w:rsidRPr="009F282C" w:rsidRDefault="009F282C" w:rsidP="00C4636F">
            <w:pPr>
              <w:pStyle w:val="ProductList-Body"/>
            </w:pPr>
            <w:r>
              <w:t xml:space="preserve">Versão Anterior: </w:t>
            </w:r>
            <w:r>
              <w:rPr>
                <w:b/>
              </w:rPr>
              <w:t>Windows Embedded 8</w:t>
            </w:r>
            <w:r>
              <w:t xml:space="preserve"> (6/13)</w:t>
            </w:r>
          </w:p>
        </w:tc>
        <w:tc>
          <w:tcPr>
            <w:tcW w:w="3485" w:type="dxa"/>
          </w:tcPr>
          <w:p w:rsidR="00782C7B" w:rsidRDefault="009F282C" w:rsidP="00C4636F">
            <w:pPr>
              <w:pStyle w:val="ProductList-Body"/>
            </w:pPr>
            <w:r>
              <w:t xml:space="preserve">Pool de Produtos: </w:t>
            </w:r>
            <w:r>
              <w:rPr>
                <w:b/>
              </w:rPr>
              <w:t>Sistema</w:t>
            </w:r>
          </w:p>
        </w:tc>
        <w:tc>
          <w:tcPr>
            <w:tcW w:w="3597" w:type="dxa"/>
          </w:tcPr>
          <w:p w:rsidR="00782C7B" w:rsidRDefault="00782C7B" w:rsidP="00C4636F">
            <w:pPr>
              <w:pStyle w:val="ProductList-Body"/>
            </w:pPr>
          </w:p>
        </w:tc>
      </w:tr>
      <w:tr w:rsidR="00782C7B" w:rsidRPr="000E2CF2" w:rsidTr="001D4408">
        <w:tc>
          <w:tcPr>
            <w:tcW w:w="3708" w:type="dxa"/>
          </w:tcPr>
          <w:p w:rsidR="00782C7B" w:rsidRDefault="00782C7B" w:rsidP="00C4636F">
            <w:pPr>
              <w:pStyle w:val="ProductList-Body"/>
            </w:pPr>
          </w:p>
        </w:tc>
        <w:tc>
          <w:tcPr>
            <w:tcW w:w="3485" w:type="dxa"/>
          </w:tcPr>
          <w:p w:rsidR="00782C7B" w:rsidRPr="00F1729A" w:rsidRDefault="00A64701" w:rsidP="00C4636F">
            <w:pPr>
              <w:pStyle w:val="ProductList-Body"/>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Desktop</w:t>
            </w:r>
          </w:p>
        </w:tc>
        <w:tc>
          <w:tcPr>
            <w:tcW w:w="3597" w:type="dxa"/>
          </w:tcPr>
          <w:p w:rsidR="00782C7B" w:rsidRPr="00F1729A" w:rsidRDefault="00782C7B" w:rsidP="00C4636F">
            <w:pPr>
              <w:pStyle w:val="ProductList-Body"/>
              <w:rPr>
                <w:lang w:val="pt-BR"/>
              </w:rPr>
            </w:pP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C9711E" w:rsidRPr="00F1729A" w:rsidRDefault="00C9711E" w:rsidP="00C9711E">
      <w:pPr>
        <w:pStyle w:val="ProductList-Body"/>
        <w:rPr>
          <w:b/>
          <w:color w:val="00188F"/>
          <w:lang w:val="pt-BR"/>
        </w:rPr>
      </w:pPr>
      <w:r w:rsidRPr="00F1729A">
        <w:rPr>
          <w:b/>
          <w:color w:val="00188F"/>
          <w:lang w:val="pt-BR"/>
        </w:rPr>
        <w:t>Enterprise Sideloading para Windows Embedded 8.1</w:t>
      </w:r>
    </w:p>
    <w:p w:rsidR="00C9711E" w:rsidRPr="00F1729A" w:rsidRDefault="00C9711E" w:rsidP="00C9711E">
      <w:pPr>
        <w:pStyle w:val="ProductList-Body"/>
        <w:rPr>
          <w:spacing w:val="-2"/>
          <w:lang w:val="pt-BR"/>
        </w:rPr>
      </w:pPr>
      <w:r w:rsidRPr="00F1729A">
        <w:rPr>
          <w:spacing w:val="-2"/>
          <w:lang w:val="pt-BR"/>
        </w:rPr>
        <w:t>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Enterprise Sideloading para Windows Embedded 8.1 também pode ser habilitado em dispositivos que estão executando o Windows Embedded 8.1 Industry Enterprise que não fazem parte do domínio e em dispositivos que estão executando o Windows Embedded 8.1 Industry Pro por meio do uso de uma chave de produto. Em todos os casos, o Enterprise Sideloading só pode ser usado para implantar Aplicativos que são usados para o benefício do cliente de Licenciamento por Volume. O recurso Enterprise Sideloading é complementar para o Windows Embedded 8.1 Industry Pro e, como tal, os termos de licença aplicáveis ao Windows Embedded 8.1 Industry Pro, conforme complementado aqui, se aplicam ao uso que o cliente faz dele.</w:t>
      </w:r>
    </w:p>
    <w:p w:rsidR="00C9711E" w:rsidRPr="00F1729A" w:rsidRDefault="00C9711E" w:rsidP="00C9711E">
      <w:pPr>
        <w:pStyle w:val="ProductList-Body"/>
        <w:rPr>
          <w:lang w:val="pt-BR"/>
        </w:rPr>
      </w:pPr>
    </w:p>
    <w:p w:rsidR="00C9711E" w:rsidRPr="00F1729A" w:rsidRDefault="00C9711E" w:rsidP="00C9711E">
      <w:pPr>
        <w:pStyle w:val="ProductList-Body"/>
        <w:rPr>
          <w:lang w:val="pt-BR"/>
        </w:rPr>
      </w:pPr>
      <w:r w:rsidRPr="00F1729A">
        <w:rPr>
          <w:lang w:val="pt-BR"/>
        </w:rPr>
        <w:t>Os clientes podem comprar licenças do Enterprise Sideloading para Windows Embedded 8.1 para dispositivos licenciados com:</w:t>
      </w:r>
    </w:p>
    <w:p w:rsidR="00C9711E" w:rsidRDefault="00C9711E" w:rsidP="00343417">
      <w:pPr>
        <w:pStyle w:val="ProductList-Body"/>
        <w:numPr>
          <w:ilvl w:val="0"/>
          <w:numId w:val="51"/>
        </w:numPr>
        <w:ind w:left="450" w:hanging="270"/>
      </w:pPr>
      <w:r>
        <w:t>Windows Embedded 8 Industry Pro</w:t>
      </w:r>
    </w:p>
    <w:p w:rsidR="00C9711E" w:rsidRDefault="00C9711E" w:rsidP="00343417">
      <w:pPr>
        <w:pStyle w:val="ProductList-Body"/>
        <w:numPr>
          <w:ilvl w:val="0"/>
          <w:numId w:val="51"/>
        </w:numPr>
        <w:ind w:left="450" w:hanging="270"/>
      </w:pPr>
      <w:r>
        <w:t>Windows Embedded 8.1 Pro</w:t>
      </w:r>
    </w:p>
    <w:p w:rsidR="00C9711E" w:rsidRDefault="00C9711E" w:rsidP="00C9711E">
      <w:pPr>
        <w:pStyle w:val="ProductList-Body"/>
      </w:pPr>
    </w:p>
    <w:p w:rsidR="00C9711E" w:rsidRPr="00F1729A" w:rsidRDefault="00C9711E" w:rsidP="00C9711E">
      <w:pPr>
        <w:pStyle w:val="ProductList-Body"/>
        <w:rPr>
          <w:lang w:val="pt-BR"/>
        </w:rPr>
      </w:pPr>
      <w:r w:rsidRPr="00F1729A">
        <w:rPr>
          <w:lang w:val="pt-BR"/>
        </w:rPr>
        <w:t>Cada licença deve ser atribuída permanentemente a um único dispositivo.</w:t>
      </w:r>
      <w:r w:rsidR="00CB6A5D" w:rsidRPr="00F1729A">
        <w:rPr>
          <w:lang w:val="pt-BR"/>
        </w:rPr>
        <w:t xml:space="preserve"> </w:t>
      </w:r>
      <w:r w:rsidRPr="00F1729A">
        <w:rPr>
          <w:lang w:val="pt-BR"/>
        </w:rPr>
        <w:t>Observação: você não pode usar licenças de sideloading adquiridas para Windows Embedded 8 em dispositivos que executam o Windows Embedded 8 Industry Pro.</w:t>
      </w:r>
      <w:r w:rsidR="00CB6A5D" w:rsidRPr="00F1729A">
        <w:rPr>
          <w:lang w:val="pt-BR"/>
        </w:rPr>
        <w:t xml:space="preserve"> </w:t>
      </w:r>
      <w:r w:rsidRPr="00F1729A">
        <w:rPr>
          <w:lang w:val="pt-BR"/>
        </w:rPr>
        <w:t>Para Windows Embedded 8.1.</w:t>
      </w:r>
    </w:p>
    <w:p w:rsidR="00C9711E" w:rsidRPr="00F1729A" w:rsidRDefault="00C9711E" w:rsidP="00C9711E">
      <w:pPr>
        <w:pStyle w:val="ProductList-Body"/>
        <w:rPr>
          <w:lang w:val="pt-BR"/>
        </w:rPr>
      </w:pPr>
    </w:p>
    <w:p w:rsidR="00527DC0" w:rsidRPr="00F1729A" w:rsidRDefault="00527DC0" w:rsidP="00C9711E">
      <w:pPr>
        <w:pStyle w:val="ProductList-Body"/>
        <w:rPr>
          <w:b/>
          <w:color w:val="00188F"/>
          <w:lang w:val="pt-BR"/>
        </w:rPr>
      </w:pPr>
      <w:r w:rsidRPr="00F1729A">
        <w:rPr>
          <w:b/>
          <w:color w:val="00188F"/>
          <w:lang w:val="pt-BR"/>
        </w:rPr>
        <w:t>Windows Embedded 8.1 Enterprise - clientes Qualificados do Software Assurance</w:t>
      </w:r>
    </w:p>
    <w:p w:rsidR="00527DC0" w:rsidRPr="00F1729A" w:rsidRDefault="00527DC0" w:rsidP="00CF4D41">
      <w:pPr>
        <w:pStyle w:val="ProductList-Body"/>
        <w:tabs>
          <w:tab w:val="clear" w:pos="158"/>
          <w:tab w:val="left" w:pos="450"/>
        </w:tabs>
        <w:rPr>
          <w:lang w:val="pt-BR"/>
        </w:rPr>
      </w:pPr>
      <w:r w:rsidRPr="00F1729A">
        <w:rPr>
          <w:lang w:val="pt-BR"/>
        </w:rPr>
        <w:t>Cobertura de SA para Windows Embedded 8.1 Industry Pro em um dispositivo licenciado dá aos clientes a opção de usar o Windows Embedded 8.1 Industry Enterprise em vez do Windows Embedded 8.1 Industry Pro naquele dispositivo, conforme descrito nos Direitos de Uso de Produto. Os clientes não podem mover o Windows Embedded 8.1 Industry Enterprise do dispositivo licenciado para outro dispositivo, exceto em conjunção com a reatribuição permitida de sua cobertura do SA.</w:t>
      </w:r>
      <w:r w:rsidR="00CB6A5D" w:rsidRPr="00F1729A">
        <w:rPr>
          <w:lang w:val="pt-BR"/>
        </w:rPr>
        <w:t xml:space="preserve"> </w:t>
      </w:r>
    </w:p>
    <w:p w:rsidR="00527DC0" w:rsidRPr="00F1729A" w:rsidRDefault="00527DC0" w:rsidP="009F282C">
      <w:pPr>
        <w:pStyle w:val="ProductList-Body"/>
        <w:rPr>
          <w:b/>
          <w:color w:val="00188F"/>
          <w:lang w:val="pt-BR"/>
        </w:rPr>
      </w:pPr>
    </w:p>
    <w:p w:rsidR="009F282C" w:rsidRPr="009F282C" w:rsidRDefault="009F282C" w:rsidP="009F282C">
      <w:pPr>
        <w:pStyle w:val="ProductList-Body"/>
        <w:rPr>
          <w:b/>
        </w:rPr>
      </w:pPr>
      <w:r>
        <w:rPr>
          <w:b/>
          <w:color w:val="00188F"/>
        </w:rPr>
        <w:t>Windows Embedded</w:t>
      </w:r>
      <w:r w:rsidR="00CB6A5D">
        <w:rPr>
          <w:b/>
          <w:color w:val="00188F"/>
        </w:rPr>
        <w:t xml:space="preserve"> </w:t>
      </w:r>
      <w:r>
        <w:rPr>
          <w:b/>
          <w:color w:val="00188F"/>
        </w:rPr>
        <w:t>Standard Enterprise Kit</w:t>
      </w:r>
      <w:r>
        <w:fldChar w:fldCharType="begin"/>
      </w:r>
      <w:r>
        <w:instrText>XE "Windows Embedded 8 Standard Enterprise Kit"</w:instrText>
      </w:r>
      <w:r>
        <w:fldChar w:fldCharType="end"/>
      </w:r>
    </w:p>
    <w:p w:rsidR="009F282C" w:rsidRPr="00F1729A" w:rsidRDefault="009F282C" w:rsidP="001D4408">
      <w:pPr>
        <w:pStyle w:val="ProductList-Body"/>
        <w:rPr>
          <w:lang w:val="pt-BR"/>
        </w:rPr>
      </w:pPr>
      <w:r>
        <w:t>Os clientes que compraram um dispositivo OEM com o software Windows Embedded 8 Standard pré-instalado podem comprar uma Licença do</w:t>
      </w:r>
      <w:r w:rsidR="001D4408">
        <w:t> </w:t>
      </w:r>
      <w:r>
        <w:t>Windows Embedded 8 Standard Enterprise Kit</w:t>
      </w:r>
      <w:r>
        <w:fldChar w:fldCharType="begin"/>
      </w:r>
      <w:r>
        <w:instrText>XE "Windows Embedded 8 Standard Enterprise Kit"</w:instrText>
      </w:r>
      <w:r>
        <w:fldChar w:fldCharType="end"/>
      </w:r>
      <w:r>
        <w:t xml:space="preserve"> para licenciar, destravar e habilitar determinados recursos de software (inclusive Windows DirectAccess, Enterprise Sideloading, BranchCache e AppLocker). </w:t>
      </w:r>
      <w:r w:rsidRPr="00F1729A">
        <w:rPr>
          <w:lang w:val="pt-BR"/>
        </w:rPr>
        <w:t>O uso dos recursos do software habilitados pela licença concedida sob esta oferta</w:t>
      </w:r>
      <w:r w:rsidR="001D4408" w:rsidRPr="00F1729A">
        <w:rPr>
          <w:lang w:val="pt-BR"/>
        </w:rPr>
        <w:t> </w:t>
      </w:r>
      <w:r w:rsidRPr="00F1729A">
        <w:rPr>
          <w:lang w:val="pt-BR"/>
        </w:rPr>
        <w:t>está sujeito aos termos e às condições do contrato de licenciamento do cliente e aos direitos de licenciamento de software para o software</w:t>
      </w:r>
      <w:r w:rsidR="001D4408" w:rsidRPr="00F1729A">
        <w:rPr>
          <w:lang w:val="pt-BR"/>
        </w:rPr>
        <w:t> </w:t>
      </w:r>
      <w:r w:rsidRPr="00F1729A">
        <w:rPr>
          <w:lang w:val="pt-BR"/>
        </w:rPr>
        <w:t>Windows Embedded 8 Standard subjacente.</w:t>
      </w:r>
      <w:r w:rsidR="00CB6A5D" w:rsidRPr="00F1729A">
        <w:rPr>
          <w:lang w:val="pt-BR"/>
        </w:rPr>
        <w:t xml:space="preserve"> </w:t>
      </w:r>
      <w:r w:rsidRPr="00F1729A">
        <w:rPr>
          <w:lang w:val="pt-BR"/>
        </w:rPr>
        <w:t>O direito de usar os recursos do software expira quando o direito de usar o software Windows Embedded 8 Standard subjacente expirar. A Licença do Windows Embedded 8 Standard Enterprise Kit deve ser cedida permanentemente</w:t>
      </w:r>
      <w:r w:rsidR="001D4408" w:rsidRPr="00F1729A">
        <w:rPr>
          <w:lang w:val="pt-BR"/>
        </w:rPr>
        <w:t> </w:t>
      </w:r>
      <w:r w:rsidRPr="00F1729A">
        <w:rPr>
          <w:lang w:val="pt-BR"/>
        </w:rPr>
        <w:t>a um único dispositivo e não pode ser transferida para nenhum outro dispositivo. O Enterprise Sideloading para Windows</w:t>
      </w:r>
      <w:r w:rsidR="001D4408" w:rsidRPr="00F1729A">
        <w:rPr>
          <w:lang w:val="pt-BR"/>
        </w:rPr>
        <w:t> </w:t>
      </w:r>
      <w:r w:rsidRPr="00F1729A">
        <w:rPr>
          <w:lang w:val="pt-BR"/>
        </w:rPr>
        <w:t>Embedded 8 Standard só está disponível como parte do Windows Embedded 8 Standard Enterprise Kit.</w:t>
      </w:r>
      <w:r w:rsidR="00CB6A5D" w:rsidRPr="00F1729A">
        <w:rPr>
          <w:lang w:val="pt-BR"/>
        </w:rPr>
        <w:t xml:space="preserve"> </w:t>
      </w:r>
    </w:p>
    <w:p w:rsidR="009F282C" w:rsidRPr="00F1729A" w:rsidRDefault="009F282C" w:rsidP="009F282C">
      <w:pPr>
        <w:pStyle w:val="ProductList-Body"/>
        <w:rPr>
          <w:lang w:val="pt-BR"/>
        </w:rPr>
      </w:pPr>
    </w:p>
    <w:p w:rsidR="009F282C" w:rsidRPr="00055772" w:rsidRDefault="009F282C" w:rsidP="009F282C">
      <w:pPr>
        <w:pStyle w:val="ProductList-Body"/>
        <w:rPr>
          <w:b/>
          <w:color w:val="00188F"/>
        </w:rPr>
      </w:pPr>
      <w:r>
        <w:rPr>
          <w:b/>
          <w:color w:val="00188F"/>
        </w:rPr>
        <w:t>Atualização do Windows 8.1 Industry Pro, Windows 8.1 Industry Pro (Std, POS, Ind Retail), Atualização do Windows 8.1 Industry Enterprise, Windows 8.1 Industry Enterprise (Std, POS, Ind Retail) e Software Assurance (coletivamente, os “Produtos Windows Industry”)</w:t>
      </w:r>
      <w:r w:rsidR="00CB6A5D">
        <w:rPr>
          <w:b/>
          <w:color w:val="00188F"/>
        </w:rPr>
        <w:t xml:space="preserve"> </w:t>
      </w:r>
    </w:p>
    <w:p w:rsidR="009F282C" w:rsidRPr="00F1729A" w:rsidRDefault="009F282C" w:rsidP="00055772">
      <w:pPr>
        <w:pStyle w:val="ProductList-Body"/>
        <w:ind w:left="180"/>
        <w:rPr>
          <w:b/>
          <w:lang w:val="pt-BR"/>
        </w:rPr>
      </w:pPr>
      <w:r w:rsidRPr="00F1729A">
        <w:rPr>
          <w:b/>
          <w:color w:val="00188F"/>
          <w:lang w:val="pt-BR"/>
        </w:rPr>
        <w:t>Licença de Atualização do Sistema Operacional (SO) para Windows 8.1 Industry Pro e Windows 8.1 Industry Enterprise</w:t>
      </w:r>
      <w:r>
        <w:fldChar w:fldCharType="begin"/>
      </w:r>
      <w:r w:rsidRPr="00F1729A">
        <w:rPr>
          <w:lang w:val="pt-BR"/>
        </w:rPr>
        <w:instrText>XE "Windows Embedded 8.1 Industry Pro"</w:instrText>
      </w:r>
      <w:r>
        <w:fldChar w:fldCharType="end"/>
      </w:r>
    </w:p>
    <w:p w:rsidR="009F282C" w:rsidRPr="00F1729A" w:rsidRDefault="009F282C" w:rsidP="00055772">
      <w:pPr>
        <w:pStyle w:val="ProductList-Body"/>
        <w:ind w:left="180"/>
        <w:rPr>
          <w:lang w:val="pt-BR"/>
        </w:rPr>
      </w:pPr>
      <w:r w:rsidRPr="00F1729A">
        <w:rPr>
          <w:lang w:val="pt-BR"/>
        </w:rPr>
        <w:t>As licenças de sistema operacional concedidas para Windows Embedded 8.1 Industry Pro</w:t>
      </w:r>
      <w:r>
        <w:fldChar w:fldCharType="begin"/>
      </w:r>
      <w:r w:rsidRPr="00F1729A">
        <w:rPr>
          <w:lang w:val="pt-BR"/>
        </w:rPr>
        <w:instrText>XE "Windows Embedded 8.1 Industry Pro"</w:instrText>
      </w:r>
      <w:r>
        <w:fldChar w:fldCharType="end"/>
      </w:r>
      <w:r w:rsidRPr="00F1729A">
        <w:rPr>
          <w:lang w:val="pt-BR"/>
        </w:rPr>
        <w:t xml:space="preserve"> e Windows 8.1 Industry Enterprise são apenas licenças de atualização. Não há licenças integrais de sistema operacional de desktop disponíveis. Portanto, cada dispositivo para o qual um cliente adquire e executa a Atualização para Windows Embedded 8.1 Industry Pro ou Windows 8.1 Industry Enterprise deverá estar licenciado para executar um dos sistemas operacionais qualificados identificados abaixo.</w:t>
      </w:r>
    </w:p>
    <w:p w:rsidR="009F282C" w:rsidRPr="00F1729A" w:rsidRDefault="009F282C" w:rsidP="00055772">
      <w:pPr>
        <w:pStyle w:val="ProductList-Body"/>
        <w:ind w:left="180"/>
        <w:rPr>
          <w:lang w:val="pt-BR"/>
        </w:rPr>
      </w:pPr>
    </w:p>
    <w:p w:rsidR="009F282C" w:rsidRPr="00F1729A" w:rsidRDefault="009F282C" w:rsidP="00055772">
      <w:pPr>
        <w:pStyle w:val="ProductList-Body"/>
        <w:ind w:left="180"/>
        <w:rPr>
          <w:b/>
          <w:lang w:val="pt-BR"/>
        </w:rPr>
      </w:pPr>
      <w:r w:rsidRPr="00F1729A">
        <w:rPr>
          <w:b/>
          <w:color w:val="00188F"/>
          <w:lang w:val="pt-BR"/>
        </w:rPr>
        <w:t>Regras do Sistema Operacional (SO) Qualificado para Produtos com Windows 8.1 Industry</w:t>
      </w:r>
      <w:r>
        <w:fldChar w:fldCharType="begin"/>
      </w:r>
      <w:r w:rsidRPr="00F1729A">
        <w:rPr>
          <w:lang w:val="pt-BR"/>
        </w:rPr>
        <w:instrText>XE "Windows Embedded 8.1 Industry Pro"</w:instrText>
      </w:r>
      <w:r>
        <w:fldChar w:fldCharType="end"/>
      </w:r>
      <w:r w:rsidRPr="00F1729A">
        <w:rPr>
          <w:lang w:val="pt-BR"/>
        </w:rPr>
        <w:t xml:space="preserve"> </w:t>
      </w:r>
    </w:p>
    <w:p w:rsidR="009F282C" w:rsidRPr="00F1729A" w:rsidRDefault="009F282C" w:rsidP="00343417">
      <w:pPr>
        <w:pStyle w:val="ProductList-Body"/>
        <w:numPr>
          <w:ilvl w:val="0"/>
          <w:numId w:val="33"/>
        </w:numPr>
        <w:ind w:hanging="270"/>
        <w:rPr>
          <w:lang w:val="pt-BR"/>
        </w:rPr>
      </w:pPr>
      <w:r w:rsidRPr="00F1729A">
        <w:rPr>
          <w:lang w:val="pt-BR"/>
        </w:rPr>
        <w:t>O SO qualificado deverá estar instalado no dispositivo ao qual a licença de Atualização será cedida.</w:t>
      </w:r>
    </w:p>
    <w:p w:rsidR="009F282C" w:rsidRPr="00F1729A" w:rsidRDefault="009F282C" w:rsidP="001D4408">
      <w:pPr>
        <w:pStyle w:val="ProductList-Body"/>
        <w:numPr>
          <w:ilvl w:val="0"/>
          <w:numId w:val="33"/>
        </w:numPr>
        <w:ind w:hanging="270"/>
        <w:rPr>
          <w:lang w:val="pt-BR"/>
        </w:rPr>
      </w:pPr>
      <w:r w:rsidRPr="00F1729A">
        <w:rPr>
          <w:lang w:val="pt-BR"/>
        </w:rPr>
        <w:t>Salvo conforme estabelecido a seguir, os clientes devem remover o Sistema Operacional qualificado do dispositivo para implantar a</w:t>
      </w:r>
      <w:r w:rsidR="001D4408" w:rsidRPr="00F1729A">
        <w:rPr>
          <w:lang w:val="pt-BR"/>
        </w:rPr>
        <w:t> </w:t>
      </w:r>
      <w:r w:rsidRPr="00F1729A">
        <w:rPr>
          <w:lang w:val="pt-BR"/>
        </w:rPr>
        <w:t>licença de Atualização para Windows Industry</w:t>
      </w:r>
      <w:r>
        <w:fldChar w:fldCharType="begin"/>
      </w:r>
      <w:r w:rsidRPr="00F1729A">
        <w:rPr>
          <w:lang w:val="pt-BR"/>
        </w:rPr>
        <w:instrText>XE "Windows Embedded 8.1 Industry Pro"</w:instrText>
      </w:r>
      <w:r>
        <w:fldChar w:fldCharType="end"/>
      </w:r>
      <w:r w:rsidRPr="00F1729A">
        <w:rPr>
          <w:lang w:val="pt-BR"/>
        </w:rPr>
        <w:t>.</w:t>
      </w:r>
    </w:p>
    <w:p w:rsidR="009F282C" w:rsidRPr="00F1729A" w:rsidRDefault="009F282C" w:rsidP="00343417">
      <w:pPr>
        <w:pStyle w:val="ProductList-Body"/>
        <w:numPr>
          <w:ilvl w:val="0"/>
          <w:numId w:val="33"/>
        </w:numPr>
        <w:ind w:hanging="270"/>
        <w:rPr>
          <w:lang w:val="pt-BR"/>
        </w:rPr>
      </w:pPr>
      <w:r w:rsidRPr="00F1729A">
        <w:rPr>
          <w:lang w:val="pt-BR"/>
        </w:rPr>
        <w:t>Os clientes que desejarem instalar ou executar mais de um Sistema Operacional licenciado de uma vez (incluindo o sistema operacional qualificado) poderão adquirir SA para sua licença de Atualização para Windows Embedded 8.1 Industry Enterprise</w:t>
      </w:r>
      <w:r>
        <w:fldChar w:fldCharType="begin"/>
      </w:r>
      <w:r w:rsidRPr="00F1729A">
        <w:rPr>
          <w:lang w:val="pt-BR"/>
        </w:rPr>
        <w:instrText>XE "Windows Embedded 8.1 Industry Pro"</w:instrText>
      </w:r>
      <w:r>
        <w:fldChar w:fldCharType="end"/>
      </w:r>
      <w:r w:rsidRPr="00F1729A">
        <w:rPr>
          <w:lang w:val="pt-BR"/>
        </w:rPr>
        <w:t>.</w:t>
      </w:r>
    </w:p>
    <w:p w:rsidR="009F282C" w:rsidRPr="00F1729A" w:rsidRDefault="009F282C" w:rsidP="001D4408">
      <w:pPr>
        <w:pStyle w:val="ProductList-Body"/>
        <w:numPr>
          <w:ilvl w:val="0"/>
          <w:numId w:val="33"/>
        </w:numPr>
        <w:ind w:hanging="270"/>
        <w:rPr>
          <w:lang w:val="pt-BR"/>
        </w:rPr>
      </w:pPr>
      <w:r w:rsidRPr="00F1729A">
        <w:rPr>
          <w:lang w:val="pt-BR"/>
        </w:rPr>
        <w:t>Clientes com cobertura ativa do SA não precisam desinstalar o SO qualificado e podem instalar e executar o SO qualificado e o Windows</w:t>
      </w:r>
      <w:r w:rsidR="001D4408" w:rsidRPr="00F1729A">
        <w:rPr>
          <w:lang w:val="pt-BR"/>
        </w:rPr>
        <w:t> </w:t>
      </w:r>
      <w:r w:rsidRPr="00F1729A">
        <w:rPr>
          <w:lang w:val="pt-BR"/>
        </w:rPr>
        <w:t>Embedded 8.1 Industry Pro</w:t>
      </w:r>
      <w:r>
        <w:fldChar w:fldCharType="begin"/>
      </w:r>
      <w:r w:rsidRPr="00F1729A">
        <w:rPr>
          <w:lang w:val="pt-BR"/>
        </w:rPr>
        <w:instrText>XE "Windows Embedded 8.1 Industry Pro"</w:instrText>
      </w:r>
      <w:r>
        <w:fldChar w:fldCharType="end"/>
      </w:r>
      <w:r w:rsidRPr="00F1729A">
        <w:rPr>
          <w:lang w:val="pt-BR"/>
        </w:rPr>
        <w:t xml:space="preserve"> ao mesmo tempo. </w:t>
      </w:r>
    </w:p>
    <w:p w:rsidR="009F282C" w:rsidRPr="00F1729A" w:rsidRDefault="009F282C" w:rsidP="009F282C">
      <w:pPr>
        <w:pStyle w:val="ProductList-Body"/>
        <w:rPr>
          <w:lang w:val="pt-BR"/>
        </w:rPr>
      </w:pPr>
    </w:p>
    <w:p w:rsidR="009F282C" w:rsidRPr="00F1729A" w:rsidRDefault="009F282C" w:rsidP="00055772">
      <w:pPr>
        <w:pStyle w:val="ProductList-Body"/>
        <w:ind w:left="180"/>
        <w:rPr>
          <w:b/>
          <w:color w:val="00188F"/>
          <w:lang w:val="pt-BR"/>
        </w:rPr>
      </w:pPr>
      <w:r w:rsidRPr="00F1729A">
        <w:rPr>
          <w:b/>
          <w:color w:val="00188F"/>
          <w:lang w:val="pt-BR"/>
        </w:rPr>
        <w:t>Sistemas Operacionais Qualificados (“Si</w:t>
      </w:r>
      <w:r w:rsidR="00134333">
        <w:rPr>
          <w:b/>
          <w:color w:val="00188F"/>
          <w:lang w:val="pt-BR"/>
        </w:rPr>
        <w:t>stema Operacional Qualificado”)</w:t>
      </w:r>
    </w:p>
    <w:p w:rsidR="00662221" w:rsidRPr="00F1729A" w:rsidRDefault="00662221" w:rsidP="00662221">
      <w:pPr>
        <w:pStyle w:val="ProductList-Body"/>
        <w:ind w:left="180"/>
        <w:rPr>
          <w:lang w:val="pt-BR"/>
        </w:rPr>
      </w:pPr>
      <w:r w:rsidRPr="00F1729A">
        <w:rPr>
          <w:lang w:val="pt-BR"/>
        </w:rPr>
        <w:t>Clientes com o SO Qualificado podem comprar os Produtos Windows Industry correspondentes, conforme indicado na tabela a seguir:</w:t>
      </w:r>
    </w:p>
    <w:p w:rsidR="00662221" w:rsidRPr="00F1729A" w:rsidRDefault="00662221" w:rsidP="00662221">
      <w:pPr>
        <w:pStyle w:val="ProductList-Body"/>
        <w:ind w:left="180"/>
        <w:rPr>
          <w:lang w:val="pt-BR"/>
        </w:rPr>
      </w:pPr>
    </w:p>
    <w:tbl>
      <w:tblPr>
        <w:tblStyle w:val="TableGrid"/>
        <w:tblW w:w="10620" w:type="dxa"/>
        <w:tblInd w:w="175" w:type="dxa"/>
        <w:tblLayout w:type="fixed"/>
        <w:tblLook w:val="04A0" w:firstRow="1" w:lastRow="0" w:firstColumn="1" w:lastColumn="0" w:noHBand="0" w:noVBand="1"/>
      </w:tblPr>
      <w:tblGrid>
        <w:gridCol w:w="4343"/>
        <w:gridCol w:w="1327"/>
        <w:gridCol w:w="1193"/>
        <w:gridCol w:w="1800"/>
        <w:gridCol w:w="1957"/>
      </w:tblGrid>
      <w:tr w:rsidR="000A2E8E" w:rsidTr="001D4408">
        <w:trPr>
          <w:tblHeader/>
        </w:trPr>
        <w:tc>
          <w:tcPr>
            <w:tcW w:w="4343" w:type="dxa"/>
            <w:shd w:val="clear" w:color="auto" w:fill="0072C6"/>
            <w:vAlign w:val="center"/>
          </w:tcPr>
          <w:p w:rsidR="000A2E8E" w:rsidRPr="00680B23" w:rsidRDefault="000A2E8E" w:rsidP="00D17D13">
            <w:pPr>
              <w:pStyle w:val="ProductList-Body"/>
              <w:spacing w:before="20" w:after="20"/>
              <w:rPr>
                <w:color w:val="FFFFFF" w:themeColor="background1"/>
              </w:rPr>
            </w:pPr>
            <w:r>
              <w:rPr>
                <w:color w:val="FFFFFF" w:themeColor="background1"/>
              </w:rPr>
              <w:t>Sistemas operacionais qualificados</w:t>
            </w:r>
          </w:p>
        </w:tc>
        <w:tc>
          <w:tcPr>
            <w:tcW w:w="1327" w:type="dxa"/>
            <w:shd w:val="clear" w:color="auto" w:fill="0072C6"/>
            <w:vAlign w:val="center"/>
          </w:tcPr>
          <w:p w:rsidR="000A2E8E" w:rsidRPr="00680B23" w:rsidRDefault="000A2E8E" w:rsidP="00D17D13">
            <w:pPr>
              <w:pStyle w:val="ProductList-Body"/>
              <w:spacing w:before="20" w:after="20"/>
              <w:rPr>
                <w:color w:val="FFFFFF" w:themeColor="background1"/>
              </w:rPr>
            </w:pPr>
            <w:r>
              <w:rPr>
                <w:color w:val="FFFFFF" w:themeColor="background1"/>
              </w:rPr>
              <w:t>Windows 8.1 Industry Pro</w:t>
            </w:r>
          </w:p>
        </w:tc>
        <w:tc>
          <w:tcPr>
            <w:tcW w:w="1193" w:type="dxa"/>
            <w:shd w:val="clear" w:color="auto" w:fill="0072C6"/>
            <w:vAlign w:val="center"/>
          </w:tcPr>
          <w:p w:rsidR="000A2E8E" w:rsidRPr="00680B23" w:rsidRDefault="000A2E8E" w:rsidP="00D17D13">
            <w:pPr>
              <w:pStyle w:val="ProductList-Body"/>
              <w:spacing w:before="20" w:after="20"/>
              <w:rPr>
                <w:color w:val="FFFFFF" w:themeColor="background1"/>
              </w:rPr>
            </w:pPr>
            <w:r>
              <w:rPr>
                <w:color w:val="FFFFFF" w:themeColor="background1"/>
              </w:rPr>
              <w:t>Windows 8.1 Industry Enterprise</w:t>
            </w:r>
          </w:p>
        </w:tc>
        <w:tc>
          <w:tcPr>
            <w:tcW w:w="1800" w:type="dxa"/>
            <w:shd w:val="clear" w:color="auto" w:fill="0072C6"/>
            <w:vAlign w:val="center"/>
          </w:tcPr>
          <w:p w:rsidR="000A2E8E" w:rsidRPr="00680B23" w:rsidRDefault="000A2E8E" w:rsidP="00D17D13">
            <w:pPr>
              <w:pStyle w:val="ProductList-Body"/>
              <w:spacing w:before="20" w:after="20"/>
              <w:rPr>
                <w:color w:val="FFFFFF" w:themeColor="background1"/>
              </w:rPr>
            </w:pPr>
            <w:r>
              <w:rPr>
                <w:color w:val="FFFFFF" w:themeColor="background1"/>
              </w:rPr>
              <w:t>Atualização do Windows 8.1 Industry Pro (Std, POS, Ind Retail)</w:t>
            </w:r>
          </w:p>
        </w:tc>
        <w:tc>
          <w:tcPr>
            <w:tcW w:w="1957" w:type="dxa"/>
            <w:shd w:val="clear" w:color="auto" w:fill="0072C6"/>
            <w:vAlign w:val="center"/>
          </w:tcPr>
          <w:p w:rsidR="000A2E8E" w:rsidRPr="00680B23" w:rsidRDefault="000A2E8E" w:rsidP="00D17D13">
            <w:pPr>
              <w:pStyle w:val="ProductList-Body"/>
              <w:spacing w:before="20" w:after="20"/>
              <w:rPr>
                <w:color w:val="FFFFFF" w:themeColor="background1"/>
              </w:rPr>
            </w:pPr>
            <w:r>
              <w:rPr>
                <w:color w:val="FFFFFF" w:themeColor="background1"/>
              </w:rPr>
              <w:t>Atualização do Windows 8.1 Industry Enterprise (Std, POS, Ind Retail)</w:t>
            </w:r>
          </w:p>
        </w:tc>
      </w:tr>
      <w:tr w:rsidR="000A2E8E" w:rsidTr="001D4408">
        <w:tc>
          <w:tcPr>
            <w:tcW w:w="4343" w:type="dxa"/>
          </w:tcPr>
          <w:p w:rsidR="000A2E8E" w:rsidRPr="00F1729A" w:rsidRDefault="000A2E8E" w:rsidP="00D17D13">
            <w:pPr>
              <w:pStyle w:val="ProductList-Body"/>
              <w:rPr>
                <w:lang w:val="pt-BR"/>
              </w:rPr>
            </w:pPr>
            <w:r w:rsidRPr="00F1729A">
              <w:rPr>
                <w:lang w:val="pt-BR"/>
              </w:rPr>
              <w:t>Windows Vista Business para Sistemas Incorporados e Windows Vista Ultimate para Sistemas Incorporados</w:t>
            </w:r>
          </w:p>
        </w:tc>
        <w:tc>
          <w:tcPr>
            <w:tcW w:w="1327" w:type="dxa"/>
            <w:vAlign w:val="center"/>
          </w:tcPr>
          <w:p w:rsidR="000A2E8E" w:rsidRPr="00CA02E2" w:rsidRDefault="000A2E8E" w:rsidP="00D17D13">
            <w:pPr>
              <w:pStyle w:val="ProductList-Body"/>
              <w:jc w:val="center"/>
            </w:pPr>
            <w:r>
              <w:t>X</w:t>
            </w:r>
          </w:p>
        </w:tc>
        <w:tc>
          <w:tcPr>
            <w:tcW w:w="1193" w:type="dxa"/>
            <w:vAlign w:val="center"/>
          </w:tcPr>
          <w:p w:rsidR="000A2E8E" w:rsidRPr="00CA02E2" w:rsidRDefault="000A2E8E" w:rsidP="00D17D13">
            <w:pPr>
              <w:pStyle w:val="ProductList-Body"/>
              <w:jc w:val="center"/>
            </w:pPr>
            <w:r>
              <w:t>X</w:t>
            </w:r>
          </w:p>
        </w:tc>
        <w:tc>
          <w:tcPr>
            <w:tcW w:w="1800" w:type="dxa"/>
            <w:vAlign w:val="center"/>
          </w:tcPr>
          <w:p w:rsidR="000A2E8E" w:rsidRPr="00CA02E2" w:rsidRDefault="000A2E8E" w:rsidP="00D17D13">
            <w:pPr>
              <w:pStyle w:val="ProductList-Body"/>
              <w:jc w:val="center"/>
            </w:pPr>
          </w:p>
        </w:tc>
        <w:tc>
          <w:tcPr>
            <w:tcW w:w="1957" w:type="dxa"/>
            <w:vAlign w:val="center"/>
          </w:tcPr>
          <w:p w:rsidR="000A2E8E" w:rsidRPr="00CA02E2" w:rsidRDefault="000A2E8E" w:rsidP="00D17D13">
            <w:pPr>
              <w:pStyle w:val="ProductList-Body"/>
              <w:jc w:val="center"/>
            </w:pPr>
          </w:p>
        </w:tc>
      </w:tr>
      <w:tr w:rsidR="000A2E8E" w:rsidTr="001D4408">
        <w:tc>
          <w:tcPr>
            <w:tcW w:w="4343" w:type="dxa"/>
          </w:tcPr>
          <w:p w:rsidR="000A2E8E" w:rsidRPr="00F1729A" w:rsidRDefault="000A2E8E" w:rsidP="00D17D13">
            <w:pPr>
              <w:pStyle w:val="ProductList-Body"/>
              <w:rPr>
                <w:lang w:val="pt-BR"/>
              </w:rPr>
            </w:pPr>
            <w:r w:rsidRPr="00F1729A">
              <w:rPr>
                <w:lang w:val="pt-BR"/>
              </w:rPr>
              <w:t xml:space="preserve">Windows 2000 Professional para Sistemas Incorporados </w:t>
            </w:r>
          </w:p>
        </w:tc>
        <w:tc>
          <w:tcPr>
            <w:tcW w:w="1327" w:type="dxa"/>
            <w:vAlign w:val="center"/>
          </w:tcPr>
          <w:p w:rsidR="000A2E8E" w:rsidRPr="00CA02E2" w:rsidRDefault="000A2E8E" w:rsidP="00D17D13">
            <w:pPr>
              <w:pStyle w:val="ProductList-Body"/>
              <w:jc w:val="center"/>
            </w:pPr>
            <w:r>
              <w:t>X</w:t>
            </w:r>
          </w:p>
        </w:tc>
        <w:tc>
          <w:tcPr>
            <w:tcW w:w="1193" w:type="dxa"/>
            <w:vAlign w:val="center"/>
          </w:tcPr>
          <w:p w:rsidR="000A2E8E" w:rsidRPr="00CA02E2" w:rsidRDefault="000A2E8E" w:rsidP="00D17D13">
            <w:pPr>
              <w:pStyle w:val="ProductList-Body"/>
              <w:jc w:val="center"/>
            </w:pPr>
            <w:r>
              <w:t>X</w:t>
            </w:r>
          </w:p>
        </w:tc>
        <w:tc>
          <w:tcPr>
            <w:tcW w:w="1800" w:type="dxa"/>
            <w:vAlign w:val="center"/>
          </w:tcPr>
          <w:p w:rsidR="000A2E8E" w:rsidRPr="00CA02E2" w:rsidRDefault="000A2E8E" w:rsidP="00D17D13">
            <w:pPr>
              <w:pStyle w:val="ProductList-Body"/>
              <w:jc w:val="center"/>
            </w:pPr>
          </w:p>
        </w:tc>
        <w:tc>
          <w:tcPr>
            <w:tcW w:w="1957" w:type="dxa"/>
            <w:vAlign w:val="center"/>
          </w:tcPr>
          <w:p w:rsidR="000A2E8E" w:rsidRPr="00CA02E2" w:rsidRDefault="000A2E8E" w:rsidP="00D17D13">
            <w:pPr>
              <w:pStyle w:val="ProductList-Body"/>
              <w:jc w:val="center"/>
            </w:pPr>
          </w:p>
        </w:tc>
      </w:tr>
      <w:tr w:rsidR="000A2E8E" w:rsidTr="001D4408">
        <w:tc>
          <w:tcPr>
            <w:tcW w:w="4343" w:type="dxa"/>
          </w:tcPr>
          <w:p w:rsidR="000A2E8E" w:rsidRPr="000D6060" w:rsidRDefault="000A2E8E" w:rsidP="00D17D13">
            <w:pPr>
              <w:pStyle w:val="ProductList-Body"/>
            </w:pPr>
            <w:r>
              <w:t>Windows NT Workstation para Sistemas Incorporados</w:t>
            </w:r>
          </w:p>
        </w:tc>
        <w:tc>
          <w:tcPr>
            <w:tcW w:w="1327" w:type="dxa"/>
            <w:vAlign w:val="center"/>
          </w:tcPr>
          <w:p w:rsidR="000A2E8E" w:rsidRPr="00CA02E2" w:rsidRDefault="000A2E8E" w:rsidP="00D17D13">
            <w:pPr>
              <w:pStyle w:val="ProductList-Body"/>
              <w:jc w:val="center"/>
            </w:pPr>
            <w:r>
              <w:t>X</w:t>
            </w:r>
          </w:p>
        </w:tc>
        <w:tc>
          <w:tcPr>
            <w:tcW w:w="1193" w:type="dxa"/>
            <w:vAlign w:val="center"/>
          </w:tcPr>
          <w:p w:rsidR="000A2E8E" w:rsidRPr="00CA02E2" w:rsidRDefault="000A2E8E" w:rsidP="00D17D13">
            <w:pPr>
              <w:pStyle w:val="ProductList-Body"/>
              <w:jc w:val="center"/>
            </w:pPr>
            <w:r>
              <w:t>X</w:t>
            </w:r>
          </w:p>
        </w:tc>
        <w:tc>
          <w:tcPr>
            <w:tcW w:w="1800" w:type="dxa"/>
            <w:vAlign w:val="center"/>
          </w:tcPr>
          <w:p w:rsidR="000A2E8E" w:rsidRPr="00CA02E2" w:rsidRDefault="000A2E8E" w:rsidP="00D17D13">
            <w:pPr>
              <w:pStyle w:val="ProductList-Body"/>
              <w:jc w:val="center"/>
            </w:pPr>
          </w:p>
        </w:tc>
        <w:tc>
          <w:tcPr>
            <w:tcW w:w="1957" w:type="dxa"/>
            <w:vAlign w:val="center"/>
          </w:tcPr>
          <w:p w:rsidR="000A2E8E" w:rsidRPr="00CA02E2" w:rsidRDefault="000A2E8E" w:rsidP="00D17D13">
            <w:pPr>
              <w:pStyle w:val="ProductList-Body"/>
              <w:jc w:val="center"/>
            </w:pPr>
          </w:p>
        </w:tc>
      </w:tr>
      <w:tr w:rsidR="000A2E8E" w:rsidTr="001D4408">
        <w:tc>
          <w:tcPr>
            <w:tcW w:w="4343" w:type="dxa"/>
          </w:tcPr>
          <w:p w:rsidR="000A2E8E" w:rsidRPr="00F1729A" w:rsidRDefault="000A2E8E" w:rsidP="00D17D13">
            <w:pPr>
              <w:pStyle w:val="ProductList-Body"/>
              <w:rPr>
                <w:lang w:val="pt-BR"/>
              </w:rPr>
            </w:pPr>
            <w:r w:rsidRPr="00F1729A">
              <w:rPr>
                <w:lang w:val="pt-BR"/>
              </w:rPr>
              <w:t>Windows 7 Professional para Sistemas Incorporados</w:t>
            </w:r>
          </w:p>
        </w:tc>
        <w:tc>
          <w:tcPr>
            <w:tcW w:w="1327" w:type="dxa"/>
            <w:vAlign w:val="center"/>
          </w:tcPr>
          <w:p w:rsidR="000A2E8E" w:rsidRDefault="000A2E8E" w:rsidP="00D17D13">
            <w:pPr>
              <w:pStyle w:val="ProductList-Body"/>
              <w:jc w:val="center"/>
            </w:pPr>
            <w:r>
              <w:t>X</w:t>
            </w:r>
          </w:p>
        </w:tc>
        <w:tc>
          <w:tcPr>
            <w:tcW w:w="1193" w:type="dxa"/>
            <w:vAlign w:val="center"/>
          </w:tcPr>
          <w:p w:rsidR="000A2E8E" w:rsidRDefault="000A2E8E" w:rsidP="00D17D13">
            <w:pPr>
              <w:pStyle w:val="ProductList-Body"/>
              <w:jc w:val="center"/>
            </w:pPr>
            <w:r>
              <w:t>X</w:t>
            </w:r>
          </w:p>
        </w:tc>
        <w:tc>
          <w:tcPr>
            <w:tcW w:w="1800" w:type="dxa"/>
            <w:vAlign w:val="center"/>
          </w:tcPr>
          <w:p w:rsidR="000A2E8E" w:rsidRDefault="000A2E8E" w:rsidP="00D17D13">
            <w:pPr>
              <w:pStyle w:val="ProductList-Body"/>
              <w:jc w:val="center"/>
            </w:pPr>
          </w:p>
        </w:tc>
        <w:tc>
          <w:tcPr>
            <w:tcW w:w="1957" w:type="dxa"/>
            <w:vAlign w:val="center"/>
          </w:tcPr>
          <w:p w:rsidR="000A2E8E" w:rsidRDefault="000A2E8E" w:rsidP="00D17D13">
            <w:pPr>
              <w:pStyle w:val="ProductList-Body"/>
              <w:jc w:val="center"/>
            </w:pPr>
          </w:p>
        </w:tc>
      </w:tr>
      <w:tr w:rsidR="000A2E8E" w:rsidTr="001D4408">
        <w:tc>
          <w:tcPr>
            <w:tcW w:w="4343" w:type="dxa"/>
          </w:tcPr>
          <w:p w:rsidR="000A2E8E" w:rsidRDefault="000A2E8E" w:rsidP="00D17D13">
            <w:pPr>
              <w:pStyle w:val="ProductList-Body"/>
            </w:pPr>
            <w:r>
              <w:t>Windows 7 Ultimate para Sistemas Incorporados</w:t>
            </w:r>
          </w:p>
        </w:tc>
        <w:tc>
          <w:tcPr>
            <w:tcW w:w="1327" w:type="dxa"/>
            <w:vAlign w:val="center"/>
          </w:tcPr>
          <w:p w:rsidR="000A2E8E" w:rsidRDefault="000A2E8E" w:rsidP="00D17D13">
            <w:pPr>
              <w:pStyle w:val="ProductList-Body"/>
              <w:jc w:val="center"/>
            </w:pPr>
            <w:r>
              <w:t>X</w:t>
            </w:r>
          </w:p>
        </w:tc>
        <w:tc>
          <w:tcPr>
            <w:tcW w:w="1193" w:type="dxa"/>
            <w:vAlign w:val="center"/>
          </w:tcPr>
          <w:p w:rsidR="000A2E8E" w:rsidRDefault="000A2E8E" w:rsidP="00D17D13">
            <w:pPr>
              <w:pStyle w:val="ProductList-Body"/>
              <w:jc w:val="center"/>
            </w:pPr>
            <w:r>
              <w:t>X</w:t>
            </w:r>
          </w:p>
        </w:tc>
        <w:tc>
          <w:tcPr>
            <w:tcW w:w="1800" w:type="dxa"/>
            <w:vAlign w:val="center"/>
          </w:tcPr>
          <w:p w:rsidR="000A2E8E" w:rsidRDefault="000A2E8E" w:rsidP="00D17D13">
            <w:pPr>
              <w:pStyle w:val="ProductList-Body"/>
              <w:jc w:val="center"/>
            </w:pPr>
          </w:p>
        </w:tc>
        <w:tc>
          <w:tcPr>
            <w:tcW w:w="1957" w:type="dxa"/>
            <w:vAlign w:val="center"/>
          </w:tcPr>
          <w:p w:rsidR="000A2E8E" w:rsidRDefault="000A2E8E" w:rsidP="00D17D13">
            <w:pPr>
              <w:pStyle w:val="ProductList-Body"/>
              <w:jc w:val="center"/>
            </w:pPr>
          </w:p>
        </w:tc>
      </w:tr>
      <w:tr w:rsidR="000A2E8E" w:rsidTr="001D4408">
        <w:tc>
          <w:tcPr>
            <w:tcW w:w="4343" w:type="dxa"/>
          </w:tcPr>
          <w:p w:rsidR="000A2E8E" w:rsidRDefault="000A2E8E" w:rsidP="00D17D13">
            <w:pPr>
              <w:pStyle w:val="ProductList-Body"/>
            </w:pPr>
            <w:r>
              <w:t>Windows Embedded 8 e 8.1 Pro</w:t>
            </w:r>
          </w:p>
        </w:tc>
        <w:tc>
          <w:tcPr>
            <w:tcW w:w="1327" w:type="dxa"/>
            <w:vAlign w:val="center"/>
          </w:tcPr>
          <w:p w:rsidR="000A2E8E" w:rsidRDefault="000A2E8E" w:rsidP="00D17D13">
            <w:pPr>
              <w:pStyle w:val="ProductList-Body"/>
              <w:jc w:val="center"/>
            </w:pPr>
            <w:r>
              <w:t>X</w:t>
            </w:r>
          </w:p>
        </w:tc>
        <w:tc>
          <w:tcPr>
            <w:tcW w:w="1193" w:type="dxa"/>
            <w:vAlign w:val="center"/>
          </w:tcPr>
          <w:p w:rsidR="000A2E8E" w:rsidRDefault="000A2E8E" w:rsidP="00D17D13">
            <w:pPr>
              <w:pStyle w:val="ProductList-Body"/>
              <w:jc w:val="center"/>
            </w:pPr>
            <w:r>
              <w:t>X</w:t>
            </w:r>
          </w:p>
        </w:tc>
        <w:tc>
          <w:tcPr>
            <w:tcW w:w="1800" w:type="dxa"/>
            <w:vAlign w:val="center"/>
          </w:tcPr>
          <w:p w:rsidR="000A2E8E" w:rsidRDefault="000A2E8E" w:rsidP="00D17D13">
            <w:pPr>
              <w:pStyle w:val="ProductList-Body"/>
              <w:jc w:val="center"/>
            </w:pPr>
          </w:p>
        </w:tc>
        <w:tc>
          <w:tcPr>
            <w:tcW w:w="1957" w:type="dxa"/>
            <w:vAlign w:val="center"/>
          </w:tcPr>
          <w:p w:rsidR="000A2E8E" w:rsidRDefault="000A2E8E" w:rsidP="00D17D13">
            <w:pPr>
              <w:pStyle w:val="ProductList-Body"/>
              <w:jc w:val="center"/>
            </w:pPr>
          </w:p>
        </w:tc>
      </w:tr>
      <w:tr w:rsidR="000A2E8E" w:rsidTr="001D4408">
        <w:tc>
          <w:tcPr>
            <w:tcW w:w="4343" w:type="dxa"/>
          </w:tcPr>
          <w:p w:rsidR="000A2E8E" w:rsidRDefault="000A2E8E" w:rsidP="00D17D13">
            <w:pPr>
              <w:pStyle w:val="ProductList-Body"/>
            </w:pPr>
            <w:r>
              <w:t>Windows Embedded 8 e 8.1 Industry Pro e Retail</w:t>
            </w:r>
          </w:p>
        </w:tc>
        <w:tc>
          <w:tcPr>
            <w:tcW w:w="1327" w:type="dxa"/>
            <w:vAlign w:val="center"/>
          </w:tcPr>
          <w:p w:rsidR="000A2E8E" w:rsidRDefault="000A2E8E" w:rsidP="00D17D13">
            <w:pPr>
              <w:pStyle w:val="ProductList-Body"/>
              <w:jc w:val="center"/>
            </w:pPr>
          </w:p>
        </w:tc>
        <w:tc>
          <w:tcPr>
            <w:tcW w:w="1193" w:type="dxa"/>
            <w:vAlign w:val="center"/>
          </w:tcPr>
          <w:p w:rsidR="000A2E8E" w:rsidRDefault="000A2E8E" w:rsidP="00D17D13">
            <w:pPr>
              <w:pStyle w:val="ProductList-Body"/>
              <w:jc w:val="center"/>
            </w:pPr>
          </w:p>
        </w:tc>
        <w:tc>
          <w:tcPr>
            <w:tcW w:w="1800" w:type="dxa"/>
            <w:vAlign w:val="center"/>
          </w:tcPr>
          <w:p w:rsidR="000A2E8E" w:rsidRDefault="000A2E8E" w:rsidP="00D17D13">
            <w:pPr>
              <w:pStyle w:val="ProductList-Body"/>
              <w:jc w:val="center"/>
            </w:pPr>
            <w:r>
              <w:t>X</w:t>
            </w:r>
          </w:p>
        </w:tc>
        <w:tc>
          <w:tcPr>
            <w:tcW w:w="1957" w:type="dxa"/>
            <w:vAlign w:val="center"/>
          </w:tcPr>
          <w:p w:rsidR="000A2E8E" w:rsidRDefault="000A2E8E" w:rsidP="00D17D13">
            <w:pPr>
              <w:pStyle w:val="ProductList-Body"/>
              <w:jc w:val="center"/>
            </w:pPr>
            <w:r>
              <w:t>X</w:t>
            </w:r>
          </w:p>
        </w:tc>
      </w:tr>
      <w:tr w:rsidR="000A2E8E" w:rsidTr="001D4408">
        <w:tc>
          <w:tcPr>
            <w:tcW w:w="4343" w:type="dxa"/>
          </w:tcPr>
          <w:p w:rsidR="000A2E8E" w:rsidRDefault="000A2E8E" w:rsidP="00D17D13">
            <w:pPr>
              <w:pStyle w:val="ProductList-Body"/>
            </w:pPr>
            <w:r>
              <w:t>Windows Embedded POSReady 7 Pro</w:t>
            </w:r>
          </w:p>
        </w:tc>
        <w:tc>
          <w:tcPr>
            <w:tcW w:w="1327" w:type="dxa"/>
            <w:vAlign w:val="center"/>
          </w:tcPr>
          <w:p w:rsidR="000A2E8E" w:rsidRDefault="000A2E8E" w:rsidP="00D17D13">
            <w:pPr>
              <w:pStyle w:val="ProductList-Body"/>
              <w:jc w:val="center"/>
            </w:pPr>
          </w:p>
        </w:tc>
        <w:tc>
          <w:tcPr>
            <w:tcW w:w="1193" w:type="dxa"/>
            <w:vAlign w:val="center"/>
          </w:tcPr>
          <w:p w:rsidR="000A2E8E" w:rsidRDefault="000A2E8E" w:rsidP="00D17D13">
            <w:pPr>
              <w:pStyle w:val="ProductList-Body"/>
              <w:jc w:val="center"/>
            </w:pPr>
          </w:p>
        </w:tc>
        <w:tc>
          <w:tcPr>
            <w:tcW w:w="1800" w:type="dxa"/>
            <w:vAlign w:val="center"/>
          </w:tcPr>
          <w:p w:rsidR="000A2E8E" w:rsidRDefault="000A2E8E" w:rsidP="00D17D13">
            <w:pPr>
              <w:pStyle w:val="ProductList-Body"/>
              <w:jc w:val="center"/>
            </w:pPr>
            <w:r>
              <w:t>X</w:t>
            </w:r>
          </w:p>
        </w:tc>
        <w:tc>
          <w:tcPr>
            <w:tcW w:w="1957" w:type="dxa"/>
            <w:vAlign w:val="center"/>
          </w:tcPr>
          <w:p w:rsidR="000A2E8E" w:rsidRDefault="000A2E8E" w:rsidP="00D17D13">
            <w:pPr>
              <w:pStyle w:val="ProductList-Body"/>
              <w:jc w:val="center"/>
            </w:pPr>
            <w:r>
              <w:t>X</w:t>
            </w:r>
          </w:p>
        </w:tc>
      </w:tr>
      <w:tr w:rsidR="000A2E8E" w:rsidTr="001D4408">
        <w:tc>
          <w:tcPr>
            <w:tcW w:w="4343" w:type="dxa"/>
          </w:tcPr>
          <w:p w:rsidR="000A2E8E" w:rsidRDefault="000A2E8E" w:rsidP="00D17D13">
            <w:pPr>
              <w:pStyle w:val="ProductList-Body"/>
            </w:pPr>
            <w:r>
              <w:t>Windows Embedded para Point of Service (WEPOS)</w:t>
            </w:r>
          </w:p>
        </w:tc>
        <w:tc>
          <w:tcPr>
            <w:tcW w:w="1327" w:type="dxa"/>
            <w:vAlign w:val="center"/>
          </w:tcPr>
          <w:p w:rsidR="000A2E8E" w:rsidRDefault="000A2E8E" w:rsidP="00D17D13">
            <w:pPr>
              <w:pStyle w:val="ProductList-Body"/>
              <w:jc w:val="center"/>
            </w:pPr>
          </w:p>
        </w:tc>
        <w:tc>
          <w:tcPr>
            <w:tcW w:w="1193" w:type="dxa"/>
            <w:vAlign w:val="center"/>
          </w:tcPr>
          <w:p w:rsidR="000A2E8E" w:rsidRDefault="000A2E8E" w:rsidP="00D17D13">
            <w:pPr>
              <w:pStyle w:val="ProductList-Body"/>
              <w:jc w:val="center"/>
            </w:pPr>
          </w:p>
        </w:tc>
        <w:tc>
          <w:tcPr>
            <w:tcW w:w="1800" w:type="dxa"/>
            <w:vAlign w:val="center"/>
          </w:tcPr>
          <w:p w:rsidR="000A2E8E" w:rsidRDefault="000A2E8E" w:rsidP="00D17D13">
            <w:pPr>
              <w:pStyle w:val="ProductList-Body"/>
              <w:jc w:val="center"/>
            </w:pPr>
            <w:r>
              <w:t>X</w:t>
            </w:r>
          </w:p>
        </w:tc>
        <w:tc>
          <w:tcPr>
            <w:tcW w:w="1957" w:type="dxa"/>
            <w:vAlign w:val="center"/>
          </w:tcPr>
          <w:p w:rsidR="000A2E8E" w:rsidRDefault="000A2E8E" w:rsidP="00D17D13">
            <w:pPr>
              <w:pStyle w:val="ProductList-Body"/>
              <w:jc w:val="center"/>
            </w:pPr>
            <w:r>
              <w:t>X</w:t>
            </w:r>
          </w:p>
        </w:tc>
      </w:tr>
      <w:tr w:rsidR="000A2E8E" w:rsidTr="001D4408">
        <w:tc>
          <w:tcPr>
            <w:tcW w:w="4343" w:type="dxa"/>
          </w:tcPr>
          <w:p w:rsidR="000A2E8E" w:rsidRDefault="000A2E8E" w:rsidP="00D17D13">
            <w:pPr>
              <w:pStyle w:val="ProductList-Body"/>
            </w:pPr>
            <w:r>
              <w:t>Windows Embedded POSReady 2009 e POSReady 7</w:t>
            </w:r>
          </w:p>
        </w:tc>
        <w:tc>
          <w:tcPr>
            <w:tcW w:w="1327" w:type="dxa"/>
            <w:vAlign w:val="center"/>
          </w:tcPr>
          <w:p w:rsidR="000A2E8E" w:rsidRDefault="000A2E8E" w:rsidP="00D17D13">
            <w:pPr>
              <w:pStyle w:val="ProductList-Body"/>
              <w:jc w:val="center"/>
            </w:pPr>
          </w:p>
        </w:tc>
        <w:tc>
          <w:tcPr>
            <w:tcW w:w="1193" w:type="dxa"/>
            <w:vAlign w:val="center"/>
          </w:tcPr>
          <w:p w:rsidR="000A2E8E" w:rsidRDefault="000A2E8E" w:rsidP="00D17D13">
            <w:pPr>
              <w:pStyle w:val="ProductList-Body"/>
              <w:jc w:val="center"/>
            </w:pPr>
          </w:p>
        </w:tc>
        <w:tc>
          <w:tcPr>
            <w:tcW w:w="1800" w:type="dxa"/>
            <w:vAlign w:val="center"/>
          </w:tcPr>
          <w:p w:rsidR="000A2E8E" w:rsidRDefault="000A2E8E" w:rsidP="00D17D13">
            <w:pPr>
              <w:pStyle w:val="ProductList-Body"/>
              <w:jc w:val="center"/>
            </w:pPr>
            <w:r>
              <w:t>X</w:t>
            </w:r>
          </w:p>
        </w:tc>
        <w:tc>
          <w:tcPr>
            <w:tcW w:w="1957" w:type="dxa"/>
            <w:vAlign w:val="center"/>
          </w:tcPr>
          <w:p w:rsidR="000A2E8E" w:rsidRDefault="000A2E8E" w:rsidP="00D17D13">
            <w:pPr>
              <w:pStyle w:val="ProductList-Body"/>
              <w:jc w:val="center"/>
            </w:pPr>
            <w:r>
              <w:t>X</w:t>
            </w:r>
          </w:p>
        </w:tc>
      </w:tr>
      <w:tr w:rsidR="000A2E8E" w:rsidTr="001D4408">
        <w:tc>
          <w:tcPr>
            <w:tcW w:w="4343" w:type="dxa"/>
          </w:tcPr>
          <w:p w:rsidR="000A2E8E" w:rsidRDefault="000A2E8E" w:rsidP="00D17D13">
            <w:pPr>
              <w:pStyle w:val="ProductList-Body"/>
            </w:pPr>
            <w:r>
              <w:t>Windows NT Embedded</w:t>
            </w:r>
          </w:p>
        </w:tc>
        <w:tc>
          <w:tcPr>
            <w:tcW w:w="1327" w:type="dxa"/>
            <w:vAlign w:val="center"/>
          </w:tcPr>
          <w:p w:rsidR="000A2E8E" w:rsidRDefault="000A2E8E" w:rsidP="00D17D13">
            <w:pPr>
              <w:pStyle w:val="ProductList-Body"/>
              <w:jc w:val="center"/>
            </w:pPr>
          </w:p>
        </w:tc>
        <w:tc>
          <w:tcPr>
            <w:tcW w:w="1193" w:type="dxa"/>
            <w:vAlign w:val="center"/>
          </w:tcPr>
          <w:p w:rsidR="000A2E8E" w:rsidRDefault="000A2E8E" w:rsidP="00D17D13">
            <w:pPr>
              <w:pStyle w:val="ProductList-Body"/>
              <w:jc w:val="center"/>
            </w:pPr>
          </w:p>
        </w:tc>
        <w:tc>
          <w:tcPr>
            <w:tcW w:w="1800" w:type="dxa"/>
            <w:vAlign w:val="center"/>
          </w:tcPr>
          <w:p w:rsidR="000A2E8E" w:rsidRDefault="000A2E8E" w:rsidP="00D17D13">
            <w:pPr>
              <w:pStyle w:val="ProductList-Body"/>
              <w:jc w:val="center"/>
            </w:pPr>
            <w:r>
              <w:t>X</w:t>
            </w:r>
          </w:p>
        </w:tc>
        <w:tc>
          <w:tcPr>
            <w:tcW w:w="1957" w:type="dxa"/>
            <w:vAlign w:val="center"/>
          </w:tcPr>
          <w:p w:rsidR="000A2E8E" w:rsidRDefault="000A2E8E" w:rsidP="00D17D13">
            <w:pPr>
              <w:pStyle w:val="ProductList-Body"/>
              <w:jc w:val="center"/>
            </w:pPr>
            <w:r>
              <w:t>X</w:t>
            </w:r>
          </w:p>
        </w:tc>
      </w:tr>
      <w:tr w:rsidR="000A2E8E" w:rsidTr="001D4408">
        <w:tc>
          <w:tcPr>
            <w:tcW w:w="4343" w:type="dxa"/>
          </w:tcPr>
          <w:p w:rsidR="000A2E8E" w:rsidRDefault="000A2E8E" w:rsidP="00D17D13">
            <w:pPr>
              <w:pStyle w:val="ProductList-Body"/>
            </w:pPr>
            <w:r>
              <w:t>Windows XP Embedded</w:t>
            </w:r>
          </w:p>
        </w:tc>
        <w:tc>
          <w:tcPr>
            <w:tcW w:w="1327" w:type="dxa"/>
            <w:vAlign w:val="center"/>
          </w:tcPr>
          <w:p w:rsidR="000A2E8E" w:rsidRDefault="000A2E8E" w:rsidP="00D17D13">
            <w:pPr>
              <w:pStyle w:val="ProductList-Body"/>
              <w:jc w:val="center"/>
            </w:pPr>
          </w:p>
        </w:tc>
        <w:tc>
          <w:tcPr>
            <w:tcW w:w="1193" w:type="dxa"/>
            <w:vAlign w:val="center"/>
          </w:tcPr>
          <w:p w:rsidR="000A2E8E" w:rsidRDefault="000A2E8E" w:rsidP="00D17D13">
            <w:pPr>
              <w:pStyle w:val="ProductList-Body"/>
              <w:jc w:val="center"/>
            </w:pPr>
          </w:p>
        </w:tc>
        <w:tc>
          <w:tcPr>
            <w:tcW w:w="1800" w:type="dxa"/>
            <w:vAlign w:val="center"/>
          </w:tcPr>
          <w:p w:rsidR="000A2E8E" w:rsidRDefault="000A2E8E" w:rsidP="00D17D13">
            <w:pPr>
              <w:pStyle w:val="ProductList-Body"/>
              <w:jc w:val="center"/>
            </w:pPr>
            <w:r>
              <w:t>X</w:t>
            </w:r>
          </w:p>
        </w:tc>
        <w:tc>
          <w:tcPr>
            <w:tcW w:w="1957" w:type="dxa"/>
            <w:vAlign w:val="center"/>
          </w:tcPr>
          <w:p w:rsidR="000A2E8E" w:rsidRDefault="000A2E8E" w:rsidP="00D17D13">
            <w:pPr>
              <w:pStyle w:val="ProductList-Body"/>
              <w:jc w:val="center"/>
            </w:pPr>
            <w:r>
              <w:t>X</w:t>
            </w:r>
          </w:p>
        </w:tc>
      </w:tr>
      <w:tr w:rsidR="000A2E8E" w:rsidTr="001D4408">
        <w:tc>
          <w:tcPr>
            <w:tcW w:w="4343" w:type="dxa"/>
          </w:tcPr>
          <w:p w:rsidR="000A2E8E" w:rsidRDefault="000A2E8E" w:rsidP="00D17D13">
            <w:pPr>
              <w:pStyle w:val="ProductList-Body"/>
            </w:pPr>
            <w:r>
              <w:t>Windows Embedded Standard 7, 2009 e Windows Embedded 8 Standard</w:t>
            </w:r>
          </w:p>
        </w:tc>
        <w:tc>
          <w:tcPr>
            <w:tcW w:w="1327" w:type="dxa"/>
            <w:vAlign w:val="center"/>
          </w:tcPr>
          <w:p w:rsidR="000A2E8E" w:rsidRDefault="000A2E8E" w:rsidP="00D17D13">
            <w:pPr>
              <w:pStyle w:val="ProductList-Body"/>
              <w:jc w:val="center"/>
            </w:pPr>
          </w:p>
        </w:tc>
        <w:tc>
          <w:tcPr>
            <w:tcW w:w="1193" w:type="dxa"/>
            <w:vAlign w:val="center"/>
          </w:tcPr>
          <w:p w:rsidR="000A2E8E" w:rsidRDefault="000A2E8E" w:rsidP="00D17D13">
            <w:pPr>
              <w:pStyle w:val="ProductList-Body"/>
              <w:jc w:val="center"/>
            </w:pPr>
          </w:p>
        </w:tc>
        <w:tc>
          <w:tcPr>
            <w:tcW w:w="1800" w:type="dxa"/>
            <w:vAlign w:val="center"/>
          </w:tcPr>
          <w:p w:rsidR="000A2E8E" w:rsidRDefault="000A2E8E" w:rsidP="00D17D13">
            <w:pPr>
              <w:pStyle w:val="ProductList-Body"/>
              <w:jc w:val="center"/>
            </w:pPr>
            <w:r>
              <w:t>X</w:t>
            </w:r>
          </w:p>
        </w:tc>
        <w:tc>
          <w:tcPr>
            <w:tcW w:w="1957" w:type="dxa"/>
            <w:vAlign w:val="center"/>
          </w:tcPr>
          <w:p w:rsidR="000A2E8E" w:rsidRDefault="000A2E8E" w:rsidP="00D17D13">
            <w:pPr>
              <w:pStyle w:val="ProductList-Body"/>
              <w:jc w:val="center"/>
            </w:pPr>
            <w:r>
              <w:t>X</w:t>
            </w:r>
          </w:p>
        </w:tc>
      </w:tr>
    </w:tbl>
    <w:p w:rsidR="009F282C" w:rsidRPr="00F1729A" w:rsidRDefault="00AF6659" w:rsidP="00055772">
      <w:pPr>
        <w:pStyle w:val="ProductList-Body"/>
        <w:ind w:left="180"/>
        <w:rPr>
          <w:lang w:val="pt-BR"/>
        </w:rPr>
      </w:pPr>
      <w:r w:rsidRPr="00F1729A">
        <w:rPr>
          <w:lang w:val="pt-BR"/>
        </w:rPr>
        <w:t>Os clientes com SA estão qualificados a renovar suas coberturas como SA do Windows Industry Enterprise</w:t>
      </w:r>
      <w:r>
        <w:fldChar w:fldCharType="begin"/>
      </w:r>
      <w:r w:rsidRPr="00F1729A">
        <w:rPr>
          <w:lang w:val="pt-BR"/>
        </w:rPr>
        <w:instrText>XE "Windows 8.1 Pro"</w:instrText>
      </w:r>
      <w:r>
        <w:fldChar w:fldCharType="end"/>
      </w:r>
      <w:r w:rsidRPr="00F1729A">
        <w:rPr>
          <w:lang w:val="pt-BR"/>
        </w:rPr>
        <w:t>.</w:t>
      </w:r>
    </w:p>
    <w:p w:rsidR="009F282C" w:rsidRPr="00F1729A" w:rsidRDefault="009F282C" w:rsidP="00055772">
      <w:pPr>
        <w:pStyle w:val="ProductList-Body"/>
        <w:ind w:left="180"/>
        <w:rPr>
          <w:lang w:val="pt-BR"/>
        </w:rPr>
      </w:pPr>
    </w:p>
    <w:p w:rsidR="009F282C" w:rsidRPr="00F1729A" w:rsidRDefault="009F282C" w:rsidP="00055772">
      <w:pPr>
        <w:pStyle w:val="ProductList-Body"/>
        <w:ind w:left="180"/>
        <w:rPr>
          <w:lang w:val="pt-BR"/>
        </w:rPr>
      </w:pPr>
      <w:r w:rsidRPr="00F1729A">
        <w:rPr>
          <w:lang w:val="pt-BR"/>
        </w:rPr>
        <w:t>Os clientes que desejarem se registrar no SA do Windows Industry 8.1 Enterprise</w:t>
      </w:r>
      <w:r>
        <w:fldChar w:fldCharType="begin"/>
      </w:r>
      <w:r w:rsidRPr="00F1729A">
        <w:rPr>
          <w:lang w:val="pt-BR"/>
        </w:rPr>
        <w:instrText>XE "Windows Embedded 8.1 Industry Pro"</w:instrText>
      </w:r>
      <w:r>
        <w:fldChar w:fldCharType="end"/>
      </w:r>
      <w:r w:rsidRPr="00F1729A">
        <w:rPr>
          <w:lang w:val="pt-BR"/>
        </w:rPr>
        <w:t xml:space="preserve"> têm as seguintes opções:</w:t>
      </w:r>
    </w:p>
    <w:p w:rsidR="009F282C" w:rsidRPr="00F1729A" w:rsidRDefault="00B80DB3" w:rsidP="00343417">
      <w:pPr>
        <w:pStyle w:val="ProductList-Body"/>
        <w:numPr>
          <w:ilvl w:val="0"/>
          <w:numId w:val="49"/>
        </w:numPr>
        <w:ind w:hanging="270"/>
        <w:rPr>
          <w:lang w:val="pt-BR"/>
        </w:rPr>
      </w:pPr>
      <w:r w:rsidRPr="00F1729A">
        <w:rPr>
          <w:lang w:val="pt-BR"/>
        </w:rPr>
        <w:t>Programas Select, Select Plus, Open Value (Não para Toda a Organização) e Licença Open</w:t>
      </w:r>
      <w:r w:rsidR="00CB6A5D" w:rsidRPr="00F1729A">
        <w:rPr>
          <w:lang w:val="pt-BR"/>
        </w:rPr>
        <w:t xml:space="preserve"> </w:t>
      </w:r>
    </w:p>
    <w:p w:rsidR="009F282C" w:rsidRPr="00F1729A" w:rsidRDefault="009F282C" w:rsidP="001D4408">
      <w:pPr>
        <w:pStyle w:val="ProductList-Body"/>
        <w:numPr>
          <w:ilvl w:val="1"/>
          <w:numId w:val="49"/>
        </w:numPr>
        <w:ind w:left="990" w:hanging="270"/>
        <w:rPr>
          <w:lang w:val="pt-BR"/>
        </w:rPr>
      </w:pPr>
      <w:r w:rsidRPr="00F1729A">
        <w:rPr>
          <w:lang w:val="pt-BR"/>
        </w:rPr>
        <w:t>Renovar o SA para o sistema operacional Windows Industry ao término da cobertura do SA do POSReady 2009, POSReady 7, Windows</w:t>
      </w:r>
      <w:r w:rsidR="001D4408" w:rsidRPr="00F1729A">
        <w:rPr>
          <w:lang w:val="pt-BR"/>
        </w:rPr>
        <w:t> </w:t>
      </w:r>
      <w:r w:rsidRPr="00F1729A">
        <w:rPr>
          <w:lang w:val="pt-BR"/>
        </w:rPr>
        <w:t>Embedded 8 Industry Pro, Windows Embedded 8.1 Industry Pro, Windows Embedded 8 Industry Enterprise, Windows Embedded 8.1 Industry Enterprise</w:t>
      </w:r>
      <w:r>
        <w:fldChar w:fldCharType="begin"/>
      </w:r>
      <w:r w:rsidRPr="00F1729A">
        <w:rPr>
          <w:lang w:val="pt-BR"/>
        </w:rPr>
        <w:instrText>XE "Windows Embedded 8.1 Industry Pro"</w:instrText>
      </w:r>
      <w:r>
        <w:fldChar w:fldCharType="end"/>
      </w:r>
      <w:r w:rsidRPr="00F1729A">
        <w:rPr>
          <w:lang w:val="pt-BR"/>
        </w:rPr>
        <w:t xml:space="preserve">. </w:t>
      </w:r>
    </w:p>
    <w:p w:rsidR="009F282C" w:rsidRPr="00F1729A" w:rsidRDefault="009F282C" w:rsidP="001D4408">
      <w:pPr>
        <w:pStyle w:val="ProductList-Body"/>
        <w:numPr>
          <w:ilvl w:val="0"/>
          <w:numId w:val="49"/>
        </w:numPr>
        <w:ind w:hanging="270"/>
        <w:rPr>
          <w:lang w:val="pt-BR"/>
        </w:rPr>
      </w:pPr>
      <w:r w:rsidRPr="00F1729A">
        <w:rPr>
          <w:lang w:val="pt-BR"/>
        </w:rPr>
        <w:t>Registros Enterprise: ao término de um Registro Enterprise existente que cubra o Sistema Operacional Windows Embedded, renovar a</w:t>
      </w:r>
      <w:r w:rsidR="001D4408" w:rsidRPr="00F1729A">
        <w:rPr>
          <w:lang w:val="pt-BR"/>
        </w:rPr>
        <w:t> </w:t>
      </w:r>
      <w:r w:rsidRPr="00F1729A">
        <w:rPr>
          <w:lang w:val="pt-BR"/>
        </w:rPr>
        <w:t>respectiva cobertura sob um novo Registro Enterprise para o Sistema Operacional Windows Embedded.</w:t>
      </w:r>
    </w:p>
    <w:p w:rsidR="009F282C" w:rsidRPr="00F1729A" w:rsidRDefault="009F282C" w:rsidP="009F282C">
      <w:pPr>
        <w:pStyle w:val="ProductList-Body"/>
        <w:rPr>
          <w:lang w:val="pt-BR"/>
        </w:rPr>
      </w:pPr>
    </w:p>
    <w:p w:rsidR="009F282C" w:rsidRPr="00F1729A" w:rsidRDefault="009F282C" w:rsidP="00430C94">
      <w:pPr>
        <w:pStyle w:val="ProductList-Body"/>
        <w:ind w:left="180"/>
        <w:rPr>
          <w:spacing w:val="-2"/>
          <w:lang w:val="pt-BR"/>
        </w:rPr>
      </w:pPr>
      <w:r w:rsidRPr="00F1729A">
        <w:rPr>
          <w:spacing w:val="-2"/>
          <w:lang w:val="pt-BR"/>
        </w:rPr>
        <w:t>Os clientes que desejarem adquirir a Atualização e Software Assurance do Windows 8.1 Industry Enterprise em conjunto têm as seguintes opções:</w:t>
      </w:r>
    </w:p>
    <w:p w:rsidR="009F282C" w:rsidRPr="00F1729A" w:rsidRDefault="009F282C" w:rsidP="00343417">
      <w:pPr>
        <w:pStyle w:val="ProductList-Body"/>
        <w:numPr>
          <w:ilvl w:val="0"/>
          <w:numId w:val="49"/>
        </w:numPr>
        <w:ind w:hanging="270"/>
        <w:rPr>
          <w:lang w:val="pt-BR"/>
        </w:rPr>
      </w:pPr>
      <w:r w:rsidRPr="00F1729A">
        <w:rPr>
          <w:lang w:val="pt-BR"/>
        </w:rPr>
        <w:t>Contrato Enterprise, Select Plus, Open Value (Não Para Toda a Empresa) e programas com Licença Open:</w:t>
      </w:r>
    </w:p>
    <w:p w:rsidR="009F282C" w:rsidRPr="00F1729A" w:rsidRDefault="009F282C" w:rsidP="001D4408">
      <w:pPr>
        <w:pStyle w:val="ProductList-Body"/>
        <w:numPr>
          <w:ilvl w:val="1"/>
          <w:numId w:val="49"/>
        </w:numPr>
        <w:ind w:left="990" w:hanging="270"/>
        <w:rPr>
          <w:lang w:val="pt-BR"/>
        </w:rPr>
      </w:pPr>
      <w:r w:rsidRPr="00F1729A">
        <w:rPr>
          <w:lang w:val="pt-BR"/>
        </w:rPr>
        <w:t>Adquirir a Atualização e Software Assurance do Windows 8.1 Industry Enterprise para Industry Devices nos quais o cliente licenciou e</w:t>
      </w:r>
      <w:r w:rsidR="001D4408" w:rsidRPr="00F1729A">
        <w:rPr>
          <w:lang w:val="pt-BR"/>
        </w:rPr>
        <w:t> </w:t>
      </w:r>
      <w:r w:rsidRPr="00F1729A">
        <w:rPr>
          <w:lang w:val="pt-BR"/>
        </w:rPr>
        <w:t>instalou um dos SOs qualificados listados na lista de Atualização do Windows Industry acima.</w:t>
      </w:r>
    </w:p>
    <w:p w:rsidR="009F282C" w:rsidRPr="00F1729A" w:rsidRDefault="009F282C" w:rsidP="009F282C">
      <w:pPr>
        <w:pStyle w:val="ProductList-Body"/>
        <w:numPr>
          <w:ilvl w:val="1"/>
          <w:numId w:val="49"/>
        </w:numPr>
        <w:ind w:left="990" w:hanging="270"/>
        <w:rPr>
          <w:lang w:val="pt-BR"/>
        </w:rPr>
      </w:pPr>
      <w:r w:rsidRPr="00F1729A">
        <w:rPr>
          <w:lang w:val="pt-BR"/>
        </w:rPr>
        <w:t>O Cliente pode transferir a cobertura do SA do Windows 8.1 Industry Enterprise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rsidR="001E13F7" w:rsidRDefault="001E13F7" w:rsidP="007223E3">
      <w:pPr>
        <w:pStyle w:val="ProductList-Body"/>
        <w:ind w:left="180"/>
        <w:rPr>
          <w:b/>
          <w:color w:val="00188F"/>
          <w:lang w:val="pt-BR"/>
        </w:rPr>
      </w:pPr>
    </w:p>
    <w:p w:rsidR="009F282C" w:rsidRPr="00F1729A" w:rsidRDefault="009F282C" w:rsidP="007223E3">
      <w:pPr>
        <w:pStyle w:val="ProductList-Body"/>
        <w:ind w:left="180"/>
        <w:rPr>
          <w:b/>
          <w:lang w:val="pt-BR"/>
        </w:rPr>
      </w:pPr>
      <w:r w:rsidRPr="00F1729A">
        <w:rPr>
          <w:b/>
          <w:color w:val="00188F"/>
          <w:lang w:val="pt-BR"/>
        </w:rPr>
        <w:t>Direitos de Fazer Downgrade e Concessões de Mídia</w:t>
      </w:r>
    </w:p>
    <w:p w:rsidR="004D4DBB" w:rsidRPr="00F1729A" w:rsidRDefault="009F282C" w:rsidP="007223E3">
      <w:pPr>
        <w:pStyle w:val="ProductList-Body"/>
        <w:ind w:left="180"/>
        <w:rPr>
          <w:lang w:val="pt-BR"/>
        </w:rPr>
      </w:pPr>
      <w:r w:rsidRPr="00F1729A">
        <w:rPr>
          <w:lang w:val="pt-BR"/>
        </w:rPr>
        <w:t>Microsoft Windows 8.1 Industry Pro e Enterprise</w:t>
      </w:r>
      <w:r>
        <w:fldChar w:fldCharType="begin"/>
      </w:r>
      <w:r w:rsidRPr="00F1729A">
        <w:rPr>
          <w:lang w:val="pt-BR"/>
        </w:rPr>
        <w:instrText>XE "Windows Embedded 8.1 Industry Pro"</w:instrText>
      </w:r>
      <w:r>
        <w:fldChar w:fldCharType="end"/>
      </w:r>
      <w:r w:rsidRPr="00F1729A">
        <w:rPr>
          <w:lang w:val="pt-BR"/>
        </w:rPr>
        <w:t>: Os clientes de licenciamento por volume com uma licença válida para Windows 8.1 Industry Pro e Enterprise obtida por meio do programa de licenciamento por volume para Windows 8.1 Industry estão qualificados para usar uma versão anterior em vez da versão licenciada.</w:t>
      </w:r>
      <w:r w:rsidR="00CB6A5D" w:rsidRPr="00F1729A">
        <w:rPr>
          <w:lang w:val="pt-BR"/>
        </w:rPr>
        <w:t xml:space="preserve"> </w:t>
      </w:r>
      <w:r w:rsidRPr="00F1729A">
        <w:rPr>
          <w:lang w:val="pt-BR"/>
        </w:rPr>
        <w:t>Versões anteriores qualificadas do Windows 8.1 Industry Pro e Enterprise são Windows Embedded 8 Industry Pro, Windows Embedded POSReady 7 e Windows Embedded POSReady 2009. Windows 7 Professio</w:t>
      </w:r>
      <w:r w:rsidR="001E13F7">
        <w:rPr>
          <w:lang w:val="pt-BR"/>
        </w:rPr>
        <w:t>nal para Sistemas Incorporados,</w:t>
      </w:r>
      <w:r w:rsidRPr="00F1729A">
        <w:rPr>
          <w:lang w:val="pt-BR"/>
        </w:rPr>
        <w:t xml:space="preserve"> Windows Vista Business para Sistemas.</w:t>
      </w:r>
    </w:p>
    <w:p w:rsidR="004D4DBB" w:rsidRPr="00F1729A" w:rsidRDefault="004D4DBB" w:rsidP="007223E3">
      <w:pPr>
        <w:pStyle w:val="ProductList-Body"/>
        <w:ind w:left="180"/>
        <w:rPr>
          <w:lang w:val="pt-BR"/>
        </w:rPr>
      </w:pPr>
    </w:p>
    <w:p w:rsidR="004D4DBB" w:rsidRPr="00F1729A" w:rsidRDefault="004D4DBB" w:rsidP="007223E3">
      <w:pPr>
        <w:pStyle w:val="ProductList-Body"/>
        <w:ind w:left="180"/>
        <w:rPr>
          <w:lang w:val="pt-BR"/>
        </w:rPr>
      </w:pPr>
      <w:r w:rsidRPr="00F1729A">
        <w:rPr>
          <w:lang w:val="pt-BR"/>
        </w:rPr>
        <w:t>Somente para clientes Licença Open, Select Plus e Contrato Enterprise: Windows Embedded 8 e 8.1 Pro, Windows 7 Professional para Sistemas Incorporados, Windows 7 Ultimate para Sistemas Incorporados, Windows Vista Business para Sistemas Incorporados e Windows Vista Ultimate para Sistemas Incorporados e Windows XP Professional para Sistemas Incorporados estão qualificados para serem usados em vez da Atualização do Windows 8.1 Industry Pro ou da Atualização do Windows 8.1 Industry Enterprise. O uso do software está sujeito a todos os termos de licença para Windows Embedded 8.1 Industry Pro e Enterprise e também está limitado aos Industry Devices. A limitação é removida se o dispositivo estiver coberto com SA Ativo para o sistema operacional Windows Industry.</w:t>
      </w:r>
    </w:p>
    <w:p w:rsidR="004D4DBB" w:rsidRPr="00F1729A" w:rsidRDefault="004D4DBB" w:rsidP="007223E3">
      <w:pPr>
        <w:pStyle w:val="ProductList-Body"/>
        <w:ind w:left="180"/>
        <w:rPr>
          <w:lang w:val="pt-BR"/>
        </w:rPr>
      </w:pPr>
    </w:p>
    <w:p w:rsidR="004D4DBB" w:rsidRPr="00F1729A" w:rsidRDefault="004D4DBB" w:rsidP="004D4DBB">
      <w:pPr>
        <w:pStyle w:val="ProductList-Body"/>
        <w:ind w:left="180"/>
        <w:rPr>
          <w:b/>
          <w:lang w:val="pt-BR"/>
        </w:rPr>
      </w:pPr>
      <w:r w:rsidRPr="00F1729A">
        <w:rPr>
          <w:b/>
          <w:color w:val="00188F"/>
          <w:lang w:val="pt-BR"/>
        </w:rPr>
        <w:t>Definição de Industry Devices</w:t>
      </w:r>
    </w:p>
    <w:p w:rsidR="009F282C" w:rsidRPr="00F1729A" w:rsidRDefault="004D4DBB" w:rsidP="001D4408">
      <w:pPr>
        <w:pStyle w:val="ProductList-Body"/>
        <w:ind w:left="180"/>
        <w:rPr>
          <w:lang w:val="pt-BR"/>
        </w:rPr>
      </w:pPr>
      <w:r w:rsidRPr="00F1729A">
        <w:rPr>
          <w:lang w:val="pt-BR"/>
        </w:rPr>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w:t>
      </w:r>
      <w:r w:rsidR="001D4408" w:rsidRPr="00F1729A">
        <w:rPr>
          <w:lang w:val="pt-BR"/>
        </w:rPr>
        <w:t> </w:t>
      </w:r>
      <w:r w:rsidRPr="00F1729A">
        <w:rPr>
          <w:lang w:val="pt-BR"/>
        </w:rPr>
        <w:t>específico a tarefa (por exemplo, um programa de design auxiliado por computador usado por um arquiteto ou um programa de ponto de</w:t>
      </w:r>
      <w:r w:rsidR="001D4408" w:rsidRPr="00F1729A">
        <w:rPr>
          <w:lang w:val="pt-BR"/>
        </w:rPr>
        <w:t> </w:t>
      </w:r>
      <w:r w:rsidRPr="00F1729A">
        <w:rPr>
          <w:lang w:val="pt-BR"/>
        </w:rPr>
        <w:t>venda) (</w:t>
      </w:r>
      <w:r w:rsidR="002F3034" w:rsidRPr="00F1729A">
        <w:rPr>
          <w:lang w:val="pt-BR"/>
        </w:rPr>
        <w:t>“</w:t>
      </w:r>
      <w:r w:rsidRPr="00F1729A">
        <w:rPr>
          <w:lang w:val="pt-BR"/>
        </w:rPr>
        <w:t>Programa Industrial</w:t>
      </w:r>
      <w:r w:rsidR="002F3034" w:rsidRPr="00F1729A">
        <w:rPr>
          <w:lang w:val="pt-BR"/>
        </w:rPr>
        <w:t>”</w:t>
      </w:r>
      <w:r w:rsidRPr="00F1729A">
        <w:rPr>
          <w:lang w:val="pt-BR"/>
        </w:rPr>
        <w:t>).</w:t>
      </w:r>
      <w:r w:rsidR="00CB6A5D" w:rsidRPr="00F1729A">
        <w:rPr>
          <w:lang w:val="pt-BR"/>
        </w:rPr>
        <w:t xml:space="preserve"> </w:t>
      </w:r>
      <w:r w:rsidRPr="00F1729A">
        <w:rPr>
          <w:lang w:val="pt-BR"/>
        </w:rPr>
        <w:t>O dispositivo pode incluir funções e recursos derivados de software da Microsoft ou de terceiros.</w:t>
      </w:r>
      <w:r w:rsidR="00CB6A5D" w:rsidRPr="00F1729A">
        <w:rPr>
          <w:lang w:val="pt-BR"/>
        </w:rPr>
        <w:t xml:space="preserve"> </w:t>
      </w:r>
      <w:r w:rsidRPr="00F1729A">
        <w:rPr>
          <w:lang w:val="pt-BR"/>
        </w:rP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p>
    <w:p w:rsidR="009F282C" w:rsidRPr="00F1729A" w:rsidRDefault="009F282C" w:rsidP="009F282C">
      <w:pPr>
        <w:pStyle w:val="ProductList-Body"/>
        <w:rPr>
          <w:lang w:val="pt-BR"/>
        </w:rPr>
      </w:pPr>
    </w:p>
    <w:p w:rsidR="004D4DBB" w:rsidRPr="00F1729A" w:rsidRDefault="004D4DBB" w:rsidP="004D4DBB">
      <w:pPr>
        <w:pStyle w:val="ProductList-Body"/>
        <w:ind w:left="180"/>
        <w:rPr>
          <w:b/>
          <w:color w:val="00188F"/>
          <w:lang w:val="pt-BR"/>
        </w:rPr>
      </w:pPr>
      <w:r w:rsidRPr="00F1729A">
        <w:rPr>
          <w:b/>
          <w:color w:val="00188F"/>
          <w:lang w:val="pt-BR"/>
        </w:rPr>
        <w:t>Concessão de Direitos de Compra de Software Assurance</w:t>
      </w:r>
    </w:p>
    <w:p w:rsidR="004D4DBB" w:rsidRPr="00F1729A" w:rsidRDefault="004D4DBB" w:rsidP="001D4408">
      <w:pPr>
        <w:pStyle w:val="ProductList-Body"/>
        <w:ind w:left="180"/>
        <w:rPr>
          <w:lang w:val="pt-BR"/>
        </w:rPr>
      </w:pPr>
      <w:r w:rsidRPr="00F1729A">
        <w:rPr>
          <w:lang w:val="pt-BR"/>
        </w:rPr>
        <w:t>Clientes com um contrato Select Plus ou Open que compraram licenças OEM do POSReady 2009, POSReady 7, Windows Embedded 8 Industry Pro (General ou Retail), Windows Embedded 8.1 Industry Pro (General ou Retail), Windows Vista Business ou Ultimate para Sistemas Incorporados, Windows 7 Professional ou Ultimate para Sistemas Incorporados ou Windows Embedded 8 Pro antes de 1° de julho de 2014 podem vincular o SA ao sistema operacional Windows Desktop àquelas licenças em 90 dias da data de compra da licença sem a necessidade de</w:t>
      </w:r>
      <w:r w:rsidR="001D4408" w:rsidRPr="00F1729A">
        <w:rPr>
          <w:lang w:val="pt-BR"/>
        </w:rPr>
        <w:t> </w:t>
      </w:r>
      <w:r w:rsidRPr="00F1729A">
        <w:rPr>
          <w:lang w:val="pt-BR"/>
        </w:rPr>
        <w:t>comprar a Atualização do Windows Industry Enterprise.</w:t>
      </w:r>
    </w:p>
    <w:p w:rsidR="004D4DBB" w:rsidRPr="00F1729A" w:rsidRDefault="004D4DBB" w:rsidP="009F282C">
      <w:pPr>
        <w:pStyle w:val="ProductList-Body"/>
        <w:rPr>
          <w:b/>
          <w:color w:val="00188F"/>
          <w:lang w:val="pt-BR"/>
        </w:rPr>
      </w:pPr>
    </w:p>
    <w:p w:rsidR="009F282C" w:rsidRPr="00F1729A" w:rsidRDefault="009F282C" w:rsidP="004D4DBB">
      <w:pPr>
        <w:pStyle w:val="ProductList-Body"/>
        <w:ind w:left="180"/>
        <w:rPr>
          <w:b/>
          <w:lang w:val="pt-BR"/>
        </w:rPr>
      </w:pPr>
      <w:r w:rsidRPr="00F1729A">
        <w:rPr>
          <w:b/>
          <w:color w:val="00188F"/>
          <w:lang w:val="pt-BR"/>
        </w:rPr>
        <w:t>Os requisitos a seguir se aplicam à restauração ao estado anterior do Windows Embedded</w:t>
      </w:r>
    </w:p>
    <w:p w:rsidR="00782C7B" w:rsidRPr="00F1729A" w:rsidRDefault="009F282C" w:rsidP="002F3FF6">
      <w:pPr>
        <w:pStyle w:val="ProductList-Body"/>
        <w:ind w:left="180"/>
        <w:rPr>
          <w:lang w:val="pt-BR"/>
        </w:rPr>
      </w:pPr>
      <w:r w:rsidRPr="00F1729A">
        <w:rPr>
          <w:lang w:val="pt-BR"/>
        </w:rPr>
        <w:t>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w:t>
      </w:r>
    </w:p>
    <w:bookmarkStart w:id="837" w:name="_Toc378147650"/>
    <w:bookmarkStart w:id="838" w:name="_Toc378151552"/>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C13DF8" w:rsidRPr="00F1729A" w:rsidRDefault="00943761" w:rsidP="009708AE">
      <w:pPr>
        <w:pStyle w:val="ProductList-OfferingGroupHeading"/>
        <w:outlineLvl w:val="1"/>
        <w:rPr>
          <w:lang w:val="pt-BR"/>
        </w:rPr>
      </w:pPr>
      <w:bookmarkStart w:id="839" w:name="_Toc379797274"/>
      <w:bookmarkStart w:id="840" w:name="_Toc380513299"/>
      <w:bookmarkStart w:id="841" w:name="_Toc380655347"/>
      <w:bookmarkStart w:id="842" w:name="_Toc383673511"/>
      <w:r w:rsidRPr="00F1729A">
        <w:rPr>
          <w:lang w:val="pt-BR"/>
        </w:rPr>
        <w:t>Windows Server</w:t>
      </w:r>
      <w:bookmarkEnd w:id="837"/>
      <w:bookmarkEnd w:id="838"/>
      <w:bookmarkEnd w:id="839"/>
      <w:bookmarkEnd w:id="840"/>
      <w:bookmarkEnd w:id="841"/>
      <w:bookmarkEnd w:id="842"/>
    </w:p>
    <w:p w:rsidR="00C13DF8" w:rsidRDefault="009708AE" w:rsidP="00B26BEF">
      <w:pPr>
        <w:pStyle w:val="ProductList-Offering2Heading"/>
        <w:outlineLvl w:val="2"/>
      </w:pPr>
      <w:bookmarkStart w:id="843" w:name="_Toc378147651"/>
      <w:bookmarkStart w:id="844" w:name="_Toc378151553"/>
      <w:r w:rsidRPr="00F1729A">
        <w:rPr>
          <w:lang w:val="pt-BR"/>
        </w:rPr>
        <w:tab/>
      </w:r>
      <w:bookmarkStart w:id="845" w:name="_Toc379797275"/>
      <w:bookmarkStart w:id="846" w:name="_Toc380513300"/>
      <w:bookmarkStart w:id="847" w:name="_Toc380655348"/>
      <w:bookmarkStart w:id="848" w:name="_Toc383673512"/>
      <w:r>
        <w:t>Windows MultiPoint Server</w:t>
      </w:r>
      <w:bookmarkEnd w:id="843"/>
      <w:bookmarkEnd w:id="844"/>
      <w:bookmarkEnd w:id="845"/>
      <w:bookmarkEnd w:id="846"/>
      <w:bookmarkEnd w:id="847"/>
      <w:bookmarkEnd w:id="84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75430" w:rsidTr="00AA483D">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B40E6F" w:rsidTr="00B40E6F">
        <w:tc>
          <w:tcPr>
            <w:tcW w:w="3060" w:type="dxa"/>
            <w:tcBorders>
              <w:top w:val="nil"/>
              <w:left w:val="nil"/>
              <w:bottom w:val="dashSmallGap" w:sz="4" w:space="0" w:color="BFBFBF" w:themeColor="background1" w:themeShade="BF"/>
              <w:right w:val="nil"/>
            </w:tcBorders>
          </w:tcPr>
          <w:p w:rsidR="00B40E6F" w:rsidRPr="00F1729A" w:rsidRDefault="00B40E6F" w:rsidP="00A1418D">
            <w:pPr>
              <w:pStyle w:val="ProductList-Offering2"/>
              <w:rPr>
                <w:lang w:val="pt-BR"/>
              </w:rPr>
            </w:pPr>
            <w:bookmarkStart w:id="849" w:name="_Toc379797276"/>
            <w:bookmarkStart w:id="850" w:name="_Toc380513301"/>
            <w:bookmarkStart w:id="851" w:name="_Toc380655349"/>
            <w:bookmarkStart w:id="852" w:name="_Toc383673513"/>
            <w:r w:rsidRPr="00F1729A">
              <w:rPr>
                <w:lang w:val="pt-BR"/>
              </w:rPr>
              <w:t>Windows MultiPoint Server 2012 CAL (Dispositivo e Usuário)</w:t>
            </w:r>
            <w:bookmarkEnd w:id="849"/>
            <w:bookmarkEnd w:id="850"/>
            <w:bookmarkEnd w:id="851"/>
            <w:bookmarkEnd w:id="852"/>
            <w:r>
              <w:fldChar w:fldCharType="begin"/>
            </w:r>
            <w:r w:rsidRPr="00F1729A">
              <w:rPr>
                <w:lang w:val="pt-BR"/>
              </w:rPr>
              <w:instrText>XE "CAL do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40E6F" w:rsidRDefault="00B40E6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40E6F" w:rsidRDefault="00B40E6F" w:rsidP="00C05A53">
            <w:pPr>
              <w:pStyle w:val="ProductList-OfferingBody"/>
              <w:ind w:left="-113"/>
              <w:jc w:val="center"/>
            </w:pPr>
            <w:r>
              <w:t>1</w:t>
            </w: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Pr="00B40E6F" w:rsidRDefault="00B40E6F" w:rsidP="00B40E6F">
            <w:pPr>
              <w:jc w:val="center"/>
              <w:rPr>
                <w:sz w:val="16"/>
                <w:szCs w:val="16"/>
              </w:rPr>
            </w:pPr>
            <w:r w:rsidRPr="00B40E6F">
              <w:rPr>
                <w:sz w:val="16"/>
                <w:szCs w:val="16"/>
              </w:rPr>
              <w:fldChar w:fldCharType="begin"/>
            </w:r>
            <w:r w:rsidRPr="00B40E6F">
              <w:rPr>
                <w:sz w:val="16"/>
                <w:szCs w:val="16"/>
              </w:rPr>
              <w:instrText xml:space="preserve"> </w:instrText>
            </w:r>
            <w:r w:rsidRPr="00B40E6F">
              <w:rPr>
                <w:color w:val="1F497D"/>
                <w:sz w:val="16"/>
                <w:szCs w:val="16"/>
              </w:rPr>
              <w:instrText>AutoTextList  \s NoStyle \t “</w:instrText>
            </w:r>
            <w:r w:rsidRPr="00B40E6F">
              <w:rPr>
                <w:sz w:val="16"/>
                <w:szCs w:val="16"/>
              </w:rPr>
              <w:instrText>Produto Adicional</w:instrText>
            </w:r>
            <w:r w:rsidRPr="00B40E6F">
              <w:rPr>
                <w:color w:val="1F497D"/>
                <w:sz w:val="16"/>
                <w:szCs w:val="16"/>
              </w:rPr>
              <w:instrText>”</w:instrText>
            </w:r>
            <w:r w:rsidRPr="00B40E6F">
              <w:rPr>
                <w:sz w:val="16"/>
                <w:szCs w:val="16"/>
              </w:rPr>
              <w:instrText xml:space="preserve"> </w:instrText>
            </w:r>
            <w:r w:rsidRPr="00B40E6F">
              <w:rPr>
                <w:sz w:val="16"/>
                <w:szCs w:val="16"/>
              </w:rPr>
              <w:fldChar w:fldCharType="separate"/>
            </w:r>
            <w:r w:rsidRPr="00B40E6F">
              <w:rPr>
                <w:color w:val="000000" w:themeColor="text1"/>
                <w:sz w:val="16"/>
                <w:szCs w:val="16"/>
              </w:rPr>
              <w:t>A</w:t>
            </w:r>
            <w:r w:rsidRPr="00B40E6F">
              <w:rPr>
                <w:sz w:val="16"/>
                <w:szCs w:val="16"/>
              </w:rPr>
              <w:t xml:space="preserve"> </w:t>
            </w:r>
            <w:r w:rsidRPr="00B40E6F">
              <w:rPr>
                <w:sz w:val="16"/>
                <w:szCs w:val="16"/>
              </w:rPr>
              <w:fldChar w:fldCharType="end"/>
            </w: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Default="00B40E6F" w:rsidP="00C05A53">
            <w:pPr>
              <w:pStyle w:val="ProductList-OfferingBody"/>
              <w:ind w:left="-113"/>
              <w:jc w:val="center"/>
            </w:pPr>
          </w:p>
        </w:tc>
        <w:tc>
          <w:tcPr>
            <w:tcW w:w="595" w:type="dxa"/>
            <w:shd w:val="clear" w:color="auto" w:fill="BFBFBF" w:themeFill="background1" w:themeFillShade="BF"/>
            <w:vAlign w:val="center"/>
          </w:tcPr>
          <w:p w:rsidR="00B40E6F" w:rsidRDefault="00B40E6F" w:rsidP="00C05A53">
            <w:pPr>
              <w:pStyle w:val="ProductList-OfferingBody"/>
              <w:ind w:left="-113"/>
              <w:jc w:val="center"/>
            </w:pP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Default="00B40E6F" w:rsidP="00C05A53">
            <w:pPr>
              <w:pStyle w:val="ProductList-OfferingBody"/>
              <w:ind w:left="-113"/>
              <w:jc w:val="center"/>
            </w:pP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r>
      <w:tr w:rsidR="00B40E6F" w:rsidTr="00B40E6F">
        <w:tc>
          <w:tcPr>
            <w:tcW w:w="3060" w:type="dxa"/>
            <w:tcBorders>
              <w:top w:val="dashSmallGap" w:sz="4" w:space="0" w:color="BFBFBF" w:themeColor="background1" w:themeShade="BF"/>
              <w:left w:val="nil"/>
              <w:bottom w:val="dashSmallGap" w:sz="4" w:space="0" w:color="BFBFBF" w:themeColor="background1" w:themeShade="BF"/>
              <w:right w:val="nil"/>
            </w:tcBorders>
          </w:tcPr>
          <w:p w:rsidR="00B40E6F" w:rsidRPr="00F1729A" w:rsidRDefault="00B40E6F" w:rsidP="001D4408">
            <w:pPr>
              <w:pStyle w:val="ProductList-Offering2"/>
              <w:rPr>
                <w:lang w:val="pt-BR"/>
              </w:rPr>
            </w:pPr>
            <w:bookmarkStart w:id="853" w:name="_Toc379797277"/>
            <w:bookmarkStart w:id="854" w:name="_Toc380513302"/>
            <w:bookmarkStart w:id="855" w:name="_Toc380655350"/>
            <w:bookmarkStart w:id="856" w:name="_Toc383673514"/>
            <w:r w:rsidRPr="00F1729A">
              <w:rPr>
                <w:lang w:val="pt-BR"/>
              </w:rPr>
              <w:t>CAL do Windows MultiPoint Server 2012</w:t>
            </w:r>
            <w:r>
              <w:fldChar w:fldCharType="begin"/>
            </w:r>
            <w:r w:rsidRPr="00F1729A">
              <w:rPr>
                <w:lang w:val="pt-BR"/>
              </w:rPr>
              <w:instrText>XE "CAL do Windows MultiPoint Server 2012"</w:instrText>
            </w:r>
            <w:r>
              <w:fldChar w:fldCharType="end"/>
            </w:r>
            <w:r w:rsidRPr="00F1729A">
              <w:rPr>
                <w:lang w:val="pt-BR"/>
              </w:rPr>
              <w:t xml:space="preserve"> com CAL do Windows Server 2012</w:t>
            </w:r>
            <w:r>
              <w:fldChar w:fldCharType="begin"/>
            </w:r>
            <w:r w:rsidRPr="00F1729A">
              <w:rPr>
                <w:lang w:val="pt-BR"/>
              </w:rPr>
              <w:instrText>XE "CAL do Windows MultiPoint Server 2012 com CAL do Windows Server 2012"</w:instrText>
            </w:r>
            <w:r>
              <w:fldChar w:fldCharType="end"/>
            </w:r>
            <w:r w:rsidRPr="00F1729A">
              <w:rPr>
                <w:lang w:val="pt-BR"/>
              </w:rPr>
              <w:t xml:space="preserve"> (Dispositivo e Usuário)</w:t>
            </w:r>
            <w:bookmarkEnd w:id="853"/>
            <w:bookmarkEnd w:id="854"/>
            <w:bookmarkEnd w:id="855"/>
            <w:bookmarkEnd w:id="8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40E6F" w:rsidRDefault="00B40E6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40E6F" w:rsidRDefault="00B40E6F" w:rsidP="00C05A53">
            <w:pPr>
              <w:pStyle w:val="ProductList-OfferingBody"/>
              <w:ind w:left="-113"/>
              <w:jc w:val="center"/>
            </w:pPr>
            <w:r>
              <w:t>1</w:t>
            </w: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Pr="00B40E6F" w:rsidRDefault="00B40E6F" w:rsidP="00B40E6F">
            <w:pPr>
              <w:jc w:val="center"/>
              <w:rPr>
                <w:sz w:val="16"/>
                <w:szCs w:val="16"/>
              </w:rPr>
            </w:pPr>
            <w:r w:rsidRPr="00B40E6F">
              <w:rPr>
                <w:sz w:val="16"/>
                <w:szCs w:val="16"/>
              </w:rPr>
              <w:fldChar w:fldCharType="begin"/>
            </w:r>
            <w:r w:rsidRPr="00B40E6F">
              <w:rPr>
                <w:sz w:val="16"/>
                <w:szCs w:val="16"/>
              </w:rPr>
              <w:instrText xml:space="preserve"> </w:instrText>
            </w:r>
            <w:r w:rsidRPr="00B40E6F">
              <w:rPr>
                <w:color w:val="1F497D"/>
                <w:sz w:val="16"/>
                <w:szCs w:val="16"/>
              </w:rPr>
              <w:instrText>AutoTextList  \s NoStyle \t “</w:instrText>
            </w:r>
            <w:r w:rsidRPr="00B40E6F">
              <w:rPr>
                <w:sz w:val="16"/>
                <w:szCs w:val="16"/>
              </w:rPr>
              <w:instrText>Produto Adicional</w:instrText>
            </w:r>
            <w:r w:rsidRPr="00B40E6F">
              <w:rPr>
                <w:color w:val="1F497D"/>
                <w:sz w:val="16"/>
                <w:szCs w:val="16"/>
              </w:rPr>
              <w:instrText>”</w:instrText>
            </w:r>
            <w:r w:rsidRPr="00B40E6F">
              <w:rPr>
                <w:sz w:val="16"/>
                <w:szCs w:val="16"/>
              </w:rPr>
              <w:instrText xml:space="preserve"> </w:instrText>
            </w:r>
            <w:r w:rsidRPr="00B40E6F">
              <w:rPr>
                <w:sz w:val="16"/>
                <w:szCs w:val="16"/>
              </w:rPr>
              <w:fldChar w:fldCharType="separate"/>
            </w:r>
            <w:r w:rsidRPr="00B40E6F">
              <w:rPr>
                <w:color w:val="000000" w:themeColor="text1"/>
                <w:sz w:val="16"/>
                <w:szCs w:val="16"/>
              </w:rPr>
              <w:t>A</w:t>
            </w:r>
            <w:r w:rsidRPr="00B40E6F">
              <w:rPr>
                <w:sz w:val="16"/>
                <w:szCs w:val="16"/>
              </w:rPr>
              <w:t xml:space="preserve"> </w:t>
            </w:r>
            <w:r w:rsidRPr="00B40E6F">
              <w:rPr>
                <w:sz w:val="16"/>
                <w:szCs w:val="16"/>
              </w:rPr>
              <w:fldChar w:fldCharType="end"/>
            </w: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Default="00B40E6F" w:rsidP="00C05A53">
            <w:pPr>
              <w:pStyle w:val="ProductList-OfferingBody"/>
              <w:ind w:left="-113"/>
              <w:jc w:val="center"/>
            </w:pPr>
          </w:p>
        </w:tc>
        <w:tc>
          <w:tcPr>
            <w:tcW w:w="595" w:type="dxa"/>
            <w:shd w:val="clear" w:color="auto" w:fill="BFBFBF" w:themeFill="background1" w:themeFillShade="BF"/>
            <w:vAlign w:val="center"/>
          </w:tcPr>
          <w:p w:rsidR="00B40E6F" w:rsidRDefault="00B40E6F" w:rsidP="00C05A53">
            <w:pPr>
              <w:pStyle w:val="ProductList-OfferingBody"/>
              <w:ind w:left="-113"/>
              <w:jc w:val="center"/>
            </w:pP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Default="00B40E6F" w:rsidP="00C05A53">
            <w:pPr>
              <w:pStyle w:val="ProductList-OfferingBody"/>
              <w:ind w:left="-113"/>
              <w:jc w:val="center"/>
            </w:pP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r>
      <w:tr w:rsidR="00B40E6F" w:rsidTr="00B40E6F">
        <w:tc>
          <w:tcPr>
            <w:tcW w:w="3060" w:type="dxa"/>
            <w:tcBorders>
              <w:top w:val="dashSmallGap" w:sz="4" w:space="0" w:color="BFBFBF" w:themeColor="background1" w:themeShade="BF"/>
              <w:left w:val="nil"/>
              <w:bottom w:val="dashSmallGap" w:sz="4" w:space="0" w:color="BFBFBF" w:themeColor="background1" w:themeShade="BF"/>
              <w:right w:val="nil"/>
            </w:tcBorders>
          </w:tcPr>
          <w:p w:rsidR="00B40E6F" w:rsidRDefault="00B40E6F" w:rsidP="00A1418D">
            <w:pPr>
              <w:pStyle w:val="ProductList-Offering2"/>
            </w:pPr>
            <w:bookmarkStart w:id="857" w:name="_Toc379797278"/>
            <w:bookmarkStart w:id="858" w:name="_Toc380513303"/>
            <w:bookmarkStart w:id="859" w:name="_Toc380655351"/>
            <w:bookmarkStart w:id="860" w:name="_Toc383673515"/>
            <w:r>
              <w:t>Windows MultiPoint Server 2012 Premium</w:t>
            </w:r>
            <w:bookmarkEnd w:id="857"/>
            <w:bookmarkEnd w:id="858"/>
            <w:bookmarkEnd w:id="859"/>
            <w:bookmarkEnd w:id="860"/>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40E6F" w:rsidRDefault="00B40E6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B40E6F" w:rsidRDefault="00B40E6F" w:rsidP="00C05A53">
            <w:pPr>
              <w:pStyle w:val="ProductList-OfferingBody"/>
              <w:ind w:left="-113"/>
              <w:jc w:val="center"/>
            </w:pPr>
            <w:r>
              <w:t>10</w:t>
            </w: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Pr="00B40E6F" w:rsidRDefault="00B40E6F" w:rsidP="00B40E6F">
            <w:pPr>
              <w:jc w:val="center"/>
              <w:rPr>
                <w:sz w:val="16"/>
                <w:szCs w:val="16"/>
              </w:rPr>
            </w:pPr>
            <w:r w:rsidRPr="00B40E6F">
              <w:rPr>
                <w:sz w:val="16"/>
                <w:szCs w:val="16"/>
              </w:rPr>
              <w:fldChar w:fldCharType="begin"/>
            </w:r>
            <w:r w:rsidRPr="00B40E6F">
              <w:rPr>
                <w:sz w:val="16"/>
                <w:szCs w:val="16"/>
              </w:rPr>
              <w:instrText xml:space="preserve"> </w:instrText>
            </w:r>
            <w:r w:rsidRPr="00B40E6F">
              <w:rPr>
                <w:color w:val="1F497D"/>
                <w:sz w:val="16"/>
                <w:szCs w:val="16"/>
              </w:rPr>
              <w:instrText>AutoTextList  \s NoStyle \t “</w:instrText>
            </w:r>
            <w:r w:rsidRPr="00B40E6F">
              <w:rPr>
                <w:sz w:val="16"/>
                <w:szCs w:val="16"/>
              </w:rPr>
              <w:instrText>Produto Adicional</w:instrText>
            </w:r>
            <w:r w:rsidRPr="00B40E6F">
              <w:rPr>
                <w:color w:val="1F497D"/>
                <w:sz w:val="16"/>
                <w:szCs w:val="16"/>
              </w:rPr>
              <w:instrText>”</w:instrText>
            </w:r>
            <w:r w:rsidRPr="00B40E6F">
              <w:rPr>
                <w:sz w:val="16"/>
                <w:szCs w:val="16"/>
              </w:rPr>
              <w:instrText xml:space="preserve"> </w:instrText>
            </w:r>
            <w:r w:rsidRPr="00B40E6F">
              <w:rPr>
                <w:sz w:val="16"/>
                <w:szCs w:val="16"/>
              </w:rPr>
              <w:fldChar w:fldCharType="separate"/>
            </w:r>
            <w:r w:rsidRPr="00B40E6F">
              <w:rPr>
                <w:color w:val="000000" w:themeColor="text1"/>
                <w:sz w:val="16"/>
                <w:szCs w:val="16"/>
              </w:rPr>
              <w:t>A</w:t>
            </w:r>
            <w:r w:rsidRPr="00B40E6F">
              <w:rPr>
                <w:sz w:val="16"/>
                <w:szCs w:val="16"/>
              </w:rPr>
              <w:t xml:space="preserve"> </w:t>
            </w:r>
            <w:r w:rsidRPr="00B40E6F">
              <w:rPr>
                <w:sz w:val="16"/>
                <w:szCs w:val="16"/>
              </w:rPr>
              <w:fldChar w:fldCharType="end"/>
            </w: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Default="00B40E6F" w:rsidP="00C05A53">
            <w:pPr>
              <w:pStyle w:val="ProductList-OfferingBody"/>
              <w:ind w:left="-113"/>
              <w:jc w:val="center"/>
            </w:pPr>
          </w:p>
        </w:tc>
        <w:tc>
          <w:tcPr>
            <w:tcW w:w="595" w:type="dxa"/>
            <w:shd w:val="clear" w:color="auto" w:fill="BFBFBF" w:themeFill="background1" w:themeFillShade="BF"/>
            <w:vAlign w:val="center"/>
          </w:tcPr>
          <w:p w:rsidR="00B40E6F" w:rsidRDefault="00B40E6F" w:rsidP="00C05A53">
            <w:pPr>
              <w:pStyle w:val="ProductList-OfferingBody"/>
              <w:ind w:left="-113"/>
              <w:jc w:val="center"/>
            </w:pP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Default="00B40E6F" w:rsidP="00C05A53">
            <w:pPr>
              <w:pStyle w:val="ProductList-OfferingBody"/>
              <w:ind w:left="-113"/>
              <w:jc w:val="center"/>
            </w:pP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r>
      <w:tr w:rsidR="00B40E6F" w:rsidTr="00B40E6F">
        <w:tc>
          <w:tcPr>
            <w:tcW w:w="3060" w:type="dxa"/>
            <w:tcBorders>
              <w:top w:val="dashSmallGap" w:sz="4" w:space="0" w:color="BFBFBF" w:themeColor="background1" w:themeShade="BF"/>
              <w:left w:val="nil"/>
              <w:bottom w:val="dashSmallGap" w:sz="4" w:space="0" w:color="BFBFBF" w:themeColor="background1" w:themeShade="BF"/>
              <w:right w:val="nil"/>
            </w:tcBorders>
          </w:tcPr>
          <w:p w:rsidR="00B40E6F" w:rsidRPr="00F1729A" w:rsidRDefault="00B40E6F" w:rsidP="001D4408">
            <w:pPr>
              <w:pStyle w:val="ProductList-Offering2"/>
              <w:rPr>
                <w:lang w:val="pt-BR"/>
              </w:rPr>
            </w:pPr>
            <w:bookmarkStart w:id="861" w:name="_Toc379797279"/>
            <w:bookmarkStart w:id="862" w:name="_Toc380513304"/>
            <w:bookmarkStart w:id="863" w:name="_Toc380655352"/>
            <w:bookmarkStart w:id="864" w:name="_Toc383673516"/>
            <w:r w:rsidRPr="00F1729A">
              <w:rPr>
                <w:lang w:val="pt-BR"/>
              </w:rPr>
              <w:t>Windows MultiPoint Server 2012 Premium</w:t>
            </w:r>
            <w:r>
              <w:fldChar w:fldCharType="begin"/>
            </w:r>
            <w:r w:rsidRPr="00F1729A">
              <w:rPr>
                <w:lang w:val="pt-BR"/>
              </w:rPr>
              <w:instrText>XE "Windows MultiPoint Server 2012 Premium"</w:instrText>
            </w:r>
            <w:r>
              <w:fldChar w:fldCharType="end"/>
            </w:r>
            <w:r w:rsidRPr="00F1729A">
              <w:rPr>
                <w:lang w:val="pt-BR"/>
              </w:rPr>
              <w:t xml:space="preserve"> com CAL do Windows MultiPoint Server</w:t>
            </w:r>
            <w:r>
              <w:fldChar w:fldCharType="begin"/>
            </w:r>
            <w:r w:rsidRPr="00F1729A">
              <w:rPr>
                <w:lang w:val="pt-BR"/>
              </w:rPr>
              <w:instrText>XE "Windows MultiPoint Server 2012 Premium com CAL do Windows MultiPoint Server"</w:instrText>
            </w:r>
            <w:r>
              <w:fldChar w:fldCharType="end"/>
            </w:r>
            <w:r w:rsidRPr="00F1729A">
              <w:rPr>
                <w:lang w:val="pt-BR"/>
              </w:rPr>
              <w:t xml:space="preserve"> (5 clientes) (Dispositivo e Usuário)</w:t>
            </w:r>
            <w:bookmarkEnd w:id="861"/>
            <w:bookmarkEnd w:id="862"/>
            <w:bookmarkEnd w:id="863"/>
            <w:bookmarkEnd w:id="86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40E6F" w:rsidRDefault="00B40E6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B40E6F" w:rsidRDefault="00B40E6F" w:rsidP="00C05A53">
            <w:pPr>
              <w:pStyle w:val="ProductList-OfferingBody"/>
              <w:ind w:left="-113"/>
              <w:jc w:val="center"/>
            </w:pPr>
            <w:r>
              <w:t>25</w:t>
            </w: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Pr="00B40E6F" w:rsidRDefault="00B40E6F" w:rsidP="00B40E6F">
            <w:pPr>
              <w:jc w:val="center"/>
              <w:rPr>
                <w:sz w:val="16"/>
                <w:szCs w:val="16"/>
              </w:rPr>
            </w:pPr>
            <w:r w:rsidRPr="00B40E6F">
              <w:rPr>
                <w:sz w:val="16"/>
                <w:szCs w:val="16"/>
              </w:rPr>
              <w:fldChar w:fldCharType="begin"/>
            </w:r>
            <w:r w:rsidRPr="00B40E6F">
              <w:rPr>
                <w:sz w:val="16"/>
                <w:szCs w:val="16"/>
              </w:rPr>
              <w:instrText xml:space="preserve"> </w:instrText>
            </w:r>
            <w:r w:rsidRPr="00B40E6F">
              <w:rPr>
                <w:color w:val="1F497D"/>
                <w:sz w:val="16"/>
                <w:szCs w:val="16"/>
              </w:rPr>
              <w:instrText>AutoTextList  \s NoStyle \t “</w:instrText>
            </w:r>
            <w:r w:rsidRPr="00B40E6F">
              <w:rPr>
                <w:sz w:val="16"/>
                <w:szCs w:val="16"/>
              </w:rPr>
              <w:instrText>Produto Adicional</w:instrText>
            </w:r>
            <w:r w:rsidRPr="00B40E6F">
              <w:rPr>
                <w:color w:val="1F497D"/>
                <w:sz w:val="16"/>
                <w:szCs w:val="16"/>
              </w:rPr>
              <w:instrText>”</w:instrText>
            </w:r>
            <w:r w:rsidRPr="00B40E6F">
              <w:rPr>
                <w:sz w:val="16"/>
                <w:szCs w:val="16"/>
              </w:rPr>
              <w:instrText xml:space="preserve"> </w:instrText>
            </w:r>
            <w:r w:rsidRPr="00B40E6F">
              <w:rPr>
                <w:sz w:val="16"/>
                <w:szCs w:val="16"/>
              </w:rPr>
              <w:fldChar w:fldCharType="separate"/>
            </w:r>
            <w:r w:rsidRPr="00B40E6F">
              <w:rPr>
                <w:color w:val="000000" w:themeColor="text1"/>
                <w:sz w:val="16"/>
                <w:szCs w:val="16"/>
              </w:rPr>
              <w:t>A</w:t>
            </w:r>
            <w:r w:rsidRPr="00B40E6F">
              <w:rPr>
                <w:sz w:val="16"/>
                <w:szCs w:val="16"/>
              </w:rPr>
              <w:t xml:space="preserve"> </w:t>
            </w:r>
            <w:r w:rsidRPr="00B40E6F">
              <w:rPr>
                <w:sz w:val="16"/>
                <w:szCs w:val="16"/>
              </w:rPr>
              <w:fldChar w:fldCharType="end"/>
            </w:r>
          </w:p>
        </w:tc>
        <w:tc>
          <w:tcPr>
            <w:tcW w:w="596" w:type="dxa"/>
            <w:shd w:val="clear" w:color="auto" w:fill="BFBFBF" w:themeFill="background1" w:themeFillShade="BF"/>
            <w:vAlign w:val="center"/>
          </w:tcPr>
          <w:p w:rsidR="00B40E6F" w:rsidRDefault="00B40E6F" w:rsidP="00501CBA">
            <w:pPr>
              <w:pStyle w:val="ProductList-OfferingBody"/>
              <w:ind w:left="-113"/>
              <w:jc w:val="center"/>
            </w:pPr>
          </w:p>
        </w:tc>
        <w:tc>
          <w:tcPr>
            <w:tcW w:w="595" w:type="dxa"/>
            <w:shd w:val="clear" w:color="auto" w:fill="70AD47" w:themeFill="accent6"/>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Pr="0034770B" w:rsidRDefault="00B40E6F" w:rsidP="00C05A53">
            <w:pPr>
              <w:pStyle w:val="ProductList-OfferingBody"/>
              <w:ind w:left="-113"/>
              <w:jc w:val="center"/>
            </w:pPr>
            <w:r w:rsidRPr="0034770B">
              <w:fldChar w:fldCharType="begin"/>
            </w:r>
            <w:r w:rsidRPr="0034770B">
              <w:instrText xml:space="preserve"> AutoTextList  \s NoStyle \t “Licença Open e Open Value” </w:instrText>
            </w:r>
            <w:r w:rsidRPr="0034770B">
              <w:fldChar w:fldCharType="separate"/>
            </w:r>
            <w:r w:rsidRPr="0034770B">
              <w:t>OF</w:t>
            </w:r>
            <w:r w:rsidRPr="0034770B">
              <w:fldChar w:fldCharType="end"/>
            </w: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Default="00B40E6F" w:rsidP="00C05A53">
            <w:pPr>
              <w:pStyle w:val="ProductList-OfferingBody"/>
              <w:ind w:left="-113"/>
              <w:jc w:val="center"/>
            </w:pP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r>
      <w:tr w:rsidR="00B40E6F" w:rsidTr="00B40E6F">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B40E6F" w:rsidRPr="00F1729A" w:rsidRDefault="00B40E6F" w:rsidP="001D4408">
            <w:pPr>
              <w:pStyle w:val="ProductList-Offering2"/>
              <w:rPr>
                <w:lang w:val="pt-BR"/>
              </w:rPr>
            </w:pPr>
            <w:bookmarkStart w:id="865" w:name="_Toc379797280"/>
            <w:bookmarkStart w:id="866" w:name="_Toc380513305"/>
            <w:bookmarkStart w:id="867" w:name="_Toc380655353"/>
            <w:bookmarkStart w:id="868" w:name="_Toc383673517"/>
            <w:r w:rsidRPr="00F1729A">
              <w:rPr>
                <w:lang w:val="pt-BR"/>
              </w:rPr>
              <w:t>Windows MultiPoint Server 2012 Premium</w:t>
            </w:r>
            <w:r>
              <w:fldChar w:fldCharType="begin"/>
            </w:r>
            <w:r w:rsidRPr="00F1729A">
              <w:rPr>
                <w:lang w:val="pt-BR"/>
              </w:rPr>
              <w:instrText>XE "Windows MultiPoint Server 2012 Premium"</w:instrText>
            </w:r>
            <w:r>
              <w:fldChar w:fldCharType="end"/>
            </w:r>
            <w:r w:rsidRPr="00F1729A">
              <w:rPr>
                <w:lang w:val="pt-BR"/>
              </w:rPr>
              <w:t xml:space="preserve"> com CAL do Windows MultiPoint Server</w:t>
            </w:r>
            <w:r>
              <w:fldChar w:fldCharType="begin"/>
            </w:r>
            <w:r w:rsidRPr="00F1729A">
              <w:rPr>
                <w:lang w:val="pt-BR"/>
              </w:rPr>
              <w:instrText>XE "Windows MultiPoint Server 2012 Premium com CAL do Windows MultiPoint Server"</w:instrText>
            </w:r>
            <w:r>
              <w:fldChar w:fldCharType="end"/>
            </w:r>
            <w:r w:rsidRPr="00F1729A">
              <w:rPr>
                <w:lang w:val="pt-BR"/>
              </w:rPr>
              <w:t xml:space="preserve"> (5 clientes) com CAL do Windows Server 2010</w:t>
            </w:r>
            <w:r>
              <w:fldChar w:fldCharType="begin"/>
            </w:r>
            <w:r w:rsidRPr="00F1729A">
              <w:rPr>
                <w:lang w:val="pt-BR"/>
              </w:rPr>
              <w:instrText>XE "Windows MultiPoint Server 2012 Premium com CAL do Windows MultiPoint Server 2012 (5 clientes) com CAL do Windows Server 2010"</w:instrText>
            </w:r>
            <w:r>
              <w:fldChar w:fldCharType="end"/>
            </w:r>
            <w:r w:rsidRPr="00F1729A">
              <w:rPr>
                <w:lang w:val="pt-BR"/>
              </w:rPr>
              <w:t xml:space="preserve"> (5 clientes) (Dispositivo e Usuário)</w:t>
            </w:r>
            <w:bookmarkEnd w:id="865"/>
            <w:bookmarkEnd w:id="866"/>
            <w:bookmarkEnd w:id="867"/>
            <w:bookmarkEnd w:id="86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40E6F" w:rsidRDefault="00B40E6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B40E6F" w:rsidRDefault="00B40E6F" w:rsidP="00C05A53">
            <w:pPr>
              <w:pStyle w:val="ProductList-OfferingBody"/>
              <w:ind w:left="-113"/>
              <w:jc w:val="center"/>
            </w:pPr>
            <w:r>
              <w:t>25</w:t>
            </w: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Pr="00B40E6F" w:rsidRDefault="00B40E6F" w:rsidP="00B40E6F">
            <w:pPr>
              <w:jc w:val="center"/>
              <w:rPr>
                <w:sz w:val="16"/>
                <w:szCs w:val="16"/>
              </w:rPr>
            </w:pPr>
            <w:r w:rsidRPr="00B40E6F">
              <w:rPr>
                <w:sz w:val="16"/>
                <w:szCs w:val="16"/>
              </w:rPr>
              <w:fldChar w:fldCharType="begin"/>
            </w:r>
            <w:r w:rsidRPr="00B40E6F">
              <w:rPr>
                <w:sz w:val="16"/>
                <w:szCs w:val="16"/>
              </w:rPr>
              <w:instrText xml:space="preserve"> </w:instrText>
            </w:r>
            <w:r w:rsidRPr="00B40E6F">
              <w:rPr>
                <w:color w:val="1F497D"/>
                <w:sz w:val="16"/>
                <w:szCs w:val="16"/>
              </w:rPr>
              <w:instrText>AutoTextList  \s NoStyle \t “</w:instrText>
            </w:r>
            <w:r w:rsidRPr="00B40E6F">
              <w:rPr>
                <w:sz w:val="16"/>
                <w:szCs w:val="16"/>
              </w:rPr>
              <w:instrText>Produto Adicional</w:instrText>
            </w:r>
            <w:r w:rsidRPr="00B40E6F">
              <w:rPr>
                <w:color w:val="1F497D"/>
                <w:sz w:val="16"/>
                <w:szCs w:val="16"/>
              </w:rPr>
              <w:instrText>”</w:instrText>
            </w:r>
            <w:r w:rsidRPr="00B40E6F">
              <w:rPr>
                <w:sz w:val="16"/>
                <w:szCs w:val="16"/>
              </w:rPr>
              <w:instrText xml:space="preserve"> </w:instrText>
            </w:r>
            <w:r w:rsidRPr="00B40E6F">
              <w:rPr>
                <w:sz w:val="16"/>
                <w:szCs w:val="16"/>
              </w:rPr>
              <w:fldChar w:fldCharType="separate"/>
            </w:r>
            <w:r w:rsidRPr="00B40E6F">
              <w:rPr>
                <w:color w:val="000000" w:themeColor="text1"/>
                <w:sz w:val="16"/>
                <w:szCs w:val="16"/>
              </w:rPr>
              <w:t>A</w:t>
            </w:r>
            <w:r w:rsidRPr="00B40E6F">
              <w:rPr>
                <w:sz w:val="16"/>
                <w:szCs w:val="16"/>
              </w:rPr>
              <w:t xml:space="preserve"> </w:t>
            </w:r>
            <w:r w:rsidRPr="00B40E6F">
              <w:rPr>
                <w:sz w:val="16"/>
                <w:szCs w:val="16"/>
              </w:rPr>
              <w:fldChar w:fldCharType="end"/>
            </w: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Default="00B40E6F" w:rsidP="00C05A53">
            <w:pPr>
              <w:pStyle w:val="ProductList-OfferingBody"/>
              <w:ind w:left="-113"/>
              <w:jc w:val="center"/>
            </w:pPr>
            <w:r w:rsidRPr="0034770B">
              <w:fldChar w:fldCharType="begin"/>
            </w:r>
            <w:r w:rsidRPr="0034770B">
              <w:instrText xml:space="preserve"> AutoTextList  \s NoStyle \t “Licença Open e Open Value” </w:instrText>
            </w:r>
            <w:r w:rsidRPr="0034770B">
              <w:fldChar w:fldCharType="separate"/>
            </w:r>
            <w:r w:rsidRPr="0034770B">
              <w:t>OF</w:t>
            </w:r>
            <w:r w:rsidRPr="0034770B">
              <w:fldChar w:fldCharType="end"/>
            </w: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Default="00B40E6F" w:rsidP="00C05A53">
            <w:pPr>
              <w:pStyle w:val="ProductList-OfferingBody"/>
              <w:ind w:left="-113"/>
              <w:jc w:val="center"/>
            </w:pP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r>
      <w:tr w:rsidR="00B40E6F" w:rsidTr="00B40E6F">
        <w:tc>
          <w:tcPr>
            <w:tcW w:w="3060" w:type="dxa"/>
            <w:tcBorders>
              <w:top w:val="dashSmallGap" w:sz="4" w:space="0" w:color="BFBFBF" w:themeColor="background1" w:themeShade="BF"/>
              <w:left w:val="nil"/>
              <w:bottom w:val="nil"/>
              <w:right w:val="nil"/>
            </w:tcBorders>
          </w:tcPr>
          <w:p w:rsidR="00B40E6F" w:rsidRDefault="00B40E6F" w:rsidP="00A1418D">
            <w:pPr>
              <w:pStyle w:val="ProductList-Offering2"/>
            </w:pPr>
            <w:bookmarkStart w:id="869" w:name="_Toc379797281"/>
            <w:bookmarkStart w:id="870" w:name="_Toc380513306"/>
            <w:bookmarkStart w:id="871" w:name="_Toc380655354"/>
            <w:bookmarkStart w:id="872" w:name="_Toc383673518"/>
            <w:r>
              <w:t>Windows MultiPoint Server 2012 Standard</w:t>
            </w:r>
            <w:bookmarkEnd w:id="869"/>
            <w:bookmarkEnd w:id="870"/>
            <w:bookmarkEnd w:id="871"/>
            <w:bookmarkEnd w:id="872"/>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B40E6F" w:rsidRDefault="00B40E6F"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B40E6F" w:rsidRDefault="00B40E6F"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B40E6F" w:rsidRDefault="00B40E6F"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40E6F" w:rsidRDefault="00B40E6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B40E6F" w:rsidRDefault="00B40E6F" w:rsidP="00C05A53">
            <w:pPr>
              <w:pStyle w:val="ProductList-OfferingBody"/>
              <w:ind w:left="-113"/>
              <w:jc w:val="center"/>
            </w:pPr>
            <w:r>
              <w:t>5</w:t>
            </w: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Pr="00B40E6F" w:rsidRDefault="00B40E6F" w:rsidP="00B40E6F">
            <w:pPr>
              <w:jc w:val="center"/>
              <w:rPr>
                <w:sz w:val="16"/>
                <w:szCs w:val="16"/>
              </w:rPr>
            </w:pPr>
            <w:r w:rsidRPr="00B40E6F">
              <w:rPr>
                <w:sz w:val="16"/>
                <w:szCs w:val="16"/>
              </w:rPr>
              <w:fldChar w:fldCharType="begin"/>
            </w:r>
            <w:r w:rsidRPr="00B40E6F">
              <w:rPr>
                <w:sz w:val="16"/>
                <w:szCs w:val="16"/>
              </w:rPr>
              <w:instrText xml:space="preserve"> </w:instrText>
            </w:r>
            <w:r w:rsidRPr="00B40E6F">
              <w:rPr>
                <w:color w:val="1F497D"/>
                <w:sz w:val="16"/>
                <w:szCs w:val="16"/>
              </w:rPr>
              <w:instrText>AutoTextList  \s NoStyle \t “</w:instrText>
            </w:r>
            <w:r w:rsidRPr="00B40E6F">
              <w:rPr>
                <w:sz w:val="16"/>
                <w:szCs w:val="16"/>
              </w:rPr>
              <w:instrText>Produto Adicional</w:instrText>
            </w:r>
            <w:r w:rsidRPr="00B40E6F">
              <w:rPr>
                <w:color w:val="1F497D"/>
                <w:sz w:val="16"/>
                <w:szCs w:val="16"/>
              </w:rPr>
              <w:instrText>”</w:instrText>
            </w:r>
            <w:r w:rsidRPr="00B40E6F">
              <w:rPr>
                <w:sz w:val="16"/>
                <w:szCs w:val="16"/>
              </w:rPr>
              <w:instrText xml:space="preserve"> </w:instrText>
            </w:r>
            <w:r w:rsidRPr="00B40E6F">
              <w:rPr>
                <w:sz w:val="16"/>
                <w:szCs w:val="16"/>
              </w:rPr>
              <w:fldChar w:fldCharType="separate"/>
            </w:r>
            <w:r w:rsidRPr="00B40E6F">
              <w:rPr>
                <w:color w:val="000000" w:themeColor="text1"/>
                <w:sz w:val="16"/>
                <w:szCs w:val="16"/>
              </w:rPr>
              <w:t>A</w:t>
            </w:r>
            <w:r w:rsidRPr="00B40E6F">
              <w:rPr>
                <w:sz w:val="16"/>
                <w:szCs w:val="16"/>
              </w:rPr>
              <w:t xml:space="preserve"> </w:t>
            </w:r>
            <w:r w:rsidRPr="00B40E6F">
              <w:rPr>
                <w:sz w:val="16"/>
                <w:szCs w:val="16"/>
              </w:rPr>
              <w:fldChar w:fldCharType="end"/>
            </w: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Default="00B40E6F" w:rsidP="00C05A53">
            <w:pPr>
              <w:pStyle w:val="ProductList-OfferingBody"/>
              <w:ind w:left="-113"/>
              <w:jc w:val="center"/>
            </w:pPr>
          </w:p>
        </w:tc>
        <w:tc>
          <w:tcPr>
            <w:tcW w:w="595" w:type="dxa"/>
            <w:shd w:val="clear" w:color="auto" w:fill="BFBFBF" w:themeFill="background1" w:themeFillShade="BF"/>
            <w:vAlign w:val="center"/>
          </w:tcPr>
          <w:p w:rsidR="00B40E6F" w:rsidRDefault="00B40E6F" w:rsidP="00C05A53">
            <w:pPr>
              <w:pStyle w:val="ProductList-OfferingBody"/>
              <w:ind w:left="-113"/>
              <w:jc w:val="center"/>
            </w:pP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c>
          <w:tcPr>
            <w:tcW w:w="595" w:type="dxa"/>
            <w:shd w:val="clear" w:color="auto" w:fill="70AD47" w:themeFill="accent6"/>
            <w:vAlign w:val="center"/>
          </w:tcPr>
          <w:p w:rsidR="00B40E6F" w:rsidRDefault="00B40E6F" w:rsidP="00C05A53">
            <w:pPr>
              <w:pStyle w:val="ProductList-OfferingBody"/>
              <w:ind w:left="-113"/>
              <w:jc w:val="center"/>
            </w:pPr>
          </w:p>
        </w:tc>
        <w:tc>
          <w:tcPr>
            <w:tcW w:w="596" w:type="dxa"/>
            <w:shd w:val="clear" w:color="auto" w:fill="BFBFBF" w:themeFill="background1" w:themeFillShade="BF"/>
            <w:vAlign w:val="center"/>
          </w:tcPr>
          <w:p w:rsidR="00B40E6F" w:rsidRDefault="00B40E6F"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01CBA" w:rsidTr="00501CBA">
        <w:tc>
          <w:tcPr>
            <w:tcW w:w="3596" w:type="dxa"/>
          </w:tcPr>
          <w:p w:rsidR="00501CBA" w:rsidRDefault="00501CBA" w:rsidP="00501CBA">
            <w:pPr>
              <w:pStyle w:val="ProductList-Body"/>
              <w:spacing w:before="20" w:after="20"/>
            </w:pPr>
            <w:r>
              <w:t xml:space="preserve">Versão Anterior: </w:t>
            </w:r>
            <w:r>
              <w:rPr>
                <w:b/>
              </w:rPr>
              <w:t xml:space="preserve">Windows MultiPoint Server </w:t>
            </w:r>
          </w:p>
        </w:tc>
        <w:tc>
          <w:tcPr>
            <w:tcW w:w="3597" w:type="dxa"/>
          </w:tcPr>
          <w:p w:rsidR="00501CBA" w:rsidRDefault="00501CBA" w:rsidP="00501CBA">
            <w:pPr>
              <w:pStyle w:val="ProductList-Body"/>
              <w:spacing w:before="20" w:after="20"/>
            </w:pPr>
            <w:r>
              <w:t xml:space="preserve">Pool de Produtos: </w:t>
            </w:r>
            <w:r>
              <w:rPr>
                <w:b/>
              </w:rPr>
              <w:t>Servidor</w:t>
            </w:r>
          </w:p>
        </w:tc>
        <w:tc>
          <w:tcPr>
            <w:tcW w:w="3597" w:type="dxa"/>
          </w:tcPr>
          <w:p w:rsidR="00501CBA" w:rsidRDefault="00501CBA" w:rsidP="00501CBA">
            <w:pPr>
              <w:pStyle w:val="ProductList-Body"/>
              <w:spacing w:before="20" w:after="20"/>
            </w:pPr>
          </w:p>
        </w:tc>
      </w:tr>
      <w:tr w:rsidR="00501CBA" w:rsidRPr="000E2CF2" w:rsidTr="00501CBA">
        <w:tc>
          <w:tcPr>
            <w:tcW w:w="3596" w:type="dxa"/>
          </w:tcPr>
          <w:p w:rsidR="00501CBA" w:rsidRDefault="00501CBA" w:rsidP="00BC7AF7">
            <w:pPr>
              <w:pStyle w:val="ProductList-Body"/>
              <w:spacing w:before="20" w:after="20"/>
              <w:ind w:left="162"/>
            </w:pPr>
            <w:r>
              <w:rPr>
                <w:b/>
              </w:rPr>
              <w:t>2011</w:t>
            </w:r>
            <w:r>
              <w:t xml:space="preserve"> (3/11)</w:t>
            </w:r>
          </w:p>
        </w:tc>
        <w:tc>
          <w:tcPr>
            <w:tcW w:w="3597" w:type="dxa"/>
          </w:tcPr>
          <w:p w:rsidR="00501CBA" w:rsidRPr="00F1729A" w:rsidRDefault="00A64701" w:rsidP="00501CBA">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501CBA" w:rsidRPr="00F1729A" w:rsidRDefault="00501CBA" w:rsidP="00501CBA">
            <w:pPr>
              <w:pStyle w:val="ProductList-Body"/>
              <w:spacing w:before="20" w:after="20"/>
              <w:rPr>
                <w:lang w:val="pt-BR"/>
              </w:rPr>
            </w:pPr>
          </w:p>
        </w:tc>
      </w:tr>
    </w:tbl>
    <w:bookmarkStart w:id="873" w:name="_Toc378147652"/>
    <w:bookmarkStart w:id="874" w:name="_Toc378151554"/>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C13DF8" w:rsidRPr="00F1729A" w:rsidRDefault="009708AE" w:rsidP="00B26BEF">
      <w:pPr>
        <w:pStyle w:val="ProductList-Offering2Heading"/>
        <w:outlineLvl w:val="2"/>
        <w:rPr>
          <w:lang w:val="pt-BR"/>
        </w:rPr>
      </w:pPr>
      <w:r w:rsidRPr="00F1729A">
        <w:rPr>
          <w:lang w:val="pt-BR"/>
        </w:rPr>
        <w:tab/>
      </w:r>
      <w:bookmarkStart w:id="875" w:name="_Toc379797282"/>
      <w:bookmarkStart w:id="876" w:name="_Toc380513307"/>
      <w:bookmarkStart w:id="877" w:name="_Toc380655355"/>
      <w:bookmarkStart w:id="878" w:name="_Toc383673519"/>
      <w:r w:rsidRPr="00F1729A">
        <w:rPr>
          <w:lang w:val="pt-BR"/>
        </w:rPr>
        <w:t>Windows Server</w:t>
      </w:r>
      <w:bookmarkEnd w:id="873"/>
      <w:bookmarkEnd w:id="874"/>
      <w:bookmarkEnd w:id="875"/>
      <w:bookmarkEnd w:id="876"/>
      <w:bookmarkEnd w:id="877"/>
      <w:bookmarkEnd w:id="87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75430" w:rsidTr="00AA483D">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B40E6F" w:rsidTr="00B40E6F">
        <w:tc>
          <w:tcPr>
            <w:tcW w:w="3060" w:type="dxa"/>
            <w:tcBorders>
              <w:top w:val="nil"/>
              <w:left w:val="nil"/>
              <w:bottom w:val="dashSmallGap" w:sz="4" w:space="0" w:color="BFBFBF" w:themeColor="background1" w:themeShade="BF"/>
              <w:right w:val="nil"/>
            </w:tcBorders>
          </w:tcPr>
          <w:p w:rsidR="00B40E6F" w:rsidRPr="00F1729A" w:rsidRDefault="00B40E6F" w:rsidP="00A1418D">
            <w:pPr>
              <w:pStyle w:val="ProductList-Offering2"/>
              <w:rPr>
                <w:lang w:val="pt-BR"/>
              </w:rPr>
            </w:pPr>
            <w:bookmarkStart w:id="879" w:name="_Toc379797283"/>
            <w:bookmarkStart w:id="880" w:name="_Toc380513308"/>
            <w:bookmarkStart w:id="881" w:name="_Toc380655356"/>
            <w:bookmarkStart w:id="882" w:name="_Toc383673520"/>
            <w:r w:rsidRPr="00F1729A">
              <w:rPr>
                <w:lang w:val="pt-BR"/>
              </w:rPr>
              <w:t>CAL dos Serviços de Gerenciamento de Direitos do Active Directory do Windows Server 2012 (Dispositivo e Usuário)</w:t>
            </w:r>
            <w:bookmarkEnd w:id="879"/>
            <w:bookmarkEnd w:id="880"/>
            <w:bookmarkEnd w:id="881"/>
            <w:bookmarkEnd w:id="882"/>
            <w:r>
              <w:fldChar w:fldCharType="begin"/>
            </w:r>
            <w:r w:rsidRPr="00F1729A">
              <w:rPr>
                <w:lang w:val="pt-BR"/>
              </w:rPr>
              <w:instrText>XE "CAL dos Serviços de Gerenciamento de Direitos do Active Directory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B40E6F" w:rsidRDefault="00B40E6F"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125</w:t>
            </w:r>
          </w:p>
        </w:tc>
        <w:tc>
          <w:tcPr>
            <w:tcW w:w="596" w:type="dxa"/>
            <w:tcBorders>
              <w:top w:val="nil"/>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188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40E6F" w:rsidRDefault="00B40E6F"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B40E6F" w:rsidRDefault="00B40E6F" w:rsidP="00C05A53">
            <w:pPr>
              <w:pStyle w:val="ProductList-OfferingBody"/>
              <w:ind w:left="-113"/>
              <w:jc w:val="center"/>
            </w:pPr>
            <w:r>
              <w:t>125</w:t>
            </w:r>
          </w:p>
        </w:tc>
        <w:tc>
          <w:tcPr>
            <w:tcW w:w="596" w:type="dxa"/>
            <w:shd w:val="clear" w:color="auto" w:fill="70AD47" w:themeFill="accent6"/>
            <w:vAlign w:val="center"/>
          </w:tcPr>
          <w:p w:rsidR="00B40E6F" w:rsidRPr="004A3D4A" w:rsidRDefault="00B40E6F" w:rsidP="00C05A53">
            <w:pPr>
              <w:pStyle w:val="ProductList-OfferingBody"/>
              <w:ind w:left="-113"/>
              <w:jc w:val="center"/>
              <w:rPr>
                <w:szCs w:val="16"/>
              </w:rPr>
            </w:pPr>
            <w:r w:rsidRPr="004A3D4A">
              <w:rPr>
                <w:szCs w:val="16"/>
              </w:rPr>
              <w:fldChar w:fldCharType="begin"/>
            </w:r>
            <w:r w:rsidRPr="004A3D4A">
              <w:rPr>
                <w:szCs w:val="16"/>
              </w:rPr>
              <w:instrText xml:space="preserve"> </w:instrText>
            </w:r>
            <w:r w:rsidRPr="004A3D4A">
              <w:rPr>
                <w:color w:val="1F497D"/>
                <w:szCs w:val="16"/>
              </w:rPr>
              <w:instrText>AutoTextList  \s NoStyle \t “</w:instrText>
            </w:r>
            <w:r w:rsidRPr="004A3D4A">
              <w:rPr>
                <w:szCs w:val="16"/>
              </w:rPr>
              <w:instrText>Produto Adicional</w:instrText>
            </w:r>
            <w:r w:rsidRPr="004A3D4A">
              <w:rPr>
                <w:color w:val="1F497D"/>
                <w:szCs w:val="16"/>
              </w:rPr>
              <w:instrText>”</w:instrText>
            </w:r>
            <w:r w:rsidRPr="004A3D4A">
              <w:rPr>
                <w:szCs w:val="16"/>
              </w:rPr>
              <w:instrText xml:space="preserve"> </w:instrText>
            </w:r>
            <w:r w:rsidRPr="004A3D4A">
              <w:rPr>
                <w:szCs w:val="16"/>
              </w:rPr>
              <w:fldChar w:fldCharType="separate"/>
            </w:r>
            <w:r w:rsidRPr="004A3D4A">
              <w:rPr>
                <w:color w:val="000000" w:themeColor="text1"/>
                <w:szCs w:val="16"/>
              </w:rPr>
              <w:t>A</w:t>
            </w:r>
            <w:r w:rsidRPr="004A3D4A">
              <w:rPr>
                <w:szCs w:val="16"/>
              </w:rPr>
              <w:t xml:space="preserve"> </w:t>
            </w:r>
            <w:r w:rsidRPr="004A3D4A">
              <w:rPr>
                <w:szCs w:val="16"/>
              </w:rPr>
              <w:fldChar w:fldCharType="end"/>
            </w:r>
          </w:p>
        </w:tc>
        <w:tc>
          <w:tcPr>
            <w:tcW w:w="595" w:type="dxa"/>
            <w:shd w:val="clear" w:color="auto" w:fill="70AD47" w:themeFill="accent6"/>
            <w:vAlign w:val="center"/>
          </w:tcPr>
          <w:p w:rsidR="00B40E6F" w:rsidRPr="004A3D4A" w:rsidRDefault="00B40E6F" w:rsidP="00E8613B">
            <w:pPr>
              <w:jc w:val="center"/>
              <w:rPr>
                <w:sz w:val="16"/>
                <w:szCs w:val="16"/>
              </w:rPr>
            </w:pPr>
            <w:r w:rsidRPr="004A3D4A">
              <w:rPr>
                <w:sz w:val="16"/>
                <w:szCs w:val="16"/>
              </w:rPr>
              <w:fldChar w:fldCharType="begin"/>
            </w:r>
            <w:r w:rsidRPr="004A3D4A">
              <w:rPr>
                <w:sz w:val="16"/>
                <w:szCs w:val="16"/>
              </w:rPr>
              <w:instrText xml:space="preserve"> </w:instrText>
            </w:r>
            <w:r w:rsidRPr="004A3D4A">
              <w:rPr>
                <w:color w:val="1F497D"/>
                <w:sz w:val="16"/>
                <w:szCs w:val="16"/>
              </w:rPr>
              <w:instrText>AutoTextList  \s NoStyle \t “</w:instrText>
            </w:r>
            <w:r w:rsidRPr="004A3D4A">
              <w:rPr>
                <w:sz w:val="16"/>
                <w:szCs w:val="16"/>
              </w:rPr>
              <w:instrText>Produto Adicional</w:instrText>
            </w:r>
            <w:r w:rsidRPr="004A3D4A">
              <w:rPr>
                <w:color w:val="1F497D"/>
                <w:sz w:val="16"/>
                <w:szCs w:val="16"/>
              </w:rPr>
              <w:instrText>”</w:instrText>
            </w:r>
            <w:r w:rsidRPr="004A3D4A">
              <w:rPr>
                <w:sz w:val="16"/>
                <w:szCs w:val="16"/>
              </w:rPr>
              <w:instrText xml:space="preserve"> </w:instrText>
            </w:r>
            <w:r w:rsidRPr="004A3D4A">
              <w:rPr>
                <w:sz w:val="16"/>
                <w:szCs w:val="16"/>
              </w:rPr>
              <w:fldChar w:fldCharType="separate"/>
            </w:r>
            <w:r w:rsidRPr="004A3D4A">
              <w:rPr>
                <w:color w:val="000000" w:themeColor="text1"/>
                <w:sz w:val="16"/>
                <w:szCs w:val="16"/>
              </w:rPr>
              <w:t>A,</w:t>
            </w:r>
            <w:r w:rsidRPr="004A3D4A">
              <w:rPr>
                <w:sz w:val="16"/>
                <w:szCs w:val="16"/>
              </w:rPr>
              <w:t xml:space="preserve"> </w:t>
            </w:r>
            <w:r w:rsidRPr="004A3D4A">
              <w:rPr>
                <w:sz w:val="16"/>
                <w:szCs w:val="16"/>
              </w:rPr>
              <w:fldChar w:fldCharType="end"/>
            </w:r>
            <w:r w:rsidRPr="004A3D4A">
              <w:rPr>
                <w:sz w:val="16"/>
                <w:szCs w:val="16"/>
              </w:rPr>
              <w:fldChar w:fldCharType="begin"/>
            </w:r>
            <w:r w:rsidRPr="004A3D4A">
              <w:rPr>
                <w:sz w:val="16"/>
                <w:szCs w:val="16"/>
              </w:rPr>
              <w:instrText xml:space="preserve"> AutoTextList  \s NoStyle \t "Oferta ao Aluno"</w:instrText>
            </w:r>
            <w:r w:rsidRPr="004A3D4A">
              <w:rPr>
                <w:sz w:val="16"/>
                <w:szCs w:val="16"/>
              </w:rPr>
              <w:fldChar w:fldCharType="separate"/>
            </w:r>
            <w:r w:rsidRPr="004A3D4A">
              <w:rPr>
                <w:sz w:val="16"/>
                <w:szCs w:val="16"/>
              </w:rPr>
              <w:t>ST</w:t>
            </w:r>
            <w:r w:rsidRPr="004A3D4A">
              <w:rPr>
                <w:sz w:val="16"/>
                <w:szCs w:val="16"/>
              </w:rPr>
              <w:fldChar w:fldCharType="end"/>
            </w:r>
          </w:p>
        </w:tc>
        <w:tc>
          <w:tcPr>
            <w:tcW w:w="596" w:type="dxa"/>
            <w:shd w:val="clear" w:color="auto" w:fill="70AD47" w:themeFill="accent6"/>
            <w:vAlign w:val="center"/>
          </w:tcPr>
          <w:p w:rsidR="00B40E6F" w:rsidRPr="004A3D4A" w:rsidRDefault="00B40E6F" w:rsidP="00C05A53">
            <w:pPr>
              <w:pStyle w:val="ProductList-OfferingBody"/>
              <w:ind w:left="-113"/>
              <w:jc w:val="center"/>
              <w:rPr>
                <w:szCs w:val="16"/>
              </w:rPr>
            </w:pPr>
          </w:p>
        </w:tc>
        <w:tc>
          <w:tcPr>
            <w:tcW w:w="595" w:type="dxa"/>
            <w:shd w:val="clear" w:color="auto" w:fill="70AD47" w:themeFill="accent6"/>
            <w:vAlign w:val="center"/>
          </w:tcPr>
          <w:p w:rsidR="00B40E6F" w:rsidRPr="004A3D4A" w:rsidRDefault="00B40E6F" w:rsidP="00C05A53">
            <w:pPr>
              <w:pStyle w:val="ProductList-OfferingBody"/>
              <w:ind w:left="-113"/>
              <w:jc w:val="center"/>
              <w:rPr>
                <w:szCs w:val="16"/>
              </w:rPr>
            </w:pPr>
          </w:p>
        </w:tc>
        <w:tc>
          <w:tcPr>
            <w:tcW w:w="595" w:type="dxa"/>
            <w:shd w:val="clear" w:color="auto" w:fill="BFBFBF" w:themeFill="background1" w:themeFillShade="BF"/>
            <w:vAlign w:val="center"/>
          </w:tcPr>
          <w:p w:rsidR="00B40E6F" w:rsidRPr="004A3D4A" w:rsidRDefault="00B40E6F" w:rsidP="00C05A53">
            <w:pPr>
              <w:pStyle w:val="ProductList-OfferingBody"/>
              <w:ind w:left="-113"/>
              <w:jc w:val="center"/>
              <w:rPr>
                <w:szCs w:val="16"/>
              </w:rPr>
            </w:pPr>
          </w:p>
        </w:tc>
        <w:tc>
          <w:tcPr>
            <w:tcW w:w="596" w:type="dxa"/>
            <w:shd w:val="clear" w:color="auto" w:fill="70AD47" w:themeFill="accent6"/>
            <w:vAlign w:val="center"/>
          </w:tcPr>
          <w:p w:rsidR="00B40E6F" w:rsidRPr="004A3D4A" w:rsidRDefault="00B40E6F" w:rsidP="00B40E6F">
            <w:pPr>
              <w:jc w:val="center"/>
              <w:rPr>
                <w:sz w:val="16"/>
                <w:szCs w:val="16"/>
              </w:rPr>
            </w:pPr>
            <w:r w:rsidRPr="004A3D4A">
              <w:rPr>
                <w:bCs/>
                <w:sz w:val="16"/>
                <w:szCs w:val="16"/>
              </w:rPr>
              <w:fldChar w:fldCharType="begin"/>
            </w:r>
            <w:r w:rsidRPr="004A3D4A">
              <w:rPr>
                <w:bCs/>
                <w:sz w:val="16"/>
                <w:szCs w:val="16"/>
              </w:rPr>
              <w:instrText xml:space="preserve"> </w:instrText>
            </w:r>
            <w:r w:rsidRPr="004A3D4A">
              <w:rPr>
                <w:bCs/>
                <w:color w:val="1F497D"/>
                <w:sz w:val="16"/>
                <w:szCs w:val="16"/>
              </w:rPr>
              <w:instrText>AutoTextList  \s NoStyle \t “</w:instrText>
            </w:r>
            <w:r w:rsidRPr="004A3D4A">
              <w:rPr>
                <w:bCs/>
                <w:sz w:val="16"/>
                <w:szCs w:val="16"/>
              </w:rPr>
              <w:instrText>Não para Toda a Organização em Open Value</w:instrText>
            </w:r>
            <w:r w:rsidRPr="004A3D4A">
              <w:rPr>
                <w:bCs/>
                <w:color w:val="1F497D"/>
                <w:sz w:val="16"/>
                <w:szCs w:val="16"/>
              </w:rPr>
              <w:instrText>”</w:instrText>
            </w:r>
            <w:r w:rsidRPr="004A3D4A">
              <w:rPr>
                <w:bCs/>
                <w:sz w:val="16"/>
                <w:szCs w:val="16"/>
              </w:rPr>
              <w:instrText xml:space="preserve"> </w:instrText>
            </w:r>
            <w:r w:rsidRPr="004A3D4A">
              <w:rPr>
                <w:bCs/>
                <w:sz w:val="16"/>
                <w:szCs w:val="16"/>
              </w:rPr>
              <w:fldChar w:fldCharType="separate"/>
            </w:r>
            <w:r w:rsidRPr="004A3D4A">
              <w:rPr>
                <w:bCs/>
                <w:sz w:val="16"/>
                <w:szCs w:val="16"/>
              </w:rPr>
              <w:fldChar w:fldCharType="begin"/>
            </w:r>
            <w:r w:rsidRPr="004A3D4A">
              <w:rPr>
                <w:bCs/>
                <w:sz w:val="16"/>
                <w:szCs w:val="16"/>
              </w:rPr>
              <w:instrText xml:space="preserve"> AutoTextList  \s NoStyle \t "Não para Toda a Organização em Open Value" </w:instrText>
            </w:r>
            <w:r w:rsidRPr="004A3D4A">
              <w:rPr>
                <w:bCs/>
                <w:sz w:val="16"/>
                <w:szCs w:val="16"/>
              </w:rPr>
              <w:fldChar w:fldCharType="separate"/>
            </w:r>
            <w:r w:rsidRPr="004A3D4A">
              <w:rPr>
                <w:bCs/>
                <w:sz w:val="16"/>
                <w:szCs w:val="16"/>
              </w:rPr>
              <w:t>P</w:t>
            </w:r>
            <w:r w:rsidRPr="004A3D4A">
              <w:rPr>
                <w:bCs/>
                <w:sz w:val="16"/>
                <w:szCs w:val="16"/>
              </w:rPr>
              <w:fldChar w:fldCharType="end"/>
            </w:r>
            <w:r w:rsidRPr="004A3D4A">
              <w:rPr>
                <w:bCs/>
                <w:sz w:val="16"/>
                <w:szCs w:val="16"/>
              </w:rPr>
              <w:t xml:space="preserve"> </w:t>
            </w:r>
            <w:r w:rsidRPr="004A3D4A">
              <w:rPr>
                <w:bCs/>
                <w:sz w:val="16"/>
                <w:szCs w:val="16"/>
              </w:rPr>
              <w:fldChar w:fldCharType="end"/>
            </w:r>
          </w:p>
        </w:tc>
        <w:tc>
          <w:tcPr>
            <w:tcW w:w="595" w:type="dxa"/>
            <w:shd w:val="clear" w:color="auto" w:fill="BFBFBF" w:themeFill="background1" w:themeFillShade="BF"/>
            <w:vAlign w:val="center"/>
          </w:tcPr>
          <w:p w:rsidR="00B40E6F" w:rsidRPr="004A3D4A" w:rsidRDefault="00B40E6F" w:rsidP="00C05A53">
            <w:pPr>
              <w:pStyle w:val="ProductList-OfferingBody"/>
              <w:ind w:left="-113"/>
              <w:jc w:val="center"/>
              <w:rPr>
                <w:szCs w:val="16"/>
              </w:rPr>
            </w:pPr>
          </w:p>
        </w:tc>
        <w:tc>
          <w:tcPr>
            <w:tcW w:w="596" w:type="dxa"/>
            <w:shd w:val="clear" w:color="auto" w:fill="70AD47" w:themeFill="accent6"/>
            <w:vAlign w:val="center"/>
          </w:tcPr>
          <w:p w:rsidR="00B40E6F" w:rsidRPr="004A3D4A" w:rsidRDefault="00B40E6F" w:rsidP="00B40E6F">
            <w:pPr>
              <w:jc w:val="center"/>
              <w:rPr>
                <w:sz w:val="16"/>
                <w:szCs w:val="16"/>
              </w:rPr>
            </w:pPr>
            <w:r w:rsidRPr="004A3D4A">
              <w:rPr>
                <w:sz w:val="16"/>
                <w:szCs w:val="16"/>
              </w:rPr>
              <w:fldChar w:fldCharType="begin"/>
            </w:r>
            <w:r w:rsidRPr="004A3D4A">
              <w:rPr>
                <w:sz w:val="16"/>
                <w:szCs w:val="16"/>
              </w:rPr>
              <w:instrText xml:space="preserve"> </w:instrText>
            </w:r>
            <w:r w:rsidRPr="004A3D4A">
              <w:rPr>
                <w:color w:val="1F497D"/>
                <w:sz w:val="16"/>
                <w:szCs w:val="16"/>
              </w:rPr>
              <w:instrText>AutoTextList  \s NoStyle \t “</w:instrText>
            </w:r>
            <w:r w:rsidRPr="004A3D4A">
              <w:rPr>
                <w:sz w:val="16"/>
                <w:szCs w:val="16"/>
              </w:rPr>
              <w:instrText>Produto Adicional</w:instrText>
            </w:r>
            <w:r w:rsidRPr="004A3D4A">
              <w:rPr>
                <w:color w:val="1F497D"/>
                <w:sz w:val="16"/>
                <w:szCs w:val="16"/>
              </w:rPr>
              <w:instrText>”</w:instrText>
            </w:r>
            <w:r w:rsidRPr="004A3D4A">
              <w:rPr>
                <w:sz w:val="16"/>
                <w:szCs w:val="16"/>
              </w:rPr>
              <w:instrText xml:space="preserve"> </w:instrText>
            </w:r>
            <w:r w:rsidRPr="004A3D4A">
              <w:rPr>
                <w:sz w:val="16"/>
                <w:szCs w:val="16"/>
              </w:rPr>
              <w:fldChar w:fldCharType="separate"/>
            </w:r>
            <w:r w:rsidRPr="004A3D4A">
              <w:rPr>
                <w:color w:val="000000" w:themeColor="text1"/>
                <w:sz w:val="16"/>
                <w:szCs w:val="16"/>
              </w:rPr>
              <w:t>A</w:t>
            </w:r>
            <w:r w:rsidRPr="004A3D4A">
              <w:rPr>
                <w:sz w:val="16"/>
                <w:szCs w:val="16"/>
              </w:rPr>
              <w:t xml:space="preserve"> </w:t>
            </w:r>
            <w:r w:rsidRPr="004A3D4A">
              <w:rPr>
                <w:sz w:val="16"/>
                <w:szCs w:val="16"/>
              </w:rPr>
              <w:fldChar w:fldCharType="end"/>
            </w:r>
          </w:p>
        </w:tc>
      </w:tr>
      <w:tr w:rsidR="004A3D4A" w:rsidTr="00B40E6F">
        <w:tc>
          <w:tcPr>
            <w:tcW w:w="3060" w:type="dxa"/>
            <w:tcBorders>
              <w:top w:val="nil"/>
              <w:left w:val="nil"/>
              <w:bottom w:val="dashSmallGap" w:sz="4" w:space="0" w:color="BFBFBF" w:themeColor="background1" w:themeShade="BF"/>
              <w:right w:val="nil"/>
            </w:tcBorders>
          </w:tcPr>
          <w:p w:rsidR="004A3D4A" w:rsidRPr="00F1729A" w:rsidRDefault="004A3D4A" w:rsidP="001D4408">
            <w:pPr>
              <w:pStyle w:val="ProductList-Offering2"/>
              <w:rPr>
                <w:lang w:val="pt-BR"/>
              </w:rPr>
            </w:pPr>
            <w:bookmarkStart w:id="883" w:name="_Toc379797284"/>
            <w:bookmarkStart w:id="884" w:name="_Toc380513309"/>
            <w:bookmarkStart w:id="885" w:name="_Toc380655357"/>
            <w:bookmarkStart w:id="886" w:name="_Toc383673521"/>
            <w:r w:rsidRPr="00F1729A">
              <w:rPr>
                <w:lang w:val="pt-BR"/>
              </w:rPr>
              <w:t>CAL do Windows Server 2012 (Dispositivo e Usuário)</w:t>
            </w:r>
            <w:bookmarkEnd w:id="883"/>
            <w:bookmarkEnd w:id="884"/>
            <w:bookmarkEnd w:id="885"/>
            <w:bookmarkEnd w:id="886"/>
            <w:r>
              <w:fldChar w:fldCharType="begin"/>
            </w:r>
            <w:r w:rsidRPr="00F1729A">
              <w:rPr>
                <w:lang w:val="pt-BR"/>
              </w:rPr>
              <w:instrText>XE "CAL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4A3D4A" w:rsidRDefault="004A3D4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4A3D4A" w:rsidRDefault="004A3D4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A3D4A" w:rsidRDefault="004A3D4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A3D4A" w:rsidRDefault="004A3D4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A3D4A" w:rsidRDefault="004A3D4A" w:rsidP="00C05A53">
            <w:pPr>
              <w:pStyle w:val="ProductList-OfferingBody"/>
              <w:ind w:left="-113"/>
              <w:jc w:val="center"/>
            </w:pPr>
            <w:r>
              <w:t>1</w:t>
            </w:r>
          </w:p>
        </w:tc>
        <w:tc>
          <w:tcPr>
            <w:tcW w:w="596" w:type="dxa"/>
            <w:shd w:val="clear" w:color="auto" w:fill="70AD47" w:themeFill="accent6"/>
            <w:vAlign w:val="center"/>
          </w:tcPr>
          <w:p w:rsidR="004A3D4A" w:rsidRPr="004A3D4A" w:rsidRDefault="004A3D4A" w:rsidP="00C05A53">
            <w:pPr>
              <w:pStyle w:val="ProductList-OfferingBody"/>
              <w:ind w:left="-113"/>
              <w:jc w:val="center"/>
              <w:rPr>
                <w:szCs w:val="16"/>
              </w:rPr>
            </w:pPr>
            <w:r w:rsidRPr="004A3D4A">
              <w:rPr>
                <w:szCs w:val="16"/>
              </w:rPr>
              <w:fldChar w:fldCharType="begin"/>
            </w:r>
            <w:r w:rsidRPr="004A3D4A">
              <w:rPr>
                <w:szCs w:val="16"/>
              </w:rPr>
              <w:instrText xml:space="preserve"> AutoTextList  \s NoStyle \t "Industry Device"</w:instrText>
            </w:r>
            <w:r w:rsidRPr="004A3D4A">
              <w:rPr>
                <w:szCs w:val="16"/>
              </w:rPr>
              <w:fldChar w:fldCharType="separate"/>
            </w:r>
            <w:r w:rsidRPr="004A3D4A">
              <w:rPr>
                <w:szCs w:val="16"/>
              </w:rPr>
              <w:t>ID</w:t>
            </w:r>
            <w:r w:rsidRPr="004A3D4A">
              <w:rPr>
                <w:szCs w:val="16"/>
              </w:rPr>
              <w:fldChar w:fldCharType="end"/>
            </w:r>
          </w:p>
        </w:tc>
        <w:tc>
          <w:tcPr>
            <w:tcW w:w="595" w:type="dxa"/>
            <w:shd w:val="clear" w:color="auto" w:fill="70AD47" w:themeFill="accent6"/>
            <w:vAlign w:val="center"/>
          </w:tcPr>
          <w:p w:rsidR="004A3D4A" w:rsidRPr="004A3D4A" w:rsidRDefault="004A3D4A" w:rsidP="00BB6BA6">
            <w:pPr>
              <w:jc w:val="center"/>
              <w:rPr>
                <w:sz w:val="16"/>
                <w:szCs w:val="16"/>
              </w:rPr>
            </w:pPr>
            <w:r w:rsidRPr="004A3D4A">
              <w:rPr>
                <w:sz w:val="16"/>
                <w:szCs w:val="16"/>
              </w:rPr>
              <w:fldChar w:fldCharType="begin"/>
            </w:r>
            <w:r w:rsidRPr="004A3D4A">
              <w:rPr>
                <w:sz w:val="16"/>
                <w:szCs w:val="16"/>
              </w:rPr>
              <w:instrText xml:space="preserve"> </w:instrText>
            </w:r>
            <w:r w:rsidRPr="004A3D4A">
              <w:rPr>
                <w:color w:val="1F497D"/>
                <w:sz w:val="16"/>
                <w:szCs w:val="16"/>
              </w:rPr>
              <w:instrText>AutoTextList  \s NoStyle \t “</w:instrText>
            </w:r>
            <w:r w:rsidRPr="004A3D4A">
              <w:rPr>
                <w:sz w:val="16"/>
                <w:szCs w:val="16"/>
              </w:rPr>
              <w:instrText>Produto Adicional</w:instrText>
            </w:r>
            <w:r w:rsidRPr="004A3D4A">
              <w:rPr>
                <w:color w:val="1F497D"/>
                <w:sz w:val="16"/>
                <w:szCs w:val="16"/>
              </w:rPr>
              <w:instrText>”</w:instrText>
            </w:r>
            <w:r w:rsidRPr="004A3D4A">
              <w:rPr>
                <w:sz w:val="16"/>
                <w:szCs w:val="16"/>
              </w:rPr>
              <w:instrText xml:space="preserve"> </w:instrText>
            </w:r>
            <w:r w:rsidRPr="004A3D4A">
              <w:rPr>
                <w:sz w:val="16"/>
                <w:szCs w:val="16"/>
              </w:rPr>
              <w:fldChar w:fldCharType="separate"/>
            </w:r>
            <w:r w:rsidRPr="004A3D4A">
              <w:rPr>
                <w:color w:val="000000" w:themeColor="text1"/>
                <w:sz w:val="16"/>
                <w:szCs w:val="16"/>
              </w:rPr>
              <w:t>A,</w:t>
            </w:r>
            <w:r w:rsidRPr="004A3D4A">
              <w:rPr>
                <w:sz w:val="16"/>
                <w:szCs w:val="16"/>
              </w:rPr>
              <w:t xml:space="preserve"> </w:t>
            </w:r>
            <w:r w:rsidRPr="004A3D4A">
              <w:rPr>
                <w:sz w:val="16"/>
                <w:szCs w:val="16"/>
              </w:rPr>
              <w:fldChar w:fldCharType="end"/>
            </w:r>
            <w:r w:rsidRPr="004A3D4A">
              <w:rPr>
                <w:sz w:val="16"/>
                <w:szCs w:val="16"/>
              </w:rPr>
              <w:fldChar w:fldCharType="begin"/>
            </w:r>
            <w:r w:rsidRPr="004A3D4A">
              <w:rPr>
                <w:sz w:val="16"/>
                <w:szCs w:val="16"/>
              </w:rPr>
              <w:instrText xml:space="preserve"> AutoTextList  \s NoStyle \t "Oferta ao Aluno"</w:instrText>
            </w:r>
            <w:r w:rsidRPr="004A3D4A">
              <w:rPr>
                <w:sz w:val="16"/>
                <w:szCs w:val="16"/>
              </w:rPr>
              <w:fldChar w:fldCharType="separate"/>
            </w:r>
            <w:r w:rsidRPr="004A3D4A">
              <w:rPr>
                <w:sz w:val="16"/>
                <w:szCs w:val="16"/>
              </w:rPr>
              <w:t>ST</w:t>
            </w:r>
            <w:r w:rsidRPr="004A3D4A">
              <w:rPr>
                <w:sz w:val="16"/>
                <w:szCs w:val="16"/>
              </w:rPr>
              <w:fldChar w:fldCharType="end"/>
            </w:r>
          </w:p>
        </w:tc>
        <w:tc>
          <w:tcPr>
            <w:tcW w:w="596" w:type="dxa"/>
            <w:shd w:val="clear" w:color="auto" w:fill="70AD47" w:themeFill="accent6"/>
            <w:vAlign w:val="center"/>
          </w:tcPr>
          <w:p w:rsidR="004A3D4A" w:rsidRPr="004A3D4A" w:rsidRDefault="004A3D4A" w:rsidP="00C05A53">
            <w:pPr>
              <w:pStyle w:val="ProductList-OfferingBody"/>
              <w:ind w:left="-113"/>
              <w:jc w:val="center"/>
              <w:rPr>
                <w:szCs w:val="16"/>
              </w:rPr>
            </w:pPr>
          </w:p>
        </w:tc>
        <w:tc>
          <w:tcPr>
            <w:tcW w:w="595" w:type="dxa"/>
            <w:shd w:val="clear" w:color="auto" w:fill="70AD47" w:themeFill="accent6"/>
            <w:vAlign w:val="center"/>
          </w:tcPr>
          <w:p w:rsidR="004A3D4A" w:rsidRPr="004A3D4A" w:rsidRDefault="004A3D4A" w:rsidP="00C05A53">
            <w:pPr>
              <w:pStyle w:val="ProductList-OfferingBody"/>
              <w:ind w:left="-113"/>
              <w:jc w:val="center"/>
              <w:rPr>
                <w:szCs w:val="16"/>
              </w:rPr>
            </w:pPr>
          </w:p>
        </w:tc>
        <w:tc>
          <w:tcPr>
            <w:tcW w:w="595" w:type="dxa"/>
            <w:shd w:val="clear" w:color="auto" w:fill="BFBFBF" w:themeFill="background1" w:themeFillShade="BF"/>
            <w:vAlign w:val="center"/>
          </w:tcPr>
          <w:p w:rsidR="004A3D4A" w:rsidRPr="004A3D4A" w:rsidRDefault="004A3D4A" w:rsidP="00C05A53">
            <w:pPr>
              <w:pStyle w:val="ProductList-OfferingBody"/>
              <w:ind w:left="-113"/>
              <w:jc w:val="center"/>
              <w:rPr>
                <w:szCs w:val="16"/>
              </w:rPr>
            </w:pPr>
          </w:p>
        </w:tc>
        <w:tc>
          <w:tcPr>
            <w:tcW w:w="596" w:type="dxa"/>
            <w:shd w:val="clear" w:color="auto" w:fill="70AD47" w:themeFill="accent6"/>
            <w:vAlign w:val="center"/>
          </w:tcPr>
          <w:p w:rsidR="004A3D4A" w:rsidRPr="004A3D4A" w:rsidRDefault="004A3D4A" w:rsidP="00B40E6F">
            <w:pPr>
              <w:jc w:val="center"/>
              <w:rPr>
                <w:sz w:val="16"/>
                <w:szCs w:val="16"/>
              </w:rPr>
            </w:pPr>
            <w:r w:rsidRPr="004A3D4A">
              <w:rPr>
                <w:bCs/>
                <w:sz w:val="16"/>
                <w:szCs w:val="16"/>
              </w:rPr>
              <w:fldChar w:fldCharType="begin"/>
            </w:r>
            <w:r w:rsidRPr="004A3D4A">
              <w:rPr>
                <w:bCs/>
                <w:sz w:val="16"/>
                <w:szCs w:val="16"/>
              </w:rPr>
              <w:instrText xml:space="preserve"> </w:instrText>
            </w:r>
            <w:r w:rsidRPr="004A3D4A">
              <w:rPr>
                <w:bCs/>
                <w:color w:val="1F497D"/>
                <w:sz w:val="16"/>
                <w:szCs w:val="16"/>
              </w:rPr>
              <w:instrText>AutoTextList  \s NoStyle \t “</w:instrText>
            </w:r>
            <w:r w:rsidRPr="004A3D4A">
              <w:rPr>
                <w:bCs/>
                <w:sz w:val="16"/>
                <w:szCs w:val="16"/>
              </w:rPr>
              <w:instrText>Não para Toda a Organização em Open Value</w:instrText>
            </w:r>
            <w:r w:rsidRPr="004A3D4A">
              <w:rPr>
                <w:bCs/>
                <w:color w:val="1F497D"/>
                <w:sz w:val="16"/>
                <w:szCs w:val="16"/>
              </w:rPr>
              <w:instrText>”</w:instrText>
            </w:r>
            <w:r w:rsidRPr="004A3D4A">
              <w:rPr>
                <w:bCs/>
                <w:sz w:val="16"/>
                <w:szCs w:val="16"/>
              </w:rPr>
              <w:instrText xml:space="preserve"> </w:instrText>
            </w:r>
            <w:r w:rsidRPr="004A3D4A">
              <w:rPr>
                <w:bCs/>
                <w:sz w:val="16"/>
                <w:szCs w:val="16"/>
              </w:rPr>
              <w:fldChar w:fldCharType="separate"/>
            </w:r>
            <w:r w:rsidRPr="004A3D4A">
              <w:rPr>
                <w:bCs/>
                <w:sz w:val="16"/>
                <w:szCs w:val="16"/>
              </w:rPr>
              <w:fldChar w:fldCharType="begin"/>
            </w:r>
            <w:r w:rsidRPr="004A3D4A">
              <w:rPr>
                <w:bCs/>
                <w:sz w:val="16"/>
                <w:szCs w:val="16"/>
              </w:rPr>
              <w:instrText xml:space="preserve"> AutoTextList  \s NoStyle \t "Não para Toda a Organização em Open Value" </w:instrText>
            </w:r>
            <w:r w:rsidRPr="004A3D4A">
              <w:rPr>
                <w:bCs/>
                <w:sz w:val="16"/>
                <w:szCs w:val="16"/>
              </w:rPr>
              <w:fldChar w:fldCharType="separate"/>
            </w:r>
            <w:r w:rsidRPr="004A3D4A">
              <w:rPr>
                <w:bCs/>
                <w:sz w:val="16"/>
                <w:szCs w:val="16"/>
              </w:rPr>
              <w:t>P</w:t>
            </w:r>
            <w:r w:rsidRPr="004A3D4A">
              <w:rPr>
                <w:bCs/>
                <w:sz w:val="16"/>
                <w:szCs w:val="16"/>
              </w:rPr>
              <w:fldChar w:fldCharType="end"/>
            </w:r>
            <w:r w:rsidRPr="004A3D4A">
              <w:rPr>
                <w:bCs/>
                <w:sz w:val="16"/>
                <w:szCs w:val="16"/>
              </w:rPr>
              <w:t xml:space="preserve"> </w:t>
            </w:r>
            <w:r w:rsidRPr="004A3D4A">
              <w:rPr>
                <w:bCs/>
                <w:sz w:val="16"/>
                <w:szCs w:val="16"/>
              </w:rPr>
              <w:fldChar w:fldCharType="end"/>
            </w:r>
          </w:p>
        </w:tc>
        <w:tc>
          <w:tcPr>
            <w:tcW w:w="595" w:type="dxa"/>
            <w:shd w:val="clear" w:color="auto" w:fill="BFBFBF" w:themeFill="background1" w:themeFillShade="BF"/>
            <w:vAlign w:val="center"/>
          </w:tcPr>
          <w:p w:rsidR="004A3D4A" w:rsidRPr="004A3D4A" w:rsidRDefault="004A3D4A" w:rsidP="00C05A53">
            <w:pPr>
              <w:pStyle w:val="ProductList-OfferingBody"/>
              <w:ind w:left="-113"/>
              <w:jc w:val="center"/>
              <w:rPr>
                <w:szCs w:val="16"/>
              </w:rPr>
            </w:pPr>
          </w:p>
        </w:tc>
        <w:tc>
          <w:tcPr>
            <w:tcW w:w="596" w:type="dxa"/>
            <w:shd w:val="clear" w:color="auto" w:fill="BFBFBF" w:themeFill="background1" w:themeFillShade="BF"/>
            <w:vAlign w:val="center"/>
          </w:tcPr>
          <w:p w:rsidR="004A3D4A" w:rsidRPr="004A3D4A" w:rsidRDefault="004A3D4A" w:rsidP="00B40E6F">
            <w:pPr>
              <w:jc w:val="center"/>
              <w:rPr>
                <w:sz w:val="16"/>
                <w:szCs w:val="16"/>
              </w:rPr>
            </w:pPr>
          </w:p>
        </w:tc>
      </w:tr>
      <w:tr w:rsidR="004A3D4A" w:rsidTr="00B40E6F">
        <w:tc>
          <w:tcPr>
            <w:tcW w:w="3060" w:type="dxa"/>
            <w:tcBorders>
              <w:top w:val="nil"/>
              <w:left w:val="nil"/>
              <w:bottom w:val="dashSmallGap" w:sz="4" w:space="0" w:color="BFBFBF" w:themeColor="background1" w:themeShade="BF"/>
              <w:right w:val="nil"/>
            </w:tcBorders>
          </w:tcPr>
          <w:p w:rsidR="004A3D4A" w:rsidRPr="00F1729A" w:rsidRDefault="004A3D4A" w:rsidP="00A1418D">
            <w:pPr>
              <w:pStyle w:val="ProductList-Offering2"/>
              <w:rPr>
                <w:lang w:val="pt-BR"/>
              </w:rPr>
            </w:pPr>
            <w:bookmarkStart w:id="887" w:name="_Toc379797285"/>
            <w:bookmarkStart w:id="888" w:name="_Toc380513310"/>
            <w:bookmarkStart w:id="889" w:name="_Toc380655358"/>
            <w:bookmarkStart w:id="890" w:name="_Toc383673522"/>
            <w:r w:rsidRPr="00F1729A">
              <w:rPr>
                <w:lang w:val="pt-BR"/>
              </w:rPr>
              <w:t>CAL dos Serviços de Área de Trabalho Remota do Windows Server 2012 (Dispositivo e Usuário)</w:t>
            </w:r>
            <w:bookmarkEnd w:id="887"/>
            <w:bookmarkEnd w:id="888"/>
            <w:bookmarkEnd w:id="889"/>
            <w:bookmarkEnd w:id="890"/>
            <w:r>
              <w:fldChar w:fldCharType="begin"/>
            </w:r>
            <w:r w:rsidRPr="00F1729A">
              <w:rPr>
                <w:lang w:val="pt-BR"/>
              </w:rPr>
              <w:instrText>XE "CAL dos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4A3D4A" w:rsidRDefault="004A3D4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4A3D4A" w:rsidRDefault="004A3D4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A3D4A" w:rsidRDefault="004A3D4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A3D4A" w:rsidRDefault="004A3D4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A3D4A" w:rsidRDefault="004A3D4A" w:rsidP="00C05A53">
            <w:pPr>
              <w:pStyle w:val="ProductList-OfferingBody"/>
              <w:ind w:left="-113"/>
              <w:jc w:val="center"/>
            </w:pPr>
            <w:r>
              <w:t>1</w:t>
            </w:r>
          </w:p>
        </w:tc>
        <w:tc>
          <w:tcPr>
            <w:tcW w:w="596" w:type="dxa"/>
            <w:shd w:val="clear" w:color="auto" w:fill="70AD47" w:themeFill="accent6"/>
            <w:vAlign w:val="center"/>
          </w:tcPr>
          <w:p w:rsidR="004A3D4A" w:rsidRPr="004A3D4A" w:rsidRDefault="004A3D4A" w:rsidP="003632D9">
            <w:pPr>
              <w:pStyle w:val="ProductList-OfferingBody"/>
              <w:ind w:left="-113"/>
              <w:jc w:val="center"/>
              <w:rPr>
                <w:szCs w:val="16"/>
              </w:rPr>
            </w:pPr>
            <w:r w:rsidRPr="004A3D4A">
              <w:rPr>
                <w:szCs w:val="16"/>
              </w:rPr>
              <w:fldChar w:fldCharType="begin"/>
            </w:r>
            <w:r w:rsidRPr="004A3D4A">
              <w:rPr>
                <w:szCs w:val="16"/>
              </w:rPr>
              <w:instrText xml:space="preserve"> </w:instrText>
            </w:r>
            <w:r w:rsidRPr="004A3D4A">
              <w:rPr>
                <w:color w:val="1F497D"/>
                <w:szCs w:val="16"/>
              </w:rPr>
              <w:instrText>AutoTextList  \s NoStyle \t “</w:instrText>
            </w:r>
            <w:r w:rsidRPr="004A3D4A">
              <w:rPr>
                <w:szCs w:val="16"/>
              </w:rPr>
              <w:instrText>Produto Adicional</w:instrText>
            </w:r>
            <w:r w:rsidRPr="004A3D4A">
              <w:rPr>
                <w:color w:val="1F497D"/>
                <w:szCs w:val="16"/>
              </w:rPr>
              <w:instrText>”</w:instrText>
            </w:r>
            <w:r w:rsidRPr="004A3D4A">
              <w:rPr>
                <w:szCs w:val="16"/>
              </w:rPr>
              <w:instrText xml:space="preserve"> </w:instrText>
            </w:r>
            <w:r w:rsidRPr="004A3D4A">
              <w:rPr>
                <w:szCs w:val="16"/>
              </w:rPr>
              <w:fldChar w:fldCharType="separate"/>
            </w:r>
            <w:r w:rsidRPr="004A3D4A">
              <w:rPr>
                <w:color w:val="000000" w:themeColor="text1"/>
                <w:szCs w:val="16"/>
              </w:rPr>
              <w:t>A,</w:t>
            </w:r>
            <w:r w:rsidRPr="004A3D4A">
              <w:rPr>
                <w:szCs w:val="16"/>
              </w:rPr>
              <w:t xml:space="preserve"> </w:t>
            </w:r>
            <w:r w:rsidRPr="004A3D4A">
              <w:rPr>
                <w:szCs w:val="16"/>
              </w:rPr>
              <w:fldChar w:fldCharType="end"/>
            </w:r>
            <w:r w:rsidRPr="004A3D4A">
              <w:rPr>
                <w:szCs w:val="16"/>
              </w:rPr>
              <w:fldChar w:fldCharType="begin"/>
            </w:r>
            <w:r w:rsidRPr="004A3D4A">
              <w:rPr>
                <w:szCs w:val="16"/>
              </w:rPr>
              <w:instrText xml:space="preserve"> AutoTextList  \s NoStyle \t "Industry Device"</w:instrText>
            </w:r>
            <w:r w:rsidRPr="004A3D4A">
              <w:rPr>
                <w:szCs w:val="16"/>
              </w:rPr>
              <w:fldChar w:fldCharType="separate"/>
            </w:r>
            <w:r w:rsidRPr="004A3D4A">
              <w:rPr>
                <w:szCs w:val="16"/>
              </w:rPr>
              <w:t>ID</w:t>
            </w:r>
            <w:r w:rsidRPr="004A3D4A">
              <w:rPr>
                <w:szCs w:val="16"/>
              </w:rPr>
              <w:fldChar w:fldCharType="end"/>
            </w:r>
          </w:p>
        </w:tc>
        <w:tc>
          <w:tcPr>
            <w:tcW w:w="595" w:type="dxa"/>
            <w:shd w:val="clear" w:color="auto" w:fill="70AD47" w:themeFill="accent6"/>
            <w:vAlign w:val="center"/>
          </w:tcPr>
          <w:p w:rsidR="004A3D4A" w:rsidRPr="004A3D4A" w:rsidRDefault="004A3D4A" w:rsidP="00BB6BA6">
            <w:pPr>
              <w:jc w:val="center"/>
              <w:rPr>
                <w:sz w:val="16"/>
                <w:szCs w:val="16"/>
              </w:rPr>
            </w:pPr>
            <w:r w:rsidRPr="004A3D4A">
              <w:rPr>
                <w:sz w:val="16"/>
                <w:szCs w:val="16"/>
              </w:rPr>
              <w:fldChar w:fldCharType="begin"/>
            </w:r>
            <w:r w:rsidRPr="004A3D4A">
              <w:rPr>
                <w:sz w:val="16"/>
                <w:szCs w:val="16"/>
              </w:rPr>
              <w:instrText xml:space="preserve"> </w:instrText>
            </w:r>
            <w:r w:rsidRPr="004A3D4A">
              <w:rPr>
                <w:color w:val="1F497D"/>
                <w:sz w:val="16"/>
                <w:szCs w:val="16"/>
              </w:rPr>
              <w:instrText>AutoTextList  \s NoStyle \t “</w:instrText>
            </w:r>
            <w:r w:rsidRPr="004A3D4A">
              <w:rPr>
                <w:sz w:val="16"/>
                <w:szCs w:val="16"/>
              </w:rPr>
              <w:instrText>Produto Adicional</w:instrText>
            </w:r>
            <w:r w:rsidRPr="004A3D4A">
              <w:rPr>
                <w:color w:val="1F497D"/>
                <w:sz w:val="16"/>
                <w:szCs w:val="16"/>
              </w:rPr>
              <w:instrText>”</w:instrText>
            </w:r>
            <w:r w:rsidRPr="004A3D4A">
              <w:rPr>
                <w:sz w:val="16"/>
                <w:szCs w:val="16"/>
              </w:rPr>
              <w:instrText xml:space="preserve"> </w:instrText>
            </w:r>
            <w:r w:rsidRPr="004A3D4A">
              <w:rPr>
                <w:sz w:val="16"/>
                <w:szCs w:val="16"/>
              </w:rPr>
              <w:fldChar w:fldCharType="separate"/>
            </w:r>
            <w:r w:rsidRPr="004A3D4A">
              <w:rPr>
                <w:color w:val="000000" w:themeColor="text1"/>
                <w:sz w:val="16"/>
                <w:szCs w:val="16"/>
              </w:rPr>
              <w:t>A,</w:t>
            </w:r>
            <w:r w:rsidRPr="004A3D4A">
              <w:rPr>
                <w:sz w:val="16"/>
                <w:szCs w:val="16"/>
              </w:rPr>
              <w:t xml:space="preserve"> </w:t>
            </w:r>
            <w:r w:rsidRPr="004A3D4A">
              <w:rPr>
                <w:sz w:val="16"/>
                <w:szCs w:val="16"/>
              </w:rPr>
              <w:fldChar w:fldCharType="end"/>
            </w:r>
            <w:r w:rsidRPr="004A3D4A">
              <w:rPr>
                <w:sz w:val="16"/>
                <w:szCs w:val="16"/>
              </w:rPr>
              <w:fldChar w:fldCharType="begin"/>
            </w:r>
            <w:r w:rsidRPr="004A3D4A">
              <w:rPr>
                <w:sz w:val="16"/>
                <w:szCs w:val="16"/>
              </w:rPr>
              <w:instrText xml:space="preserve"> AutoTextList  \s NoStyle \t "Oferta ao Aluno"</w:instrText>
            </w:r>
            <w:r w:rsidRPr="004A3D4A">
              <w:rPr>
                <w:sz w:val="16"/>
                <w:szCs w:val="16"/>
              </w:rPr>
              <w:fldChar w:fldCharType="separate"/>
            </w:r>
            <w:r w:rsidRPr="004A3D4A">
              <w:rPr>
                <w:sz w:val="16"/>
                <w:szCs w:val="16"/>
              </w:rPr>
              <w:t>ST</w:t>
            </w:r>
            <w:r w:rsidRPr="004A3D4A">
              <w:rPr>
                <w:sz w:val="16"/>
                <w:szCs w:val="16"/>
              </w:rPr>
              <w:fldChar w:fldCharType="end"/>
            </w:r>
          </w:p>
        </w:tc>
        <w:tc>
          <w:tcPr>
            <w:tcW w:w="596" w:type="dxa"/>
            <w:shd w:val="clear" w:color="auto" w:fill="70AD47" w:themeFill="accent6"/>
            <w:vAlign w:val="center"/>
          </w:tcPr>
          <w:p w:rsidR="004A3D4A" w:rsidRPr="004A3D4A" w:rsidRDefault="004A3D4A" w:rsidP="00C05A53">
            <w:pPr>
              <w:pStyle w:val="ProductList-OfferingBody"/>
              <w:ind w:left="-113"/>
              <w:jc w:val="center"/>
              <w:rPr>
                <w:szCs w:val="16"/>
              </w:rPr>
            </w:pPr>
          </w:p>
        </w:tc>
        <w:tc>
          <w:tcPr>
            <w:tcW w:w="595" w:type="dxa"/>
            <w:shd w:val="clear" w:color="auto" w:fill="70AD47" w:themeFill="accent6"/>
            <w:vAlign w:val="center"/>
          </w:tcPr>
          <w:p w:rsidR="004A3D4A" w:rsidRPr="004A3D4A" w:rsidRDefault="004A3D4A" w:rsidP="00C05A53">
            <w:pPr>
              <w:pStyle w:val="ProductList-OfferingBody"/>
              <w:ind w:left="-113"/>
              <w:jc w:val="center"/>
              <w:rPr>
                <w:szCs w:val="16"/>
              </w:rPr>
            </w:pPr>
          </w:p>
        </w:tc>
        <w:tc>
          <w:tcPr>
            <w:tcW w:w="595" w:type="dxa"/>
            <w:shd w:val="clear" w:color="auto" w:fill="BFBFBF" w:themeFill="background1" w:themeFillShade="BF"/>
            <w:vAlign w:val="center"/>
          </w:tcPr>
          <w:p w:rsidR="004A3D4A" w:rsidRPr="004A3D4A" w:rsidRDefault="004A3D4A" w:rsidP="00C05A53">
            <w:pPr>
              <w:pStyle w:val="ProductList-OfferingBody"/>
              <w:ind w:left="-113"/>
              <w:jc w:val="center"/>
              <w:rPr>
                <w:szCs w:val="16"/>
              </w:rPr>
            </w:pPr>
          </w:p>
        </w:tc>
        <w:tc>
          <w:tcPr>
            <w:tcW w:w="596" w:type="dxa"/>
            <w:shd w:val="clear" w:color="auto" w:fill="70AD47" w:themeFill="accent6"/>
            <w:vAlign w:val="center"/>
          </w:tcPr>
          <w:p w:rsidR="004A3D4A" w:rsidRPr="004A3D4A" w:rsidRDefault="004A3D4A" w:rsidP="00B40E6F">
            <w:pPr>
              <w:jc w:val="center"/>
              <w:rPr>
                <w:sz w:val="16"/>
                <w:szCs w:val="16"/>
              </w:rPr>
            </w:pPr>
            <w:r w:rsidRPr="004A3D4A">
              <w:rPr>
                <w:bCs/>
                <w:sz w:val="16"/>
                <w:szCs w:val="16"/>
              </w:rPr>
              <w:fldChar w:fldCharType="begin"/>
            </w:r>
            <w:r w:rsidRPr="004A3D4A">
              <w:rPr>
                <w:bCs/>
                <w:sz w:val="16"/>
                <w:szCs w:val="16"/>
              </w:rPr>
              <w:instrText xml:space="preserve"> </w:instrText>
            </w:r>
            <w:r w:rsidRPr="004A3D4A">
              <w:rPr>
                <w:bCs/>
                <w:color w:val="1F497D"/>
                <w:sz w:val="16"/>
                <w:szCs w:val="16"/>
              </w:rPr>
              <w:instrText>AutoTextList  \s NoStyle \t “</w:instrText>
            </w:r>
            <w:r w:rsidRPr="004A3D4A">
              <w:rPr>
                <w:bCs/>
                <w:sz w:val="16"/>
                <w:szCs w:val="16"/>
              </w:rPr>
              <w:instrText>Não para Toda a Organização em Open Value</w:instrText>
            </w:r>
            <w:r w:rsidRPr="004A3D4A">
              <w:rPr>
                <w:bCs/>
                <w:color w:val="1F497D"/>
                <w:sz w:val="16"/>
                <w:szCs w:val="16"/>
              </w:rPr>
              <w:instrText>”</w:instrText>
            </w:r>
            <w:r w:rsidRPr="004A3D4A">
              <w:rPr>
                <w:bCs/>
                <w:sz w:val="16"/>
                <w:szCs w:val="16"/>
              </w:rPr>
              <w:instrText xml:space="preserve"> </w:instrText>
            </w:r>
            <w:r w:rsidRPr="004A3D4A">
              <w:rPr>
                <w:bCs/>
                <w:sz w:val="16"/>
                <w:szCs w:val="16"/>
              </w:rPr>
              <w:fldChar w:fldCharType="separate"/>
            </w:r>
            <w:r w:rsidRPr="004A3D4A">
              <w:rPr>
                <w:bCs/>
                <w:sz w:val="16"/>
                <w:szCs w:val="16"/>
              </w:rPr>
              <w:fldChar w:fldCharType="begin"/>
            </w:r>
            <w:r w:rsidRPr="004A3D4A">
              <w:rPr>
                <w:bCs/>
                <w:sz w:val="16"/>
                <w:szCs w:val="16"/>
              </w:rPr>
              <w:instrText xml:space="preserve"> AutoTextList  \s NoStyle \t "Não para Toda a Organização em Open Value" </w:instrText>
            </w:r>
            <w:r w:rsidRPr="004A3D4A">
              <w:rPr>
                <w:bCs/>
                <w:sz w:val="16"/>
                <w:szCs w:val="16"/>
              </w:rPr>
              <w:fldChar w:fldCharType="separate"/>
            </w:r>
            <w:r w:rsidRPr="004A3D4A">
              <w:rPr>
                <w:bCs/>
                <w:sz w:val="16"/>
                <w:szCs w:val="16"/>
              </w:rPr>
              <w:t>P</w:t>
            </w:r>
            <w:r w:rsidRPr="004A3D4A">
              <w:rPr>
                <w:bCs/>
                <w:sz w:val="16"/>
                <w:szCs w:val="16"/>
              </w:rPr>
              <w:fldChar w:fldCharType="end"/>
            </w:r>
            <w:r w:rsidRPr="004A3D4A">
              <w:rPr>
                <w:bCs/>
                <w:sz w:val="16"/>
                <w:szCs w:val="16"/>
              </w:rPr>
              <w:t xml:space="preserve"> </w:t>
            </w:r>
            <w:r w:rsidRPr="004A3D4A">
              <w:rPr>
                <w:bCs/>
                <w:sz w:val="16"/>
                <w:szCs w:val="16"/>
              </w:rPr>
              <w:fldChar w:fldCharType="end"/>
            </w:r>
          </w:p>
        </w:tc>
        <w:tc>
          <w:tcPr>
            <w:tcW w:w="595" w:type="dxa"/>
            <w:shd w:val="clear" w:color="auto" w:fill="BFBFBF" w:themeFill="background1" w:themeFillShade="BF"/>
            <w:vAlign w:val="center"/>
          </w:tcPr>
          <w:p w:rsidR="004A3D4A" w:rsidRPr="004A3D4A" w:rsidRDefault="004A3D4A" w:rsidP="00C05A53">
            <w:pPr>
              <w:pStyle w:val="ProductList-OfferingBody"/>
              <w:ind w:left="-113"/>
              <w:jc w:val="center"/>
              <w:rPr>
                <w:szCs w:val="16"/>
              </w:rPr>
            </w:pPr>
          </w:p>
        </w:tc>
        <w:tc>
          <w:tcPr>
            <w:tcW w:w="596" w:type="dxa"/>
            <w:shd w:val="clear" w:color="auto" w:fill="70AD47" w:themeFill="accent6"/>
            <w:vAlign w:val="center"/>
          </w:tcPr>
          <w:p w:rsidR="004A3D4A" w:rsidRPr="004A3D4A" w:rsidRDefault="004A3D4A" w:rsidP="00B40E6F">
            <w:pPr>
              <w:jc w:val="center"/>
              <w:rPr>
                <w:sz w:val="16"/>
                <w:szCs w:val="16"/>
              </w:rPr>
            </w:pPr>
            <w:r w:rsidRPr="004A3D4A">
              <w:rPr>
                <w:sz w:val="16"/>
                <w:szCs w:val="16"/>
              </w:rPr>
              <w:fldChar w:fldCharType="begin"/>
            </w:r>
            <w:r w:rsidRPr="004A3D4A">
              <w:rPr>
                <w:sz w:val="16"/>
                <w:szCs w:val="16"/>
              </w:rPr>
              <w:instrText xml:space="preserve"> </w:instrText>
            </w:r>
            <w:r w:rsidRPr="004A3D4A">
              <w:rPr>
                <w:color w:val="1F497D"/>
                <w:sz w:val="16"/>
                <w:szCs w:val="16"/>
              </w:rPr>
              <w:instrText>AutoTextList  \s NoStyle \t “</w:instrText>
            </w:r>
            <w:r w:rsidRPr="004A3D4A">
              <w:rPr>
                <w:sz w:val="16"/>
                <w:szCs w:val="16"/>
              </w:rPr>
              <w:instrText>Produto Adicional</w:instrText>
            </w:r>
            <w:r w:rsidRPr="004A3D4A">
              <w:rPr>
                <w:color w:val="1F497D"/>
                <w:sz w:val="16"/>
                <w:szCs w:val="16"/>
              </w:rPr>
              <w:instrText>”</w:instrText>
            </w:r>
            <w:r w:rsidRPr="004A3D4A">
              <w:rPr>
                <w:sz w:val="16"/>
                <w:szCs w:val="16"/>
              </w:rPr>
              <w:instrText xml:space="preserve"> </w:instrText>
            </w:r>
            <w:r w:rsidRPr="004A3D4A">
              <w:rPr>
                <w:sz w:val="16"/>
                <w:szCs w:val="16"/>
              </w:rPr>
              <w:fldChar w:fldCharType="separate"/>
            </w:r>
            <w:r w:rsidRPr="004A3D4A">
              <w:rPr>
                <w:color w:val="000000" w:themeColor="text1"/>
                <w:sz w:val="16"/>
                <w:szCs w:val="16"/>
              </w:rPr>
              <w:t>A</w:t>
            </w:r>
            <w:r w:rsidRPr="004A3D4A">
              <w:rPr>
                <w:sz w:val="16"/>
                <w:szCs w:val="16"/>
              </w:rPr>
              <w:t xml:space="preserve"> </w:t>
            </w:r>
            <w:r w:rsidRPr="004A3D4A">
              <w:rPr>
                <w:sz w:val="16"/>
                <w:szCs w:val="16"/>
              </w:rPr>
              <w:fldChar w:fldCharType="end"/>
            </w:r>
          </w:p>
        </w:tc>
      </w:tr>
      <w:tr w:rsidR="00B40E6F" w:rsidTr="00B40E6F">
        <w:tc>
          <w:tcPr>
            <w:tcW w:w="3060" w:type="dxa"/>
            <w:tcBorders>
              <w:top w:val="nil"/>
              <w:left w:val="nil"/>
              <w:bottom w:val="dashSmallGap" w:sz="4" w:space="0" w:color="BFBFBF" w:themeColor="background1" w:themeShade="BF"/>
              <w:right w:val="nil"/>
            </w:tcBorders>
          </w:tcPr>
          <w:p w:rsidR="00B40E6F" w:rsidRPr="00F1729A" w:rsidRDefault="00B40E6F" w:rsidP="00A1418D">
            <w:pPr>
              <w:pStyle w:val="ProductList-Offering2"/>
              <w:rPr>
                <w:lang w:val="pt-BR"/>
              </w:rPr>
            </w:pPr>
            <w:bookmarkStart w:id="891" w:name="_Toc379797286"/>
            <w:bookmarkStart w:id="892" w:name="_Toc380513311"/>
            <w:bookmarkStart w:id="893" w:name="_Toc380655359"/>
            <w:bookmarkStart w:id="894" w:name="_Toc383673523"/>
            <w:r w:rsidRPr="00F1729A">
              <w:rPr>
                <w:lang w:val="pt-BR"/>
              </w:rPr>
              <w:t>Conector Externo para Serviços de Área de Trabalho Remota do Windows Server 2012</w:t>
            </w:r>
            <w:bookmarkEnd w:id="891"/>
            <w:bookmarkEnd w:id="892"/>
            <w:bookmarkEnd w:id="893"/>
            <w:bookmarkEnd w:id="894"/>
            <w:r>
              <w:fldChar w:fldCharType="begin"/>
            </w:r>
            <w:r w:rsidRPr="00F1729A">
              <w:rPr>
                <w:lang w:val="pt-BR"/>
              </w:rPr>
              <w:instrText>XE "Conector Externo para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B40E6F" w:rsidRDefault="00B40E6F"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40E6F" w:rsidRDefault="00B40E6F"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B40E6F" w:rsidRDefault="00B40E6F" w:rsidP="00C05A53">
            <w:pPr>
              <w:pStyle w:val="ProductList-OfferingBody"/>
              <w:ind w:left="-113"/>
              <w:jc w:val="center"/>
            </w:pPr>
            <w:r>
              <w:t>75</w:t>
            </w:r>
          </w:p>
        </w:tc>
        <w:tc>
          <w:tcPr>
            <w:tcW w:w="596" w:type="dxa"/>
            <w:shd w:val="clear" w:color="auto" w:fill="70AD47" w:themeFill="accent6"/>
            <w:vAlign w:val="center"/>
          </w:tcPr>
          <w:p w:rsidR="00B40E6F" w:rsidRPr="004A3D4A" w:rsidRDefault="00B40E6F" w:rsidP="00B40E6F">
            <w:pPr>
              <w:jc w:val="center"/>
              <w:rPr>
                <w:sz w:val="16"/>
                <w:szCs w:val="16"/>
              </w:rPr>
            </w:pPr>
            <w:r w:rsidRPr="004A3D4A">
              <w:rPr>
                <w:sz w:val="16"/>
                <w:szCs w:val="16"/>
              </w:rPr>
              <w:fldChar w:fldCharType="begin"/>
            </w:r>
            <w:r w:rsidRPr="004A3D4A">
              <w:rPr>
                <w:sz w:val="16"/>
                <w:szCs w:val="16"/>
              </w:rPr>
              <w:instrText xml:space="preserve"> </w:instrText>
            </w:r>
            <w:r w:rsidRPr="004A3D4A">
              <w:rPr>
                <w:color w:val="1F497D"/>
                <w:sz w:val="16"/>
                <w:szCs w:val="16"/>
              </w:rPr>
              <w:instrText>AutoTextList  \s NoStyle \t “</w:instrText>
            </w:r>
            <w:r w:rsidRPr="004A3D4A">
              <w:rPr>
                <w:sz w:val="16"/>
                <w:szCs w:val="16"/>
              </w:rPr>
              <w:instrText>Produto Adicional</w:instrText>
            </w:r>
            <w:r w:rsidRPr="004A3D4A">
              <w:rPr>
                <w:color w:val="1F497D"/>
                <w:sz w:val="16"/>
                <w:szCs w:val="16"/>
              </w:rPr>
              <w:instrText>”</w:instrText>
            </w:r>
            <w:r w:rsidRPr="004A3D4A">
              <w:rPr>
                <w:sz w:val="16"/>
                <w:szCs w:val="16"/>
              </w:rPr>
              <w:instrText xml:space="preserve"> </w:instrText>
            </w:r>
            <w:r w:rsidRPr="004A3D4A">
              <w:rPr>
                <w:sz w:val="16"/>
                <w:szCs w:val="16"/>
              </w:rPr>
              <w:fldChar w:fldCharType="separate"/>
            </w:r>
            <w:r w:rsidRPr="004A3D4A">
              <w:rPr>
                <w:color w:val="000000" w:themeColor="text1"/>
                <w:sz w:val="16"/>
                <w:szCs w:val="16"/>
              </w:rPr>
              <w:t>A</w:t>
            </w:r>
            <w:r w:rsidRPr="004A3D4A">
              <w:rPr>
                <w:sz w:val="16"/>
                <w:szCs w:val="16"/>
              </w:rPr>
              <w:t xml:space="preserve"> </w:t>
            </w:r>
            <w:r w:rsidRPr="004A3D4A">
              <w:rPr>
                <w:sz w:val="16"/>
                <w:szCs w:val="16"/>
              </w:rPr>
              <w:fldChar w:fldCharType="end"/>
            </w:r>
          </w:p>
        </w:tc>
        <w:tc>
          <w:tcPr>
            <w:tcW w:w="595" w:type="dxa"/>
            <w:shd w:val="clear" w:color="auto" w:fill="70AD47" w:themeFill="accent6"/>
            <w:vAlign w:val="center"/>
          </w:tcPr>
          <w:p w:rsidR="00B40E6F" w:rsidRPr="004A3D4A" w:rsidRDefault="00B40E6F" w:rsidP="00A5618A">
            <w:pPr>
              <w:jc w:val="center"/>
              <w:rPr>
                <w:sz w:val="16"/>
                <w:szCs w:val="16"/>
              </w:rPr>
            </w:pPr>
            <w:r w:rsidRPr="004A3D4A">
              <w:rPr>
                <w:sz w:val="16"/>
                <w:szCs w:val="16"/>
              </w:rPr>
              <w:fldChar w:fldCharType="begin"/>
            </w:r>
            <w:r w:rsidRPr="004A3D4A">
              <w:rPr>
                <w:sz w:val="16"/>
                <w:szCs w:val="16"/>
              </w:rPr>
              <w:instrText xml:space="preserve"> </w:instrText>
            </w:r>
            <w:r w:rsidRPr="004A3D4A">
              <w:rPr>
                <w:color w:val="1F497D"/>
                <w:sz w:val="16"/>
                <w:szCs w:val="16"/>
              </w:rPr>
              <w:instrText>AutoTextList  \s NoStyle \t “</w:instrText>
            </w:r>
            <w:r w:rsidRPr="004A3D4A">
              <w:rPr>
                <w:sz w:val="16"/>
                <w:szCs w:val="16"/>
              </w:rPr>
              <w:instrText>Produto Adicional</w:instrText>
            </w:r>
            <w:r w:rsidRPr="004A3D4A">
              <w:rPr>
                <w:color w:val="1F497D"/>
                <w:sz w:val="16"/>
                <w:szCs w:val="16"/>
              </w:rPr>
              <w:instrText>”</w:instrText>
            </w:r>
            <w:r w:rsidRPr="004A3D4A">
              <w:rPr>
                <w:sz w:val="16"/>
                <w:szCs w:val="16"/>
              </w:rPr>
              <w:instrText xml:space="preserve"> </w:instrText>
            </w:r>
            <w:r w:rsidRPr="004A3D4A">
              <w:rPr>
                <w:sz w:val="16"/>
                <w:szCs w:val="16"/>
              </w:rPr>
              <w:fldChar w:fldCharType="separate"/>
            </w:r>
            <w:r w:rsidRPr="004A3D4A">
              <w:rPr>
                <w:color w:val="000000" w:themeColor="text1"/>
                <w:sz w:val="16"/>
                <w:szCs w:val="16"/>
              </w:rPr>
              <w:t>A</w:t>
            </w:r>
            <w:r w:rsidRPr="004A3D4A">
              <w:rPr>
                <w:sz w:val="16"/>
                <w:szCs w:val="16"/>
              </w:rPr>
              <w:t xml:space="preserve"> </w:t>
            </w:r>
            <w:r w:rsidRPr="004A3D4A">
              <w:rPr>
                <w:sz w:val="16"/>
                <w:szCs w:val="16"/>
              </w:rPr>
              <w:fldChar w:fldCharType="end"/>
            </w:r>
          </w:p>
        </w:tc>
        <w:tc>
          <w:tcPr>
            <w:tcW w:w="596" w:type="dxa"/>
            <w:shd w:val="clear" w:color="auto" w:fill="70AD47" w:themeFill="accent6"/>
            <w:vAlign w:val="center"/>
          </w:tcPr>
          <w:p w:rsidR="00B40E6F" w:rsidRPr="004A3D4A" w:rsidRDefault="00B40E6F" w:rsidP="00C05A53">
            <w:pPr>
              <w:pStyle w:val="ProductList-OfferingBody"/>
              <w:ind w:left="-113"/>
              <w:jc w:val="center"/>
              <w:rPr>
                <w:szCs w:val="16"/>
              </w:rPr>
            </w:pPr>
          </w:p>
        </w:tc>
        <w:tc>
          <w:tcPr>
            <w:tcW w:w="595" w:type="dxa"/>
            <w:shd w:val="clear" w:color="auto" w:fill="70AD47" w:themeFill="accent6"/>
            <w:vAlign w:val="center"/>
          </w:tcPr>
          <w:p w:rsidR="00B40E6F" w:rsidRPr="004A3D4A" w:rsidRDefault="00B40E6F" w:rsidP="00C05A53">
            <w:pPr>
              <w:pStyle w:val="ProductList-OfferingBody"/>
              <w:ind w:left="-113"/>
              <w:jc w:val="center"/>
              <w:rPr>
                <w:szCs w:val="16"/>
              </w:rPr>
            </w:pPr>
          </w:p>
        </w:tc>
        <w:tc>
          <w:tcPr>
            <w:tcW w:w="595" w:type="dxa"/>
            <w:shd w:val="clear" w:color="auto" w:fill="70AD47" w:themeFill="accent6"/>
            <w:vAlign w:val="center"/>
          </w:tcPr>
          <w:p w:rsidR="00B40E6F" w:rsidRPr="004A3D4A" w:rsidRDefault="00B40E6F" w:rsidP="00C05A53">
            <w:pPr>
              <w:pStyle w:val="ProductList-OfferingBody"/>
              <w:ind w:left="-113"/>
              <w:jc w:val="center"/>
              <w:rPr>
                <w:szCs w:val="16"/>
              </w:rPr>
            </w:pPr>
            <w:r w:rsidRPr="004A3D4A">
              <w:rPr>
                <w:szCs w:val="16"/>
              </w:rPr>
              <w:fldChar w:fldCharType="begin"/>
            </w:r>
            <w:r w:rsidRPr="004A3D4A">
              <w:rPr>
                <w:szCs w:val="16"/>
              </w:rPr>
              <w:instrText xml:space="preserve"> AutoTextList  \s NoStyle \t “Licença Open e Open Value” </w:instrText>
            </w:r>
            <w:r w:rsidRPr="004A3D4A">
              <w:rPr>
                <w:szCs w:val="16"/>
              </w:rPr>
              <w:fldChar w:fldCharType="separate"/>
            </w:r>
            <w:r w:rsidRPr="004A3D4A">
              <w:rPr>
                <w:szCs w:val="16"/>
              </w:rPr>
              <w:t>OF</w:t>
            </w:r>
            <w:r w:rsidRPr="004A3D4A">
              <w:rPr>
                <w:szCs w:val="16"/>
              </w:rPr>
              <w:fldChar w:fldCharType="end"/>
            </w:r>
          </w:p>
        </w:tc>
        <w:tc>
          <w:tcPr>
            <w:tcW w:w="596" w:type="dxa"/>
            <w:shd w:val="clear" w:color="auto" w:fill="70AD47" w:themeFill="accent6"/>
            <w:vAlign w:val="center"/>
          </w:tcPr>
          <w:p w:rsidR="00B40E6F" w:rsidRPr="004A3D4A" w:rsidRDefault="00B40E6F" w:rsidP="00B40E6F">
            <w:pPr>
              <w:jc w:val="center"/>
              <w:rPr>
                <w:sz w:val="16"/>
                <w:szCs w:val="16"/>
              </w:rPr>
            </w:pPr>
            <w:r w:rsidRPr="004A3D4A">
              <w:rPr>
                <w:bCs/>
                <w:sz w:val="16"/>
                <w:szCs w:val="16"/>
              </w:rPr>
              <w:fldChar w:fldCharType="begin"/>
            </w:r>
            <w:r w:rsidRPr="004A3D4A">
              <w:rPr>
                <w:bCs/>
                <w:sz w:val="16"/>
                <w:szCs w:val="16"/>
              </w:rPr>
              <w:instrText xml:space="preserve"> </w:instrText>
            </w:r>
            <w:r w:rsidRPr="004A3D4A">
              <w:rPr>
                <w:bCs/>
                <w:color w:val="1F497D"/>
                <w:sz w:val="16"/>
                <w:szCs w:val="16"/>
              </w:rPr>
              <w:instrText>AutoTextList  \s NoStyle \t “</w:instrText>
            </w:r>
            <w:r w:rsidRPr="004A3D4A">
              <w:rPr>
                <w:bCs/>
                <w:sz w:val="16"/>
                <w:szCs w:val="16"/>
              </w:rPr>
              <w:instrText>Não para Toda a Organização em Open Value</w:instrText>
            </w:r>
            <w:r w:rsidRPr="004A3D4A">
              <w:rPr>
                <w:bCs/>
                <w:color w:val="1F497D"/>
                <w:sz w:val="16"/>
                <w:szCs w:val="16"/>
              </w:rPr>
              <w:instrText>”</w:instrText>
            </w:r>
            <w:r w:rsidRPr="004A3D4A">
              <w:rPr>
                <w:bCs/>
                <w:sz w:val="16"/>
                <w:szCs w:val="16"/>
              </w:rPr>
              <w:instrText xml:space="preserve"> </w:instrText>
            </w:r>
            <w:r w:rsidRPr="004A3D4A">
              <w:rPr>
                <w:bCs/>
                <w:sz w:val="16"/>
                <w:szCs w:val="16"/>
              </w:rPr>
              <w:fldChar w:fldCharType="separate"/>
            </w:r>
            <w:r w:rsidRPr="004A3D4A">
              <w:rPr>
                <w:bCs/>
                <w:sz w:val="16"/>
                <w:szCs w:val="16"/>
              </w:rPr>
              <w:fldChar w:fldCharType="begin"/>
            </w:r>
            <w:r w:rsidRPr="004A3D4A">
              <w:rPr>
                <w:bCs/>
                <w:sz w:val="16"/>
                <w:szCs w:val="16"/>
              </w:rPr>
              <w:instrText xml:space="preserve"> AutoTextList  \s NoStyle \t "Não para Toda a Organização em Open Value" </w:instrText>
            </w:r>
            <w:r w:rsidRPr="004A3D4A">
              <w:rPr>
                <w:bCs/>
                <w:sz w:val="16"/>
                <w:szCs w:val="16"/>
              </w:rPr>
              <w:fldChar w:fldCharType="separate"/>
            </w:r>
            <w:r w:rsidRPr="004A3D4A">
              <w:rPr>
                <w:bCs/>
                <w:sz w:val="16"/>
                <w:szCs w:val="16"/>
              </w:rPr>
              <w:t>P</w:t>
            </w:r>
            <w:r w:rsidRPr="004A3D4A">
              <w:rPr>
                <w:bCs/>
                <w:sz w:val="16"/>
                <w:szCs w:val="16"/>
              </w:rPr>
              <w:fldChar w:fldCharType="end"/>
            </w:r>
            <w:r w:rsidRPr="004A3D4A">
              <w:rPr>
                <w:bCs/>
                <w:sz w:val="16"/>
                <w:szCs w:val="16"/>
              </w:rPr>
              <w:t xml:space="preserve"> </w:t>
            </w:r>
            <w:r w:rsidRPr="004A3D4A">
              <w:rPr>
                <w:bCs/>
                <w:sz w:val="16"/>
                <w:szCs w:val="16"/>
              </w:rPr>
              <w:fldChar w:fldCharType="end"/>
            </w:r>
          </w:p>
        </w:tc>
        <w:tc>
          <w:tcPr>
            <w:tcW w:w="595" w:type="dxa"/>
            <w:shd w:val="clear" w:color="auto" w:fill="BFBFBF" w:themeFill="background1" w:themeFillShade="BF"/>
            <w:vAlign w:val="center"/>
          </w:tcPr>
          <w:p w:rsidR="00B40E6F" w:rsidRPr="004A3D4A" w:rsidRDefault="00B40E6F" w:rsidP="00C05A53">
            <w:pPr>
              <w:pStyle w:val="ProductList-OfferingBody"/>
              <w:ind w:left="-113"/>
              <w:jc w:val="center"/>
              <w:rPr>
                <w:szCs w:val="16"/>
              </w:rPr>
            </w:pPr>
          </w:p>
        </w:tc>
        <w:tc>
          <w:tcPr>
            <w:tcW w:w="596" w:type="dxa"/>
            <w:shd w:val="clear" w:color="auto" w:fill="70AD47" w:themeFill="accent6"/>
            <w:vAlign w:val="center"/>
          </w:tcPr>
          <w:p w:rsidR="00B40E6F" w:rsidRPr="004A3D4A" w:rsidRDefault="00B40E6F" w:rsidP="00B40E6F">
            <w:pPr>
              <w:jc w:val="center"/>
              <w:rPr>
                <w:sz w:val="16"/>
                <w:szCs w:val="16"/>
              </w:rPr>
            </w:pPr>
            <w:r w:rsidRPr="004A3D4A">
              <w:rPr>
                <w:sz w:val="16"/>
                <w:szCs w:val="16"/>
              </w:rPr>
              <w:fldChar w:fldCharType="begin"/>
            </w:r>
            <w:r w:rsidRPr="004A3D4A">
              <w:rPr>
                <w:sz w:val="16"/>
                <w:szCs w:val="16"/>
              </w:rPr>
              <w:instrText xml:space="preserve"> </w:instrText>
            </w:r>
            <w:r w:rsidRPr="004A3D4A">
              <w:rPr>
                <w:color w:val="1F497D"/>
                <w:sz w:val="16"/>
                <w:szCs w:val="16"/>
              </w:rPr>
              <w:instrText>AutoTextList  \s NoStyle \t “</w:instrText>
            </w:r>
            <w:r w:rsidRPr="004A3D4A">
              <w:rPr>
                <w:sz w:val="16"/>
                <w:szCs w:val="16"/>
              </w:rPr>
              <w:instrText>Produto Adicional</w:instrText>
            </w:r>
            <w:r w:rsidRPr="004A3D4A">
              <w:rPr>
                <w:color w:val="1F497D"/>
                <w:sz w:val="16"/>
                <w:szCs w:val="16"/>
              </w:rPr>
              <w:instrText>”</w:instrText>
            </w:r>
            <w:r w:rsidRPr="004A3D4A">
              <w:rPr>
                <w:sz w:val="16"/>
                <w:szCs w:val="16"/>
              </w:rPr>
              <w:instrText xml:space="preserve"> </w:instrText>
            </w:r>
            <w:r w:rsidRPr="004A3D4A">
              <w:rPr>
                <w:sz w:val="16"/>
                <w:szCs w:val="16"/>
              </w:rPr>
              <w:fldChar w:fldCharType="separate"/>
            </w:r>
            <w:r w:rsidRPr="004A3D4A">
              <w:rPr>
                <w:color w:val="000000" w:themeColor="text1"/>
                <w:sz w:val="16"/>
                <w:szCs w:val="16"/>
              </w:rPr>
              <w:t>A</w:t>
            </w:r>
            <w:r w:rsidRPr="004A3D4A">
              <w:rPr>
                <w:sz w:val="16"/>
                <w:szCs w:val="16"/>
              </w:rPr>
              <w:t xml:space="preserve"> </w:t>
            </w:r>
            <w:r w:rsidRPr="004A3D4A">
              <w:rPr>
                <w:sz w:val="16"/>
                <w:szCs w:val="16"/>
              </w:rPr>
              <w:fldChar w:fldCharType="end"/>
            </w:r>
          </w:p>
        </w:tc>
      </w:tr>
      <w:tr w:rsidR="00B40E6F" w:rsidTr="00B40E6F">
        <w:tc>
          <w:tcPr>
            <w:tcW w:w="3060" w:type="dxa"/>
            <w:tcBorders>
              <w:top w:val="nil"/>
              <w:left w:val="nil"/>
              <w:bottom w:val="dashSmallGap" w:sz="4" w:space="0" w:color="BFBFBF" w:themeColor="background1" w:themeShade="BF"/>
              <w:right w:val="nil"/>
            </w:tcBorders>
          </w:tcPr>
          <w:p w:rsidR="00B40E6F" w:rsidRDefault="00B40E6F" w:rsidP="00A1418D">
            <w:pPr>
              <w:pStyle w:val="ProductList-Offering2"/>
            </w:pPr>
            <w:bookmarkStart w:id="895" w:name="_Toc379797287"/>
            <w:bookmarkStart w:id="896" w:name="_Toc380513312"/>
            <w:bookmarkStart w:id="897" w:name="_Toc380655360"/>
            <w:bookmarkStart w:id="898" w:name="_Toc383673524"/>
            <w:r>
              <w:t>Windows Server 2012 R2 Datacenter</w:t>
            </w:r>
            <w:bookmarkEnd w:id="895"/>
            <w:bookmarkEnd w:id="896"/>
            <w:bookmarkEnd w:id="897"/>
            <w:bookmarkEnd w:id="898"/>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40E6F" w:rsidRDefault="00B40E6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B40E6F" w:rsidRDefault="00B40E6F" w:rsidP="00C05A53">
            <w:pPr>
              <w:pStyle w:val="ProductList-OfferingBody"/>
              <w:ind w:left="-113"/>
              <w:jc w:val="center"/>
            </w:pPr>
            <w:r>
              <w:t>50</w:t>
            </w:r>
          </w:p>
        </w:tc>
        <w:tc>
          <w:tcPr>
            <w:tcW w:w="596" w:type="dxa"/>
            <w:shd w:val="clear" w:color="auto" w:fill="70AD47" w:themeFill="accent6"/>
            <w:vAlign w:val="center"/>
          </w:tcPr>
          <w:p w:rsidR="00B40E6F" w:rsidRPr="004A3D4A" w:rsidRDefault="00B40E6F" w:rsidP="00B40E6F">
            <w:pPr>
              <w:jc w:val="center"/>
              <w:rPr>
                <w:sz w:val="16"/>
                <w:szCs w:val="16"/>
              </w:rPr>
            </w:pPr>
            <w:r w:rsidRPr="004A3D4A">
              <w:rPr>
                <w:sz w:val="16"/>
                <w:szCs w:val="16"/>
              </w:rPr>
              <w:fldChar w:fldCharType="begin"/>
            </w:r>
            <w:r w:rsidRPr="004A3D4A">
              <w:rPr>
                <w:sz w:val="16"/>
                <w:szCs w:val="16"/>
              </w:rPr>
              <w:instrText xml:space="preserve"> </w:instrText>
            </w:r>
            <w:r w:rsidRPr="004A3D4A">
              <w:rPr>
                <w:color w:val="1F497D"/>
                <w:sz w:val="16"/>
                <w:szCs w:val="16"/>
              </w:rPr>
              <w:instrText>AutoTextList  \s NoStyle \t “</w:instrText>
            </w:r>
            <w:r w:rsidRPr="004A3D4A">
              <w:rPr>
                <w:sz w:val="16"/>
                <w:szCs w:val="16"/>
              </w:rPr>
              <w:instrText>Produto Adicional</w:instrText>
            </w:r>
            <w:r w:rsidRPr="004A3D4A">
              <w:rPr>
                <w:color w:val="1F497D"/>
                <w:sz w:val="16"/>
                <w:szCs w:val="16"/>
              </w:rPr>
              <w:instrText>”</w:instrText>
            </w:r>
            <w:r w:rsidRPr="004A3D4A">
              <w:rPr>
                <w:sz w:val="16"/>
                <w:szCs w:val="16"/>
              </w:rPr>
              <w:instrText xml:space="preserve"> </w:instrText>
            </w:r>
            <w:r w:rsidRPr="004A3D4A">
              <w:rPr>
                <w:sz w:val="16"/>
                <w:szCs w:val="16"/>
              </w:rPr>
              <w:fldChar w:fldCharType="separate"/>
            </w:r>
            <w:r w:rsidRPr="004A3D4A">
              <w:rPr>
                <w:color w:val="000000" w:themeColor="text1"/>
                <w:sz w:val="16"/>
                <w:szCs w:val="16"/>
              </w:rPr>
              <w:t>A</w:t>
            </w:r>
            <w:r w:rsidRPr="004A3D4A">
              <w:rPr>
                <w:sz w:val="16"/>
                <w:szCs w:val="16"/>
              </w:rPr>
              <w:t xml:space="preserve"> </w:t>
            </w:r>
            <w:r w:rsidRPr="004A3D4A">
              <w:rPr>
                <w:sz w:val="16"/>
                <w:szCs w:val="16"/>
              </w:rPr>
              <w:fldChar w:fldCharType="end"/>
            </w:r>
          </w:p>
        </w:tc>
        <w:tc>
          <w:tcPr>
            <w:tcW w:w="595" w:type="dxa"/>
            <w:shd w:val="clear" w:color="auto" w:fill="70AD47" w:themeFill="accent6"/>
            <w:vAlign w:val="center"/>
          </w:tcPr>
          <w:p w:rsidR="00B40E6F" w:rsidRPr="004A3D4A" w:rsidRDefault="00B40E6F" w:rsidP="00A5618A">
            <w:pPr>
              <w:jc w:val="center"/>
              <w:rPr>
                <w:sz w:val="16"/>
                <w:szCs w:val="16"/>
              </w:rPr>
            </w:pPr>
            <w:r w:rsidRPr="004A3D4A">
              <w:rPr>
                <w:sz w:val="16"/>
                <w:szCs w:val="16"/>
              </w:rPr>
              <w:fldChar w:fldCharType="begin"/>
            </w:r>
            <w:r w:rsidRPr="004A3D4A">
              <w:rPr>
                <w:sz w:val="16"/>
                <w:szCs w:val="16"/>
              </w:rPr>
              <w:instrText xml:space="preserve"> </w:instrText>
            </w:r>
            <w:r w:rsidRPr="004A3D4A">
              <w:rPr>
                <w:color w:val="1F497D"/>
                <w:sz w:val="16"/>
                <w:szCs w:val="16"/>
              </w:rPr>
              <w:instrText>AutoTextList  \s NoStyle \t “</w:instrText>
            </w:r>
            <w:r w:rsidRPr="004A3D4A">
              <w:rPr>
                <w:sz w:val="16"/>
                <w:szCs w:val="16"/>
              </w:rPr>
              <w:instrText>Produto Adicional</w:instrText>
            </w:r>
            <w:r w:rsidRPr="004A3D4A">
              <w:rPr>
                <w:color w:val="1F497D"/>
                <w:sz w:val="16"/>
                <w:szCs w:val="16"/>
              </w:rPr>
              <w:instrText>”</w:instrText>
            </w:r>
            <w:r w:rsidRPr="004A3D4A">
              <w:rPr>
                <w:sz w:val="16"/>
                <w:szCs w:val="16"/>
              </w:rPr>
              <w:instrText xml:space="preserve"> </w:instrText>
            </w:r>
            <w:r w:rsidRPr="004A3D4A">
              <w:rPr>
                <w:sz w:val="16"/>
                <w:szCs w:val="16"/>
              </w:rPr>
              <w:fldChar w:fldCharType="separate"/>
            </w:r>
            <w:r w:rsidRPr="004A3D4A">
              <w:rPr>
                <w:color w:val="000000" w:themeColor="text1"/>
                <w:sz w:val="16"/>
                <w:szCs w:val="16"/>
              </w:rPr>
              <w:t>A</w:t>
            </w:r>
            <w:r w:rsidRPr="004A3D4A">
              <w:rPr>
                <w:sz w:val="16"/>
                <w:szCs w:val="16"/>
              </w:rPr>
              <w:t xml:space="preserve"> </w:t>
            </w:r>
            <w:r w:rsidRPr="004A3D4A">
              <w:rPr>
                <w:sz w:val="16"/>
                <w:szCs w:val="16"/>
              </w:rPr>
              <w:fldChar w:fldCharType="end"/>
            </w:r>
          </w:p>
        </w:tc>
        <w:tc>
          <w:tcPr>
            <w:tcW w:w="596" w:type="dxa"/>
            <w:shd w:val="clear" w:color="auto" w:fill="70AD47" w:themeFill="accent6"/>
            <w:vAlign w:val="center"/>
          </w:tcPr>
          <w:p w:rsidR="00B40E6F" w:rsidRPr="004A3D4A" w:rsidRDefault="00B40E6F" w:rsidP="00C05A53">
            <w:pPr>
              <w:pStyle w:val="ProductList-OfferingBody"/>
              <w:ind w:left="-113"/>
              <w:jc w:val="center"/>
              <w:rPr>
                <w:szCs w:val="16"/>
              </w:rPr>
            </w:pPr>
          </w:p>
        </w:tc>
        <w:tc>
          <w:tcPr>
            <w:tcW w:w="595" w:type="dxa"/>
            <w:shd w:val="clear" w:color="auto" w:fill="70AD47" w:themeFill="accent6"/>
            <w:vAlign w:val="center"/>
          </w:tcPr>
          <w:p w:rsidR="00B40E6F" w:rsidRPr="004A3D4A" w:rsidRDefault="00B40E6F" w:rsidP="00C05A53">
            <w:pPr>
              <w:pStyle w:val="ProductList-OfferingBody"/>
              <w:ind w:left="-113"/>
              <w:jc w:val="center"/>
              <w:rPr>
                <w:szCs w:val="16"/>
              </w:rPr>
            </w:pPr>
          </w:p>
        </w:tc>
        <w:tc>
          <w:tcPr>
            <w:tcW w:w="595" w:type="dxa"/>
            <w:shd w:val="clear" w:color="auto" w:fill="70AD47" w:themeFill="accent6"/>
            <w:vAlign w:val="center"/>
          </w:tcPr>
          <w:p w:rsidR="00B40E6F" w:rsidRPr="004A3D4A" w:rsidRDefault="00B40E6F" w:rsidP="00C05A53">
            <w:pPr>
              <w:pStyle w:val="ProductList-OfferingBody"/>
              <w:ind w:left="-113"/>
              <w:jc w:val="center"/>
              <w:rPr>
                <w:szCs w:val="16"/>
              </w:rPr>
            </w:pPr>
            <w:r w:rsidRPr="004A3D4A">
              <w:rPr>
                <w:szCs w:val="16"/>
              </w:rPr>
              <w:fldChar w:fldCharType="begin"/>
            </w:r>
            <w:r w:rsidRPr="004A3D4A">
              <w:rPr>
                <w:szCs w:val="16"/>
              </w:rPr>
              <w:instrText xml:space="preserve"> AutoTextList  \s NoStyle \t “Licença Open e Open Value” </w:instrText>
            </w:r>
            <w:r w:rsidRPr="004A3D4A">
              <w:rPr>
                <w:szCs w:val="16"/>
              </w:rPr>
              <w:fldChar w:fldCharType="separate"/>
            </w:r>
            <w:r w:rsidRPr="004A3D4A">
              <w:rPr>
                <w:szCs w:val="16"/>
              </w:rPr>
              <w:t>OF</w:t>
            </w:r>
            <w:r w:rsidRPr="004A3D4A">
              <w:rPr>
                <w:szCs w:val="16"/>
              </w:rPr>
              <w:fldChar w:fldCharType="end"/>
            </w:r>
          </w:p>
        </w:tc>
        <w:tc>
          <w:tcPr>
            <w:tcW w:w="596" w:type="dxa"/>
            <w:shd w:val="clear" w:color="auto" w:fill="70AD47" w:themeFill="accent6"/>
            <w:vAlign w:val="center"/>
          </w:tcPr>
          <w:p w:rsidR="00B40E6F" w:rsidRPr="004A3D4A" w:rsidRDefault="00B40E6F" w:rsidP="00B40E6F">
            <w:pPr>
              <w:jc w:val="center"/>
              <w:rPr>
                <w:sz w:val="16"/>
                <w:szCs w:val="16"/>
              </w:rPr>
            </w:pPr>
            <w:r w:rsidRPr="004A3D4A">
              <w:rPr>
                <w:bCs/>
                <w:sz w:val="16"/>
                <w:szCs w:val="16"/>
              </w:rPr>
              <w:fldChar w:fldCharType="begin"/>
            </w:r>
            <w:r w:rsidRPr="004A3D4A">
              <w:rPr>
                <w:bCs/>
                <w:sz w:val="16"/>
                <w:szCs w:val="16"/>
              </w:rPr>
              <w:instrText xml:space="preserve"> </w:instrText>
            </w:r>
            <w:r w:rsidRPr="004A3D4A">
              <w:rPr>
                <w:bCs/>
                <w:color w:val="1F497D"/>
                <w:sz w:val="16"/>
                <w:szCs w:val="16"/>
              </w:rPr>
              <w:instrText>AutoTextList  \s NoStyle \t “</w:instrText>
            </w:r>
            <w:r w:rsidRPr="004A3D4A">
              <w:rPr>
                <w:bCs/>
                <w:sz w:val="16"/>
                <w:szCs w:val="16"/>
              </w:rPr>
              <w:instrText>Não para Toda a Organização em Open Value</w:instrText>
            </w:r>
            <w:r w:rsidRPr="004A3D4A">
              <w:rPr>
                <w:bCs/>
                <w:color w:val="1F497D"/>
                <w:sz w:val="16"/>
                <w:szCs w:val="16"/>
              </w:rPr>
              <w:instrText>”</w:instrText>
            </w:r>
            <w:r w:rsidRPr="004A3D4A">
              <w:rPr>
                <w:bCs/>
                <w:sz w:val="16"/>
                <w:szCs w:val="16"/>
              </w:rPr>
              <w:instrText xml:space="preserve"> </w:instrText>
            </w:r>
            <w:r w:rsidRPr="004A3D4A">
              <w:rPr>
                <w:bCs/>
                <w:sz w:val="16"/>
                <w:szCs w:val="16"/>
              </w:rPr>
              <w:fldChar w:fldCharType="separate"/>
            </w:r>
            <w:r w:rsidRPr="004A3D4A">
              <w:rPr>
                <w:bCs/>
                <w:sz w:val="16"/>
                <w:szCs w:val="16"/>
              </w:rPr>
              <w:fldChar w:fldCharType="begin"/>
            </w:r>
            <w:r w:rsidRPr="004A3D4A">
              <w:rPr>
                <w:bCs/>
                <w:sz w:val="16"/>
                <w:szCs w:val="16"/>
              </w:rPr>
              <w:instrText xml:space="preserve"> AutoTextList  \s NoStyle \t "Não para Toda a Organização em Open Value" </w:instrText>
            </w:r>
            <w:r w:rsidRPr="004A3D4A">
              <w:rPr>
                <w:bCs/>
                <w:sz w:val="16"/>
                <w:szCs w:val="16"/>
              </w:rPr>
              <w:fldChar w:fldCharType="separate"/>
            </w:r>
            <w:r w:rsidRPr="004A3D4A">
              <w:rPr>
                <w:bCs/>
                <w:sz w:val="16"/>
                <w:szCs w:val="16"/>
              </w:rPr>
              <w:t>P</w:t>
            </w:r>
            <w:r w:rsidRPr="004A3D4A">
              <w:rPr>
                <w:bCs/>
                <w:sz w:val="16"/>
                <w:szCs w:val="16"/>
              </w:rPr>
              <w:fldChar w:fldCharType="end"/>
            </w:r>
            <w:r w:rsidRPr="004A3D4A">
              <w:rPr>
                <w:bCs/>
                <w:sz w:val="16"/>
                <w:szCs w:val="16"/>
              </w:rPr>
              <w:t xml:space="preserve"> </w:t>
            </w:r>
            <w:r w:rsidRPr="004A3D4A">
              <w:rPr>
                <w:bCs/>
                <w:sz w:val="16"/>
                <w:szCs w:val="16"/>
              </w:rPr>
              <w:fldChar w:fldCharType="end"/>
            </w:r>
          </w:p>
        </w:tc>
        <w:tc>
          <w:tcPr>
            <w:tcW w:w="595" w:type="dxa"/>
            <w:shd w:val="clear" w:color="auto" w:fill="BFBFBF" w:themeFill="background1" w:themeFillShade="BF"/>
            <w:vAlign w:val="center"/>
          </w:tcPr>
          <w:p w:rsidR="00B40E6F" w:rsidRPr="004A3D4A" w:rsidRDefault="00B40E6F" w:rsidP="00C05A53">
            <w:pPr>
              <w:pStyle w:val="ProductList-OfferingBody"/>
              <w:ind w:left="-113"/>
              <w:jc w:val="center"/>
              <w:rPr>
                <w:szCs w:val="16"/>
              </w:rPr>
            </w:pPr>
          </w:p>
        </w:tc>
        <w:tc>
          <w:tcPr>
            <w:tcW w:w="596" w:type="dxa"/>
            <w:shd w:val="clear" w:color="auto" w:fill="70AD47" w:themeFill="accent6"/>
          </w:tcPr>
          <w:p w:rsidR="00B40E6F" w:rsidRPr="004A3D4A" w:rsidRDefault="00B40E6F" w:rsidP="00B40E6F">
            <w:pPr>
              <w:jc w:val="center"/>
              <w:rPr>
                <w:sz w:val="16"/>
                <w:szCs w:val="16"/>
              </w:rPr>
            </w:pPr>
            <w:r w:rsidRPr="004A3D4A">
              <w:rPr>
                <w:bCs/>
                <w:sz w:val="16"/>
                <w:szCs w:val="16"/>
              </w:rPr>
              <w:fldChar w:fldCharType="begin"/>
            </w:r>
            <w:r w:rsidRPr="004A3D4A">
              <w:rPr>
                <w:bCs/>
                <w:sz w:val="16"/>
                <w:szCs w:val="16"/>
              </w:rPr>
              <w:instrText xml:space="preserve"> </w:instrText>
            </w:r>
            <w:r w:rsidRPr="004A3D4A">
              <w:rPr>
                <w:bCs/>
                <w:color w:val="1F497D"/>
                <w:sz w:val="16"/>
                <w:szCs w:val="16"/>
              </w:rPr>
              <w:instrText>AutoTextList  \s NoStyle \t “</w:instrText>
            </w:r>
            <w:r w:rsidRPr="004A3D4A">
              <w:rPr>
                <w:bCs/>
                <w:sz w:val="16"/>
                <w:szCs w:val="16"/>
              </w:rPr>
              <w:instrText>Core Infrastructure</w:instrText>
            </w:r>
            <w:r w:rsidRPr="004A3D4A">
              <w:rPr>
                <w:bCs/>
                <w:color w:val="1F497D"/>
                <w:sz w:val="16"/>
                <w:szCs w:val="16"/>
              </w:rPr>
              <w:instrText>”</w:instrText>
            </w:r>
            <w:r w:rsidRPr="004A3D4A">
              <w:rPr>
                <w:bCs/>
                <w:sz w:val="16"/>
                <w:szCs w:val="16"/>
              </w:rPr>
              <w:instrText xml:space="preserve"> </w:instrText>
            </w:r>
            <w:r w:rsidRPr="004A3D4A">
              <w:rPr>
                <w:bCs/>
                <w:sz w:val="16"/>
                <w:szCs w:val="16"/>
              </w:rPr>
              <w:fldChar w:fldCharType="separate"/>
            </w:r>
            <w:r w:rsidRPr="004A3D4A">
              <w:rPr>
                <w:bCs/>
                <w:sz w:val="16"/>
                <w:szCs w:val="16"/>
              </w:rPr>
              <w:fldChar w:fldCharType="begin"/>
            </w:r>
            <w:r w:rsidRPr="004A3D4A">
              <w:rPr>
                <w:bCs/>
                <w:sz w:val="16"/>
                <w:szCs w:val="16"/>
              </w:rPr>
              <w:instrText xml:space="preserve"> AutoTextList  \s NoStyle \t "Core Infrastructure" </w:instrText>
            </w:r>
            <w:r w:rsidRPr="004A3D4A">
              <w:rPr>
                <w:bCs/>
                <w:sz w:val="16"/>
                <w:szCs w:val="16"/>
              </w:rPr>
              <w:fldChar w:fldCharType="separate"/>
            </w:r>
            <w:r w:rsidRPr="004A3D4A">
              <w:rPr>
                <w:bCs/>
                <w:sz w:val="16"/>
                <w:szCs w:val="16"/>
              </w:rPr>
              <w:t>C</w:t>
            </w:r>
            <w:r w:rsidRPr="004A3D4A">
              <w:rPr>
                <w:bCs/>
                <w:sz w:val="16"/>
                <w:szCs w:val="16"/>
              </w:rPr>
              <w:fldChar w:fldCharType="end"/>
            </w:r>
            <w:r w:rsidRPr="004A3D4A">
              <w:rPr>
                <w:bCs/>
                <w:sz w:val="16"/>
                <w:szCs w:val="16"/>
              </w:rPr>
              <w:t xml:space="preserve"> </w:t>
            </w:r>
            <w:r w:rsidRPr="004A3D4A">
              <w:rPr>
                <w:bCs/>
                <w:sz w:val="16"/>
                <w:szCs w:val="16"/>
              </w:rPr>
              <w:fldChar w:fldCharType="end"/>
            </w:r>
          </w:p>
        </w:tc>
      </w:tr>
      <w:tr w:rsidR="00B40E6F" w:rsidTr="00B40E6F">
        <w:tc>
          <w:tcPr>
            <w:tcW w:w="3060" w:type="dxa"/>
            <w:tcBorders>
              <w:top w:val="nil"/>
              <w:left w:val="nil"/>
              <w:bottom w:val="dashSmallGap" w:sz="4" w:space="0" w:color="BFBFBF" w:themeColor="background1" w:themeShade="BF"/>
              <w:right w:val="nil"/>
            </w:tcBorders>
          </w:tcPr>
          <w:p w:rsidR="00B40E6F" w:rsidRDefault="00B40E6F" w:rsidP="00A1418D">
            <w:pPr>
              <w:pStyle w:val="ProductList-Offering2"/>
            </w:pPr>
            <w:bookmarkStart w:id="899" w:name="_Toc379797288"/>
            <w:bookmarkStart w:id="900" w:name="_Toc380513313"/>
            <w:bookmarkStart w:id="901" w:name="_Toc380655361"/>
            <w:bookmarkStart w:id="902" w:name="_Toc383673525"/>
            <w:r>
              <w:t>Windows Server 2012 R2 Essentials</w:t>
            </w:r>
            <w:bookmarkEnd w:id="899"/>
            <w:bookmarkEnd w:id="900"/>
            <w:bookmarkEnd w:id="901"/>
            <w:bookmarkEnd w:id="902"/>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40E6F" w:rsidRDefault="00B40E6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B40E6F" w:rsidRDefault="00B40E6F" w:rsidP="00C05A53">
            <w:pPr>
              <w:pStyle w:val="ProductList-OfferingBody"/>
              <w:ind w:left="-113"/>
              <w:jc w:val="center"/>
            </w:pPr>
            <w:r>
              <w:t>5</w:t>
            </w:r>
          </w:p>
        </w:tc>
        <w:tc>
          <w:tcPr>
            <w:tcW w:w="596" w:type="dxa"/>
            <w:shd w:val="clear" w:color="auto" w:fill="70AD47" w:themeFill="accent6"/>
            <w:vAlign w:val="center"/>
          </w:tcPr>
          <w:p w:rsidR="00B40E6F" w:rsidRPr="004A3D4A" w:rsidRDefault="00B40E6F" w:rsidP="00B40E6F">
            <w:pPr>
              <w:jc w:val="center"/>
              <w:rPr>
                <w:sz w:val="16"/>
                <w:szCs w:val="16"/>
              </w:rPr>
            </w:pPr>
            <w:r w:rsidRPr="004A3D4A">
              <w:rPr>
                <w:sz w:val="16"/>
                <w:szCs w:val="16"/>
              </w:rPr>
              <w:fldChar w:fldCharType="begin"/>
            </w:r>
            <w:r w:rsidRPr="004A3D4A">
              <w:rPr>
                <w:sz w:val="16"/>
                <w:szCs w:val="16"/>
              </w:rPr>
              <w:instrText xml:space="preserve"> </w:instrText>
            </w:r>
            <w:r w:rsidRPr="004A3D4A">
              <w:rPr>
                <w:color w:val="1F497D"/>
                <w:sz w:val="16"/>
                <w:szCs w:val="16"/>
              </w:rPr>
              <w:instrText>AutoTextList  \s NoStyle \t “</w:instrText>
            </w:r>
            <w:r w:rsidRPr="004A3D4A">
              <w:rPr>
                <w:sz w:val="16"/>
                <w:szCs w:val="16"/>
              </w:rPr>
              <w:instrText>Produto Adicional</w:instrText>
            </w:r>
            <w:r w:rsidRPr="004A3D4A">
              <w:rPr>
                <w:color w:val="1F497D"/>
                <w:sz w:val="16"/>
                <w:szCs w:val="16"/>
              </w:rPr>
              <w:instrText>”</w:instrText>
            </w:r>
            <w:r w:rsidRPr="004A3D4A">
              <w:rPr>
                <w:sz w:val="16"/>
                <w:szCs w:val="16"/>
              </w:rPr>
              <w:instrText xml:space="preserve"> </w:instrText>
            </w:r>
            <w:r w:rsidRPr="004A3D4A">
              <w:rPr>
                <w:sz w:val="16"/>
                <w:szCs w:val="16"/>
              </w:rPr>
              <w:fldChar w:fldCharType="separate"/>
            </w:r>
            <w:r w:rsidRPr="004A3D4A">
              <w:rPr>
                <w:color w:val="000000" w:themeColor="text1"/>
                <w:sz w:val="16"/>
                <w:szCs w:val="16"/>
              </w:rPr>
              <w:t>A</w:t>
            </w:r>
            <w:r w:rsidRPr="004A3D4A">
              <w:rPr>
                <w:sz w:val="16"/>
                <w:szCs w:val="16"/>
              </w:rPr>
              <w:t xml:space="preserve"> </w:t>
            </w:r>
            <w:r w:rsidRPr="004A3D4A">
              <w:rPr>
                <w:sz w:val="16"/>
                <w:szCs w:val="16"/>
              </w:rPr>
              <w:fldChar w:fldCharType="end"/>
            </w:r>
          </w:p>
        </w:tc>
        <w:tc>
          <w:tcPr>
            <w:tcW w:w="595" w:type="dxa"/>
            <w:shd w:val="clear" w:color="auto" w:fill="70AD47" w:themeFill="accent6"/>
            <w:vAlign w:val="center"/>
          </w:tcPr>
          <w:p w:rsidR="00B40E6F" w:rsidRPr="004A3D4A" w:rsidRDefault="00B40E6F" w:rsidP="00C05A53">
            <w:pPr>
              <w:pStyle w:val="ProductList-OfferingBody"/>
              <w:ind w:left="-113"/>
              <w:jc w:val="center"/>
              <w:rPr>
                <w:szCs w:val="16"/>
              </w:rPr>
            </w:pPr>
          </w:p>
        </w:tc>
        <w:tc>
          <w:tcPr>
            <w:tcW w:w="596" w:type="dxa"/>
            <w:shd w:val="clear" w:color="auto" w:fill="BFBFBF" w:themeFill="background1" w:themeFillShade="BF"/>
            <w:vAlign w:val="center"/>
          </w:tcPr>
          <w:p w:rsidR="00B40E6F" w:rsidRPr="004A3D4A" w:rsidRDefault="00B40E6F" w:rsidP="00C05A53">
            <w:pPr>
              <w:pStyle w:val="ProductList-OfferingBody"/>
              <w:ind w:left="-113"/>
              <w:jc w:val="center"/>
              <w:rPr>
                <w:szCs w:val="16"/>
              </w:rPr>
            </w:pPr>
          </w:p>
        </w:tc>
        <w:tc>
          <w:tcPr>
            <w:tcW w:w="595" w:type="dxa"/>
            <w:shd w:val="clear" w:color="auto" w:fill="70AD47" w:themeFill="accent6"/>
            <w:vAlign w:val="center"/>
          </w:tcPr>
          <w:p w:rsidR="00B40E6F" w:rsidRPr="004A3D4A" w:rsidRDefault="00B40E6F" w:rsidP="00C05A53">
            <w:pPr>
              <w:pStyle w:val="ProductList-OfferingBody"/>
              <w:ind w:left="-113"/>
              <w:jc w:val="center"/>
              <w:rPr>
                <w:szCs w:val="16"/>
              </w:rPr>
            </w:pPr>
          </w:p>
        </w:tc>
        <w:tc>
          <w:tcPr>
            <w:tcW w:w="595" w:type="dxa"/>
            <w:shd w:val="clear" w:color="auto" w:fill="BFBFBF" w:themeFill="background1" w:themeFillShade="BF"/>
            <w:vAlign w:val="center"/>
          </w:tcPr>
          <w:p w:rsidR="00B40E6F" w:rsidRPr="004A3D4A" w:rsidRDefault="00B40E6F" w:rsidP="00C05A53">
            <w:pPr>
              <w:pStyle w:val="ProductList-OfferingBody"/>
              <w:ind w:left="-113"/>
              <w:jc w:val="center"/>
              <w:rPr>
                <w:szCs w:val="16"/>
              </w:rPr>
            </w:pPr>
          </w:p>
        </w:tc>
        <w:tc>
          <w:tcPr>
            <w:tcW w:w="596" w:type="dxa"/>
            <w:shd w:val="clear" w:color="auto" w:fill="70AD47" w:themeFill="accent6"/>
            <w:vAlign w:val="center"/>
          </w:tcPr>
          <w:p w:rsidR="00B40E6F" w:rsidRPr="004A3D4A" w:rsidRDefault="00B40E6F" w:rsidP="00B40E6F">
            <w:pPr>
              <w:jc w:val="center"/>
              <w:rPr>
                <w:sz w:val="16"/>
                <w:szCs w:val="16"/>
              </w:rPr>
            </w:pPr>
            <w:r w:rsidRPr="004A3D4A">
              <w:rPr>
                <w:bCs/>
                <w:sz w:val="16"/>
                <w:szCs w:val="16"/>
              </w:rPr>
              <w:fldChar w:fldCharType="begin"/>
            </w:r>
            <w:r w:rsidRPr="004A3D4A">
              <w:rPr>
                <w:bCs/>
                <w:sz w:val="16"/>
                <w:szCs w:val="16"/>
              </w:rPr>
              <w:instrText xml:space="preserve"> </w:instrText>
            </w:r>
            <w:r w:rsidRPr="004A3D4A">
              <w:rPr>
                <w:bCs/>
                <w:color w:val="1F497D"/>
                <w:sz w:val="16"/>
                <w:szCs w:val="16"/>
              </w:rPr>
              <w:instrText>AutoTextList  \s NoStyle \t “</w:instrText>
            </w:r>
            <w:r w:rsidRPr="004A3D4A">
              <w:rPr>
                <w:bCs/>
                <w:sz w:val="16"/>
                <w:szCs w:val="16"/>
              </w:rPr>
              <w:instrText>Não para Toda a Organização em Open Value</w:instrText>
            </w:r>
            <w:r w:rsidRPr="004A3D4A">
              <w:rPr>
                <w:bCs/>
                <w:color w:val="1F497D"/>
                <w:sz w:val="16"/>
                <w:szCs w:val="16"/>
              </w:rPr>
              <w:instrText>”</w:instrText>
            </w:r>
            <w:r w:rsidRPr="004A3D4A">
              <w:rPr>
                <w:bCs/>
                <w:sz w:val="16"/>
                <w:szCs w:val="16"/>
              </w:rPr>
              <w:instrText xml:space="preserve"> </w:instrText>
            </w:r>
            <w:r w:rsidRPr="004A3D4A">
              <w:rPr>
                <w:bCs/>
                <w:sz w:val="16"/>
                <w:szCs w:val="16"/>
              </w:rPr>
              <w:fldChar w:fldCharType="separate"/>
            </w:r>
            <w:r w:rsidRPr="004A3D4A">
              <w:rPr>
                <w:bCs/>
                <w:sz w:val="16"/>
                <w:szCs w:val="16"/>
              </w:rPr>
              <w:fldChar w:fldCharType="begin"/>
            </w:r>
            <w:r w:rsidRPr="004A3D4A">
              <w:rPr>
                <w:bCs/>
                <w:sz w:val="16"/>
                <w:szCs w:val="16"/>
              </w:rPr>
              <w:instrText xml:space="preserve"> AutoTextList  \s NoStyle \t "Não para Toda a Organização em Open Value" </w:instrText>
            </w:r>
            <w:r w:rsidRPr="004A3D4A">
              <w:rPr>
                <w:bCs/>
                <w:sz w:val="16"/>
                <w:szCs w:val="16"/>
              </w:rPr>
              <w:fldChar w:fldCharType="separate"/>
            </w:r>
            <w:r w:rsidRPr="004A3D4A">
              <w:rPr>
                <w:bCs/>
                <w:sz w:val="16"/>
                <w:szCs w:val="16"/>
              </w:rPr>
              <w:t>P</w:t>
            </w:r>
            <w:r w:rsidRPr="004A3D4A">
              <w:rPr>
                <w:bCs/>
                <w:sz w:val="16"/>
                <w:szCs w:val="16"/>
              </w:rPr>
              <w:fldChar w:fldCharType="end"/>
            </w:r>
            <w:r w:rsidRPr="004A3D4A">
              <w:rPr>
                <w:bCs/>
                <w:sz w:val="16"/>
                <w:szCs w:val="16"/>
              </w:rPr>
              <w:t xml:space="preserve"> </w:t>
            </w:r>
            <w:r w:rsidRPr="004A3D4A">
              <w:rPr>
                <w:bCs/>
                <w:sz w:val="16"/>
                <w:szCs w:val="16"/>
              </w:rPr>
              <w:fldChar w:fldCharType="end"/>
            </w:r>
          </w:p>
        </w:tc>
        <w:tc>
          <w:tcPr>
            <w:tcW w:w="595" w:type="dxa"/>
            <w:shd w:val="clear" w:color="auto" w:fill="BFBFBF" w:themeFill="background1" w:themeFillShade="BF"/>
            <w:vAlign w:val="center"/>
          </w:tcPr>
          <w:p w:rsidR="00B40E6F" w:rsidRPr="004A3D4A" w:rsidRDefault="00B40E6F" w:rsidP="00C05A53">
            <w:pPr>
              <w:pStyle w:val="ProductList-OfferingBody"/>
              <w:ind w:left="-113"/>
              <w:jc w:val="center"/>
              <w:rPr>
                <w:szCs w:val="16"/>
              </w:rPr>
            </w:pPr>
          </w:p>
        </w:tc>
        <w:tc>
          <w:tcPr>
            <w:tcW w:w="596" w:type="dxa"/>
            <w:shd w:val="clear" w:color="auto" w:fill="BFBFBF" w:themeFill="background1" w:themeFillShade="BF"/>
          </w:tcPr>
          <w:p w:rsidR="00B40E6F" w:rsidRPr="004A3D4A" w:rsidRDefault="00B40E6F" w:rsidP="00B40E6F">
            <w:pPr>
              <w:jc w:val="center"/>
              <w:rPr>
                <w:sz w:val="16"/>
                <w:szCs w:val="16"/>
              </w:rPr>
            </w:pPr>
          </w:p>
        </w:tc>
      </w:tr>
      <w:tr w:rsidR="00B40E6F" w:rsidTr="00B40E6F">
        <w:tc>
          <w:tcPr>
            <w:tcW w:w="3060" w:type="dxa"/>
            <w:tcBorders>
              <w:top w:val="nil"/>
              <w:left w:val="nil"/>
              <w:bottom w:val="dashSmallGap" w:sz="4" w:space="0" w:color="BFBFBF" w:themeColor="background1" w:themeShade="BF"/>
              <w:right w:val="nil"/>
            </w:tcBorders>
          </w:tcPr>
          <w:p w:rsidR="00B40E6F" w:rsidRDefault="00B40E6F" w:rsidP="00A1418D">
            <w:pPr>
              <w:pStyle w:val="ProductList-Offering2"/>
            </w:pPr>
            <w:bookmarkStart w:id="903" w:name="_Toc379797289"/>
            <w:bookmarkStart w:id="904" w:name="_Toc380513314"/>
            <w:bookmarkStart w:id="905" w:name="_Toc380655362"/>
            <w:bookmarkStart w:id="906" w:name="_Toc383673526"/>
            <w:r>
              <w:t>Windows Server 2012 R2 Standard</w:t>
            </w:r>
            <w:bookmarkEnd w:id="903"/>
            <w:bookmarkEnd w:id="904"/>
            <w:bookmarkEnd w:id="905"/>
            <w:bookmarkEnd w:id="906"/>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40E6F" w:rsidRDefault="00B40E6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B40E6F" w:rsidRDefault="00B40E6F" w:rsidP="00C05A53">
            <w:pPr>
              <w:pStyle w:val="ProductList-OfferingBody"/>
              <w:ind w:left="-113"/>
              <w:jc w:val="center"/>
            </w:pPr>
            <w:r>
              <w:t>15</w:t>
            </w:r>
          </w:p>
        </w:tc>
        <w:tc>
          <w:tcPr>
            <w:tcW w:w="596" w:type="dxa"/>
            <w:shd w:val="clear" w:color="auto" w:fill="70AD47" w:themeFill="accent6"/>
            <w:vAlign w:val="center"/>
          </w:tcPr>
          <w:p w:rsidR="00B40E6F" w:rsidRPr="004A3D4A" w:rsidRDefault="00B40E6F" w:rsidP="00B40E6F">
            <w:pPr>
              <w:jc w:val="center"/>
              <w:rPr>
                <w:sz w:val="16"/>
                <w:szCs w:val="16"/>
              </w:rPr>
            </w:pPr>
            <w:r w:rsidRPr="004A3D4A">
              <w:rPr>
                <w:sz w:val="16"/>
                <w:szCs w:val="16"/>
              </w:rPr>
              <w:fldChar w:fldCharType="begin"/>
            </w:r>
            <w:r w:rsidRPr="004A3D4A">
              <w:rPr>
                <w:sz w:val="16"/>
                <w:szCs w:val="16"/>
              </w:rPr>
              <w:instrText xml:space="preserve"> </w:instrText>
            </w:r>
            <w:r w:rsidRPr="004A3D4A">
              <w:rPr>
                <w:color w:val="1F497D"/>
                <w:sz w:val="16"/>
                <w:szCs w:val="16"/>
              </w:rPr>
              <w:instrText>AutoTextList  \s NoStyle \t “</w:instrText>
            </w:r>
            <w:r w:rsidRPr="004A3D4A">
              <w:rPr>
                <w:sz w:val="16"/>
                <w:szCs w:val="16"/>
              </w:rPr>
              <w:instrText>Produto Adicional</w:instrText>
            </w:r>
            <w:r w:rsidRPr="004A3D4A">
              <w:rPr>
                <w:color w:val="1F497D"/>
                <w:sz w:val="16"/>
                <w:szCs w:val="16"/>
              </w:rPr>
              <w:instrText>”</w:instrText>
            </w:r>
            <w:r w:rsidRPr="004A3D4A">
              <w:rPr>
                <w:sz w:val="16"/>
                <w:szCs w:val="16"/>
              </w:rPr>
              <w:instrText xml:space="preserve"> </w:instrText>
            </w:r>
            <w:r w:rsidRPr="004A3D4A">
              <w:rPr>
                <w:sz w:val="16"/>
                <w:szCs w:val="16"/>
              </w:rPr>
              <w:fldChar w:fldCharType="separate"/>
            </w:r>
            <w:r w:rsidRPr="004A3D4A">
              <w:rPr>
                <w:color w:val="000000" w:themeColor="text1"/>
                <w:sz w:val="16"/>
                <w:szCs w:val="16"/>
              </w:rPr>
              <w:t>A</w:t>
            </w:r>
            <w:r w:rsidRPr="004A3D4A">
              <w:rPr>
                <w:sz w:val="16"/>
                <w:szCs w:val="16"/>
              </w:rPr>
              <w:t xml:space="preserve"> </w:t>
            </w:r>
            <w:r w:rsidRPr="004A3D4A">
              <w:rPr>
                <w:sz w:val="16"/>
                <w:szCs w:val="16"/>
              </w:rPr>
              <w:fldChar w:fldCharType="end"/>
            </w:r>
          </w:p>
        </w:tc>
        <w:tc>
          <w:tcPr>
            <w:tcW w:w="595" w:type="dxa"/>
            <w:shd w:val="clear" w:color="auto" w:fill="70AD47" w:themeFill="accent6"/>
            <w:vAlign w:val="center"/>
          </w:tcPr>
          <w:p w:rsidR="00B40E6F" w:rsidRPr="004A3D4A" w:rsidRDefault="00B40E6F" w:rsidP="00C05A53">
            <w:pPr>
              <w:pStyle w:val="ProductList-OfferingBody"/>
              <w:ind w:left="-113"/>
              <w:jc w:val="center"/>
              <w:rPr>
                <w:szCs w:val="16"/>
              </w:rPr>
            </w:pPr>
            <w:r w:rsidRPr="004A3D4A">
              <w:rPr>
                <w:szCs w:val="16"/>
              </w:rPr>
              <w:fldChar w:fldCharType="begin"/>
            </w:r>
            <w:r w:rsidRPr="004A3D4A">
              <w:rPr>
                <w:szCs w:val="16"/>
              </w:rPr>
              <w:instrText xml:space="preserve"> </w:instrText>
            </w:r>
            <w:r w:rsidRPr="004A3D4A">
              <w:rPr>
                <w:color w:val="1F497D"/>
                <w:szCs w:val="16"/>
              </w:rPr>
              <w:instrText>AutoTextList  \s NoStyle \t “</w:instrText>
            </w:r>
            <w:r w:rsidRPr="004A3D4A">
              <w:rPr>
                <w:szCs w:val="16"/>
              </w:rPr>
              <w:instrText>Produto Adicional</w:instrText>
            </w:r>
            <w:r w:rsidRPr="004A3D4A">
              <w:rPr>
                <w:color w:val="1F497D"/>
                <w:szCs w:val="16"/>
              </w:rPr>
              <w:instrText>”</w:instrText>
            </w:r>
            <w:r w:rsidRPr="004A3D4A">
              <w:rPr>
                <w:szCs w:val="16"/>
              </w:rPr>
              <w:instrText xml:space="preserve"> </w:instrText>
            </w:r>
            <w:r w:rsidRPr="004A3D4A">
              <w:rPr>
                <w:szCs w:val="16"/>
              </w:rPr>
              <w:fldChar w:fldCharType="separate"/>
            </w:r>
            <w:r w:rsidRPr="004A3D4A">
              <w:rPr>
                <w:color w:val="000000" w:themeColor="text1"/>
                <w:szCs w:val="16"/>
              </w:rPr>
              <w:t>A</w:t>
            </w:r>
            <w:r w:rsidRPr="004A3D4A">
              <w:rPr>
                <w:szCs w:val="16"/>
              </w:rPr>
              <w:t xml:space="preserve"> </w:t>
            </w:r>
            <w:r w:rsidRPr="004A3D4A">
              <w:rPr>
                <w:szCs w:val="16"/>
              </w:rPr>
              <w:fldChar w:fldCharType="end"/>
            </w:r>
          </w:p>
        </w:tc>
        <w:tc>
          <w:tcPr>
            <w:tcW w:w="596" w:type="dxa"/>
            <w:shd w:val="clear" w:color="auto" w:fill="70AD47" w:themeFill="accent6"/>
            <w:vAlign w:val="center"/>
          </w:tcPr>
          <w:p w:rsidR="00B40E6F" w:rsidRPr="004A3D4A" w:rsidRDefault="00B40E6F" w:rsidP="00C05A53">
            <w:pPr>
              <w:pStyle w:val="ProductList-OfferingBody"/>
              <w:ind w:left="-113"/>
              <w:jc w:val="center"/>
              <w:rPr>
                <w:szCs w:val="16"/>
              </w:rPr>
            </w:pPr>
          </w:p>
        </w:tc>
        <w:tc>
          <w:tcPr>
            <w:tcW w:w="595" w:type="dxa"/>
            <w:shd w:val="clear" w:color="auto" w:fill="70AD47" w:themeFill="accent6"/>
            <w:vAlign w:val="center"/>
          </w:tcPr>
          <w:p w:rsidR="00B40E6F" w:rsidRPr="004A3D4A" w:rsidRDefault="00B40E6F" w:rsidP="00C05A53">
            <w:pPr>
              <w:pStyle w:val="ProductList-OfferingBody"/>
              <w:ind w:left="-113"/>
              <w:jc w:val="center"/>
              <w:rPr>
                <w:szCs w:val="16"/>
              </w:rPr>
            </w:pPr>
          </w:p>
        </w:tc>
        <w:tc>
          <w:tcPr>
            <w:tcW w:w="595" w:type="dxa"/>
            <w:shd w:val="clear" w:color="auto" w:fill="BFBFBF" w:themeFill="background1" w:themeFillShade="BF"/>
            <w:vAlign w:val="center"/>
          </w:tcPr>
          <w:p w:rsidR="00B40E6F" w:rsidRPr="004A3D4A" w:rsidRDefault="00B40E6F" w:rsidP="00C05A53">
            <w:pPr>
              <w:pStyle w:val="ProductList-OfferingBody"/>
              <w:ind w:left="-113"/>
              <w:jc w:val="center"/>
              <w:rPr>
                <w:szCs w:val="16"/>
              </w:rPr>
            </w:pPr>
          </w:p>
        </w:tc>
        <w:tc>
          <w:tcPr>
            <w:tcW w:w="596" w:type="dxa"/>
            <w:shd w:val="clear" w:color="auto" w:fill="70AD47" w:themeFill="accent6"/>
            <w:vAlign w:val="center"/>
          </w:tcPr>
          <w:p w:rsidR="00B40E6F" w:rsidRPr="004A3D4A" w:rsidRDefault="00B40E6F" w:rsidP="00B40E6F">
            <w:pPr>
              <w:jc w:val="center"/>
              <w:rPr>
                <w:sz w:val="16"/>
                <w:szCs w:val="16"/>
              </w:rPr>
            </w:pPr>
            <w:r w:rsidRPr="004A3D4A">
              <w:rPr>
                <w:bCs/>
                <w:sz w:val="16"/>
                <w:szCs w:val="16"/>
              </w:rPr>
              <w:fldChar w:fldCharType="begin"/>
            </w:r>
            <w:r w:rsidRPr="004A3D4A">
              <w:rPr>
                <w:bCs/>
                <w:sz w:val="16"/>
                <w:szCs w:val="16"/>
              </w:rPr>
              <w:instrText xml:space="preserve"> </w:instrText>
            </w:r>
            <w:r w:rsidRPr="004A3D4A">
              <w:rPr>
                <w:bCs/>
                <w:color w:val="1F497D"/>
                <w:sz w:val="16"/>
                <w:szCs w:val="16"/>
              </w:rPr>
              <w:instrText>AutoTextList  \s NoStyle \t “</w:instrText>
            </w:r>
            <w:r w:rsidRPr="004A3D4A">
              <w:rPr>
                <w:bCs/>
                <w:sz w:val="16"/>
                <w:szCs w:val="16"/>
              </w:rPr>
              <w:instrText>Não para Toda a Organização em Open Value</w:instrText>
            </w:r>
            <w:r w:rsidRPr="004A3D4A">
              <w:rPr>
                <w:bCs/>
                <w:color w:val="1F497D"/>
                <w:sz w:val="16"/>
                <w:szCs w:val="16"/>
              </w:rPr>
              <w:instrText>”</w:instrText>
            </w:r>
            <w:r w:rsidRPr="004A3D4A">
              <w:rPr>
                <w:bCs/>
                <w:sz w:val="16"/>
                <w:szCs w:val="16"/>
              </w:rPr>
              <w:instrText xml:space="preserve"> </w:instrText>
            </w:r>
            <w:r w:rsidRPr="004A3D4A">
              <w:rPr>
                <w:bCs/>
                <w:sz w:val="16"/>
                <w:szCs w:val="16"/>
              </w:rPr>
              <w:fldChar w:fldCharType="separate"/>
            </w:r>
            <w:r w:rsidRPr="004A3D4A">
              <w:rPr>
                <w:bCs/>
                <w:sz w:val="16"/>
                <w:szCs w:val="16"/>
              </w:rPr>
              <w:fldChar w:fldCharType="begin"/>
            </w:r>
            <w:r w:rsidRPr="004A3D4A">
              <w:rPr>
                <w:bCs/>
                <w:sz w:val="16"/>
                <w:szCs w:val="16"/>
              </w:rPr>
              <w:instrText xml:space="preserve"> AutoTextList  \s NoStyle \t "Não para Toda a Organização em Open Value" </w:instrText>
            </w:r>
            <w:r w:rsidRPr="004A3D4A">
              <w:rPr>
                <w:bCs/>
                <w:sz w:val="16"/>
                <w:szCs w:val="16"/>
              </w:rPr>
              <w:fldChar w:fldCharType="separate"/>
            </w:r>
            <w:r w:rsidRPr="004A3D4A">
              <w:rPr>
                <w:bCs/>
                <w:sz w:val="16"/>
                <w:szCs w:val="16"/>
              </w:rPr>
              <w:t>P</w:t>
            </w:r>
            <w:r w:rsidRPr="004A3D4A">
              <w:rPr>
                <w:bCs/>
                <w:sz w:val="16"/>
                <w:szCs w:val="16"/>
              </w:rPr>
              <w:fldChar w:fldCharType="end"/>
            </w:r>
            <w:r w:rsidRPr="004A3D4A">
              <w:rPr>
                <w:bCs/>
                <w:sz w:val="16"/>
                <w:szCs w:val="16"/>
              </w:rPr>
              <w:t xml:space="preserve"> </w:t>
            </w:r>
            <w:r w:rsidRPr="004A3D4A">
              <w:rPr>
                <w:bCs/>
                <w:sz w:val="16"/>
                <w:szCs w:val="16"/>
              </w:rPr>
              <w:fldChar w:fldCharType="end"/>
            </w:r>
          </w:p>
        </w:tc>
        <w:tc>
          <w:tcPr>
            <w:tcW w:w="595" w:type="dxa"/>
            <w:shd w:val="clear" w:color="auto" w:fill="BFBFBF" w:themeFill="background1" w:themeFillShade="BF"/>
            <w:vAlign w:val="center"/>
          </w:tcPr>
          <w:p w:rsidR="00B40E6F" w:rsidRPr="004A3D4A" w:rsidRDefault="00B40E6F" w:rsidP="00C05A53">
            <w:pPr>
              <w:pStyle w:val="ProductList-OfferingBody"/>
              <w:ind w:left="-113"/>
              <w:jc w:val="center"/>
              <w:rPr>
                <w:szCs w:val="16"/>
              </w:rPr>
            </w:pPr>
          </w:p>
        </w:tc>
        <w:tc>
          <w:tcPr>
            <w:tcW w:w="596" w:type="dxa"/>
            <w:shd w:val="clear" w:color="auto" w:fill="70AD47" w:themeFill="accent6"/>
          </w:tcPr>
          <w:p w:rsidR="00B40E6F" w:rsidRPr="004A3D4A" w:rsidRDefault="00B40E6F" w:rsidP="00B40E6F">
            <w:pPr>
              <w:jc w:val="center"/>
              <w:rPr>
                <w:sz w:val="16"/>
                <w:szCs w:val="16"/>
              </w:rPr>
            </w:pPr>
            <w:r w:rsidRPr="004A3D4A">
              <w:rPr>
                <w:bCs/>
                <w:sz w:val="16"/>
                <w:szCs w:val="16"/>
              </w:rPr>
              <w:fldChar w:fldCharType="begin"/>
            </w:r>
            <w:r w:rsidRPr="004A3D4A">
              <w:rPr>
                <w:bCs/>
                <w:sz w:val="16"/>
                <w:szCs w:val="16"/>
              </w:rPr>
              <w:instrText xml:space="preserve"> </w:instrText>
            </w:r>
            <w:r w:rsidRPr="004A3D4A">
              <w:rPr>
                <w:bCs/>
                <w:color w:val="1F497D"/>
                <w:sz w:val="16"/>
                <w:szCs w:val="16"/>
              </w:rPr>
              <w:instrText>AutoTextList  \s NoStyle \t “</w:instrText>
            </w:r>
            <w:r w:rsidRPr="004A3D4A">
              <w:rPr>
                <w:bCs/>
                <w:sz w:val="16"/>
                <w:szCs w:val="16"/>
              </w:rPr>
              <w:instrText>Core Infrastructure</w:instrText>
            </w:r>
            <w:r w:rsidRPr="004A3D4A">
              <w:rPr>
                <w:bCs/>
                <w:color w:val="1F497D"/>
                <w:sz w:val="16"/>
                <w:szCs w:val="16"/>
              </w:rPr>
              <w:instrText>”</w:instrText>
            </w:r>
            <w:r w:rsidRPr="004A3D4A">
              <w:rPr>
                <w:bCs/>
                <w:sz w:val="16"/>
                <w:szCs w:val="16"/>
              </w:rPr>
              <w:instrText xml:space="preserve"> </w:instrText>
            </w:r>
            <w:r w:rsidRPr="004A3D4A">
              <w:rPr>
                <w:bCs/>
                <w:sz w:val="16"/>
                <w:szCs w:val="16"/>
              </w:rPr>
              <w:fldChar w:fldCharType="separate"/>
            </w:r>
            <w:r w:rsidRPr="004A3D4A">
              <w:rPr>
                <w:bCs/>
                <w:sz w:val="16"/>
                <w:szCs w:val="16"/>
              </w:rPr>
              <w:fldChar w:fldCharType="begin"/>
            </w:r>
            <w:r w:rsidRPr="004A3D4A">
              <w:rPr>
                <w:bCs/>
                <w:sz w:val="16"/>
                <w:szCs w:val="16"/>
              </w:rPr>
              <w:instrText xml:space="preserve"> AutoTextList  \s NoStyle \t "Core Infrastructure" </w:instrText>
            </w:r>
            <w:r w:rsidRPr="004A3D4A">
              <w:rPr>
                <w:bCs/>
                <w:sz w:val="16"/>
                <w:szCs w:val="16"/>
              </w:rPr>
              <w:fldChar w:fldCharType="separate"/>
            </w:r>
            <w:r w:rsidRPr="004A3D4A">
              <w:rPr>
                <w:bCs/>
                <w:sz w:val="16"/>
                <w:szCs w:val="16"/>
              </w:rPr>
              <w:t>C</w:t>
            </w:r>
            <w:r w:rsidRPr="004A3D4A">
              <w:rPr>
                <w:bCs/>
                <w:sz w:val="16"/>
                <w:szCs w:val="16"/>
              </w:rPr>
              <w:fldChar w:fldCharType="end"/>
            </w:r>
            <w:r w:rsidRPr="004A3D4A">
              <w:rPr>
                <w:bCs/>
                <w:sz w:val="16"/>
                <w:szCs w:val="16"/>
              </w:rPr>
              <w:t xml:space="preserve"> </w:t>
            </w:r>
            <w:r w:rsidRPr="004A3D4A">
              <w:rPr>
                <w:bCs/>
                <w:sz w:val="16"/>
                <w:szCs w:val="16"/>
              </w:rPr>
              <w:fldChar w:fldCharType="end"/>
            </w:r>
          </w:p>
        </w:tc>
      </w:tr>
      <w:tr w:rsidR="00B40E6F" w:rsidTr="00B40E6F">
        <w:tc>
          <w:tcPr>
            <w:tcW w:w="3060" w:type="dxa"/>
            <w:tcBorders>
              <w:top w:val="dashSmallGap" w:sz="4" w:space="0" w:color="BFBFBF" w:themeColor="background1" w:themeShade="BF"/>
              <w:left w:val="nil"/>
              <w:bottom w:val="dashSmallGap" w:sz="4" w:space="0" w:color="BFBFBF" w:themeColor="background1" w:themeShade="BF"/>
              <w:right w:val="nil"/>
            </w:tcBorders>
          </w:tcPr>
          <w:p w:rsidR="00B40E6F" w:rsidRPr="00F1729A" w:rsidRDefault="00B40E6F" w:rsidP="00A1418D">
            <w:pPr>
              <w:pStyle w:val="ProductList-Offering2"/>
              <w:rPr>
                <w:lang w:val="pt-BR"/>
              </w:rPr>
            </w:pPr>
            <w:bookmarkStart w:id="907" w:name="_Toc379797290"/>
            <w:bookmarkStart w:id="908" w:name="_Toc380513315"/>
            <w:bookmarkStart w:id="909" w:name="_Toc380655363"/>
            <w:bookmarkStart w:id="910" w:name="_Toc383673527"/>
            <w:r w:rsidRPr="00F1729A">
              <w:rPr>
                <w:lang w:val="pt-BR"/>
              </w:rPr>
              <w:t>External Connectors dos Serviços de Gerenciamento de Direitos do Active Directory do Windows Server 2012</w:t>
            </w:r>
            <w:bookmarkEnd w:id="907"/>
            <w:bookmarkEnd w:id="908"/>
            <w:bookmarkEnd w:id="909"/>
            <w:bookmarkEnd w:id="910"/>
            <w:r>
              <w:fldChar w:fldCharType="begin"/>
            </w:r>
            <w:r w:rsidRPr="00F1729A">
              <w:rPr>
                <w:lang w:val="pt-BR"/>
              </w:rPr>
              <w:instrText>XE "External Connectors dos Serviços de Gerenciamento de Direitos do Active Directory do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40E6F" w:rsidRDefault="00B40E6F"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40E6F" w:rsidRDefault="00B40E6F"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B40E6F" w:rsidRDefault="00B40E6F" w:rsidP="00C05A53">
            <w:pPr>
              <w:pStyle w:val="ProductList-OfferingBody"/>
              <w:ind w:left="-113"/>
              <w:jc w:val="center"/>
            </w:pPr>
            <w:r>
              <w:t>125</w:t>
            </w:r>
          </w:p>
        </w:tc>
        <w:tc>
          <w:tcPr>
            <w:tcW w:w="596" w:type="dxa"/>
            <w:shd w:val="clear" w:color="auto" w:fill="70AD47" w:themeFill="accent6"/>
            <w:vAlign w:val="center"/>
          </w:tcPr>
          <w:p w:rsidR="00B40E6F" w:rsidRPr="004A3D4A" w:rsidRDefault="00B40E6F" w:rsidP="00B40E6F">
            <w:pPr>
              <w:jc w:val="center"/>
              <w:rPr>
                <w:sz w:val="16"/>
                <w:szCs w:val="16"/>
              </w:rPr>
            </w:pPr>
            <w:r w:rsidRPr="004A3D4A">
              <w:rPr>
                <w:sz w:val="16"/>
                <w:szCs w:val="16"/>
              </w:rPr>
              <w:fldChar w:fldCharType="begin"/>
            </w:r>
            <w:r w:rsidRPr="004A3D4A">
              <w:rPr>
                <w:sz w:val="16"/>
                <w:szCs w:val="16"/>
              </w:rPr>
              <w:instrText xml:space="preserve"> </w:instrText>
            </w:r>
            <w:r w:rsidRPr="004A3D4A">
              <w:rPr>
                <w:color w:val="1F497D"/>
                <w:sz w:val="16"/>
                <w:szCs w:val="16"/>
              </w:rPr>
              <w:instrText>AutoTextList  \s NoStyle \t “</w:instrText>
            </w:r>
            <w:r w:rsidRPr="004A3D4A">
              <w:rPr>
                <w:sz w:val="16"/>
                <w:szCs w:val="16"/>
              </w:rPr>
              <w:instrText>Produto Adicional</w:instrText>
            </w:r>
            <w:r w:rsidRPr="004A3D4A">
              <w:rPr>
                <w:color w:val="1F497D"/>
                <w:sz w:val="16"/>
                <w:szCs w:val="16"/>
              </w:rPr>
              <w:instrText>”</w:instrText>
            </w:r>
            <w:r w:rsidRPr="004A3D4A">
              <w:rPr>
                <w:sz w:val="16"/>
                <w:szCs w:val="16"/>
              </w:rPr>
              <w:instrText xml:space="preserve"> </w:instrText>
            </w:r>
            <w:r w:rsidRPr="004A3D4A">
              <w:rPr>
                <w:sz w:val="16"/>
                <w:szCs w:val="16"/>
              </w:rPr>
              <w:fldChar w:fldCharType="separate"/>
            </w:r>
            <w:r w:rsidRPr="004A3D4A">
              <w:rPr>
                <w:color w:val="000000" w:themeColor="text1"/>
                <w:sz w:val="16"/>
                <w:szCs w:val="16"/>
              </w:rPr>
              <w:t>A</w:t>
            </w:r>
            <w:r w:rsidRPr="004A3D4A">
              <w:rPr>
                <w:sz w:val="16"/>
                <w:szCs w:val="16"/>
              </w:rPr>
              <w:t xml:space="preserve"> </w:t>
            </w:r>
            <w:r w:rsidRPr="004A3D4A">
              <w:rPr>
                <w:sz w:val="16"/>
                <w:szCs w:val="16"/>
              </w:rPr>
              <w:fldChar w:fldCharType="end"/>
            </w:r>
          </w:p>
        </w:tc>
        <w:tc>
          <w:tcPr>
            <w:tcW w:w="595" w:type="dxa"/>
            <w:shd w:val="clear" w:color="auto" w:fill="70AD47" w:themeFill="accent6"/>
            <w:vAlign w:val="center"/>
          </w:tcPr>
          <w:p w:rsidR="00B40E6F" w:rsidRPr="004A3D4A" w:rsidRDefault="00B40E6F" w:rsidP="00961942">
            <w:pPr>
              <w:pStyle w:val="ProductList-OfferingBody"/>
              <w:ind w:left="-113"/>
              <w:jc w:val="center"/>
              <w:rPr>
                <w:szCs w:val="16"/>
              </w:rPr>
            </w:pPr>
            <w:r w:rsidRPr="004A3D4A">
              <w:rPr>
                <w:szCs w:val="16"/>
              </w:rPr>
              <w:t xml:space="preserve"> </w:t>
            </w:r>
            <w:r w:rsidRPr="004A3D4A">
              <w:rPr>
                <w:szCs w:val="16"/>
              </w:rPr>
              <w:fldChar w:fldCharType="begin"/>
            </w:r>
            <w:r w:rsidRPr="004A3D4A">
              <w:rPr>
                <w:szCs w:val="16"/>
              </w:rPr>
              <w:instrText xml:space="preserve"> </w:instrText>
            </w:r>
            <w:r w:rsidRPr="004A3D4A">
              <w:rPr>
                <w:color w:val="1F497D"/>
                <w:szCs w:val="16"/>
              </w:rPr>
              <w:instrText>AutoTextList  \s NoStyle \t “</w:instrText>
            </w:r>
            <w:r w:rsidRPr="004A3D4A">
              <w:rPr>
                <w:szCs w:val="16"/>
              </w:rPr>
              <w:instrText>Produto Adicional</w:instrText>
            </w:r>
            <w:r w:rsidRPr="004A3D4A">
              <w:rPr>
                <w:color w:val="1F497D"/>
                <w:szCs w:val="16"/>
              </w:rPr>
              <w:instrText>”</w:instrText>
            </w:r>
            <w:r w:rsidRPr="004A3D4A">
              <w:rPr>
                <w:szCs w:val="16"/>
              </w:rPr>
              <w:instrText xml:space="preserve"> </w:instrText>
            </w:r>
            <w:r w:rsidRPr="004A3D4A">
              <w:rPr>
                <w:szCs w:val="16"/>
              </w:rPr>
              <w:fldChar w:fldCharType="separate"/>
            </w:r>
            <w:r w:rsidRPr="004A3D4A">
              <w:rPr>
                <w:color w:val="000000" w:themeColor="text1"/>
                <w:szCs w:val="16"/>
              </w:rPr>
              <w:t>A,</w:t>
            </w:r>
            <w:r w:rsidRPr="004A3D4A">
              <w:rPr>
                <w:szCs w:val="16"/>
              </w:rPr>
              <w:t xml:space="preserve"> </w:t>
            </w:r>
            <w:r w:rsidRPr="004A3D4A">
              <w:rPr>
                <w:szCs w:val="16"/>
              </w:rPr>
              <w:fldChar w:fldCharType="end"/>
            </w:r>
            <w:r w:rsidRPr="004A3D4A">
              <w:rPr>
                <w:szCs w:val="16"/>
              </w:rPr>
              <w:fldChar w:fldCharType="begin"/>
            </w:r>
            <w:r w:rsidRPr="004A3D4A">
              <w:rPr>
                <w:szCs w:val="16"/>
              </w:rPr>
              <w:instrText xml:space="preserve"> AutoTextList  \s NoStyle \t "Oferta ao Aluno"</w:instrText>
            </w:r>
            <w:r w:rsidRPr="004A3D4A">
              <w:rPr>
                <w:szCs w:val="16"/>
              </w:rPr>
              <w:fldChar w:fldCharType="separate"/>
            </w:r>
            <w:r w:rsidRPr="004A3D4A">
              <w:rPr>
                <w:szCs w:val="16"/>
              </w:rPr>
              <w:t>ST</w:t>
            </w:r>
            <w:r w:rsidRPr="004A3D4A">
              <w:rPr>
                <w:szCs w:val="16"/>
              </w:rPr>
              <w:fldChar w:fldCharType="end"/>
            </w:r>
          </w:p>
        </w:tc>
        <w:tc>
          <w:tcPr>
            <w:tcW w:w="596" w:type="dxa"/>
            <w:shd w:val="clear" w:color="auto" w:fill="70AD47" w:themeFill="accent6"/>
            <w:vAlign w:val="center"/>
          </w:tcPr>
          <w:p w:rsidR="00B40E6F" w:rsidRPr="004A3D4A" w:rsidRDefault="00B40E6F" w:rsidP="00C05A53">
            <w:pPr>
              <w:pStyle w:val="ProductList-OfferingBody"/>
              <w:ind w:left="-113"/>
              <w:jc w:val="center"/>
              <w:rPr>
                <w:szCs w:val="16"/>
              </w:rPr>
            </w:pPr>
          </w:p>
        </w:tc>
        <w:tc>
          <w:tcPr>
            <w:tcW w:w="595" w:type="dxa"/>
            <w:shd w:val="clear" w:color="auto" w:fill="70AD47" w:themeFill="accent6"/>
            <w:vAlign w:val="center"/>
          </w:tcPr>
          <w:p w:rsidR="00B40E6F" w:rsidRPr="004A3D4A" w:rsidRDefault="00B40E6F" w:rsidP="00C05A53">
            <w:pPr>
              <w:pStyle w:val="ProductList-OfferingBody"/>
              <w:ind w:left="-113"/>
              <w:jc w:val="center"/>
              <w:rPr>
                <w:szCs w:val="16"/>
              </w:rPr>
            </w:pPr>
          </w:p>
        </w:tc>
        <w:tc>
          <w:tcPr>
            <w:tcW w:w="595" w:type="dxa"/>
            <w:shd w:val="clear" w:color="auto" w:fill="70AD47" w:themeFill="accent6"/>
            <w:vAlign w:val="center"/>
          </w:tcPr>
          <w:p w:rsidR="00B40E6F" w:rsidRPr="004A3D4A" w:rsidRDefault="00B40E6F" w:rsidP="00C05A53">
            <w:pPr>
              <w:pStyle w:val="ProductList-OfferingBody"/>
              <w:ind w:left="-113"/>
              <w:jc w:val="center"/>
              <w:rPr>
                <w:szCs w:val="16"/>
              </w:rPr>
            </w:pPr>
            <w:r w:rsidRPr="004A3D4A">
              <w:rPr>
                <w:szCs w:val="16"/>
              </w:rPr>
              <w:fldChar w:fldCharType="begin"/>
            </w:r>
            <w:r w:rsidRPr="004A3D4A">
              <w:rPr>
                <w:szCs w:val="16"/>
              </w:rPr>
              <w:instrText xml:space="preserve"> AutoTextList  \s NoStyle \t “Licença Open e Open Value” </w:instrText>
            </w:r>
            <w:r w:rsidRPr="004A3D4A">
              <w:rPr>
                <w:szCs w:val="16"/>
              </w:rPr>
              <w:fldChar w:fldCharType="separate"/>
            </w:r>
            <w:r w:rsidRPr="004A3D4A">
              <w:rPr>
                <w:szCs w:val="16"/>
              </w:rPr>
              <w:t>OF</w:t>
            </w:r>
            <w:r w:rsidRPr="004A3D4A">
              <w:rPr>
                <w:szCs w:val="16"/>
              </w:rPr>
              <w:fldChar w:fldCharType="end"/>
            </w:r>
          </w:p>
        </w:tc>
        <w:tc>
          <w:tcPr>
            <w:tcW w:w="596" w:type="dxa"/>
            <w:shd w:val="clear" w:color="auto" w:fill="70AD47" w:themeFill="accent6"/>
            <w:vAlign w:val="center"/>
          </w:tcPr>
          <w:p w:rsidR="00B40E6F" w:rsidRPr="004A3D4A" w:rsidRDefault="00B40E6F" w:rsidP="00B40E6F">
            <w:pPr>
              <w:jc w:val="center"/>
              <w:rPr>
                <w:sz w:val="16"/>
                <w:szCs w:val="16"/>
              </w:rPr>
            </w:pPr>
            <w:r w:rsidRPr="004A3D4A">
              <w:rPr>
                <w:bCs/>
                <w:sz w:val="16"/>
                <w:szCs w:val="16"/>
              </w:rPr>
              <w:fldChar w:fldCharType="begin"/>
            </w:r>
            <w:r w:rsidRPr="004A3D4A">
              <w:rPr>
                <w:bCs/>
                <w:sz w:val="16"/>
                <w:szCs w:val="16"/>
              </w:rPr>
              <w:instrText xml:space="preserve"> </w:instrText>
            </w:r>
            <w:r w:rsidRPr="004A3D4A">
              <w:rPr>
                <w:bCs/>
                <w:color w:val="1F497D"/>
                <w:sz w:val="16"/>
                <w:szCs w:val="16"/>
              </w:rPr>
              <w:instrText>AutoTextList  \s NoStyle \t “</w:instrText>
            </w:r>
            <w:r w:rsidRPr="004A3D4A">
              <w:rPr>
                <w:bCs/>
                <w:sz w:val="16"/>
                <w:szCs w:val="16"/>
              </w:rPr>
              <w:instrText>Não para Toda a Organização em Open Value</w:instrText>
            </w:r>
            <w:r w:rsidRPr="004A3D4A">
              <w:rPr>
                <w:bCs/>
                <w:color w:val="1F497D"/>
                <w:sz w:val="16"/>
                <w:szCs w:val="16"/>
              </w:rPr>
              <w:instrText>”</w:instrText>
            </w:r>
            <w:r w:rsidRPr="004A3D4A">
              <w:rPr>
                <w:bCs/>
                <w:sz w:val="16"/>
                <w:szCs w:val="16"/>
              </w:rPr>
              <w:instrText xml:space="preserve"> </w:instrText>
            </w:r>
            <w:r w:rsidRPr="004A3D4A">
              <w:rPr>
                <w:bCs/>
                <w:sz w:val="16"/>
                <w:szCs w:val="16"/>
              </w:rPr>
              <w:fldChar w:fldCharType="separate"/>
            </w:r>
            <w:r w:rsidRPr="004A3D4A">
              <w:rPr>
                <w:bCs/>
                <w:sz w:val="16"/>
                <w:szCs w:val="16"/>
              </w:rPr>
              <w:fldChar w:fldCharType="begin"/>
            </w:r>
            <w:r w:rsidRPr="004A3D4A">
              <w:rPr>
                <w:bCs/>
                <w:sz w:val="16"/>
                <w:szCs w:val="16"/>
              </w:rPr>
              <w:instrText xml:space="preserve"> AutoTextList  \s NoStyle \t "Não para Toda a Organização em Open Value" </w:instrText>
            </w:r>
            <w:r w:rsidRPr="004A3D4A">
              <w:rPr>
                <w:bCs/>
                <w:sz w:val="16"/>
                <w:szCs w:val="16"/>
              </w:rPr>
              <w:fldChar w:fldCharType="separate"/>
            </w:r>
            <w:r w:rsidRPr="004A3D4A">
              <w:rPr>
                <w:bCs/>
                <w:sz w:val="16"/>
                <w:szCs w:val="16"/>
              </w:rPr>
              <w:t>P</w:t>
            </w:r>
            <w:r w:rsidRPr="004A3D4A">
              <w:rPr>
                <w:bCs/>
                <w:sz w:val="16"/>
                <w:szCs w:val="16"/>
              </w:rPr>
              <w:fldChar w:fldCharType="end"/>
            </w:r>
            <w:r w:rsidRPr="004A3D4A">
              <w:rPr>
                <w:bCs/>
                <w:sz w:val="16"/>
                <w:szCs w:val="16"/>
              </w:rPr>
              <w:t xml:space="preserve"> </w:t>
            </w:r>
            <w:r w:rsidRPr="004A3D4A">
              <w:rPr>
                <w:bCs/>
                <w:sz w:val="16"/>
                <w:szCs w:val="16"/>
              </w:rPr>
              <w:fldChar w:fldCharType="end"/>
            </w:r>
          </w:p>
        </w:tc>
        <w:tc>
          <w:tcPr>
            <w:tcW w:w="595" w:type="dxa"/>
            <w:shd w:val="clear" w:color="auto" w:fill="BFBFBF" w:themeFill="background1" w:themeFillShade="BF"/>
            <w:vAlign w:val="center"/>
          </w:tcPr>
          <w:p w:rsidR="00B40E6F" w:rsidRPr="004A3D4A" w:rsidRDefault="00B40E6F" w:rsidP="00C05A53">
            <w:pPr>
              <w:pStyle w:val="ProductList-OfferingBody"/>
              <w:ind w:left="-113"/>
              <w:jc w:val="center"/>
              <w:rPr>
                <w:szCs w:val="16"/>
              </w:rPr>
            </w:pPr>
          </w:p>
        </w:tc>
        <w:tc>
          <w:tcPr>
            <w:tcW w:w="596" w:type="dxa"/>
            <w:shd w:val="clear" w:color="auto" w:fill="70AD47" w:themeFill="accent6"/>
            <w:vAlign w:val="center"/>
          </w:tcPr>
          <w:p w:rsidR="00B40E6F" w:rsidRPr="004A3D4A" w:rsidRDefault="00B40E6F" w:rsidP="00B40E6F">
            <w:pPr>
              <w:jc w:val="center"/>
              <w:rPr>
                <w:sz w:val="16"/>
                <w:szCs w:val="16"/>
              </w:rPr>
            </w:pPr>
            <w:r w:rsidRPr="004A3D4A">
              <w:rPr>
                <w:sz w:val="16"/>
                <w:szCs w:val="16"/>
              </w:rPr>
              <w:fldChar w:fldCharType="begin"/>
            </w:r>
            <w:r w:rsidRPr="004A3D4A">
              <w:rPr>
                <w:sz w:val="16"/>
                <w:szCs w:val="16"/>
              </w:rPr>
              <w:instrText xml:space="preserve"> </w:instrText>
            </w:r>
            <w:r w:rsidRPr="004A3D4A">
              <w:rPr>
                <w:color w:val="1F497D"/>
                <w:sz w:val="16"/>
                <w:szCs w:val="16"/>
              </w:rPr>
              <w:instrText>AutoTextList  \s NoStyle \t “</w:instrText>
            </w:r>
            <w:r w:rsidRPr="004A3D4A">
              <w:rPr>
                <w:sz w:val="16"/>
                <w:szCs w:val="16"/>
              </w:rPr>
              <w:instrText>Produto Adicional</w:instrText>
            </w:r>
            <w:r w:rsidRPr="004A3D4A">
              <w:rPr>
                <w:color w:val="1F497D"/>
                <w:sz w:val="16"/>
                <w:szCs w:val="16"/>
              </w:rPr>
              <w:instrText>”</w:instrText>
            </w:r>
            <w:r w:rsidRPr="004A3D4A">
              <w:rPr>
                <w:sz w:val="16"/>
                <w:szCs w:val="16"/>
              </w:rPr>
              <w:instrText xml:space="preserve"> </w:instrText>
            </w:r>
            <w:r w:rsidRPr="004A3D4A">
              <w:rPr>
                <w:sz w:val="16"/>
                <w:szCs w:val="16"/>
              </w:rPr>
              <w:fldChar w:fldCharType="separate"/>
            </w:r>
            <w:r w:rsidRPr="004A3D4A">
              <w:rPr>
                <w:color w:val="000000" w:themeColor="text1"/>
                <w:sz w:val="16"/>
                <w:szCs w:val="16"/>
              </w:rPr>
              <w:t>A</w:t>
            </w:r>
            <w:r w:rsidRPr="004A3D4A">
              <w:rPr>
                <w:sz w:val="16"/>
                <w:szCs w:val="16"/>
              </w:rPr>
              <w:t xml:space="preserve"> </w:t>
            </w:r>
            <w:r w:rsidRPr="004A3D4A">
              <w:rPr>
                <w:sz w:val="16"/>
                <w:szCs w:val="16"/>
              </w:rPr>
              <w:fldChar w:fldCharType="end"/>
            </w:r>
          </w:p>
        </w:tc>
      </w:tr>
      <w:tr w:rsidR="00B40E6F" w:rsidTr="00B40E6F">
        <w:tc>
          <w:tcPr>
            <w:tcW w:w="3060" w:type="dxa"/>
            <w:tcBorders>
              <w:top w:val="dashSmallGap" w:sz="4" w:space="0" w:color="BFBFBF" w:themeColor="background1" w:themeShade="BF"/>
              <w:left w:val="nil"/>
              <w:bottom w:val="nil"/>
              <w:right w:val="nil"/>
            </w:tcBorders>
          </w:tcPr>
          <w:p w:rsidR="00B40E6F" w:rsidRPr="00F1729A" w:rsidRDefault="00B40E6F" w:rsidP="00A1418D">
            <w:pPr>
              <w:pStyle w:val="ProductList-Offering2"/>
              <w:rPr>
                <w:lang w:val="pt-BR"/>
              </w:rPr>
            </w:pPr>
            <w:bookmarkStart w:id="911" w:name="_Toc379797291"/>
            <w:bookmarkStart w:id="912" w:name="_Toc380513316"/>
            <w:bookmarkStart w:id="913" w:name="_Toc380655364"/>
            <w:bookmarkStart w:id="914" w:name="_Toc383673528"/>
            <w:r w:rsidRPr="00F1729A">
              <w:rPr>
                <w:lang w:val="pt-BR"/>
              </w:rPr>
              <w:t>Conector Externo para Windows Server 2012</w:t>
            </w:r>
            <w:bookmarkEnd w:id="911"/>
            <w:bookmarkEnd w:id="912"/>
            <w:bookmarkEnd w:id="913"/>
            <w:bookmarkEnd w:id="914"/>
            <w:r>
              <w:fldChar w:fldCharType="begin"/>
            </w:r>
            <w:r w:rsidRPr="00F1729A">
              <w:rPr>
                <w:lang w:val="pt-BR"/>
              </w:rPr>
              <w:instrText>XE "Conector Externo para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B40E6F" w:rsidRDefault="00B40E6F"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B40E6F" w:rsidRDefault="00B40E6F"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B40E6F" w:rsidRDefault="00B40E6F"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40E6F" w:rsidRDefault="00B40E6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B40E6F" w:rsidRDefault="00B40E6F" w:rsidP="00C05A53">
            <w:pPr>
              <w:pStyle w:val="ProductList-OfferingBody"/>
              <w:ind w:left="-113"/>
              <w:jc w:val="center"/>
            </w:pPr>
            <w:r>
              <w:t>25</w:t>
            </w:r>
          </w:p>
        </w:tc>
        <w:tc>
          <w:tcPr>
            <w:tcW w:w="596" w:type="dxa"/>
            <w:shd w:val="clear" w:color="auto" w:fill="70AD47" w:themeFill="accent6"/>
            <w:vAlign w:val="center"/>
          </w:tcPr>
          <w:p w:rsidR="00B40E6F" w:rsidRPr="004A3D4A" w:rsidRDefault="00B40E6F" w:rsidP="00B40E6F">
            <w:pPr>
              <w:jc w:val="center"/>
              <w:rPr>
                <w:sz w:val="16"/>
                <w:szCs w:val="16"/>
              </w:rPr>
            </w:pPr>
            <w:r w:rsidRPr="004A3D4A">
              <w:rPr>
                <w:sz w:val="16"/>
                <w:szCs w:val="16"/>
              </w:rPr>
              <w:fldChar w:fldCharType="begin"/>
            </w:r>
            <w:r w:rsidRPr="004A3D4A">
              <w:rPr>
                <w:sz w:val="16"/>
                <w:szCs w:val="16"/>
              </w:rPr>
              <w:instrText xml:space="preserve"> </w:instrText>
            </w:r>
            <w:r w:rsidRPr="004A3D4A">
              <w:rPr>
                <w:color w:val="1F497D"/>
                <w:sz w:val="16"/>
                <w:szCs w:val="16"/>
              </w:rPr>
              <w:instrText>AutoTextList  \s NoStyle \t “</w:instrText>
            </w:r>
            <w:r w:rsidRPr="004A3D4A">
              <w:rPr>
                <w:sz w:val="16"/>
                <w:szCs w:val="16"/>
              </w:rPr>
              <w:instrText>Produto Adicional</w:instrText>
            </w:r>
            <w:r w:rsidRPr="004A3D4A">
              <w:rPr>
                <w:color w:val="1F497D"/>
                <w:sz w:val="16"/>
                <w:szCs w:val="16"/>
              </w:rPr>
              <w:instrText>”</w:instrText>
            </w:r>
            <w:r w:rsidRPr="004A3D4A">
              <w:rPr>
                <w:sz w:val="16"/>
                <w:szCs w:val="16"/>
              </w:rPr>
              <w:instrText xml:space="preserve"> </w:instrText>
            </w:r>
            <w:r w:rsidRPr="004A3D4A">
              <w:rPr>
                <w:sz w:val="16"/>
                <w:szCs w:val="16"/>
              </w:rPr>
              <w:fldChar w:fldCharType="separate"/>
            </w:r>
            <w:r w:rsidRPr="004A3D4A">
              <w:rPr>
                <w:color w:val="000000" w:themeColor="text1"/>
                <w:sz w:val="16"/>
                <w:szCs w:val="16"/>
              </w:rPr>
              <w:t>A</w:t>
            </w:r>
            <w:r w:rsidRPr="004A3D4A">
              <w:rPr>
                <w:sz w:val="16"/>
                <w:szCs w:val="16"/>
              </w:rPr>
              <w:t xml:space="preserve"> </w:t>
            </w:r>
            <w:r w:rsidRPr="004A3D4A">
              <w:rPr>
                <w:sz w:val="16"/>
                <w:szCs w:val="16"/>
              </w:rPr>
              <w:fldChar w:fldCharType="end"/>
            </w:r>
          </w:p>
        </w:tc>
        <w:tc>
          <w:tcPr>
            <w:tcW w:w="595" w:type="dxa"/>
            <w:shd w:val="clear" w:color="auto" w:fill="70AD47" w:themeFill="accent6"/>
            <w:vAlign w:val="center"/>
          </w:tcPr>
          <w:p w:rsidR="00B40E6F" w:rsidRPr="004A3D4A" w:rsidRDefault="00B40E6F" w:rsidP="00C05A53">
            <w:pPr>
              <w:pStyle w:val="ProductList-OfferingBody"/>
              <w:ind w:left="-113"/>
              <w:jc w:val="center"/>
              <w:rPr>
                <w:szCs w:val="16"/>
              </w:rPr>
            </w:pPr>
            <w:r w:rsidRPr="004A3D4A">
              <w:rPr>
                <w:szCs w:val="16"/>
              </w:rPr>
              <w:fldChar w:fldCharType="begin"/>
            </w:r>
            <w:r w:rsidRPr="004A3D4A">
              <w:rPr>
                <w:szCs w:val="16"/>
              </w:rPr>
              <w:instrText xml:space="preserve"> </w:instrText>
            </w:r>
            <w:r w:rsidRPr="004A3D4A">
              <w:rPr>
                <w:color w:val="1F497D"/>
                <w:szCs w:val="16"/>
              </w:rPr>
              <w:instrText>AutoTextList  \s NoStyle \t “</w:instrText>
            </w:r>
            <w:r w:rsidRPr="004A3D4A">
              <w:rPr>
                <w:szCs w:val="16"/>
              </w:rPr>
              <w:instrText>Produto Adicional</w:instrText>
            </w:r>
            <w:r w:rsidRPr="004A3D4A">
              <w:rPr>
                <w:color w:val="1F497D"/>
                <w:szCs w:val="16"/>
              </w:rPr>
              <w:instrText>”</w:instrText>
            </w:r>
            <w:r w:rsidRPr="004A3D4A">
              <w:rPr>
                <w:szCs w:val="16"/>
              </w:rPr>
              <w:instrText xml:space="preserve"> </w:instrText>
            </w:r>
            <w:r w:rsidRPr="004A3D4A">
              <w:rPr>
                <w:szCs w:val="16"/>
              </w:rPr>
              <w:fldChar w:fldCharType="separate"/>
            </w:r>
            <w:r w:rsidRPr="004A3D4A">
              <w:rPr>
                <w:color w:val="000000" w:themeColor="text1"/>
                <w:szCs w:val="16"/>
              </w:rPr>
              <w:t>A</w:t>
            </w:r>
            <w:r w:rsidRPr="004A3D4A">
              <w:rPr>
                <w:szCs w:val="16"/>
              </w:rPr>
              <w:t xml:space="preserve"> </w:t>
            </w:r>
            <w:r w:rsidRPr="004A3D4A">
              <w:rPr>
                <w:szCs w:val="16"/>
              </w:rPr>
              <w:fldChar w:fldCharType="end"/>
            </w:r>
            <w:r w:rsidRPr="004A3D4A">
              <w:rPr>
                <w:szCs w:val="16"/>
              </w:rPr>
              <w:t xml:space="preserve"> </w:t>
            </w:r>
          </w:p>
        </w:tc>
        <w:tc>
          <w:tcPr>
            <w:tcW w:w="596" w:type="dxa"/>
            <w:shd w:val="clear" w:color="auto" w:fill="70AD47" w:themeFill="accent6"/>
            <w:vAlign w:val="center"/>
          </w:tcPr>
          <w:p w:rsidR="00B40E6F" w:rsidRPr="004A3D4A" w:rsidRDefault="00B40E6F" w:rsidP="00C05A53">
            <w:pPr>
              <w:pStyle w:val="ProductList-OfferingBody"/>
              <w:ind w:left="-113"/>
              <w:jc w:val="center"/>
              <w:rPr>
                <w:szCs w:val="16"/>
              </w:rPr>
            </w:pPr>
          </w:p>
        </w:tc>
        <w:tc>
          <w:tcPr>
            <w:tcW w:w="595" w:type="dxa"/>
            <w:shd w:val="clear" w:color="auto" w:fill="70AD47" w:themeFill="accent6"/>
            <w:vAlign w:val="center"/>
          </w:tcPr>
          <w:p w:rsidR="00B40E6F" w:rsidRPr="004A3D4A" w:rsidRDefault="00B40E6F" w:rsidP="00C05A53">
            <w:pPr>
              <w:pStyle w:val="ProductList-OfferingBody"/>
              <w:ind w:left="-113"/>
              <w:jc w:val="center"/>
              <w:rPr>
                <w:szCs w:val="16"/>
              </w:rPr>
            </w:pPr>
          </w:p>
        </w:tc>
        <w:tc>
          <w:tcPr>
            <w:tcW w:w="595" w:type="dxa"/>
            <w:shd w:val="clear" w:color="auto" w:fill="70AD47" w:themeFill="accent6"/>
            <w:vAlign w:val="center"/>
          </w:tcPr>
          <w:p w:rsidR="00B40E6F" w:rsidRPr="004A3D4A" w:rsidRDefault="00B40E6F" w:rsidP="00C05A53">
            <w:pPr>
              <w:pStyle w:val="ProductList-OfferingBody"/>
              <w:ind w:left="-113"/>
              <w:jc w:val="center"/>
              <w:rPr>
                <w:szCs w:val="16"/>
              </w:rPr>
            </w:pPr>
            <w:r w:rsidRPr="004A3D4A">
              <w:rPr>
                <w:szCs w:val="16"/>
              </w:rPr>
              <w:fldChar w:fldCharType="begin"/>
            </w:r>
            <w:r w:rsidRPr="004A3D4A">
              <w:rPr>
                <w:szCs w:val="16"/>
              </w:rPr>
              <w:instrText xml:space="preserve"> AutoTextList  \s NoStyle \t “Licença Open e Open Value” </w:instrText>
            </w:r>
            <w:r w:rsidRPr="004A3D4A">
              <w:rPr>
                <w:szCs w:val="16"/>
              </w:rPr>
              <w:fldChar w:fldCharType="separate"/>
            </w:r>
            <w:r w:rsidRPr="004A3D4A">
              <w:rPr>
                <w:szCs w:val="16"/>
              </w:rPr>
              <w:t>OF</w:t>
            </w:r>
            <w:r w:rsidRPr="004A3D4A">
              <w:rPr>
                <w:szCs w:val="16"/>
              </w:rPr>
              <w:fldChar w:fldCharType="end"/>
            </w:r>
          </w:p>
        </w:tc>
        <w:tc>
          <w:tcPr>
            <w:tcW w:w="596" w:type="dxa"/>
            <w:shd w:val="clear" w:color="auto" w:fill="70AD47" w:themeFill="accent6"/>
            <w:vAlign w:val="center"/>
          </w:tcPr>
          <w:p w:rsidR="00B40E6F" w:rsidRPr="004A3D4A" w:rsidRDefault="00B40E6F" w:rsidP="00B40E6F">
            <w:pPr>
              <w:jc w:val="center"/>
              <w:rPr>
                <w:sz w:val="16"/>
                <w:szCs w:val="16"/>
              </w:rPr>
            </w:pPr>
            <w:r w:rsidRPr="004A3D4A">
              <w:rPr>
                <w:bCs/>
                <w:sz w:val="16"/>
                <w:szCs w:val="16"/>
              </w:rPr>
              <w:fldChar w:fldCharType="begin"/>
            </w:r>
            <w:r w:rsidRPr="004A3D4A">
              <w:rPr>
                <w:bCs/>
                <w:sz w:val="16"/>
                <w:szCs w:val="16"/>
              </w:rPr>
              <w:instrText xml:space="preserve"> </w:instrText>
            </w:r>
            <w:r w:rsidRPr="004A3D4A">
              <w:rPr>
                <w:bCs/>
                <w:color w:val="1F497D"/>
                <w:sz w:val="16"/>
                <w:szCs w:val="16"/>
              </w:rPr>
              <w:instrText>AutoTextList  \s NoStyle \t “</w:instrText>
            </w:r>
            <w:r w:rsidRPr="004A3D4A">
              <w:rPr>
                <w:bCs/>
                <w:sz w:val="16"/>
                <w:szCs w:val="16"/>
              </w:rPr>
              <w:instrText>Não para Toda a Organização em Open Value</w:instrText>
            </w:r>
            <w:r w:rsidRPr="004A3D4A">
              <w:rPr>
                <w:bCs/>
                <w:color w:val="1F497D"/>
                <w:sz w:val="16"/>
                <w:szCs w:val="16"/>
              </w:rPr>
              <w:instrText>”</w:instrText>
            </w:r>
            <w:r w:rsidRPr="004A3D4A">
              <w:rPr>
                <w:bCs/>
                <w:sz w:val="16"/>
                <w:szCs w:val="16"/>
              </w:rPr>
              <w:instrText xml:space="preserve"> </w:instrText>
            </w:r>
            <w:r w:rsidRPr="004A3D4A">
              <w:rPr>
                <w:bCs/>
                <w:sz w:val="16"/>
                <w:szCs w:val="16"/>
              </w:rPr>
              <w:fldChar w:fldCharType="separate"/>
            </w:r>
            <w:r w:rsidRPr="004A3D4A">
              <w:rPr>
                <w:bCs/>
                <w:sz w:val="16"/>
                <w:szCs w:val="16"/>
              </w:rPr>
              <w:fldChar w:fldCharType="begin"/>
            </w:r>
            <w:r w:rsidRPr="004A3D4A">
              <w:rPr>
                <w:bCs/>
                <w:sz w:val="16"/>
                <w:szCs w:val="16"/>
              </w:rPr>
              <w:instrText xml:space="preserve"> AutoTextList  \s NoStyle \t "Não para Toda a Organização em Open Value" </w:instrText>
            </w:r>
            <w:r w:rsidRPr="004A3D4A">
              <w:rPr>
                <w:bCs/>
                <w:sz w:val="16"/>
                <w:szCs w:val="16"/>
              </w:rPr>
              <w:fldChar w:fldCharType="separate"/>
            </w:r>
            <w:r w:rsidRPr="004A3D4A">
              <w:rPr>
                <w:bCs/>
                <w:sz w:val="16"/>
                <w:szCs w:val="16"/>
              </w:rPr>
              <w:t>P</w:t>
            </w:r>
            <w:r w:rsidRPr="004A3D4A">
              <w:rPr>
                <w:bCs/>
                <w:sz w:val="16"/>
                <w:szCs w:val="16"/>
              </w:rPr>
              <w:fldChar w:fldCharType="end"/>
            </w:r>
            <w:r w:rsidRPr="004A3D4A">
              <w:rPr>
                <w:bCs/>
                <w:sz w:val="16"/>
                <w:szCs w:val="16"/>
              </w:rPr>
              <w:t xml:space="preserve"> </w:t>
            </w:r>
            <w:r w:rsidRPr="004A3D4A">
              <w:rPr>
                <w:bCs/>
                <w:sz w:val="16"/>
                <w:szCs w:val="16"/>
              </w:rPr>
              <w:fldChar w:fldCharType="end"/>
            </w:r>
          </w:p>
        </w:tc>
        <w:tc>
          <w:tcPr>
            <w:tcW w:w="595" w:type="dxa"/>
            <w:shd w:val="clear" w:color="auto" w:fill="BFBFBF" w:themeFill="background1" w:themeFillShade="BF"/>
            <w:vAlign w:val="center"/>
          </w:tcPr>
          <w:p w:rsidR="00B40E6F" w:rsidRPr="004A3D4A" w:rsidRDefault="00B40E6F" w:rsidP="00C05A53">
            <w:pPr>
              <w:pStyle w:val="ProductList-OfferingBody"/>
              <w:ind w:left="-113"/>
              <w:jc w:val="center"/>
              <w:rPr>
                <w:szCs w:val="16"/>
              </w:rPr>
            </w:pPr>
          </w:p>
        </w:tc>
        <w:tc>
          <w:tcPr>
            <w:tcW w:w="596" w:type="dxa"/>
            <w:shd w:val="clear" w:color="auto" w:fill="70AD47" w:themeFill="accent6"/>
            <w:vAlign w:val="center"/>
          </w:tcPr>
          <w:p w:rsidR="00B40E6F" w:rsidRPr="004A3D4A" w:rsidRDefault="00B40E6F" w:rsidP="00B40E6F">
            <w:pPr>
              <w:jc w:val="center"/>
              <w:rPr>
                <w:sz w:val="16"/>
                <w:szCs w:val="16"/>
              </w:rPr>
            </w:pPr>
            <w:r w:rsidRPr="004A3D4A">
              <w:rPr>
                <w:sz w:val="16"/>
                <w:szCs w:val="16"/>
              </w:rPr>
              <w:fldChar w:fldCharType="begin"/>
            </w:r>
            <w:r w:rsidRPr="004A3D4A">
              <w:rPr>
                <w:sz w:val="16"/>
                <w:szCs w:val="16"/>
              </w:rPr>
              <w:instrText xml:space="preserve"> </w:instrText>
            </w:r>
            <w:r w:rsidRPr="004A3D4A">
              <w:rPr>
                <w:color w:val="1F497D"/>
                <w:sz w:val="16"/>
                <w:szCs w:val="16"/>
              </w:rPr>
              <w:instrText>AutoTextList  \s NoStyle \t “</w:instrText>
            </w:r>
            <w:r w:rsidRPr="004A3D4A">
              <w:rPr>
                <w:sz w:val="16"/>
                <w:szCs w:val="16"/>
              </w:rPr>
              <w:instrText>Produto Adicional</w:instrText>
            </w:r>
            <w:r w:rsidRPr="004A3D4A">
              <w:rPr>
                <w:color w:val="1F497D"/>
                <w:sz w:val="16"/>
                <w:szCs w:val="16"/>
              </w:rPr>
              <w:instrText>”</w:instrText>
            </w:r>
            <w:r w:rsidRPr="004A3D4A">
              <w:rPr>
                <w:sz w:val="16"/>
                <w:szCs w:val="16"/>
              </w:rPr>
              <w:instrText xml:space="preserve"> </w:instrText>
            </w:r>
            <w:r w:rsidRPr="004A3D4A">
              <w:rPr>
                <w:sz w:val="16"/>
                <w:szCs w:val="16"/>
              </w:rPr>
              <w:fldChar w:fldCharType="separate"/>
            </w:r>
            <w:r w:rsidRPr="004A3D4A">
              <w:rPr>
                <w:color w:val="000000" w:themeColor="text1"/>
                <w:sz w:val="16"/>
                <w:szCs w:val="16"/>
              </w:rPr>
              <w:t>A</w:t>
            </w:r>
            <w:r w:rsidRPr="004A3D4A">
              <w:rPr>
                <w:sz w:val="16"/>
                <w:szCs w:val="16"/>
              </w:rPr>
              <w:t xml:space="preserve"> </w:t>
            </w:r>
            <w:r w:rsidRPr="004A3D4A">
              <w:rPr>
                <w:sz w:val="16"/>
                <w:szCs w:val="16"/>
              </w:rPr>
              <w:fldChar w:fldCharType="end"/>
            </w:r>
          </w:p>
        </w:tc>
      </w:tr>
    </w:tbl>
    <w:p w:rsidR="00C13DF8" w:rsidRDefault="00C13DF8" w:rsidP="004F3C6D">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0E2CF2" w:rsidTr="00BC7AF7">
        <w:tc>
          <w:tcPr>
            <w:tcW w:w="3690" w:type="dxa"/>
          </w:tcPr>
          <w:p w:rsidR="00AE12F3" w:rsidRPr="00F1729A" w:rsidRDefault="00AE12F3" w:rsidP="00AE12F3">
            <w:pPr>
              <w:pStyle w:val="ProductList-Body"/>
              <w:spacing w:before="20" w:after="20"/>
              <w:rPr>
                <w:lang w:val="pt-BR"/>
              </w:rPr>
            </w:pPr>
            <w:r w:rsidRPr="00F1729A">
              <w:rPr>
                <w:lang w:val="pt-BR"/>
              </w:rPr>
              <w:t xml:space="preserve">Versão Anterior: </w:t>
            </w:r>
            <w:r w:rsidRPr="00F1729A">
              <w:rPr>
                <w:b/>
                <w:lang w:val="pt-BR"/>
              </w:rPr>
              <w:t>Windows Server 2012</w:t>
            </w:r>
            <w:r w:rsidRPr="00F1729A">
              <w:rPr>
                <w:lang w:val="pt-BR"/>
              </w:rPr>
              <w:t xml:space="preserve"> (8/12)</w:t>
            </w:r>
          </w:p>
          <w:p w:rsidR="00A93B06" w:rsidRPr="00F1729A" w:rsidRDefault="00A93B06" w:rsidP="00AE12F3">
            <w:pPr>
              <w:pStyle w:val="ProductList-Body"/>
              <w:spacing w:before="20" w:after="20"/>
              <w:rPr>
                <w:lang w:val="pt-BR"/>
              </w:rPr>
            </w:pPr>
            <w:r w:rsidRPr="00F1729A">
              <w:rPr>
                <w:b/>
                <w:lang w:val="pt-BR"/>
              </w:rPr>
              <w:t>Windows Server</w:t>
            </w:r>
            <w:r w:rsidRPr="00F1729A">
              <w:rPr>
                <w:lang w:val="pt-BR"/>
              </w:rPr>
              <w:t xml:space="preserve"> 2008 (3/08) para CALs e External Connectors</w:t>
            </w:r>
          </w:p>
        </w:tc>
        <w:tc>
          <w:tcPr>
            <w:tcW w:w="3600" w:type="dxa"/>
          </w:tcPr>
          <w:p w:rsidR="00AE12F3" w:rsidRPr="00F1729A" w:rsidRDefault="00AE12F3" w:rsidP="00AE12F3">
            <w:pPr>
              <w:pStyle w:val="ProductList-Body"/>
              <w:spacing w:before="20" w:after="20"/>
              <w:rPr>
                <w:b/>
                <w:lang w:val="pt-BR"/>
              </w:rPr>
            </w:pPr>
            <w:r w:rsidRPr="00F1729A">
              <w:rPr>
                <w:lang w:val="pt-BR"/>
              </w:rPr>
              <w:t xml:space="preserve">Pool de Produtos: </w:t>
            </w:r>
            <w:r w:rsidRPr="00F1729A">
              <w:rPr>
                <w:b/>
                <w:lang w:val="pt-BR"/>
              </w:rPr>
              <w:t>Servidor</w:t>
            </w:r>
          </w:p>
          <w:p w:rsidR="0083500E" w:rsidRPr="00F1729A" w:rsidRDefault="00A64701" w:rsidP="00AE12F3">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10" w:type="dxa"/>
          </w:tcPr>
          <w:p w:rsidR="00AE12F3" w:rsidRPr="00F1729A" w:rsidRDefault="003E1568" w:rsidP="0083545F">
            <w:pPr>
              <w:pStyle w:val="ProductList-Body"/>
              <w:spacing w:before="20" w:after="20"/>
              <w:ind w:left="162" w:hanging="162"/>
              <w:rPr>
                <w:lang w:val="pt-BR"/>
              </w:rPr>
            </w:pPr>
            <w:r w:rsidRPr="00F1729A">
              <w:rPr>
                <w:lang w:val="pt-BR"/>
              </w:rPr>
              <w:t>Isenção de Usuários Qualificados</w:t>
            </w:r>
            <w:r>
              <w:fldChar w:fldCharType="begin"/>
            </w:r>
            <w:r w:rsidRPr="00F1729A">
              <w:rPr>
                <w:lang w:val="pt-BR"/>
              </w:rPr>
              <w:instrText xml:space="preserve"> AutoTextList \sNoStyle\t "Qualified User Exemption"</w:instrText>
            </w:r>
            <w:r>
              <w:fldChar w:fldCharType="end"/>
            </w:r>
            <w:r w:rsidRPr="00F1729A">
              <w:rPr>
                <w:lang w:val="pt-BR"/>
              </w:rPr>
              <w:t xml:space="preserve">: </w:t>
            </w:r>
            <w:r w:rsidRPr="00F1729A">
              <w:rPr>
                <w:b/>
                <w:lang w:val="pt-BR"/>
              </w:rPr>
              <w:t>Conectores Externos</w:t>
            </w: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9D48DC" w:rsidRPr="00F1729A" w:rsidRDefault="009D48DC" w:rsidP="009D48DC">
      <w:pPr>
        <w:pStyle w:val="ProductList-Body"/>
        <w:rPr>
          <w:lang w:val="pt-BR"/>
        </w:rPr>
      </w:pPr>
      <w:r w:rsidRPr="00F1729A">
        <w:rPr>
          <w:lang w:val="pt-BR"/>
        </w:rPr>
        <w:t>Os clientes que possuem cobertura do SA para os seguintes Produtos em 1° de setembro de 2012 (todos, menos as edições Small Business Server) e 31 de julho de 2012 (edições Small Business Server Premium e Standard) e 1o. de novembro de 2012 (edições Small Business Server Essentials) poderão estar qualificados para atualizar para a versão 2012 sob condições especiais. Consulte a Lista de Produtos de outubro de 2013</w:t>
      </w:r>
      <w:r w:rsidRPr="00F1729A">
        <w:rPr>
          <w:vertAlign w:val="superscript"/>
          <w:lang w:val="pt-BR"/>
        </w:rPr>
        <w:t>1</w:t>
      </w:r>
      <w:r w:rsidRPr="00F1729A">
        <w:rPr>
          <w:lang w:val="pt-BR"/>
        </w:rPr>
        <w:t xml:space="preserve"> ou de março de 2014</w:t>
      </w:r>
      <w:r w:rsidRPr="00F1729A">
        <w:rPr>
          <w:vertAlign w:val="superscript"/>
          <w:lang w:val="pt-BR"/>
        </w:rPr>
        <w:t>2</w:t>
      </w:r>
      <w:r w:rsidRPr="00F1729A">
        <w:rPr>
          <w:lang w:val="pt-BR"/>
        </w:rPr>
        <w:t xml:space="preserve"> para obter mais detalhes em </w:t>
      </w:r>
      <w:hyperlink r:id="rId42" w:history="1">
        <w:r w:rsidRPr="00F1729A">
          <w:rPr>
            <w:rStyle w:val="Hyperlink"/>
            <w:lang w:val="pt-BR"/>
          </w:rPr>
          <w:t>http://go.microsoft.com/?linkid=9839207</w:t>
        </w:r>
      </w:hyperlink>
      <w:r w:rsidRPr="00F1729A">
        <w:rPr>
          <w:lang w:val="pt-BR"/>
        </w:rPr>
        <w:t xml:space="preserve">. </w:t>
      </w:r>
    </w:p>
    <w:p w:rsidR="009D48D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t xml:space="preserve"> </w:t>
      </w:r>
      <w:r>
        <w:rPr>
          <w:vertAlign w:val="superscript"/>
        </w:rPr>
        <w:t>2</w:t>
      </w:r>
    </w:p>
    <w:p w:rsidR="009D48DC"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t xml:space="preserve"> </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Datacenter</w:t>
      </w:r>
      <w:r>
        <w:rPr>
          <w:vertAlign w:val="superscript"/>
        </w:rPr>
        <w:t>1</w:t>
      </w:r>
    </w:p>
    <w:p w:rsidR="009D48DC"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HPC Edition</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rsidR="009D48DC" w:rsidRPr="00F1729A" w:rsidRDefault="009D48DC" w:rsidP="00026DDE">
      <w:pPr>
        <w:pStyle w:val="ProductList-Body"/>
        <w:numPr>
          <w:ilvl w:val="0"/>
          <w:numId w:val="10"/>
        </w:numPr>
        <w:ind w:left="450" w:hanging="270"/>
        <w:rPr>
          <w:lang w:val="pt-BR"/>
        </w:rPr>
      </w:pPr>
      <w:r w:rsidRPr="00F1729A">
        <w:rPr>
          <w:lang w:val="pt-BR"/>
        </w:rPr>
        <w:t>Windows Server 2008 R2</w:t>
      </w:r>
      <w:r>
        <w:fldChar w:fldCharType="begin"/>
      </w:r>
      <w:r w:rsidRPr="00F1729A">
        <w:rPr>
          <w:lang w:val="pt-BR"/>
        </w:rPr>
        <w:instrText>XE "R2 do Windows Server 2008"</w:instrText>
      </w:r>
      <w:r>
        <w:fldChar w:fldCharType="end"/>
      </w:r>
      <w:r w:rsidRPr="00F1729A">
        <w:rPr>
          <w:lang w:val="pt-BR"/>
        </w:rPr>
        <w:t xml:space="preserve"> para Sistemas Baseados no Itanium</w:t>
      </w:r>
      <w:r w:rsidRPr="00F1729A">
        <w:rPr>
          <w:vertAlign w:val="superscript"/>
          <w:lang w:val="pt-BR"/>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Default="009D48DC" w:rsidP="00026DDE">
      <w:pPr>
        <w:pStyle w:val="ProductList-Body"/>
        <w:numPr>
          <w:ilvl w:val="0"/>
          <w:numId w:val="10"/>
        </w:numPr>
        <w:ind w:left="450" w:hanging="270"/>
      </w:pPr>
      <w:r>
        <w:t>Complemento do Windows Small Business Server 2011</w:t>
      </w:r>
      <w:r>
        <w:fldChar w:fldCharType="begin"/>
      </w:r>
      <w:r>
        <w:instrText>XE "Windows Small Business Server 2011"</w:instrText>
      </w:r>
      <w:r>
        <w:fldChar w:fldCharType="end"/>
      </w:r>
      <w:r>
        <w:t xml:space="preserve"> Premium e Pacote de CALs Complementares</w:t>
      </w:r>
      <w:r>
        <w:rPr>
          <w:vertAlign w:val="superscript"/>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782C7B" w:rsidRDefault="009D48DC" w:rsidP="00026DDE">
      <w:pPr>
        <w:pStyle w:val="ProductList-Body"/>
        <w:numPr>
          <w:ilvl w:val="0"/>
          <w:numId w:val="10"/>
        </w:numPr>
        <w:ind w:left="450" w:hanging="270"/>
      </w:pPr>
      <w:r>
        <w:t>Pacote de CALs do Windows Small Business Server 2011</w:t>
      </w:r>
      <w:r>
        <w:fldChar w:fldCharType="begin"/>
      </w:r>
      <w:r>
        <w:instrText>XE "Windows Small Business Server 2011"</w:instrText>
      </w:r>
      <w:r>
        <w:fldChar w:fldCharType="end"/>
      </w:r>
      <w:r>
        <w:t xml:space="preserve"> Windows Web Server 2008 R2</w:t>
      </w:r>
      <w:r>
        <w:rPr>
          <w:vertAlign w:val="superscript"/>
        </w:rPr>
        <w:t>2</w:t>
      </w:r>
    </w:p>
    <w:bookmarkStart w:id="915" w:name="_Toc378147653"/>
    <w:bookmarkStart w:id="916" w:name="_Toc378151555"/>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C13DF8" w:rsidRPr="00F1729A" w:rsidRDefault="009708AE" w:rsidP="00B26BEF">
      <w:pPr>
        <w:pStyle w:val="ProductList-Offering2Heading"/>
        <w:outlineLvl w:val="2"/>
        <w:rPr>
          <w:lang w:val="pt-BR"/>
        </w:rPr>
      </w:pPr>
      <w:r w:rsidRPr="00F1729A">
        <w:rPr>
          <w:lang w:val="pt-BR"/>
        </w:rPr>
        <w:tab/>
      </w:r>
      <w:bookmarkStart w:id="917" w:name="_Toc379797292"/>
      <w:bookmarkStart w:id="918" w:name="_Toc380513317"/>
      <w:bookmarkStart w:id="919" w:name="_Toc380655365"/>
      <w:bookmarkStart w:id="920" w:name="_Toc383673529"/>
      <w:r w:rsidRPr="00F1729A">
        <w:rPr>
          <w:lang w:val="pt-BR"/>
        </w:rPr>
        <w:t>Windows Small Business Server</w:t>
      </w:r>
      <w:bookmarkEnd w:id="915"/>
      <w:bookmarkEnd w:id="916"/>
      <w:bookmarkEnd w:id="917"/>
      <w:bookmarkEnd w:id="918"/>
      <w:bookmarkEnd w:id="919"/>
      <w:bookmarkEnd w:id="92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75430" w:rsidTr="00AA483D">
        <w:trPr>
          <w:tblHeader/>
        </w:trPr>
        <w:tc>
          <w:tcPr>
            <w:tcW w:w="3060" w:type="dxa"/>
            <w:tcBorders>
              <w:bottom w:val="nil"/>
            </w:tcBorders>
            <w:shd w:val="clear" w:color="auto" w:fill="00188F"/>
          </w:tcPr>
          <w:p w:rsidR="00A75430" w:rsidRPr="00EE0836" w:rsidRDefault="00A75430"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"Data Disponível"</w:instrText>
            </w:r>
            <w:r w:rsidRPr="009C7DF8">
              <w:rPr>
                <w:color w:val="FFFFFF" w:themeColor="background1"/>
                <w:lang w:val="de-DE"/>
              </w:rPr>
              <w:fldChar w:fldCharType="separate"/>
            </w:r>
            <w:r w:rsidRPr="009C7DF8">
              <w:rPr>
                <w:color w:val="FFFFFF" w:themeColor="background1"/>
                <w:lang w:val="de-DE"/>
              </w:rPr>
              <w:t>DA</w:t>
            </w:r>
            <w:r w:rsidRPr="009C7DF8">
              <w:rPr>
                <w:color w:val="FFFFFF" w:themeColor="background1"/>
                <w:lang w:val="de-DE"/>
              </w:rPr>
              <w:fldChar w:fldCharType="end"/>
            </w:r>
          </w:p>
        </w:tc>
        <w:tc>
          <w:tcPr>
            <w:tcW w:w="595"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w:instrText>
            </w:r>
            <w:r w:rsidRPr="009C7DF8">
              <w:rPr>
                <w:color w:val="FFFFFF" w:themeColor="background1"/>
                <w:u w:val="single"/>
              </w:rPr>
              <w:instrText>Licença</w:instrText>
            </w:r>
            <w:r w:rsidRPr="009C7DF8">
              <w:rPr>
                <w:color w:val="FFFFFF" w:themeColor="background1"/>
              </w:rPr>
              <w:instrText>"</w:instrText>
            </w:r>
            <w:r w:rsidRPr="009C7DF8">
              <w:rPr>
                <w:color w:val="FFFFFF" w:themeColor="background1"/>
              </w:rPr>
              <w:fldChar w:fldCharType="separate"/>
            </w:r>
            <w:r w:rsidRPr="009C7DF8">
              <w:rPr>
                <w:color w:val="FFFFFF" w:themeColor="background1"/>
              </w:rPr>
              <w:t>L</w:t>
            </w:r>
            <w:r w:rsidRPr="009C7DF8">
              <w:rPr>
                <w:color w:val="FFFFFF" w:themeColor="background1"/>
              </w:rPr>
              <w:fldChar w:fldCharType="end"/>
            </w:r>
          </w:p>
        </w:tc>
        <w:tc>
          <w:tcPr>
            <w:tcW w:w="596" w:type="dxa"/>
            <w:tcBorders>
              <w:bottom w:val="nil"/>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\t"Licença e Software Assurance (L&amp;SA)"</w:instrText>
            </w:r>
            <w:r w:rsidRPr="009C7DF8">
              <w:rPr>
                <w:color w:val="FFFFFF" w:themeColor="background1"/>
                <w:lang w:val="fr-CA"/>
              </w:rPr>
              <w:fldChar w:fldCharType="separate"/>
            </w:r>
            <w:r w:rsidRPr="009C7DF8">
              <w:rPr>
                <w:color w:val="FFFFFF" w:themeColor="background1"/>
                <w:lang w:val="fr-CA"/>
              </w:rPr>
              <w:t>L/SA</w:t>
            </w:r>
            <w:r w:rsidRPr="009C7DF8">
              <w:rPr>
                <w:color w:val="FFFFFF" w:themeColor="background1"/>
                <w:lang w:val="fr-CA"/>
              </w:rPr>
              <w:fldChar w:fldCharType="end"/>
            </w:r>
          </w:p>
        </w:tc>
        <w:tc>
          <w:tcPr>
            <w:tcW w:w="595" w:type="dxa"/>
            <w:tcBorders>
              <w:bottom w:val="nil"/>
              <w:righ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"Software Assurance"</w:instrText>
            </w:r>
            <w:r w:rsidRPr="009C7DF8">
              <w:rPr>
                <w:color w:val="FFFFFF" w:themeColor="background1"/>
              </w:rPr>
              <w:fldChar w:fldCharType="separate"/>
            </w:r>
            <w:r w:rsidRPr="009C7DF8">
              <w:rPr>
                <w:color w:val="FFFFFF" w:themeColor="background1"/>
              </w:rPr>
              <w:t>SA</w:t>
            </w:r>
            <w:r w:rsidRPr="009C7DF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595"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596"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3A752C" w:rsidTr="003A752C">
        <w:tc>
          <w:tcPr>
            <w:tcW w:w="3060" w:type="dxa"/>
            <w:tcBorders>
              <w:top w:val="nil"/>
              <w:left w:val="nil"/>
              <w:bottom w:val="dashSmallGap" w:sz="4" w:space="0" w:color="BFBFBF" w:themeColor="background1" w:themeShade="BF"/>
              <w:right w:val="nil"/>
            </w:tcBorders>
          </w:tcPr>
          <w:p w:rsidR="003A752C" w:rsidRDefault="003A752C" w:rsidP="004D0337">
            <w:pPr>
              <w:pStyle w:val="ProductList-Offering2"/>
            </w:pPr>
            <w:bookmarkStart w:id="921" w:name="_Toc379797293"/>
            <w:bookmarkStart w:id="922" w:name="_Toc380513318"/>
            <w:bookmarkStart w:id="923" w:name="_Toc380655366"/>
            <w:bookmarkStart w:id="924" w:name="_Toc383673530"/>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(1 cliente)</w:t>
            </w:r>
            <w:bookmarkEnd w:id="921"/>
            <w:bookmarkEnd w:id="922"/>
            <w:bookmarkEnd w:id="923"/>
            <w:bookmarkEnd w:id="924"/>
          </w:p>
        </w:tc>
        <w:tc>
          <w:tcPr>
            <w:tcW w:w="595" w:type="dxa"/>
            <w:tcBorders>
              <w:top w:val="nil"/>
              <w:left w:val="nil"/>
              <w:bottom w:val="dashSmallGap" w:sz="4" w:space="0" w:color="BFBFBF" w:themeColor="background1" w:themeShade="BF"/>
              <w:right w:val="nil"/>
            </w:tcBorders>
            <w:vAlign w:val="center"/>
          </w:tcPr>
          <w:p w:rsidR="003A752C" w:rsidRDefault="003A752C"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A752C" w:rsidRDefault="003A752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A752C" w:rsidRDefault="003A752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A752C" w:rsidRDefault="003A752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A752C" w:rsidRPr="003A752C" w:rsidRDefault="003A752C" w:rsidP="003A752C">
            <w:pPr>
              <w:pStyle w:val="ProductList-OfferingBody"/>
              <w:ind w:left="-113"/>
              <w:jc w:val="center"/>
              <w:rPr>
                <w:szCs w:val="16"/>
              </w:rPr>
            </w:pPr>
            <w:r w:rsidRPr="003A752C">
              <w:rPr>
                <w:szCs w:val="16"/>
              </w:rPr>
              <w:t>1</w:t>
            </w: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5" w:type="dxa"/>
            <w:shd w:val="clear" w:color="auto" w:fill="70AD47" w:themeFill="accent6"/>
            <w:vAlign w:val="center"/>
          </w:tcPr>
          <w:p w:rsidR="003A752C" w:rsidRPr="003A752C" w:rsidRDefault="003A752C" w:rsidP="003A752C">
            <w:pPr>
              <w:pStyle w:val="ProductList-OfferingBody"/>
              <w:ind w:left="-113"/>
              <w:jc w:val="center"/>
              <w:rPr>
                <w:szCs w:val="16"/>
              </w:rPr>
            </w:pPr>
            <w:r w:rsidRPr="003A752C">
              <w:rPr>
                <w:szCs w:val="16"/>
              </w:rPr>
              <w:fldChar w:fldCharType="begin"/>
            </w:r>
            <w:r w:rsidRPr="003A752C">
              <w:rPr>
                <w:szCs w:val="16"/>
              </w:rPr>
              <w:instrText xml:space="preserve"> </w:instrText>
            </w:r>
            <w:r w:rsidRPr="003A752C">
              <w:rPr>
                <w:color w:val="1F497D"/>
                <w:szCs w:val="16"/>
              </w:rPr>
              <w:instrText>AutoTextList  \s NoStyle \t “</w:instrText>
            </w:r>
            <w:r w:rsidRPr="003A752C">
              <w:rPr>
                <w:szCs w:val="16"/>
              </w:rPr>
              <w:instrText>Produto Adicional</w:instrText>
            </w:r>
            <w:r w:rsidRPr="003A752C">
              <w:rPr>
                <w:color w:val="1F497D"/>
                <w:szCs w:val="16"/>
              </w:rPr>
              <w:instrText>”</w:instrText>
            </w:r>
            <w:r w:rsidRPr="003A752C">
              <w:rPr>
                <w:szCs w:val="16"/>
              </w:rPr>
              <w:instrText xml:space="preserve"> </w:instrText>
            </w:r>
            <w:r w:rsidRPr="003A752C">
              <w:rPr>
                <w:szCs w:val="16"/>
              </w:rPr>
              <w:fldChar w:fldCharType="separate"/>
            </w:r>
            <w:r w:rsidRPr="003A752C">
              <w:rPr>
                <w:color w:val="000000" w:themeColor="text1"/>
                <w:szCs w:val="16"/>
              </w:rPr>
              <w:t>A,</w:t>
            </w:r>
            <w:r w:rsidRPr="003A752C">
              <w:rPr>
                <w:szCs w:val="16"/>
              </w:rPr>
              <w:t xml:space="preserve"> </w:t>
            </w:r>
            <w:r w:rsidRPr="003A752C">
              <w:rPr>
                <w:szCs w:val="16"/>
              </w:rPr>
              <w:fldChar w:fldCharType="end"/>
            </w:r>
            <w:r w:rsidRPr="003A752C">
              <w:rPr>
                <w:szCs w:val="16"/>
              </w:rPr>
              <w:fldChar w:fldCharType="begin"/>
            </w:r>
            <w:r w:rsidRPr="003A752C">
              <w:rPr>
                <w:szCs w:val="16"/>
              </w:rPr>
              <w:instrText xml:space="preserve"> AutoTextList  \s NoStyle \t "Oferta ao Aluno"</w:instrText>
            </w:r>
            <w:r w:rsidRPr="003A752C">
              <w:rPr>
                <w:szCs w:val="16"/>
              </w:rPr>
              <w:fldChar w:fldCharType="separate"/>
            </w:r>
            <w:r w:rsidRPr="003A752C">
              <w:rPr>
                <w:szCs w:val="16"/>
              </w:rPr>
              <w:t>ST</w:t>
            </w:r>
            <w:r w:rsidRPr="003A752C">
              <w:rPr>
                <w:szCs w:val="16"/>
              </w:rPr>
              <w:fldChar w:fldCharType="end"/>
            </w: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5" w:type="dxa"/>
            <w:shd w:val="clear" w:color="auto" w:fill="70AD47" w:themeFill="accent6"/>
            <w:vAlign w:val="center"/>
          </w:tcPr>
          <w:p w:rsidR="003A752C" w:rsidRPr="003A752C" w:rsidRDefault="003A752C" w:rsidP="003A752C">
            <w:pPr>
              <w:pStyle w:val="ProductList-OfferingBody"/>
              <w:ind w:left="-113"/>
              <w:jc w:val="center"/>
              <w:rPr>
                <w:szCs w:val="16"/>
              </w:rPr>
            </w:pPr>
          </w:p>
        </w:tc>
        <w:tc>
          <w:tcPr>
            <w:tcW w:w="595"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6" w:type="dxa"/>
            <w:shd w:val="clear" w:color="auto" w:fill="70AD47" w:themeFill="accent6"/>
            <w:vAlign w:val="center"/>
          </w:tcPr>
          <w:p w:rsidR="003A752C" w:rsidRPr="003A752C" w:rsidRDefault="003A752C" w:rsidP="003A752C">
            <w:pPr>
              <w:jc w:val="center"/>
              <w:rPr>
                <w:sz w:val="16"/>
                <w:szCs w:val="16"/>
              </w:rPr>
            </w:pPr>
            <w:r w:rsidRPr="003A752C">
              <w:rPr>
                <w:sz w:val="16"/>
                <w:szCs w:val="16"/>
              </w:rPr>
              <w:fldChar w:fldCharType="begin"/>
            </w:r>
            <w:r w:rsidRPr="003A752C">
              <w:rPr>
                <w:sz w:val="16"/>
                <w:szCs w:val="16"/>
              </w:rPr>
              <w:instrText xml:space="preserve"> AutoTextList  \s NoStyle \t "Plataforma Desktop Personalizado" </w:instrText>
            </w:r>
            <w:r w:rsidRPr="003A752C">
              <w:rPr>
                <w:sz w:val="16"/>
                <w:szCs w:val="16"/>
              </w:rPr>
              <w:fldChar w:fldCharType="separate"/>
            </w:r>
            <w:r w:rsidRPr="003A752C">
              <w:rPr>
                <w:sz w:val="16"/>
                <w:szCs w:val="16"/>
              </w:rPr>
              <w:t>CP</w:t>
            </w:r>
            <w:r w:rsidRPr="003A752C">
              <w:rPr>
                <w:sz w:val="16"/>
                <w:szCs w:val="16"/>
              </w:rPr>
              <w:fldChar w:fldCharType="end"/>
            </w:r>
            <w:r w:rsidRPr="003A752C">
              <w:rPr>
                <w:sz w:val="16"/>
                <w:szCs w:val="16"/>
              </w:rPr>
              <w:t xml:space="preserve">, </w:t>
            </w:r>
            <w:r w:rsidRPr="003A752C">
              <w:rPr>
                <w:bCs/>
                <w:sz w:val="16"/>
                <w:szCs w:val="16"/>
              </w:rPr>
              <w:fldChar w:fldCharType="begin"/>
            </w:r>
            <w:r w:rsidRPr="003A752C">
              <w:rPr>
                <w:bCs/>
                <w:sz w:val="16"/>
                <w:szCs w:val="16"/>
              </w:rPr>
              <w:instrText xml:space="preserve"> </w:instrText>
            </w:r>
            <w:r w:rsidRPr="003A752C">
              <w:rPr>
                <w:bCs/>
                <w:color w:val="1F497D"/>
                <w:sz w:val="16"/>
                <w:szCs w:val="16"/>
              </w:rPr>
              <w:instrText>AutoTextList  \s NoStyle \t “</w:instrText>
            </w:r>
            <w:r w:rsidRPr="003A752C">
              <w:rPr>
                <w:bCs/>
                <w:sz w:val="16"/>
                <w:szCs w:val="16"/>
              </w:rPr>
              <w:instrText>Não para Toda a Organização em Open Value</w:instrText>
            </w:r>
            <w:r w:rsidRPr="003A752C">
              <w:rPr>
                <w:bCs/>
                <w:color w:val="1F497D"/>
                <w:sz w:val="16"/>
                <w:szCs w:val="16"/>
              </w:rPr>
              <w:instrText>”</w:instrText>
            </w:r>
            <w:r w:rsidRPr="003A752C">
              <w:rPr>
                <w:bCs/>
                <w:sz w:val="16"/>
                <w:szCs w:val="16"/>
              </w:rPr>
              <w:instrText xml:space="preserve"> </w:instrText>
            </w:r>
            <w:r w:rsidRPr="003A752C">
              <w:rPr>
                <w:bCs/>
                <w:sz w:val="16"/>
                <w:szCs w:val="16"/>
              </w:rPr>
              <w:fldChar w:fldCharType="separate"/>
            </w:r>
            <w:r w:rsidRPr="003A752C">
              <w:rPr>
                <w:bCs/>
                <w:sz w:val="16"/>
                <w:szCs w:val="16"/>
              </w:rPr>
              <w:fldChar w:fldCharType="begin"/>
            </w:r>
            <w:r w:rsidRPr="003A752C">
              <w:rPr>
                <w:bCs/>
                <w:sz w:val="16"/>
                <w:szCs w:val="16"/>
              </w:rPr>
              <w:instrText xml:space="preserve"> AutoTextList  \s NoStyle \t "Não para Toda a Organização em Open Value" </w:instrText>
            </w:r>
            <w:r w:rsidRPr="003A752C">
              <w:rPr>
                <w:bCs/>
                <w:sz w:val="16"/>
                <w:szCs w:val="16"/>
              </w:rPr>
              <w:fldChar w:fldCharType="separate"/>
            </w:r>
            <w:r w:rsidRPr="003A752C">
              <w:rPr>
                <w:bCs/>
                <w:sz w:val="16"/>
                <w:szCs w:val="16"/>
              </w:rPr>
              <w:t>P</w:t>
            </w:r>
            <w:r w:rsidRPr="003A752C">
              <w:rPr>
                <w:bCs/>
                <w:sz w:val="16"/>
                <w:szCs w:val="16"/>
              </w:rPr>
              <w:fldChar w:fldCharType="end"/>
            </w:r>
            <w:r w:rsidRPr="003A752C">
              <w:rPr>
                <w:bCs/>
                <w:sz w:val="16"/>
                <w:szCs w:val="16"/>
              </w:rPr>
              <w:t xml:space="preserve"> </w:t>
            </w:r>
            <w:r w:rsidRPr="003A752C">
              <w:rPr>
                <w:bCs/>
                <w:sz w:val="16"/>
                <w:szCs w:val="16"/>
              </w:rPr>
              <w:fldChar w:fldCharType="end"/>
            </w:r>
          </w:p>
        </w:tc>
        <w:tc>
          <w:tcPr>
            <w:tcW w:w="595"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r>
      <w:tr w:rsidR="003A752C" w:rsidTr="003A752C">
        <w:tc>
          <w:tcPr>
            <w:tcW w:w="3060" w:type="dxa"/>
            <w:tcBorders>
              <w:top w:val="nil"/>
              <w:left w:val="nil"/>
              <w:bottom w:val="dashSmallGap" w:sz="4" w:space="0" w:color="BFBFBF" w:themeColor="background1" w:themeShade="BF"/>
              <w:right w:val="nil"/>
            </w:tcBorders>
          </w:tcPr>
          <w:p w:rsidR="003A752C" w:rsidRDefault="003A752C" w:rsidP="004D0337">
            <w:pPr>
              <w:pStyle w:val="ProductList-Offering2"/>
            </w:pPr>
            <w:bookmarkStart w:id="925" w:name="_Toc379797294"/>
            <w:bookmarkStart w:id="926" w:name="_Toc380513319"/>
            <w:bookmarkStart w:id="927" w:name="_Toc380655367"/>
            <w:bookmarkStart w:id="928" w:name="_Toc383673531"/>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(5 clientes)</w:t>
            </w:r>
            <w:bookmarkEnd w:id="925"/>
            <w:bookmarkEnd w:id="926"/>
            <w:bookmarkEnd w:id="927"/>
            <w:bookmarkEnd w:id="928"/>
          </w:p>
        </w:tc>
        <w:tc>
          <w:tcPr>
            <w:tcW w:w="595" w:type="dxa"/>
            <w:tcBorders>
              <w:top w:val="nil"/>
              <w:left w:val="nil"/>
              <w:bottom w:val="dashSmallGap" w:sz="4" w:space="0" w:color="BFBFBF" w:themeColor="background1" w:themeShade="BF"/>
              <w:right w:val="nil"/>
            </w:tcBorders>
            <w:vAlign w:val="center"/>
          </w:tcPr>
          <w:p w:rsidR="003A752C" w:rsidRDefault="003A752C"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A752C" w:rsidRDefault="003A752C"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3A752C" w:rsidRDefault="003A752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A752C" w:rsidRDefault="003A752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A752C" w:rsidRPr="003A752C" w:rsidRDefault="003A752C" w:rsidP="003A752C">
            <w:pPr>
              <w:pStyle w:val="ProductList-OfferingBody"/>
              <w:ind w:left="-113"/>
              <w:jc w:val="center"/>
              <w:rPr>
                <w:szCs w:val="16"/>
              </w:rPr>
            </w:pPr>
            <w:r w:rsidRPr="003A752C">
              <w:rPr>
                <w:szCs w:val="16"/>
              </w:rPr>
              <w:t>5</w:t>
            </w: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5" w:type="dxa"/>
            <w:shd w:val="clear" w:color="auto" w:fill="70AD47" w:themeFill="accent6"/>
            <w:vAlign w:val="center"/>
          </w:tcPr>
          <w:p w:rsidR="003A752C" w:rsidRPr="003A752C" w:rsidRDefault="003A752C" w:rsidP="003A752C">
            <w:pPr>
              <w:jc w:val="center"/>
              <w:rPr>
                <w:sz w:val="16"/>
                <w:szCs w:val="16"/>
              </w:rPr>
            </w:pPr>
            <w:r w:rsidRPr="003A752C">
              <w:rPr>
                <w:sz w:val="16"/>
                <w:szCs w:val="16"/>
              </w:rPr>
              <w:fldChar w:fldCharType="begin"/>
            </w:r>
            <w:r w:rsidRPr="003A752C">
              <w:rPr>
                <w:sz w:val="16"/>
                <w:szCs w:val="16"/>
              </w:rPr>
              <w:instrText xml:space="preserve"> </w:instrText>
            </w:r>
            <w:r w:rsidRPr="003A752C">
              <w:rPr>
                <w:color w:val="1F497D"/>
                <w:sz w:val="16"/>
                <w:szCs w:val="16"/>
              </w:rPr>
              <w:instrText>AutoTextList  \s NoStyle \t “</w:instrText>
            </w:r>
            <w:r w:rsidRPr="003A752C">
              <w:rPr>
                <w:sz w:val="16"/>
                <w:szCs w:val="16"/>
              </w:rPr>
              <w:instrText>Produto Adicional</w:instrText>
            </w:r>
            <w:r w:rsidRPr="003A752C">
              <w:rPr>
                <w:color w:val="1F497D"/>
                <w:sz w:val="16"/>
                <w:szCs w:val="16"/>
              </w:rPr>
              <w:instrText>”</w:instrText>
            </w:r>
            <w:r w:rsidRPr="003A752C">
              <w:rPr>
                <w:sz w:val="16"/>
                <w:szCs w:val="16"/>
              </w:rPr>
              <w:instrText xml:space="preserve"> </w:instrText>
            </w:r>
            <w:r w:rsidRPr="003A752C">
              <w:rPr>
                <w:sz w:val="16"/>
                <w:szCs w:val="16"/>
              </w:rPr>
              <w:fldChar w:fldCharType="separate"/>
            </w:r>
            <w:r w:rsidRPr="003A752C">
              <w:rPr>
                <w:color w:val="000000" w:themeColor="text1"/>
                <w:sz w:val="16"/>
                <w:szCs w:val="16"/>
              </w:rPr>
              <w:t>A</w:t>
            </w:r>
            <w:r w:rsidRPr="003A752C">
              <w:rPr>
                <w:sz w:val="16"/>
                <w:szCs w:val="16"/>
              </w:rPr>
              <w:t xml:space="preserve"> </w:t>
            </w:r>
            <w:r w:rsidRPr="003A752C">
              <w:rPr>
                <w:sz w:val="16"/>
                <w:szCs w:val="16"/>
              </w:rPr>
              <w:fldChar w:fldCharType="end"/>
            </w: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5" w:type="dxa"/>
            <w:shd w:val="clear" w:color="auto" w:fill="70AD47" w:themeFill="accent6"/>
            <w:vAlign w:val="center"/>
          </w:tcPr>
          <w:p w:rsidR="003A752C" w:rsidRPr="003A752C" w:rsidRDefault="003A752C" w:rsidP="003A752C">
            <w:pPr>
              <w:pStyle w:val="ProductList-OfferingBody"/>
              <w:ind w:left="-113"/>
              <w:jc w:val="center"/>
              <w:rPr>
                <w:szCs w:val="16"/>
              </w:rPr>
            </w:pPr>
          </w:p>
        </w:tc>
        <w:tc>
          <w:tcPr>
            <w:tcW w:w="595" w:type="dxa"/>
            <w:shd w:val="clear" w:color="auto" w:fill="70AD47" w:themeFill="accent6"/>
            <w:vAlign w:val="center"/>
          </w:tcPr>
          <w:p w:rsidR="003A752C" w:rsidRPr="003A752C" w:rsidRDefault="003A752C" w:rsidP="003A752C">
            <w:pPr>
              <w:pStyle w:val="ProductList-OfferingBody"/>
              <w:ind w:left="-113"/>
              <w:jc w:val="center"/>
              <w:rPr>
                <w:szCs w:val="16"/>
              </w:rPr>
            </w:pPr>
            <w:r w:rsidRPr="003A752C">
              <w:rPr>
                <w:szCs w:val="16"/>
              </w:rPr>
              <w:fldChar w:fldCharType="begin"/>
            </w:r>
            <w:r w:rsidRPr="003A752C">
              <w:rPr>
                <w:szCs w:val="16"/>
              </w:rPr>
              <w:instrText xml:space="preserve"> AutoTextList  \s NoStyle \t “Licença Open e Open Value” </w:instrText>
            </w:r>
            <w:r w:rsidRPr="003A752C">
              <w:rPr>
                <w:szCs w:val="16"/>
              </w:rPr>
              <w:fldChar w:fldCharType="separate"/>
            </w:r>
            <w:r w:rsidRPr="003A752C">
              <w:rPr>
                <w:szCs w:val="16"/>
              </w:rPr>
              <w:t>OF</w:t>
            </w:r>
            <w:r w:rsidRPr="003A752C">
              <w:rPr>
                <w:szCs w:val="16"/>
              </w:rPr>
              <w:fldChar w:fldCharType="end"/>
            </w:r>
          </w:p>
        </w:tc>
        <w:tc>
          <w:tcPr>
            <w:tcW w:w="596" w:type="dxa"/>
            <w:shd w:val="clear" w:color="auto" w:fill="70AD47" w:themeFill="accent6"/>
            <w:vAlign w:val="center"/>
          </w:tcPr>
          <w:p w:rsidR="003A752C" w:rsidRPr="003A752C" w:rsidRDefault="003A752C" w:rsidP="003A752C">
            <w:pPr>
              <w:jc w:val="center"/>
              <w:rPr>
                <w:sz w:val="16"/>
                <w:szCs w:val="16"/>
              </w:rPr>
            </w:pPr>
            <w:r w:rsidRPr="003A752C">
              <w:rPr>
                <w:sz w:val="16"/>
                <w:szCs w:val="16"/>
              </w:rPr>
              <w:fldChar w:fldCharType="begin"/>
            </w:r>
            <w:r w:rsidRPr="003A752C">
              <w:rPr>
                <w:sz w:val="16"/>
                <w:szCs w:val="16"/>
              </w:rPr>
              <w:instrText xml:space="preserve"> AutoTextList  \s NoStyle \t "Plataforma Desktop Personalizado" </w:instrText>
            </w:r>
            <w:r w:rsidRPr="003A752C">
              <w:rPr>
                <w:sz w:val="16"/>
                <w:szCs w:val="16"/>
              </w:rPr>
              <w:fldChar w:fldCharType="separate"/>
            </w:r>
            <w:r w:rsidRPr="003A752C">
              <w:rPr>
                <w:sz w:val="16"/>
                <w:szCs w:val="16"/>
              </w:rPr>
              <w:t>CP</w:t>
            </w:r>
            <w:r w:rsidRPr="003A752C">
              <w:rPr>
                <w:sz w:val="16"/>
                <w:szCs w:val="16"/>
              </w:rPr>
              <w:fldChar w:fldCharType="end"/>
            </w:r>
            <w:r w:rsidRPr="003A752C">
              <w:rPr>
                <w:sz w:val="16"/>
                <w:szCs w:val="16"/>
              </w:rPr>
              <w:t xml:space="preserve">, </w:t>
            </w:r>
            <w:r w:rsidRPr="003A752C">
              <w:rPr>
                <w:bCs/>
                <w:sz w:val="16"/>
                <w:szCs w:val="16"/>
              </w:rPr>
              <w:fldChar w:fldCharType="begin"/>
            </w:r>
            <w:r w:rsidRPr="003A752C">
              <w:rPr>
                <w:bCs/>
                <w:sz w:val="16"/>
                <w:szCs w:val="16"/>
              </w:rPr>
              <w:instrText xml:space="preserve"> </w:instrText>
            </w:r>
            <w:r w:rsidRPr="003A752C">
              <w:rPr>
                <w:bCs/>
                <w:color w:val="1F497D"/>
                <w:sz w:val="16"/>
                <w:szCs w:val="16"/>
              </w:rPr>
              <w:instrText>AutoTextList  \s NoStyle \t “</w:instrText>
            </w:r>
            <w:r w:rsidRPr="003A752C">
              <w:rPr>
                <w:bCs/>
                <w:sz w:val="16"/>
                <w:szCs w:val="16"/>
              </w:rPr>
              <w:instrText>Não para Toda a Organização em Open Value</w:instrText>
            </w:r>
            <w:r w:rsidRPr="003A752C">
              <w:rPr>
                <w:bCs/>
                <w:color w:val="1F497D"/>
                <w:sz w:val="16"/>
                <w:szCs w:val="16"/>
              </w:rPr>
              <w:instrText>”</w:instrText>
            </w:r>
            <w:r w:rsidRPr="003A752C">
              <w:rPr>
                <w:bCs/>
                <w:sz w:val="16"/>
                <w:szCs w:val="16"/>
              </w:rPr>
              <w:instrText xml:space="preserve"> </w:instrText>
            </w:r>
            <w:r w:rsidRPr="003A752C">
              <w:rPr>
                <w:bCs/>
                <w:sz w:val="16"/>
                <w:szCs w:val="16"/>
              </w:rPr>
              <w:fldChar w:fldCharType="separate"/>
            </w:r>
            <w:r w:rsidRPr="003A752C">
              <w:rPr>
                <w:bCs/>
                <w:sz w:val="16"/>
                <w:szCs w:val="16"/>
              </w:rPr>
              <w:fldChar w:fldCharType="begin"/>
            </w:r>
            <w:r w:rsidRPr="003A752C">
              <w:rPr>
                <w:bCs/>
                <w:sz w:val="16"/>
                <w:szCs w:val="16"/>
              </w:rPr>
              <w:instrText xml:space="preserve"> AutoTextList  \s NoStyle \t "Não para Toda a Organização em Open Value" </w:instrText>
            </w:r>
            <w:r w:rsidRPr="003A752C">
              <w:rPr>
                <w:bCs/>
                <w:sz w:val="16"/>
                <w:szCs w:val="16"/>
              </w:rPr>
              <w:fldChar w:fldCharType="separate"/>
            </w:r>
            <w:r w:rsidRPr="003A752C">
              <w:rPr>
                <w:bCs/>
                <w:sz w:val="16"/>
                <w:szCs w:val="16"/>
              </w:rPr>
              <w:t>P</w:t>
            </w:r>
            <w:r w:rsidRPr="003A752C">
              <w:rPr>
                <w:bCs/>
                <w:sz w:val="16"/>
                <w:szCs w:val="16"/>
              </w:rPr>
              <w:fldChar w:fldCharType="end"/>
            </w:r>
            <w:r w:rsidRPr="003A752C">
              <w:rPr>
                <w:bCs/>
                <w:sz w:val="16"/>
                <w:szCs w:val="16"/>
              </w:rPr>
              <w:t xml:space="preserve"> </w:t>
            </w:r>
            <w:r w:rsidRPr="003A752C">
              <w:rPr>
                <w:bCs/>
                <w:sz w:val="16"/>
                <w:szCs w:val="16"/>
              </w:rPr>
              <w:fldChar w:fldCharType="end"/>
            </w:r>
          </w:p>
        </w:tc>
        <w:tc>
          <w:tcPr>
            <w:tcW w:w="595"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r>
      <w:tr w:rsidR="003A752C" w:rsidTr="003A752C">
        <w:tc>
          <w:tcPr>
            <w:tcW w:w="3060" w:type="dxa"/>
            <w:tcBorders>
              <w:top w:val="nil"/>
              <w:left w:val="nil"/>
              <w:bottom w:val="dashSmallGap" w:sz="4" w:space="0" w:color="BFBFBF" w:themeColor="background1" w:themeShade="BF"/>
              <w:right w:val="nil"/>
            </w:tcBorders>
          </w:tcPr>
          <w:p w:rsidR="003A752C" w:rsidRDefault="003A752C" w:rsidP="004D0337">
            <w:pPr>
              <w:pStyle w:val="ProductList-Offering2"/>
            </w:pPr>
            <w:bookmarkStart w:id="929" w:name="_Toc379797295"/>
            <w:bookmarkStart w:id="930" w:name="_Toc380513320"/>
            <w:bookmarkStart w:id="931" w:name="_Toc380655368"/>
            <w:bookmarkStart w:id="932" w:name="_Toc383673532"/>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(20 clientes)</w:t>
            </w:r>
            <w:bookmarkEnd w:id="929"/>
            <w:bookmarkEnd w:id="930"/>
            <w:bookmarkEnd w:id="931"/>
            <w:bookmarkEnd w:id="932"/>
          </w:p>
        </w:tc>
        <w:tc>
          <w:tcPr>
            <w:tcW w:w="595" w:type="dxa"/>
            <w:tcBorders>
              <w:top w:val="nil"/>
              <w:left w:val="nil"/>
              <w:bottom w:val="dashSmallGap" w:sz="4" w:space="0" w:color="BFBFBF" w:themeColor="background1" w:themeShade="BF"/>
              <w:right w:val="nil"/>
            </w:tcBorders>
            <w:vAlign w:val="center"/>
          </w:tcPr>
          <w:p w:rsidR="003A752C" w:rsidRDefault="003A752C"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A752C" w:rsidRDefault="003A752C"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3A752C" w:rsidRDefault="003A752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A752C" w:rsidRDefault="003A752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A752C" w:rsidRPr="003A752C" w:rsidRDefault="003A752C" w:rsidP="003A752C">
            <w:pPr>
              <w:pStyle w:val="ProductList-OfferingBody"/>
              <w:ind w:left="-113"/>
              <w:jc w:val="center"/>
              <w:rPr>
                <w:szCs w:val="16"/>
              </w:rPr>
            </w:pPr>
            <w:r w:rsidRPr="003A752C">
              <w:rPr>
                <w:szCs w:val="16"/>
              </w:rPr>
              <w:t>25</w:t>
            </w: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5" w:type="dxa"/>
            <w:shd w:val="clear" w:color="auto" w:fill="70AD47" w:themeFill="accent6"/>
            <w:vAlign w:val="center"/>
          </w:tcPr>
          <w:p w:rsidR="003A752C" w:rsidRPr="003A752C" w:rsidRDefault="003A752C" w:rsidP="003A752C">
            <w:pPr>
              <w:jc w:val="center"/>
              <w:rPr>
                <w:sz w:val="16"/>
                <w:szCs w:val="16"/>
              </w:rPr>
            </w:pPr>
            <w:r w:rsidRPr="003A752C">
              <w:rPr>
                <w:sz w:val="16"/>
                <w:szCs w:val="16"/>
              </w:rPr>
              <w:fldChar w:fldCharType="begin"/>
            </w:r>
            <w:r w:rsidRPr="003A752C">
              <w:rPr>
                <w:sz w:val="16"/>
                <w:szCs w:val="16"/>
              </w:rPr>
              <w:instrText xml:space="preserve"> </w:instrText>
            </w:r>
            <w:r w:rsidRPr="003A752C">
              <w:rPr>
                <w:color w:val="1F497D"/>
                <w:sz w:val="16"/>
                <w:szCs w:val="16"/>
              </w:rPr>
              <w:instrText>AutoTextList  \s NoStyle \t “</w:instrText>
            </w:r>
            <w:r w:rsidRPr="003A752C">
              <w:rPr>
                <w:sz w:val="16"/>
                <w:szCs w:val="16"/>
              </w:rPr>
              <w:instrText>Produto Adicional</w:instrText>
            </w:r>
            <w:r w:rsidRPr="003A752C">
              <w:rPr>
                <w:color w:val="1F497D"/>
                <w:sz w:val="16"/>
                <w:szCs w:val="16"/>
              </w:rPr>
              <w:instrText>”</w:instrText>
            </w:r>
            <w:r w:rsidRPr="003A752C">
              <w:rPr>
                <w:sz w:val="16"/>
                <w:szCs w:val="16"/>
              </w:rPr>
              <w:instrText xml:space="preserve"> </w:instrText>
            </w:r>
            <w:r w:rsidRPr="003A752C">
              <w:rPr>
                <w:sz w:val="16"/>
                <w:szCs w:val="16"/>
              </w:rPr>
              <w:fldChar w:fldCharType="separate"/>
            </w:r>
            <w:r w:rsidRPr="003A752C">
              <w:rPr>
                <w:color w:val="000000" w:themeColor="text1"/>
                <w:sz w:val="16"/>
                <w:szCs w:val="16"/>
              </w:rPr>
              <w:t>A</w:t>
            </w:r>
            <w:r w:rsidRPr="003A752C">
              <w:rPr>
                <w:sz w:val="16"/>
                <w:szCs w:val="16"/>
              </w:rPr>
              <w:t xml:space="preserve"> </w:t>
            </w:r>
            <w:r w:rsidRPr="003A752C">
              <w:rPr>
                <w:sz w:val="16"/>
                <w:szCs w:val="16"/>
              </w:rPr>
              <w:fldChar w:fldCharType="end"/>
            </w: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5" w:type="dxa"/>
            <w:shd w:val="clear" w:color="auto" w:fill="70AD47" w:themeFill="accent6"/>
            <w:vAlign w:val="center"/>
          </w:tcPr>
          <w:p w:rsidR="003A752C" w:rsidRPr="003A752C" w:rsidRDefault="003A752C" w:rsidP="003A752C">
            <w:pPr>
              <w:pStyle w:val="ProductList-OfferingBody"/>
              <w:ind w:left="-113"/>
              <w:jc w:val="center"/>
              <w:rPr>
                <w:szCs w:val="16"/>
              </w:rPr>
            </w:pPr>
          </w:p>
        </w:tc>
        <w:tc>
          <w:tcPr>
            <w:tcW w:w="595" w:type="dxa"/>
            <w:shd w:val="clear" w:color="auto" w:fill="70AD47" w:themeFill="accent6"/>
            <w:vAlign w:val="center"/>
          </w:tcPr>
          <w:p w:rsidR="003A752C" w:rsidRPr="003A752C" w:rsidRDefault="003A752C" w:rsidP="003A752C">
            <w:pPr>
              <w:pStyle w:val="ProductList-OfferingBody"/>
              <w:ind w:left="-113"/>
              <w:jc w:val="center"/>
              <w:rPr>
                <w:szCs w:val="16"/>
              </w:rPr>
            </w:pPr>
            <w:r w:rsidRPr="003A752C">
              <w:rPr>
                <w:szCs w:val="16"/>
              </w:rPr>
              <w:fldChar w:fldCharType="begin"/>
            </w:r>
            <w:r w:rsidRPr="003A752C">
              <w:rPr>
                <w:szCs w:val="16"/>
              </w:rPr>
              <w:instrText xml:space="preserve"> AutoTextList  \s NoStyle \t “Licença Open e Open Value” </w:instrText>
            </w:r>
            <w:r w:rsidRPr="003A752C">
              <w:rPr>
                <w:szCs w:val="16"/>
              </w:rPr>
              <w:fldChar w:fldCharType="separate"/>
            </w:r>
            <w:r w:rsidRPr="003A752C">
              <w:rPr>
                <w:szCs w:val="16"/>
              </w:rPr>
              <w:t>OF</w:t>
            </w:r>
            <w:r w:rsidRPr="003A752C">
              <w:rPr>
                <w:szCs w:val="16"/>
              </w:rPr>
              <w:fldChar w:fldCharType="end"/>
            </w:r>
          </w:p>
        </w:tc>
        <w:tc>
          <w:tcPr>
            <w:tcW w:w="596" w:type="dxa"/>
            <w:shd w:val="clear" w:color="auto" w:fill="70AD47" w:themeFill="accent6"/>
            <w:vAlign w:val="center"/>
          </w:tcPr>
          <w:p w:rsidR="003A752C" w:rsidRPr="003A752C" w:rsidRDefault="003A752C" w:rsidP="003A752C">
            <w:pPr>
              <w:jc w:val="center"/>
              <w:rPr>
                <w:sz w:val="16"/>
                <w:szCs w:val="16"/>
              </w:rPr>
            </w:pPr>
            <w:r w:rsidRPr="003A752C">
              <w:rPr>
                <w:sz w:val="16"/>
                <w:szCs w:val="16"/>
              </w:rPr>
              <w:fldChar w:fldCharType="begin"/>
            </w:r>
            <w:r w:rsidRPr="003A752C">
              <w:rPr>
                <w:sz w:val="16"/>
                <w:szCs w:val="16"/>
              </w:rPr>
              <w:instrText xml:space="preserve"> AutoTextList  \s NoStyle \t "Plataforma Desktop Personalizado" </w:instrText>
            </w:r>
            <w:r w:rsidRPr="003A752C">
              <w:rPr>
                <w:sz w:val="16"/>
                <w:szCs w:val="16"/>
              </w:rPr>
              <w:fldChar w:fldCharType="separate"/>
            </w:r>
            <w:r w:rsidRPr="003A752C">
              <w:rPr>
                <w:sz w:val="16"/>
                <w:szCs w:val="16"/>
              </w:rPr>
              <w:t>CP</w:t>
            </w:r>
            <w:r w:rsidRPr="003A752C">
              <w:rPr>
                <w:sz w:val="16"/>
                <w:szCs w:val="16"/>
              </w:rPr>
              <w:fldChar w:fldCharType="end"/>
            </w:r>
            <w:r w:rsidRPr="003A752C">
              <w:rPr>
                <w:sz w:val="16"/>
                <w:szCs w:val="16"/>
              </w:rPr>
              <w:t xml:space="preserve">, </w:t>
            </w:r>
            <w:r w:rsidRPr="003A752C">
              <w:rPr>
                <w:bCs/>
                <w:sz w:val="16"/>
                <w:szCs w:val="16"/>
              </w:rPr>
              <w:fldChar w:fldCharType="begin"/>
            </w:r>
            <w:r w:rsidRPr="003A752C">
              <w:rPr>
                <w:bCs/>
                <w:sz w:val="16"/>
                <w:szCs w:val="16"/>
              </w:rPr>
              <w:instrText xml:space="preserve"> </w:instrText>
            </w:r>
            <w:r w:rsidRPr="003A752C">
              <w:rPr>
                <w:bCs/>
                <w:color w:val="1F497D"/>
                <w:sz w:val="16"/>
                <w:szCs w:val="16"/>
              </w:rPr>
              <w:instrText>AutoTextList  \s NoStyle \t “</w:instrText>
            </w:r>
            <w:r w:rsidRPr="003A752C">
              <w:rPr>
                <w:bCs/>
                <w:sz w:val="16"/>
                <w:szCs w:val="16"/>
              </w:rPr>
              <w:instrText>Não para Toda a Organização em Open Value</w:instrText>
            </w:r>
            <w:r w:rsidRPr="003A752C">
              <w:rPr>
                <w:bCs/>
                <w:color w:val="1F497D"/>
                <w:sz w:val="16"/>
                <w:szCs w:val="16"/>
              </w:rPr>
              <w:instrText>”</w:instrText>
            </w:r>
            <w:r w:rsidRPr="003A752C">
              <w:rPr>
                <w:bCs/>
                <w:sz w:val="16"/>
                <w:szCs w:val="16"/>
              </w:rPr>
              <w:instrText xml:space="preserve"> </w:instrText>
            </w:r>
            <w:r w:rsidRPr="003A752C">
              <w:rPr>
                <w:bCs/>
                <w:sz w:val="16"/>
                <w:szCs w:val="16"/>
              </w:rPr>
              <w:fldChar w:fldCharType="separate"/>
            </w:r>
            <w:r w:rsidRPr="003A752C">
              <w:rPr>
                <w:bCs/>
                <w:sz w:val="16"/>
                <w:szCs w:val="16"/>
              </w:rPr>
              <w:fldChar w:fldCharType="begin"/>
            </w:r>
            <w:r w:rsidRPr="003A752C">
              <w:rPr>
                <w:bCs/>
                <w:sz w:val="16"/>
                <w:szCs w:val="16"/>
              </w:rPr>
              <w:instrText xml:space="preserve"> AutoTextList  \s NoStyle \t "Não para Toda a Organização em Open Value" </w:instrText>
            </w:r>
            <w:r w:rsidRPr="003A752C">
              <w:rPr>
                <w:bCs/>
                <w:sz w:val="16"/>
                <w:szCs w:val="16"/>
              </w:rPr>
              <w:fldChar w:fldCharType="separate"/>
            </w:r>
            <w:r w:rsidRPr="003A752C">
              <w:rPr>
                <w:bCs/>
                <w:sz w:val="16"/>
                <w:szCs w:val="16"/>
              </w:rPr>
              <w:t>P</w:t>
            </w:r>
            <w:r w:rsidRPr="003A752C">
              <w:rPr>
                <w:bCs/>
                <w:sz w:val="16"/>
                <w:szCs w:val="16"/>
              </w:rPr>
              <w:fldChar w:fldCharType="end"/>
            </w:r>
            <w:r w:rsidRPr="003A752C">
              <w:rPr>
                <w:bCs/>
                <w:sz w:val="16"/>
                <w:szCs w:val="16"/>
              </w:rPr>
              <w:t xml:space="preserve"> </w:t>
            </w:r>
            <w:r w:rsidRPr="003A752C">
              <w:rPr>
                <w:bCs/>
                <w:sz w:val="16"/>
                <w:szCs w:val="16"/>
              </w:rPr>
              <w:fldChar w:fldCharType="end"/>
            </w:r>
          </w:p>
        </w:tc>
        <w:tc>
          <w:tcPr>
            <w:tcW w:w="595"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r>
      <w:tr w:rsidR="003A752C" w:rsidTr="003A752C">
        <w:tc>
          <w:tcPr>
            <w:tcW w:w="3060" w:type="dxa"/>
            <w:tcBorders>
              <w:top w:val="nil"/>
              <w:left w:val="nil"/>
              <w:bottom w:val="dashSmallGap" w:sz="4" w:space="0" w:color="BFBFBF" w:themeColor="background1" w:themeShade="BF"/>
              <w:right w:val="nil"/>
            </w:tcBorders>
          </w:tcPr>
          <w:p w:rsidR="003A752C" w:rsidRDefault="003A752C" w:rsidP="00A1418D">
            <w:pPr>
              <w:pStyle w:val="ProductList-Offering2"/>
            </w:pPr>
            <w:bookmarkStart w:id="933" w:name="_Toc379797296"/>
            <w:bookmarkStart w:id="934" w:name="_Toc380513321"/>
            <w:bookmarkStart w:id="935" w:name="_Toc380655369"/>
            <w:bookmarkStart w:id="936" w:name="_Toc383673533"/>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(1 cliente)</w:t>
            </w:r>
            <w:bookmarkEnd w:id="933"/>
            <w:bookmarkEnd w:id="934"/>
            <w:bookmarkEnd w:id="935"/>
            <w:bookmarkEnd w:id="936"/>
          </w:p>
        </w:tc>
        <w:tc>
          <w:tcPr>
            <w:tcW w:w="595" w:type="dxa"/>
            <w:tcBorders>
              <w:top w:val="nil"/>
              <w:left w:val="nil"/>
              <w:bottom w:val="dashSmallGap" w:sz="4" w:space="0" w:color="BFBFBF" w:themeColor="background1" w:themeShade="BF"/>
              <w:right w:val="nil"/>
            </w:tcBorders>
            <w:vAlign w:val="center"/>
          </w:tcPr>
          <w:p w:rsidR="003A752C" w:rsidRDefault="003A752C"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A752C" w:rsidRDefault="003A752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A752C" w:rsidRDefault="003A752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A752C" w:rsidRDefault="003A75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A752C" w:rsidRPr="003A752C" w:rsidRDefault="003A752C" w:rsidP="003A752C">
            <w:pPr>
              <w:pStyle w:val="ProductList-OfferingBody"/>
              <w:ind w:left="-113"/>
              <w:jc w:val="center"/>
              <w:rPr>
                <w:szCs w:val="16"/>
              </w:rPr>
            </w:pPr>
            <w:r w:rsidRPr="003A752C">
              <w:rPr>
                <w:szCs w:val="16"/>
              </w:rPr>
              <w:t>1</w:t>
            </w: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5" w:type="dxa"/>
            <w:shd w:val="clear" w:color="auto" w:fill="70AD47" w:themeFill="accent6"/>
            <w:vAlign w:val="center"/>
          </w:tcPr>
          <w:p w:rsidR="003A752C" w:rsidRPr="003A752C" w:rsidRDefault="003A752C" w:rsidP="003A752C">
            <w:pPr>
              <w:pStyle w:val="ProductList-OfferingBody"/>
              <w:ind w:left="-113"/>
              <w:jc w:val="center"/>
              <w:rPr>
                <w:szCs w:val="16"/>
              </w:rPr>
            </w:pPr>
            <w:r w:rsidRPr="003A752C">
              <w:rPr>
                <w:szCs w:val="16"/>
              </w:rPr>
              <w:fldChar w:fldCharType="begin"/>
            </w:r>
            <w:r w:rsidRPr="003A752C">
              <w:rPr>
                <w:szCs w:val="16"/>
              </w:rPr>
              <w:instrText xml:space="preserve"> </w:instrText>
            </w:r>
            <w:r w:rsidRPr="003A752C">
              <w:rPr>
                <w:color w:val="1F497D"/>
                <w:szCs w:val="16"/>
              </w:rPr>
              <w:instrText>AutoTextList  \s NoStyle \t “</w:instrText>
            </w:r>
            <w:r w:rsidRPr="003A752C">
              <w:rPr>
                <w:szCs w:val="16"/>
              </w:rPr>
              <w:instrText>Produto Adicional</w:instrText>
            </w:r>
            <w:r w:rsidRPr="003A752C">
              <w:rPr>
                <w:color w:val="1F497D"/>
                <w:szCs w:val="16"/>
              </w:rPr>
              <w:instrText>”</w:instrText>
            </w:r>
            <w:r w:rsidRPr="003A752C">
              <w:rPr>
                <w:szCs w:val="16"/>
              </w:rPr>
              <w:instrText xml:space="preserve"> </w:instrText>
            </w:r>
            <w:r w:rsidRPr="003A752C">
              <w:rPr>
                <w:szCs w:val="16"/>
              </w:rPr>
              <w:fldChar w:fldCharType="separate"/>
            </w:r>
            <w:r w:rsidRPr="003A752C">
              <w:rPr>
                <w:color w:val="000000" w:themeColor="text1"/>
                <w:szCs w:val="16"/>
              </w:rPr>
              <w:t>A,</w:t>
            </w:r>
            <w:r w:rsidRPr="003A752C">
              <w:rPr>
                <w:szCs w:val="16"/>
              </w:rPr>
              <w:t xml:space="preserve"> </w:t>
            </w:r>
            <w:r w:rsidRPr="003A752C">
              <w:rPr>
                <w:szCs w:val="16"/>
              </w:rPr>
              <w:fldChar w:fldCharType="end"/>
            </w:r>
            <w:r w:rsidRPr="003A752C">
              <w:rPr>
                <w:szCs w:val="16"/>
              </w:rPr>
              <w:fldChar w:fldCharType="begin"/>
            </w:r>
            <w:r w:rsidRPr="003A752C">
              <w:rPr>
                <w:szCs w:val="16"/>
              </w:rPr>
              <w:instrText xml:space="preserve"> AutoTextList  \s NoStyle \t "Oferta ao Aluno"</w:instrText>
            </w:r>
            <w:r w:rsidRPr="003A752C">
              <w:rPr>
                <w:szCs w:val="16"/>
              </w:rPr>
              <w:fldChar w:fldCharType="separate"/>
            </w:r>
            <w:r w:rsidRPr="003A752C">
              <w:rPr>
                <w:szCs w:val="16"/>
              </w:rPr>
              <w:t>ST</w:t>
            </w:r>
            <w:r w:rsidRPr="003A752C">
              <w:rPr>
                <w:szCs w:val="16"/>
              </w:rPr>
              <w:fldChar w:fldCharType="end"/>
            </w: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5" w:type="dxa"/>
            <w:shd w:val="clear" w:color="auto" w:fill="70AD47" w:themeFill="accent6"/>
            <w:vAlign w:val="center"/>
          </w:tcPr>
          <w:p w:rsidR="003A752C" w:rsidRPr="003A752C" w:rsidRDefault="003A752C" w:rsidP="003A752C">
            <w:pPr>
              <w:pStyle w:val="ProductList-OfferingBody"/>
              <w:ind w:left="-113"/>
              <w:jc w:val="center"/>
              <w:rPr>
                <w:szCs w:val="16"/>
              </w:rPr>
            </w:pPr>
          </w:p>
        </w:tc>
        <w:tc>
          <w:tcPr>
            <w:tcW w:w="595"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6" w:type="dxa"/>
            <w:shd w:val="clear" w:color="auto" w:fill="70AD47" w:themeFill="accent6"/>
            <w:vAlign w:val="center"/>
          </w:tcPr>
          <w:p w:rsidR="003A752C" w:rsidRPr="003A752C" w:rsidRDefault="003A752C" w:rsidP="003A752C">
            <w:pPr>
              <w:jc w:val="center"/>
              <w:rPr>
                <w:sz w:val="16"/>
                <w:szCs w:val="16"/>
              </w:rPr>
            </w:pPr>
            <w:r w:rsidRPr="003A752C">
              <w:rPr>
                <w:sz w:val="16"/>
                <w:szCs w:val="16"/>
              </w:rPr>
              <w:fldChar w:fldCharType="begin"/>
            </w:r>
            <w:r w:rsidRPr="003A752C">
              <w:rPr>
                <w:sz w:val="16"/>
                <w:szCs w:val="16"/>
              </w:rPr>
              <w:instrText xml:space="preserve"> AutoTextList  \s NoStyle \t "Plataforma Desktop Personalizado" </w:instrText>
            </w:r>
            <w:r w:rsidRPr="003A752C">
              <w:rPr>
                <w:sz w:val="16"/>
                <w:szCs w:val="16"/>
              </w:rPr>
              <w:fldChar w:fldCharType="separate"/>
            </w:r>
            <w:r w:rsidRPr="003A752C">
              <w:rPr>
                <w:sz w:val="16"/>
                <w:szCs w:val="16"/>
              </w:rPr>
              <w:t>CP</w:t>
            </w:r>
            <w:r w:rsidRPr="003A752C">
              <w:rPr>
                <w:sz w:val="16"/>
                <w:szCs w:val="16"/>
              </w:rPr>
              <w:fldChar w:fldCharType="end"/>
            </w:r>
            <w:r w:rsidRPr="003A752C">
              <w:rPr>
                <w:sz w:val="16"/>
                <w:szCs w:val="16"/>
              </w:rPr>
              <w:t xml:space="preserve">, </w:t>
            </w:r>
            <w:r w:rsidRPr="003A752C">
              <w:rPr>
                <w:bCs/>
                <w:sz w:val="16"/>
                <w:szCs w:val="16"/>
              </w:rPr>
              <w:fldChar w:fldCharType="begin"/>
            </w:r>
            <w:r w:rsidRPr="003A752C">
              <w:rPr>
                <w:bCs/>
                <w:sz w:val="16"/>
                <w:szCs w:val="16"/>
              </w:rPr>
              <w:instrText xml:space="preserve"> </w:instrText>
            </w:r>
            <w:r w:rsidRPr="003A752C">
              <w:rPr>
                <w:bCs/>
                <w:color w:val="1F497D"/>
                <w:sz w:val="16"/>
                <w:szCs w:val="16"/>
              </w:rPr>
              <w:instrText>AutoTextList  \s NoStyle \t “</w:instrText>
            </w:r>
            <w:r w:rsidRPr="003A752C">
              <w:rPr>
                <w:bCs/>
                <w:sz w:val="16"/>
                <w:szCs w:val="16"/>
              </w:rPr>
              <w:instrText>Não para Toda a Organização em Open Value</w:instrText>
            </w:r>
            <w:r w:rsidRPr="003A752C">
              <w:rPr>
                <w:bCs/>
                <w:color w:val="1F497D"/>
                <w:sz w:val="16"/>
                <w:szCs w:val="16"/>
              </w:rPr>
              <w:instrText>”</w:instrText>
            </w:r>
            <w:r w:rsidRPr="003A752C">
              <w:rPr>
                <w:bCs/>
                <w:sz w:val="16"/>
                <w:szCs w:val="16"/>
              </w:rPr>
              <w:instrText xml:space="preserve"> </w:instrText>
            </w:r>
            <w:r w:rsidRPr="003A752C">
              <w:rPr>
                <w:bCs/>
                <w:sz w:val="16"/>
                <w:szCs w:val="16"/>
              </w:rPr>
              <w:fldChar w:fldCharType="separate"/>
            </w:r>
            <w:r w:rsidRPr="003A752C">
              <w:rPr>
                <w:bCs/>
                <w:sz w:val="16"/>
                <w:szCs w:val="16"/>
              </w:rPr>
              <w:fldChar w:fldCharType="begin"/>
            </w:r>
            <w:r w:rsidRPr="003A752C">
              <w:rPr>
                <w:bCs/>
                <w:sz w:val="16"/>
                <w:szCs w:val="16"/>
              </w:rPr>
              <w:instrText xml:space="preserve"> AutoTextList  \s NoStyle \t "Não para Toda a Organização em Open Value" </w:instrText>
            </w:r>
            <w:r w:rsidRPr="003A752C">
              <w:rPr>
                <w:bCs/>
                <w:sz w:val="16"/>
                <w:szCs w:val="16"/>
              </w:rPr>
              <w:fldChar w:fldCharType="separate"/>
            </w:r>
            <w:r w:rsidRPr="003A752C">
              <w:rPr>
                <w:bCs/>
                <w:sz w:val="16"/>
                <w:szCs w:val="16"/>
              </w:rPr>
              <w:t>P</w:t>
            </w:r>
            <w:r w:rsidRPr="003A752C">
              <w:rPr>
                <w:bCs/>
                <w:sz w:val="16"/>
                <w:szCs w:val="16"/>
              </w:rPr>
              <w:fldChar w:fldCharType="end"/>
            </w:r>
            <w:r w:rsidRPr="003A752C">
              <w:rPr>
                <w:bCs/>
                <w:sz w:val="16"/>
                <w:szCs w:val="16"/>
              </w:rPr>
              <w:t xml:space="preserve"> </w:t>
            </w:r>
            <w:r w:rsidRPr="003A752C">
              <w:rPr>
                <w:bCs/>
                <w:sz w:val="16"/>
                <w:szCs w:val="16"/>
              </w:rPr>
              <w:fldChar w:fldCharType="end"/>
            </w:r>
          </w:p>
        </w:tc>
        <w:tc>
          <w:tcPr>
            <w:tcW w:w="595"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r>
      <w:tr w:rsidR="003A752C" w:rsidTr="003A752C">
        <w:tc>
          <w:tcPr>
            <w:tcW w:w="3060" w:type="dxa"/>
            <w:tcBorders>
              <w:top w:val="dashSmallGap" w:sz="4" w:space="0" w:color="BFBFBF" w:themeColor="background1" w:themeShade="BF"/>
              <w:left w:val="nil"/>
              <w:bottom w:val="dashSmallGap" w:sz="4" w:space="0" w:color="BFBFBF" w:themeColor="background1" w:themeShade="BF"/>
              <w:right w:val="nil"/>
            </w:tcBorders>
          </w:tcPr>
          <w:p w:rsidR="003A752C" w:rsidRDefault="003A752C" w:rsidP="00A1418D">
            <w:pPr>
              <w:pStyle w:val="ProductList-Offering2"/>
            </w:pPr>
            <w:bookmarkStart w:id="937" w:name="_Toc379797297"/>
            <w:bookmarkStart w:id="938" w:name="_Toc380513322"/>
            <w:bookmarkStart w:id="939" w:name="_Toc380655370"/>
            <w:bookmarkStart w:id="940" w:name="_Toc383673534"/>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(5 clientes)</w:t>
            </w:r>
            <w:bookmarkEnd w:id="937"/>
            <w:bookmarkEnd w:id="938"/>
            <w:bookmarkEnd w:id="939"/>
            <w:bookmarkEnd w:id="94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A752C" w:rsidRDefault="003A752C"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A752C" w:rsidRDefault="003A752C"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A752C" w:rsidRDefault="003A752C"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A752C" w:rsidRDefault="003A752C"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A752C" w:rsidRPr="003A752C" w:rsidRDefault="003A752C" w:rsidP="003A752C">
            <w:pPr>
              <w:pStyle w:val="ProductList-OfferingBody"/>
              <w:ind w:left="-113"/>
              <w:jc w:val="center"/>
              <w:rPr>
                <w:szCs w:val="16"/>
              </w:rPr>
            </w:pPr>
            <w:r w:rsidRPr="003A752C">
              <w:rPr>
                <w:szCs w:val="16"/>
              </w:rPr>
              <w:t>5</w:t>
            </w: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5" w:type="dxa"/>
            <w:shd w:val="clear" w:color="auto" w:fill="70AD47" w:themeFill="accent6"/>
            <w:vAlign w:val="center"/>
          </w:tcPr>
          <w:p w:rsidR="003A752C" w:rsidRPr="003A752C" w:rsidRDefault="003A752C" w:rsidP="003A752C">
            <w:pPr>
              <w:jc w:val="center"/>
              <w:rPr>
                <w:sz w:val="16"/>
                <w:szCs w:val="16"/>
              </w:rPr>
            </w:pPr>
            <w:r w:rsidRPr="003A752C">
              <w:rPr>
                <w:sz w:val="16"/>
                <w:szCs w:val="16"/>
              </w:rPr>
              <w:fldChar w:fldCharType="begin"/>
            </w:r>
            <w:r w:rsidRPr="003A752C">
              <w:rPr>
                <w:sz w:val="16"/>
                <w:szCs w:val="16"/>
              </w:rPr>
              <w:instrText xml:space="preserve"> </w:instrText>
            </w:r>
            <w:r w:rsidRPr="003A752C">
              <w:rPr>
                <w:color w:val="1F497D"/>
                <w:sz w:val="16"/>
                <w:szCs w:val="16"/>
              </w:rPr>
              <w:instrText>AutoTextList  \s NoStyle \t “</w:instrText>
            </w:r>
            <w:r w:rsidRPr="003A752C">
              <w:rPr>
                <w:sz w:val="16"/>
                <w:szCs w:val="16"/>
              </w:rPr>
              <w:instrText>Produto Adicional</w:instrText>
            </w:r>
            <w:r w:rsidRPr="003A752C">
              <w:rPr>
                <w:color w:val="1F497D"/>
                <w:sz w:val="16"/>
                <w:szCs w:val="16"/>
              </w:rPr>
              <w:instrText>”</w:instrText>
            </w:r>
            <w:r w:rsidRPr="003A752C">
              <w:rPr>
                <w:sz w:val="16"/>
                <w:szCs w:val="16"/>
              </w:rPr>
              <w:instrText xml:space="preserve"> </w:instrText>
            </w:r>
            <w:r w:rsidRPr="003A752C">
              <w:rPr>
                <w:sz w:val="16"/>
                <w:szCs w:val="16"/>
              </w:rPr>
              <w:fldChar w:fldCharType="separate"/>
            </w:r>
            <w:r w:rsidRPr="003A752C">
              <w:rPr>
                <w:color w:val="000000" w:themeColor="text1"/>
                <w:sz w:val="16"/>
                <w:szCs w:val="16"/>
              </w:rPr>
              <w:t>A</w:t>
            </w:r>
            <w:r w:rsidRPr="003A752C">
              <w:rPr>
                <w:sz w:val="16"/>
                <w:szCs w:val="16"/>
              </w:rPr>
              <w:t xml:space="preserve"> </w:t>
            </w:r>
            <w:r w:rsidRPr="003A752C">
              <w:rPr>
                <w:sz w:val="16"/>
                <w:szCs w:val="16"/>
              </w:rPr>
              <w:fldChar w:fldCharType="end"/>
            </w: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5" w:type="dxa"/>
            <w:shd w:val="clear" w:color="auto" w:fill="70AD47" w:themeFill="accent6"/>
            <w:vAlign w:val="center"/>
          </w:tcPr>
          <w:p w:rsidR="003A752C" w:rsidRPr="003A752C" w:rsidRDefault="003A752C" w:rsidP="003A752C">
            <w:pPr>
              <w:pStyle w:val="ProductList-OfferingBody"/>
              <w:ind w:left="-113"/>
              <w:jc w:val="center"/>
              <w:rPr>
                <w:szCs w:val="16"/>
              </w:rPr>
            </w:pPr>
          </w:p>
        </w:tc>
        <w:tc>
          <w:tcPr>
            <w:tcW w:w="595" w:type="dxa"/>
            <w:shd w:val="clear" w:color="auto" w:fill="70AD47" w:themeFill="accent6"/>
            <w:vAlign w:val="center"/>
          </w:tcPr>
          <w:p w:rsidR="003A752C" w:rsidRPr="003A752C" w:rsidRDefault="003A752C" w:rsidP="003A752C">
            <w:pPr>
              <w:pStyle w:val="ProductList-OfferingBody"/>
              <w:ind w:left="-113"/>
              <w:jc w:val="center"/>
              <w:rPr>
                <w:szCs w:val="16"/>
              </w:rPr>
            </w:pPr>
            <w:r w:rsidRPr="003A752C">
              <w:rPr>
                <w:szCs w:val="16"/>
              </w:rPr>
              <w:fldChar w:fldCharType="begin"/>
            </w:r>
            <w:r w:rsidRPr="003A752C">
              <w:rPr>
                <w:szCs w:val="16"/>
              </w:rPr>
              <w:instrText xml:space="preserve"> AutoTextList  \s NoStyle \t “Licença Open e Open Value” </w:instrText>
            </w:r>
            <w:r w:rsidRPr="003A752C">
              <w:rPr>
                <w:szCs w:val="16"/>
              </w:rPr>
              <w:fldChar w:fldCharType="separate"/>
            </w:r>
            <w:r w:rsidRPr="003A752C">
              <w:rPr>
                <w:szCs w:val="16"/>
              </w:rPr>
              <w:t>OF</w:t>
            </w:r>
            <w:r w:rsidRPr="003A752C">
              <w:rPr>
                <w:szCs w:val="16"/>
              </w:rPr>
              <w:fldChar w:fldCharType="end"/>
            </w:r>
          </w:p>
        </w:tc>
        <w:tc>
          <w:tcPr>
            <w:tcW w:w="596" w:type="dxa"/>
            <w:shd w:val="clear" w:color="auto" w:fill="70AD47" w:themeFill="accent6"/>
            <w:vAlign w:val="center"/>
          </w:tcPr>
          <w:p w:rsidR="003A752C" w:rsidRPr="003A752C" w:rsidRDefault="003A752C" w:rsidP="003A752C">
            <w:pPr>
              <w:jc w:val="center"/>
              <w:rPr>
                <w:sz w:val="16"/>
                <w:szCs w:val="16"/>
              </w:rPr>
            </w:pPr>
            <w:r w:rsidRPr="003A752C">
              <w:rPr>
                <w:sz w:val="16"/>
                <w:szCs w:val="16"/>
              </w:rPr>
              <w:fldChar w:fldCharType="begin"/>
            </w:r>
            <w:r w:rsidRPr="003A752C">
              <w:rPr>
                <w:sz w:val="16"/>
                <w:szCs w:val="16"/>
              </w:rPr>
              <w:instrText xml:space="preserve"> AutoTextList  \s NoStyle \t "Plataforma Desktop Personalizado" </w:instrText>
            </w:r>
            <w:r w:rsidRPr="003A752C">
              <w:rPr>
                <w:sz w:val="16"/>
                <w:szCs w:val="16"/>
              </w:rPr>
              <w:fldChar w:fldCharType="separate"/>
            </w:r>
            <w:r w:rsidRPr="003A752C">
              <w:rPr>
                <w:sz w:val="16"/>
                <w:szCs w:val="16"/>
              </w:rPr>
              <w:t>CP</w:t>
            </w:r>
            <w:r w:rsidRPr="003A752C">
              <w:rPr>
                <w:sz w:val="16"/>
                <w:szCs w:val="16"/>
              </w:rPr>
              <w:fldChar w:fldCharType="end"/>
            </w:r>
            <w:r w:rsidRPr="003A752C">
              <w:rPr>
                <w:sz w:val="16"/>
                <w:szCs w:val="16"/>
              </w:rPr>
              <w:t xml:space="preserve">, </w:t>
            </w:r>
            <w:r w:rsidRPr="003A752C">
              <w:rPr>
                <w:bCs/>
                <w:sz w:val="16"/>
                <w:szCs w:val="16"/>
              </w:rPr>
              <w:fldChar w:fldCharType="begin"/>
            </w:r>
            <w:r w:rsidRPr="003A752C">
              <w:rPr>
                <w:bCs/>
                <w:sz w:val="16"/>
                <w:szCs w:val="16"/>
              </w:rPr>
              <w:instrText xml:space="preserve"> </w:instrText>
            </w:r>
            <w:r w:rsidRPr="003A752C">
              <w:rPr>
                <w:bCs/>
                <w:color w:val="1F497D"/>
                <w:sz w:val="16"/>
                <w:szCs w:val="16"/>
              </w:rPr>
              <w:instrText>AutoTextList  \s NoStyle \t “</w:instrText>
            </w:r>
            <w:r w:rsidRPr="003A752C">
              <w:rPr>
                <w:bCs/>
                <w:sz w:val="16"/>
                <w:szCs w:val="16"/>
              </w:rPr>
              <w:instrText>Não para Toda a Organização em Open Value</w:instrText>
            </w:r>
            <w:r w:rsidRPr="003A752C">
              <w:rPr>
                <w:bCs/>
                <w:color w:val="1F497D"/>
                <w:sz w:val="16"/>
                <w:szCs w:val="16"/>
              </w:rPr>
              <w:instrText>”</w:instrText>
            </w:r>
            <w:r w:rsidRPr="003A752C">
              <w:rPr>
                <w:bCs/>
                <w:sz w:val="16"/>
                <w:szCs w:val="16"/>
              </w:rPr>
              <w:instrText xml:space="preserve"> </w:instrText>
            </w:r>
            <w:r w:rsidRPr="003A752C">
              <w:rPr>
                <w:bCs/>
                <w:sz w:val="16"/>
                <w:szCs w:val="16"/>
              </w:rPr>
              <w:fldChar w:fldCharType="separate"/>
            </w:r>
            <w:r w:rsidRPr="003A752C">
              <w:rPr>
                <w:bCs/>
                <w:sz w:val="16"/>
                <w:szCs w:val="16"/>
              </w:rPr>
              <w:fldChar w:fldCharType="begin"/>
            </w:r>
            <w:r w:rsidRPr="003A752C">
              <w:rPr>
                <w:bCs/>
                <w:sz w:val="16"/>
                <w:szCs w:val="16"/>
              </w:rPr>
              <w:instrText xml:space="preserve"> AutoTextList  \s NoStyle \t "Não para Toda a Organização em Open Value" </w:instrText>
            </w:r>
            <w:r w:rsidRPr="003A752C">
              <w:rPr>
                <w:bCs/>
                <w:sz w:val="16"/>
                <w:szCs w:val="16"/>
              </w:rPr>
              <w:fldChar w:fldCharType="separate"/>
            </w:r>
            <w:r w:rsidRPr="003A752C">
              <w:rPr>
                <w:bCs/>
                <w:sz w:val="16"/>
                <w:szCs w:val="16"/>
              </w:rPr>
              <w:t>P</w:t>
            </w:r>
            <w:r w:rsidRPr="003A752C">
              <w:rPr>
                <w:bCs/>
                <w:sz w:val="16"/>
                <w:szCs w:val="16"/>
              </w:rPr>
              <w:fldChar w:fldCharType="end"/>
            </w:r>
            <w:r w:rsidRPr="003A752C">
              <w:rPr>
                <w:bCs/>
                <w:sz w:val="16"/>
                <w:szCs w:val="16"/>
              </w:rPr>
              <w:t xml:space="preserve"> </w:t>
            </w:r>
            <w:r w:rsidRPr="003A752C">
              <w:rPr>
                <w:bCs/>
                <w:sz w:val="16"/>
                <w:szCs w:val="16"/>
              </w:rPr>
              <w:fldChar w:fldCharType="end"/>
            </w:r>
          </w:p>
        </w:tc>
        <w:tc>
          <w:tcPr>
            <w:tcW w:w="595"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r>
      <w:tr w:rsidR="003A752C" w:rsidTr="003A752C">
        <w:tc>
          <w:tcPr>
            <w:tcW w:w="3060" w:type="dxa"/>
            <w:tcBorders>
              <w:top w:val="dashSmallGap" w:sz="4" w:space="0" w:color="BFBFBF" w:themeColor="background1" w:themeShade="BF"/>
              <w:left w:val="nil"/>
              <w:bottom w:val="nil"/>
              <w:right w:val="nil"/>
            </w:tcBorders>
          </w:tcPr>
          <w:p w:rsidR="003A752C" w:rsidRDefault="003A752C" w:rsidP="006111C2">
            <w:pPr>
              <w:pStyle w:val="ProductList-Offering2"/>
            </w:pPr>
            <w:bookmarkStart w:id="941" w:name="_Toc379797298"/>
            <w:bookmarkStart w:id="942" w:name="_Toc380513323"/>
            <w:bookmarkStart w:id="943" w:name="_Toc380655371"/>
            <w:bookmarkStart w:id="944" w:name="_Toc383673535"/>
            <w:r>
              <w:t>Pacote de CALs Complementares do Windows Small Business Server 2011</w:t>
            </w:r>
            <w:r>
              <w:fldChar w:fldCharType="begin"/>
            </w:r>
            <w:r>
              <w:instrText>XE "Windows Small Business Server 2011"</w:instrText>
            </w:r>
            <w:r>
              <w:fldChar w:fldCharType="end"/>
            </w:r>
            <w:r>
              <w:t xml:space="preserve"> </w:t>
            </w:r>
            <w:r>
              <w:fldChar w:fldCharType="begin"/>
            </w:r>
            <w:r>
              <w:instrText>XE "Pacote de CALs do Complemento do Windows Small Business Server (2011) Premium"</w:instrText>
            </w:r>
            <w:r>
              <w:fldChar w:fldCharType="end"/>
            </w:r>
            <w:r>
              <w:t>(20 clientes)</w:t>
            </w:r>
            <w:bookmarkEnd w:id="941"/>
            <w:bookmarkEnd w:id="942"/>
            <w:bookmarkEnd w:id="943"/>
            <w:bookmarkEnd w:id="944"/>
          </w:p>
        </w:tc>
        <w:tc>
          <w:tcPr>
            <w:tcW w:w="595" w:type="dxa"/>
            <w:tcBorders>
              <w:top w:val="dashSmallGap" w:sz="4" w:space="0" w:color="BFBFBF" w:themeColor="background1" w:themeShade="BF"/>
              <w:left w:val="nil"/>
              <w:bottom w:val="nil"/>
              <w:right w:val="nil"/>
            </w:tcBorders>
            <w:vAlign w:val="center"/>
          </w:tcPr>
          <w:p w:rsidR="003A752C" w:rsidRDefault="003A752C"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3A752C" w:rsidRDefault="003A752C"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3A752C" w:rsidRDefault="003A752C"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A752C" w:rsidRDefault="003A752C"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A752C" w:rsidRPr="003A752C" w:rsidRDefault="003A752C" w:rsidP="003A752C">
            <w:pPr>
              <w:pStyle w:val="ProductList-OfferingBody"/>
              <w:ind w:left="-113"/>
              <w:jc w:val="center"/>
              <w:rPr>
                <w:szCs w:val="16"/>
              </w:rPr>
            </w:pPr>
            <w:r w:rsidRPr="003A752C">
              <w:rPr>
                <w:szCs w:val="16"/>
              </w:rPr>
              <w:t>5</w:t>
            </w: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5" w:type="dxa"/>
            <w:shd w:val="clear" w:color="auto" w:fill="70AD47" w:themeFill="accent6"/>
            <w:vAlign w:val="center"/>
          </w:tcPr>
          <w:p w:rsidR="003A752C" w:rsidRPr="003A752C" w:rsidRDefault="003A752C" w:rsidP="003A752C">
            <w:pPr>
              <w:jc w:val="center"/>
              <w:rPr>
                <w:sz w:val="16"/>
                <w:szCs w:val="16"/>
              </w:rPr>
            </w:pPr>
            <w:r w:rsidRPr="003A752C">
              <w:rPr>
                <w:sz w:val="16"/>
                <w:szCs w:val="16"/>
              </w:rPr>
              <w:fldChar w:fldCharType="begin"/>
            </w:r>
            <w:r w:rsidRPr="003A752C">
              <w:rPr>
                <w:sz w:val="16"/>
                <w:szCs w:val="16"/>
              </w:rPr>
              <w:instrText xml:space="preserve"> </w:instrText>
            </w:r>
            <w:r w:rsidRPr="003A752C">
              <w:rPr>
                <w:color w:val="1F497D"/>
                <w:sz w:val="16"/>
                <w:szCs w:val="16"/>
              </w:rPr>
              <w:instrText>AutoTextList  \s NoStyle \t “</w:instrText>
            </w:r>
            <w:r w:rsidRPr="003A752C">
              <w:rPr>
                <w:sz w:val="16"/>
                <w:szCs w:val="16"/>
              </w:rPr>
              <w:instrText>Produto Adicional</w:instrText>
            </w:r>
            <w:r w:rsidRPr="003A752C">
              <w:rPr>
                <w:color w:val="1F497D"/>
                <w:sz w:val="16"/>
                <w:szCs w:val="16"/>
              </w:rPr>
              <w:instrText>”</w:instrText>
            </w:r>
            <w:r w:rsidRPr="003A752C">
              <w:rPr>
                <w:sz w:val="16"/>
                <w:szCs w:val="16"/>
              </w:rPr>
              <w:instrText xml:space="preserve"> </w:instrText>
            </w:r>
            <w:r w:rsidRPr="003A752C">
              <w:rPr>
                <w:sz w:val="16"/>
                <w:szCs w:val="16"/>
              </w:rPr>
              <w:fldChar w:fldCharType="separate"/>
            </w:r>
            <w:r w:rsidRPr="003A752C">
              <w:rPr>
                <w:color w:val="000000" w:themeColor="text1"/>
                <w:sz w:val="16"/>
                <w:szCs w:val="16"/>
              </w:rPr>
              <w:t>A</w:t>
            </w:r>
            <w:r w:rsidRPr="003A752C">
              <w:rPr>
                <w:sz w:val="16"/>
                <w:szCs w:val="16"/>
              </w:rPr>
              <w:t xml:space="preserve"> </w:t>
            </w:r>
            <w:r w:rsidRPr="003A752C">
              <w:rPr>
                <w:sz w:val="16"/>
                <w:szCs w:val="16"/>
              </w:rPr>
              <w:fldChar w:fldCharType="end"/>
            </w: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5" w:type="dxa"/>
            <w:shd w:val="clear" w:color="auto" w:fill="70AD47" w:themeFill="accent6"/>
            <w:vAlign w:val="center"/>
          </w:tcPr>
          <w:p w:rsidR="003A752C" w:rsidRPr="003A752C" w:rsidRDefault="003A752C" w:rsidP="003A752C">
            <w:pPr>
              <w:pStyle w:val="ProductList-OfferingBody"/>
              <w:ind w:left="-113"/>
              <w:jc w:val="center"/>
              <w:rPr>
                <w:szCs w:val="16"/>
              </w:rPr>
            </w:pPr>
          </w:p>
        </w:tc>
        <w:tc>
          <w:tcPr>
            <w:tcW w:w="595" w:type="dxa"/>
            <w:shd w:val="clear" w:color="auto" w:fill="70AD47" w:themeFill="accent6"/>
            <w:vAlign w:val="center"/>
          </w:tcPr>
          <w:p w:rsidR="003A752C" w:rsidRPr="003A752C" w:rsidRDefault="003A752C" w:rsidP="003A752C">
            <w:pPr>
              <w:pStyle w:val="ProductList-OfferingBody"/>
              <w:ind w:left="-113"/>
              <w:jc w:val="center"/>
              <w:rPr>
                <w:szCs w:val="16"/>
              </w:rPr>
            </w:pPr>
            <w:r w:rsidRPr="003A752C">
              <w:rPr>
                <w:szCs w:val="16"/>
              </w:rPr>
              <w:fldChar w:fldCharType="begin"/>
            </w:r>
            <w:r w:rsidRPr="003A752C">
              <w:rPr>
                <w:szCs w:val="16"/>
              </w:rPr>
              <w:instrText xml:space="preserve"> AutoTextList  \s NoStyle \t “Licença Open e Open Value” </w:instrText>
            </w:r>
            <w:r w:rsidRPr="003A752C">
              <w:rPr>
                <w:szCs w:val="16"/>
              </w:rPr>
              <w:fldChar w:fldCharType="separate"/>
            </w:r>
            <w:r w:rsidRPr="003A752C">
              <w:rPr>
                <w:szCs w:val="16"/>
              </w:rPr>
              <w:t>OF</w:t>
            </w:r>
            <w:r w:rsidRPr="003A752C">
              <w:rPr>
                <w:szCs w:val="16"/>
              </w:rPr>
              <w:fldChar w:fldCharType="end"/>
            </w:r>
          </w:p>
        </w:tc>
        <w:tc>
          <w:tcPr>
            <w:tcW w:w="596" w:type="dxa"/>
            <w:shd w:val="clear" w:color="auto" w:fill="70AD47" w:themeFill="accent6"/>
            <w:vAlign w:val="center"/>
          </w:tcPr>
          <w:p w:rsidR="003A752C" w:rsidRPr="003A752C" w:rsidRDefault="003A752C" w:rsidP="003A752C">
            <w:pPr>
              <w:jc w:val="center"/>
              <w:rPr>
                <w:sz w:val="16"/>
                <w:szCs w:val="16"/>
              </w:rPr>
            </w:pPr>
            <w:r w:rsidRPr="003A752C">
              <w:rPr>
                <w:sz w:val="16"/>
                <w:szCs w:val="16"/>
              </w:rPr>
              <w:fldChar w:fldCharType="begin"/>
            </w:r>
            <w:r w:rsidRPr="003A752C">
              <w:rPr>
                <w:sz w:val="16"/>
                <w:szCs w:val="16"/>
              </w:rPr>
              <w:instrText xml:space="preserve"> AutoTextList  \s NoStyle \t "Plataforma Desktop Personalizado" </w:instrText>
            </w:r>
            <w:r w:rsidRPr="003A752C">
              <w:rPr>
                <w:sz w:val="16"/>
                <w:szCs w:val="16"/>
              </w:rPr>
              <w:fldChar w:fldCharType="separate"/>
            </w:r>
            <w:r w:rsidRPr="003A752C">
              <w:rPr>
                <w:sz w:val="16"/>
                <w:szCs w:val="16"/>
              </w:rPr>
              <w:t>CP</w:t>
            </w:r>
            <w:r w:rsidRPr="003A752C">
              <w:rPr>
                <w:sz w:val="16"/>
                <w:szCs w:val="16"/>
              </w:rPr>
              <w:fldChar w:fldCharType="end"/>
            </w:r>
            <w:r w:rsidRPr="003A752C">
              <w:rPr>
                <w:sz w:val="16"/>
                <w:szCs w:val="16"/>
              </w:rPr>
              <w:t xml:space="preserve">, </w:t>
            </w:r>
            <w:r w:rsidRPr="003A752C">
              <w:rPr>
                <w:bCs/>
                <w:sz w:val="16"/>
                <w:szCs w:val="16"/>
              </w:rPr>
              <w:fldChar w:fldCharType="begin"/>
            </w:r>
            <w:r w:rsidRPr="003A752C">
              <w:rPr>
                <w:bCs/>
                <w:sz w:val="16"/>
                <w:szCs w:val="16"/>
              </w:rPr>
              <w:instrText xml:space="preserve"> </w:instrText>
            </w:r>
            <w:r w:rsidRPr="003A752C">
              <w:rPr>
                <w:bCs/>
                <w:color w:val="1F497D"/>
                <w:sz w:val="16"/>
                <w:szCs w:val="16"/>
              </w:rPr>
              <w:instrText>AutoTextList  \s NoStyle \t “</w:instrText>
            </w:r>
            <w:r w:rsidRPr="003A752C">
              <w:rPr>
                <w:bCs/>
                <w:sz w:val="16"/>
                <w:szCs w:val="16"/>
              </w:rPr>
              <w:instrText>Não para Toda a Organização em Open Value</w:instrText>
            </w:r>
            <w:r w:rsidRPr="003A752C">
              <w:rPr>
                <w:bCs/>
                <w:color w:val="1F497D"/>
                <w:sz w:val="16"/>
                <w:szCs w:val="16"/>
              </w:rPr>
              <w:instrText>”</w:instrText>
            </w:r>
            <w:r w:rsidRPr="003A752C">
              <w:rPr>
                <w:bCs/>
                <w:sz w:val="16"/>
                <w:szCs w:val="16"/>
              </w:rPr>
              <w:instrText xml:space="preserve"> </w:instrText>
            </w:r>
            <w:r w:rsidRPr="003A752C">
              <w:rPr>
                <w:bCs/>
                <w:sz w:val="16"/>
                <w:szCs w:val="16"/>
              </w:rPr>
              <w:fldChar w:fldCharType="separate"/>
            </w:r>
            <w:r w:rsidRPr="003A752C">
              <w:rPr>
                <w:bCs/>
                <w:sz w:val="16"/>
                <w:szCs w:val="16"/>
              </w:rPr>
              <w:fldChar w:fldCharType="begin"/>
            </w:r>
            <w:r w:rsidRPr="003A752C">
              <w:rPr>
                <w:bCs/>
                <w:sz w:val="16"/>
                <w:szCs w:val="16"/>
              </w:rPr>
              <w:instrText xml:space="preserve"> AutoTextList  \s NoStyle \t "Não para Toda a Organização em Open Value" </w:instrText>
            </w:r>
            <w:r w:rsidRPr="003A752C">
              <w:rPr>
                <w:bCs/>
                <w:sz w:val="16"/>
                <w:szCs w:val="16"/>
              </w:rPr>
              <w:fldChar w:fldCharType="separate"/>
            </w:r>
            <w:r w:rsidRPr="003A752C">
              <w:rPr>
                <w:bCs/>
                <w:sz w:val="16"/>
                <w:szCs w:val="16"/>
              </w:rPr>
              <w:t>P</w:t>
            </w:r>
            <w:r w:rsidRPr="003A752C">
              <w:rPr>
                <w:bCs/>
                <w:sz w:val="16"/>
                <w:szCs w:val="16"/>
              </w:rPr>
              <w:fldChar w:fldCharType="end"/>
            </w:r>
            <w:r w:rsidRPr="003A752C">
              <w:rPr>
                <w:bCs/>
                <w:sz w:val="16"/>
                <w:szCs w:val="16"/>
              </w:rPr>
              <w:t xml:space="preserve"> </w:t>
            </w:r>
            <w:r w:rsidRPr="003A752C">
              <w:rPr>
                <w:bCs/>
                <w:sz w:val="16"/>
                <w:szCs w:val="16"/>
              </w:rPr>
              <w:fldChar w:fldCharType="end"/>
            </w:r>
          </w:p>
        </w:tc>
        <w:tc>
          <w:tcPr>
            <w:tcW w:w="595"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c>
          <w:tcPr>
            <w:tcW w:w="596" w:type="dxa"/>
            <w:shd w:val="clear" w:color="auto" w:fill="BFBFBF" w:themeFill="background1" w:themeFillShade="BF"/>
            <w:vAlign w:val="center"/>
          </w:tcPr>
          <w:p w:rsidR="003A752C" w:rsidRPr="003A752C" w:rsidRDefault="003A752C" w:rsidP="003A752C">
            <w:pPr>
              <w:pStyle w:val="ProductList-OfferingBody"/>
              <w:ind w:left="-113"/>
              <w:jc w:val="center"/>
              <w:rPr>
                <w:szCs w:val="16"/>
              </w:rP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0E2CF2" w:rsidTr="005C40C4">
        <w:tc>
          <w:tcPr>
            <w:tcW w:w="3596" w:type="dxa"/>
          </w:tcPr>
          <w:p w:rsidR="005C40C4" w:rsidRDefault="008414C4" w:rsidP="0053726B">
            <w:pPr>
              <w:pStyle w:val="ProductList-Body"/>
              <w:spacing w:before="20" w:after="20"/>
            </w:pPr>
            <w:r>
              <w:t xml:space="preserve">Versão Anterior: </w:t>
            </w:r>
            <w:r>
              <w:rPr>
                <w:b/>
              </w:rPr>
              <w:t>Windows Small Business Server 2008</w:t>
            </w:r>
            <w:r>
              <w:t xml:space="preserve"> (10/08)</w:t>
            </w:r>
          </w:p>
        </w:tc>
        <w:tc>
          <w:tcPr>
            <w:tcW w:w="3597" w:type="dxa"/>
          </w:tcPr>
          <w:p w:rsidR="005C40C4" w:rsidRPr="00F1729A" w:rsidRDefault="005C40C4" w:rsidP="005C40C4">
            <w:pPr>
              <w:pStyle w:val="ProductList-Body"/>
              <w:spacing w:before="20" w:after="20"/>
              <w:rPr>
                <w:b/>
                <w:lang w:val="pt-BR"/>
              </w:rPr>
            </w:pPr>
            <w:r w:rsidRPr="00F1729A">
              <w:rPr>
                <w:lang w:val="pt-BR"/>
              </w:rPr>
              <w:t xml:space="preserve">Pool de Produtos: </w:t>
            </w:r>
            <w:r w:rsidRPr="00F1729A">
              <w:rPr>
                <w:b/>
                <w:lang w:val="pt-BR"/>
              </w:rPr>
              <w:t>Servidor</w:t>
            </w:r>
          </w:p>
          <w:p w:rsidR="0053726B" w:rsidRPr="00F1729A" w:rsidRDefault="00A64701" w:rsidP="005C40C4">
            <w:pPr>
              <w:pStyle w:val="ProductList-Body"/>
              <w:spacing w:before="20" w:after="20"/>
              <w:rPr>
                <w:lang w:val="pt-BR"/>
              </w:rPr>
            </w:pPr>
            <w:hyperlink w:anchor="SoftwareAssurance" w:history="1">
              <w:r w:rsidR="00C33D30" w:rsidRPr="00F1729A">
                <w:rPr>
                  <w:rStyle w:val="Hyperlink"/>
                  <w:color w:val="000000" w:themeColor="text1"/>
                  <w:u w:val="none"/>
                  <w:lang w:val="pt-BR"/>
                </w:rPr>
                <w:t>Benefícios do Software Assurance</w:t>
              </w:r>
            </w:hyperlink>
            <w:r w:rsidR="00C33D30" w:rsidRPr="00F1729A">
              <w:rPr>
                <w:lang w:val="pt-BR"/>
              </w:rPr>
              <w:t xml:space="preserve">: </w:t>
            </w:r>
            <w:r w:rsidR="00C33D30" w:rsidRPr="00F1729A">
              <w:rPr>
                <w:b/>
                <w:lang w:val="pt-BR"/>
              </w:rPr>
              <w:t>Servidor</w:t>
            </w:r>
          </w:p>
        </w:tc>
        <w:tc>
          <w:tcPr>
            <w:tcW w:w="3597" w:type="dxa"/>
          </w:tcPr>
          <w:p w:rsidR="005C40C4" w:rsidRPr="00F1729A" w:rsidRDefault="005C40C4" w:rsidP="005C40C4">
            <w:pPr>
              <w:pStyle w:val="ProductList-Body"/>
              <w:spacing w:before="20" w:after="20"/>
              <w:rPr>
                <w:lang w:val="pt-BR"/>
              </w:rPr>
            </w:pPr>
          </w:p>
        </w:tc>
      </w:tr>
    </w:tbl>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9A0C93" w:rsidRPr="00F1729A" w:rsidRDefault="009A0C93" w:rsidP="004F3C6D">
      <w:pPr>
        <w:pStyle w:val="ProductList-Body"/>
        <w:rPr>
          <w:lang w:val="pt-BR"/>
        </w:rPr>
      </w:pPr>
    </w:p>
    <w:p w:rsidR="009A0C93" w:rsidRPr="00F1729A" w:rsidRDefault="009A0C93" w:rsidP="004F3C6D">
      <w:pPr>
        <w:pStyle w:val="ProductList-Body"/>
        <w:rPr>
          <w:lang w:val="pt-BR"/>
        </w:rPr>
        <w:sectPr w:rsidR="009A0C93" w:rsidRPr="00F1729A" w:rsidSect="00F20AFE">
          <w:footerReference w:type="default" r:id="rId43"/>
          <w:pgSz w:w="12240" w:h="15840"/>
          <w:pgMar w:top="1440" w:right="720" w:bottom="1440" w:left="720" w:header="720" w:footer="720" w:gutter="0"/>
          <w:cols w:space="720"/>
          <w:docGrid w:linePitch="360"/>
        </w:sectPr>
      </w:pPr>
    </w:p>
    <w:p w:rsidR="009A0C93" w:rsidRPr="00F1729A" w:rsidRDefault="006B2591" w:rsidP="00661180">
      <w:pPr>
        <w:pStyle w:val="ProductList-SectionHeading"/>
        <w:outlineLvl w:val="0"/>
        <w:rPr>
          <w:lang w:val="pt-BR"/>
        </w:rPr>
      </w:pPr>
      <w:bookmarkStart w:id="945" w:name="OnlineServices"/>
      <w:bookmarkStart w:id="946" w:name="_Toc378147654"/>
      <w:bookmarkStart w:id="947" w:name="_Toc378151556"/>
      <w:bookmarkStart w:id="948" w:name="_Toc379797299"/>
      <w:bookmarkStart w:id="949" w:name="_Toc380513324"/>
      <w:bookmarkStart w:id="950" w:name="_Toc380655372"/>
      <w:bookmarkStart w:id="951" w:name="_Toc383673536"/>
      <w:r w:rsidRPr="00F1729A">
        <w:rPr>
          <w:lang w:val="pt-BR"/>
        </w:rPr>
        <w:t>Serviços Online</w:t>
      </w:r>
      <w:bookmarkEnd w:id="945"/>
      <w:bookmarkEnd w:id="946"/>
      <w:bookmarkEnd w:id="947"/>
      <w:bookmarkEnd w:id="948"/>
      <w:bookmarkEnd w:id="949"/>
      <w:bookmarkEnd w:id="950"/>
      <w:bookmarkEnd w:id="951"/>
    </w:p>
    <w:p w:rsidR="009A0C93" w:rsidRPr="00F1729A" w:rsidRDefault="00EE40B5" w:rsidP="00680B4D">
      <w:pPr>
        <w:pStyle w:val="ProductList-OfferingGroupHeading"/>
        <w:outlineLvl w:val="1"/>
        <w:rPr>
          <w:lang w:val="pt-BR"/>
        </w:rPr>
      </w:pPr>
      <w:bookmarkStart w:id="952" w:name="_Toc378147655"/>
      <w:bookmarkStart w:id="953" w:name="_Toc378151557"/>
      <w:bookmarkStart w:id="954" w:name="_Toc379797300"/>
      <w:bookmarkStart w:id="955" w:name="_Toc380513325"/>
      <w:bookmarkStart w:id="956" w:name="_Toc380655373"/>
      <w:bookmarkStart w:id="957" w:name="_Toc383673537"/>
      <w:r w:rsidRPr="00F1729A">
        <w:rPr>
          <w:lang w:val="pt-BR"/>
        </w:rPr>
        <w:t>Termos Gerais</w:t>
      </w:r>
      <w:bookmarkEnd w:id="952"/>
      <w:bookmarkEnd w:id="953"/>
      <w:bookmarkEnd w:id="954"/>
      <w:bookmarkEnd w:id="955"/>
      <w:bookmarkEnd w:id="956"/>
      <w:bookmarkEnd w:id="957"/>
    </w:p>
    <w:p w:rsidR="00EE40B5" w:rsidRPr="00F1729A" w:rsidRDefault="00EE40B5" w:rsidP="002E202B">
      <w:pPr>
        <w:pStyle w:val="ProductList-Offering2Heading"/>
        <w:outlineLvl w:val="1"/>
        <w:rPr>
          <w:lang w:val="pt-BR"/>
        </w:rPr>
      </w:pPr>
      <w:r w:rsidRPr="00F1729A">
        <w:rPr>
          <w:lang w:val="pt-BR"/>
        </w:rPr>
        <w:tab/>
      </w:r>
      <w:bookmarkStart w:id="958" w:name="_Toc378147656"/>
      <w:bookmarkStart w:id="959" w:name="_Toc379797301"/>
      <w:bookmarkStart w:id="960" w:name="_Toc380513326"/>
      <w:bookmarkStart w:id="961" w:name="_Toc380655374"/>
      <w:bookmarkStart w:id="962" w:name="_Toc383673538"/>
      <w:r w:rsidRPr="00F1729A">
        <w:rPr>
          <w:lang w:val="pt-BR"/>
        </w:rPr>
        <w:t>Disponibilidade Regional dos Serviços Online</w:t>
      </w:r>
      <w:bookmarkEnd w:id="958"/>
      <w:bookmarkEnd w:id="959"/>
      <w:bookmarkEnd w:id="960"/>
      <w:bookmarkEnd w:id="961"/>
      <w:bookmarkEnd w:id="962"/>
    </w:p>
    <w:p w:rsidR="00EE40B5" w:rsidRPr="00F1729A" w:rsidRDefault="00DF229E" w:rsidP="004F3C6D">
      <w:pPr>
        <w:pStyle w:val="ProductList-Body"/>
        <w:rPr>
          <w:lang w:val="pt-BR"/>
        </w:rPr>
      </w:pPr>
      <w:r w:rsidRPr="00F1729A">
        <w:rPr>
          <w:lang w:val="pt-BR"/>
        </w:rPr>
        <w:t xml:space="preserve">Visite o site </w:t>
      </w:r>
      <w:hyperlink r:id="rId44" w:anchor="international" w:history="1">
        <w:r w:rsidRPr="00F1729A">
          <w:rPr>
            <w:rStyle w:val="Hyperlink"/>
            <w:lang w:val="pt-BR"/>
          </w:rPr>
          <w:t>http://www.microsoft.com/online/faq.aspx#international</w:t>
        </w:r>
      </w:hyperlink>
      <w:r w:rsidRPr="00F1729A">
        <w:rPr>
          <w:lang w:val="pt-BR"/>
        </w:rPr>
        <w:t xml:space="preserve"> para obter uma lista de países e regiões nos quais os Serviços Online estão disponíveis.</w:t>
      </w:r>
    </w:p>
    <w:p w:rsidR="00EE40B5" w:rsidRPr="00F1729A" w:rsidRDefault="00EE40B5" w:rsidP="004F3C6D">
      <w:pPr>
        <w:pStyle w:val="ProductList-Body"/>
        <w:rPr>
          <w:lang w:val="pt-BR"/>
        </w:rPr>
      </w:pPr>
    </w:p>
    <w:p w:rsidR="00EE40B5" w:rsidRPr="00F1729A" w:rsidRDefault="00EE40B5" w:rsidP="002E202B">
      <w:pPr>
        <w:pStyle w:val="ProductList-Offering2Heading"/>
        <w:outlineLvl w:val="1"/>
        <w:rPr>
          <w:lang w:val="pt-BR"/>
        </w:rPr>
      </w:pPr>
      <w:r w:rsidRPr="00F1729A">
        <w:rPr>
          <w:lang w:val="pt-BR"/>
        </w:rPr>
        <w:tab/>
      </w:r>
      <w:bookmarkStart w:id="963" w:name="_Toc378147657"/>
      <w:bookmarkStart w:id="964" w:name="_Toc379797302"/>
      <w:bookmarkStart w:id="965" w:name="_Toc380513327"/>
      <w:bookmarkStart w:id="966" w:name="_Toc380655375"/>
      <w:bookmarkStart w:id="967" w:name="_Toc383673539"/>
      <w:r w:rsidRPr="00F1729A">
        <w:rPr>
          <w:lang w:val="pt-BR"/>
        </w:rPr>
        <w:t>Regras de Compra de Serviços Online</w:t>
      </w:r>
      <w:bookmarkEnd w:id="963"/>
      <w:bookmarkEnd w:id="964"/>
      <w:bookmarkEnd w:id="965"/>
      <w:bookmarkEnd w:id="966"/>
      <w:bookmarkEnd w:id="967"/>
    </w:p>
    <w:p w:rsidR="00DF229E" w:rsidRPr="00F1729A" w:rsidRDefault="00DF229E" w:rsidP="00DF229E">
      <w:pPr>
        <w:pStyle w:val="ProductList-Body"/>
        <w:rPr>
          <w:lang w:val="pt-BR"/>
        </w:rPr>
      </w:pPr>
      <w:r w:rsidRPr="00F1729A">
        <w:rPr>
          <w:lang w:val="pt-BR"/>
        </w:rPr>
        <w:t>As seguintes regras de compra se aplicam à compra dos Serviços Online:</w:t>
      </w:r>
    </w:p>
    <w:p w:rsidR="00DF229E" w:rsidRPr="00F1729A" w:rsidRDefault="00DF229E" w:rsidP="00026DDE">
      <w:pPr>
        <w:pStyle w:val="ProductList-Body"/>
        <w:numPr>
          <w:ilvl w:val="0"/>
          <w:numId w:val="11"/>
        </w:numPr>
        <w:ind w:left="450" w:hanging="270"/>
        <w:rPr>
          <w:lang w:val="pt-BR"/>
        </w:rPr>
      </w:pPr>
      <w:r w:rsidRPr="00F1729A">
        <w:rPr>
          <w:lang w:val="pt-BR"/>
        </w:rPr>
        <w:t>Os clientes deverão ter um contrato de licenciamento por volume ativo para solicitar licenças adicionais ou renovar Serviços Online.</w:t>
      </w:r>
      <w:r w:rsidR="00CB6A5D" w:rsidRPr="00F1729A">
        <w:rPr>
          <w:lang w:val="pt-BR"/>
        </w:rPr>
        <w:t xml:space="preserve"> </w:t>
      </w:r>
    </w:p>
    <w:p w:rsidR="00DF229E" w:rsidRPr="00F1729A" w:rsidRDefault="00DF229E" w:rsidP="00026DDE">
      <w:pPr>
        <w:pStyle w:val="ProductList-Body"/>
        <w:numPr>
          <w:ilvl w:val="0"/>
          <w:numId w:val="11"/>
        </w:numPr>
        <w:ind w:left="450" w:hanging="270"/>
        <w:rPr>
          <w:lang w:val="pt-BR"/>
        </w:rPr>
      </w:pPr>
      <w:r w:rsidRPr="00F1729A">
        <w:rPr>
          <w:lang w:val="pt-BR"/>
        </w:rPr>
        <w:t>Se o cliente fizer compras adicionais de um Serviço Online, o prazo da assinatura da compra adicional deverá estar alinhado com o prazo da assinatura existente do cliente para o mesmo Serviço Online.</w:t>
      </w:r>
      <w:r w:rsidR="00CB6A5D" w:rsidRPr="00F1729A">
        <w:rPr>
          <w:lang w:val="pt-BR"/>
        </w:rPr>
        <w:t xml:space="preserve"> </w:t>
      </w:r>
      <w:r w:rsidRPr="00F1729A">
        <w:rPr>
          <w:lang w:val="pt-BR"/>
        </w:rPr>
        <w:t>Se a questão do preço de pedidos adicionais do Produto não for tratada no contrato existente do cliente, o preço que cobraremos da parte registrada para cobrança por quantidades adicionais de serviços será igual ao preço cobrado na compra inicial.</w:t>
      </w:r>
    </w:p>
    <w:p w:rsidR="00DF229E" w:rsidRPr="00F1729A" w:rsidRDefault="00DF229E" w:rsidP="00026DDE">
      <w:pPr>
        <w:pStyle w:val="ProductList-Body"/>
        <w:numPr>
          <w:ilvl w:val="0"/>
          <w:numId w:val="11"/>
        </w:numPr>
        <w:ind w:left="450" w:hanging="270"/>
        <w:rPr>
          <w:lang w:val="pt-BR"/>
        </w:rPr>
      </w:pPr>
      <w:r w:rsidRPr="00F1729A">
        <w:rPr>
          <w:lang w:val="pt-BR"/>
        </w:rPr>
        <w:t xml:space="preserve">Os clientes podem aumentar o compromisso de assinatura dos Serviços Online, mas não podem reduzi-los durante o prazo da assinatura dos Serviços Online, salvo se for permitido em seus contratos. Para assegurar que usuários adicionais sejam provisionados, o cliente deverá fazer um pedido para cada aumento no serviço da assinatura. </w:t>
      </w:r>
    </w:p>
    <w:p w:rsidR="00DF229E" w:rsidRPr="00F1729A" w:rsidRDefault="00DF229E" w:rsidP="00026DDE">
      <w:pPr>
        <w:pStyle w:val="ProductList-Body"/>
        <w:numPr>
          <w:ilvl w:val="0"/>
          <w:numId w:val="11"/>
        </w:numPr>
        <w:ind w:left="450" w:hanging="270"/>
        <w:rPr>
          <w:lang w:val="pt-BR"/>
        </w:rPr>
      </w:pPr>
      <w:r w:rsidRPr="00F1729A">
        <w:rPr>
          <w:lang w:val="pt-BR"/>
        </w:rPr>
        <w:t>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w:t>
      </w:r>
      <w:r w:rsidR="00CB6A5D" w:rsidRPr="00F1729A">
        <w:rPr>
          <w:lang w:val="pt-BR"/>
        </w:rPr>
        <w:t xml:space="preserve"> </w:t>
      </w:r>
      <w:r w:rsidRPr="00F1729A">
        <w:rPr>
          <w:lang w:val="pt-BR"/>
        </w:rPr>
        <w:t>Os clientes com um Contrato Enterprise não poderão enviar um pedido de adequação (“true-up”) para licenças de assinatura adicionais.</w:t>
      </w:r>
      <w:r w:rsidR="00CB6A5D" w:rsidRPr="00F1729A">
        <w:rPr>
          <w:lang w:val="pt-BR"/>
        </w:rPr>
        <w:t xml:space="preserve"> </w:t>
      </w:r>
    </w:p>
    <w:p w:rsidR="00DF229E" w:rsidRPr="00F1729A" w:rsidRDefault="00DF229E" w:rsidP="00026DDE">
      <w:pPr>
        <w:pStyle w:val="ProductList-Body"/>
        <w:numPr>
          <w:ilvl w:val="0"/>
          <w:numId w:val="11"/>
        </w:numPr>
        <w:ind w:left="450" w:hanging="270"/>
        <w:rPr>
          <w:lang w:val="pt-BR"/>
        </w:rPr>
      </w:pPr>
      <w:r w:rsidRPr="00F1729A">
        <w:rPr>
          <w:lang w:val="pt-BR"/>
        </w:rPr>
        <w:t xml:space="preserve">É possível cancelar assinaturas de um Serviço Online sem penalidades em até 30 (trinta) dias após o pedido inicial ou a reserva de licença inicial de um serviço, o que ocorrer primeiro. </w:t>
      </w:r>
    </w:p>
    <w:p w:rsidR="00DF229E" w:rsidRPr="00F1729A" w:rsidRDefault="00DF229E" w:rsidP="00026DDE">
      <w:pPr>
        <w:pStyle w:val="ProductList-Body"/>
        <w:numPr>
          <w:ilvl w:val="0"/>
          <w:numId w:val="11"/>
        </w:numPr>
        <w:ind w:left="450" w:hanging="270"/>
        <w:rPr>
          <w:lang w:val="pt-BR"/>
        </w:rPr>
      </w:pPr>
      <w:r w:rsidRPr="00F1729A">
        <w:rPr>
          <w:lang w:val="pt-BR"/>
        </w:rPr>
        <w:t>Um cliente estará qualificado para o programa Open Value com uma compra mínima de 5 licenças.</w:t>
      </w:r>
      <w:r w:rsidR="00CB6A5D" w:rsidRPr="00F1729A">
        <w:rPr>
          <w:lang w:val="pt-BR"/>
        </w:rPr>
        <w:t xml:space="preserve"> </w:t>
      </w:r>
      <w:r w:rsidRPr="00F1729A">
        <w:rPr>
          <w:lang w:val="pt-BR"/>
        </w:rPr>
        <w:t>Essa regra também se aplicará à contagem de quantidades de Licenças de Assinatura de Usuário (USLs) de Serviços Online.</w:t>
      </w:r>
      <w:r w:rsidR="00CB6A5D" w:rsidRPr="00F1729A">
        <w:rPr>
          <w:lang w:val="pt-BR"/>
        </w:rPr>
        <w:t xml:space="preserve"> </w:t>
      </w:r>
      <w:r w:rsidRPr="00F1729A">
        <w:rPr>
          <w:lang w:val="pt-BR"/>
        </w:rPr>
        <w:t>Uma USL poderá ser contabilizada para a quantidade mínima de 5 licenças.</w:t>
      </w:r>
      <w:r w:rsidR="00CB6A5D" w:rsidRPr="00F1729A">
        <w:rPr>
          <w:lang w:val="pt-BR"/>
        </w:rPr>
        <w:t xml:space="preserve"> </w:t>
      </w:r>
      <w:r w:rsidRPr="00F1729A">
        <w:rPr>
          <w:lang w:val="pt-BR"/>
        </w:rPr>
        <w:t>Um pedido de 5 USLs satisfaz o requisito mínimo do programa Open Value.</w:t>
      </w:r>
      <w:r w:rsidR="00CB6A5D" w:rsidRPr="00F1729A">
        <w:rPr>
          <w:lang w:val="pt-BR"/>
        </w:rPr>
        <w:t xml:space="preserve"> </w:t>
      </w:r>
      <w:r w:rsidRPr="00F1729A">
        <w:rPr>
          <w:lang w:val="pt-BR"/>
        </w:rPr>
        <w:t>Porém, só as cinco USLs não satisfazem o mínimo para Open Value para Toda a Organização e Open Value Subscription.</w:t>
      </w:r>
      <w:r w:rsidR="00CB6A5D" w:rsidRPr="00F1729A">
        <w:rPr>
          <w:lang w:val="pt-BR"/>
        </w:rPr>
        <w:t xml:space="preserve"> </w:t>
      </w:r>
      <w:r w:rsidRPr="00F1729A">
        <w:rPr>
          <w:lang w:val="pt-BR"/>
        </w:rPr>
        <w:t>No caso de OV para Toda a Organização e OV Subscription, o pedido inicial deve incluir no mínimo cinco Licenças de Plataforma Desktop ou Componente de Desktop além de quaisquer USLs</w:t>
      </w:r>
    </w:p>
    <w:p w:rsidR="00DF229E" w:rsidRPr="00F1729A" w:rsidRDefault="00DF229E" w:rsidP="00DF229E">
      <w:pPr>
        <w:pStyle w:val="ProductList-Body"/>
        <w:rPr>
          <w:lang w:val="pt-BR"/>
        </w:rPr>
      </w:pPr>
    </w:p>
    <w:p w:rsidR="00DF229E" w:rsidRPr="00F1729A" w:rsidRDefault="00DF229E" w:rsidP="00DF229E">
      <w:pPr>
        <w:pStyle w:val="ProductList-Body"/>
        <w:rPr>
          <w:b/>
          <w:lang w:val="pt-BR"/>
        </w:rPr>
      </w:pPr>
      <w:r w:rsidRPr="00F1729A">
        <w:rPr>
          <w:b/>
          <w:color w:val="00188F"/>
          <w:lang w:val="pt-BR"/>
        </w:rPr>
        <w:t>Nuvem da Comunidade do Governo (apenas para os Estados Unidos)</w:t>
      </w:r>
    </w:p>
    <w:p w:rsidR="00DF229E" w:rsidRPr="00F1729A" w:rsidRDefault="00D1024F" w:rsidP="006111C2">
      <w:pPr>
        <w:pStyle w:val="ProductList-Body"/>
        <w:rPr>
          <w:lang w:val="pt-BR"/>
        </w:rPr>
      </w:pPr>
      <w:r w:rsidRPr="00F1729A">
        <w:rPr>
          <w:lang w:val="pt-BR"/>
        </w:rPr>
        <w:t xml:space="preserve">Para as finalidades deste produto, os seguintes são </w:t>
      </w:r>
      <w:r w:rsidR="002F3034" w:rsidRPr="00F1729A">
        <w:rPr>
          <w:lang w:val="pt-BR"/>
        </w:rPr>
        <w:t>“</w:t>
      </w:r>
      <w:r w:rsidRPr="00F1729A">
        <w:rPr>
          <w:lang w:val="pt-BR"/>
        </w:rPr>
        <w:t>Serviços Online qualificados</w:t>
      </w:r>
      <w:r w:rsidR="002F3034" w:rsidRPr="00F1729A">
        <w:rPr>
          <w:lang w:val="pt-BR"/>
        </w:rPr>
        <w:t>”</w:t>
      </w:r>
      <w:r w:rsidRPr="00F1729A">
        <w:rPr>
          <w:lang w:val="pt-BR"/>
        </w:rPr>
        <w:t>: Arquivamento do Exchange Online para Exchange Server</w:t>
      </w:r>
      <w:r>
        <w:fldChar w:fldCharType="begin"/>
      </w:r>
      <w:r w:rsidRPr="00F1729A">
        <w:rPr>
          <w:lang w:val="pt-BR"/>
        </w:rPr>
        <w:instrText>XE "Arquivamento do Exchange Online para Exchange Server"</w:instrText>
      </w:r>
      <w:r>
        <w:fldChar w:fldCharType="end"/>
      </w:r>
      <w:r w:rsidRPr="00F1729A">
        <w:rPr>
          <w:lang w:val="pt-BR"/>
        </w:rPr>
        <w:t>, Quiosque do Exchange Online</w:t>
      </w:r>
      <w:r>
        <w:fldChar w:fldCharType="begin"/>
      </w:r>
      <w:r w:rsidRPr="00F1729A">
        <w:rPr>
          <w:lang w:val="pt-BR"/>
        </w:rPr>
        <w:instrText>XE "Quiosque do Exchange Online"</w:instrText>
      </w:r>
      <w:r>
        <w:fldChar w:fldCharType="end"/>
      </w:r>
      <w:r w:rsidRPr="00F1729A">
        <w:rPr>
          <w:lang w:val="pt-BR"/>
        </w:rPr>
        <w:t>, Exchange Online Planos 1 e 2, Lync Online Planos 1-2, Office 365 Enterprise K1</w:t>
      </w:r>
      <w:r>
        <w:fldChar w:fldCharType="begin"/>
      </w:r>
      <w:r w:rsidRPr="00F1729A">
        <w:rPr>
          <w:lang w:val="pt-BR"/>
        </w:rPr>
        <w:instrText>XE "Office 365 Enterprise K1"</w:instrText>
      </w:r>
      <w:r>
        <w:fldChar w:fldCharType="end"/>
      </w:r>
      <w:r w:rsidRPr="00F1729A">
        <w:rPr>
          <w:lang w:val="pt-BR"/>
        </w:rPr>
        <w:t xml:space="preserve"> e SharePoint Online Planos 1-2. Serviços Online qualificados são oferecidos como serviços de nuvem da comunidade do governo e serviços de nuvem da comunidade não governamental.</w:t>
      </w:r>
      <w:r w:rsidR="00CB6A5D" w:rsidRPr="00F1729A">
        <w:rPr>
          <w:lang w:val="pt-BR"/>
        </w:rPr>
        <w:t xml:space="preserve"> </w:t>
      </w:r>
      <w:r w:rsidRPr="00F1729A">
        <w:rPr>
          <w:lang w:val="pt-BR"/>
        </w:rPr>
        <w:t>Os clientes podem ser provisionados como um ou outro, mas não com uma mistura dos dois.</w:t>
      </w:r>
      <w:r w:rsidR="00CB6A5D" w:rsidRPr="00F1729A">
        <w:rPr>
          <w:lang w:val="pt-BR"/>
        </w:rPr>
        <w:t xml:space="preserve"> </w:t>
      </w:r>
      <w:r w:rsidRPr="00F1729A">
        <w:rPr>
          <w:lang w:val="pt-BR"/>
        </w:rPr>
        <w:t>Os Serviços Online projetados como</w:t>
      </w:r>
      <w:r w:rsidR="006111C2" w:rsidRPr="00F1729A">
        <w:rPr>
          <w:lang w:val="pt-BR"/>
        </w:rPr>
        <w:t> </w:t>
      </w:r>
      <w:r w:rsidRPr="00F1729A">
        <w:rPr>
          <w:lang w:val="pt-BR"/>
        </w:rPr>
        <w:t>nuvem de comunidade do governo não podem ser implantados no mesmo domínio que os serviços de nuvem da comunidade não governamental específicos.</w:t>
      </w:r>
      <w:r w:rsidR="00CB6A5D" w:rsidRPr="00F1729A">
        <w:rPr>
          <w:lang w:val="pt-BR"/>
        </w:rPr>
        <w:t xml:space="preserve"> </w:t>
      </w:r>
    </w:p>
    <w:p w:rsidR="00DF229E" w:rsidRPr="00F1729A" w:rsidRDefault="00DF229E" w:rsidP="00DF229E">
      <w:pPr>
        <w:pStyle w:val="ProductList-Body"/>
        <w:rPr>
          <w:lang w:val="pt-BR"/>
        </w:rPr>
      </w:pPr>
    </w:p>
    <w:p w:rsidR="00DF229E" w:rsidRPr="00F1729A" w:rsidRDefault="00DF229E" w:rsidP="00DF229E">
      <w:pPr>
        <w:pStyle w:val="ProductList-Body"/>
        <w:rPr>
          <w:lang w:val="pt-BR"/>
        </w:rPr>
      </w:pPr>
      <w:r w:rsidRPr="00F1729A">
        <w:rPr>
          <w:lang w:val="pt-BR"/>
        </w:rPr>
        <w:t>Assim que um Serviço online é provisionado na nuvem de comunidade do governo, ele permanecerá lá pela duração da vigência da assinatura.</w:t>
      </w:r>
      <w:r w:rsidR="00CB6A5D" w:rsidRPr="00F1729A">
        <w:rPr>
          <w:lang w:val="pt-BR"/>
        </w:rPr>
        <w:t xml:space="preserve"> </w:t>
      </w:r>
      <w:r w:rsidRPr="00F1729A">
        <w:rPr>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CB6A5D" w:rsidRPr="00F1729A">
        <w:rPr>
          <w:lang w:val="pt-BR"/>
        </w:rPr>
        <w:t xml:space="preserve"> </w:t>
      </w:r>
      <w:r w:rsidRPr="00F1729A">
        <w:rPr>
          <w:lang w:val="pt-BR"/>
        </w:rPr>
        <w:t>Os Direitos de Uso para serviços de nuvem da comunidade do governo são equivalentes àqueles dos seus diversos locatários padrão.</w:t>
      </w:r>
      <w:r w:rsidR="00CB6A5D" w:rsidRPr="00F1729A">
        <w:rPr>
          <w:lang w:val="pt-BR"/>
        </w:rPr>
        <w:t xml:space="preserve"> </w:t>
      </w:r>
      <w:r w:rsidRPr="00F1729A">
        <w:rPr>
          <w:lang w:val="pt-BR"/>
        </w:rPr>
        <w:t xml:space="preserve">Os serviços online oferecidos como serviços de nuvem da comunidade do governo não estão Qualificados para Transições (consulte a </w:t>
      </w:r>
      <w:hyperlink w:anchor="ChartKey" w:history="1">
        <w:r w:rsidRPr="00F1729A">
          <w:rPr>
            <w:rStyle w:val="Hyperlink"/>
            <w:lang w:val="pt-BR"/>
          </w:rPr>
          <w:t>Legenda da Tabela</w:t>
        </w:r>
      </w:hyperlink>
      <w:r w:rsidRPr="00F1729A">
        <w:rPr>
          <w:lang w:val="pt-BR"/>
        </w:rPr>
        <w:t>) nem estão qualificados para reserva de licença neste momento.</w:t>
      </w:r>
    </w:p>
    <w:p w:rsidR="00EE40B5" w:rsidRPr="00F1729A" w:rsidRDefault="00EE40B5" w:rsidP="004F3C6D">
      <w:pPr>
        <w:pStyle w:val="ProductList-Body"/>
        <w:rPr>
          <w:lang w:val="pt-BR"/>
        </w:rPr>
      </w:pPr>
    </w:p>
    <w:p w:rsidR="00EE40B5" w:rsidRPr="00F1729A" w:rsidRDefault="00EE40B5" w:rsidP="002E202B">
      <w:pPr>
        <w:pStyle w:val="ProductList-Offering2Heading"/>
        <w:outlineLvl w:val="1"/>
        <w:rPr>
          <w:lang w:val="pt-BR"/>
        </w:rPr>
      </w:pPr>
      <w:r w:rsidRPr="00F1729A">
        <w:rPr>
          <w:lang w:val="pt-BR"/>
        </w:rPr>
        <w:tab/>
      </w:r>
      <w:bookmarkStart w:id="968" w:name="_Toc378147658"/>
      <w:bookmarkStart w:id="969" w:name="_Toc379797303"/>
      <w:bookmarkStart w:id="970" w:name="_Toc380513328"/>
      <w:bookmarkStart w:id="971" w:name="_Toc380655376"/>
      <w:bookmarkStart w:id="972" w:name="_Toc383673540"/>
      <w:r w:rsidRPr="00F1729A">
        <w:rPr>
          <w:lang w:val="pt-BR"/>
        </w:rPr>
        <w:t>Termos de Assinatura de Serviços Online e Opções de Termos de Pagamento</w:t>
      </w:r>
      <w:bookmarkEnd w:id="968"/>
      <w:bookmarkEnd w:id="969"/>
      <w:bookmarkEnd w:id="970"/>
      <w:bookmarkEnd w:id="971"/>
      <w:bookmarkEnd w:id="972"/>
    </w:p>
    <w:p w:rsidR="009D55C7" w:rsidRPr="00F1729A" w:rsidRDefault="009D55C7" w:rsidP="009D55C7">
      <w:pPr>
        <w:pStyle w:val="ProductList-Body"/>
        <w:rPr>
          <w:lang w:val="pt-BR"/>
        </w:rPr>
      </w:pPr>
      <w:r w:rsidRPr="00F1729A">
        <w:rPr>
          <w:lang w:val="pt-BR"/>
        </w:rPr>
        <w:t xml:space="preserve">A tabela a seguir descreve o termo de assinatura e as opções de termos de pagamento disponíveis para os Serviços Online nos programas nomeados. Para as finalidades desta tabela, os Serviços Online são classificados como </w:t>
      </w:r>
      <w:r w:rsidR="002F3034" w:rsidRPr="00F1729A">
        <w:rPr>
          <w:lang w:val="pt-BR"/>
        </w:rPr>
        <w:t>“</w:t>
      </w:r>
      <w:r w:rsidRPr="00F1729A">
        <w:rPr>
          <w:lang w:val="pt-BR"/>
        </w:rPr>
        <w:t>Serviços de Nuvem</w:t>
      </w:r>
      <w:r w:rsidR="002F3034" w:rsidRPr="00F1729A">
        <w:rPr>
          <w:lang w:val="pt-BR"/>
        </w:rPr>
        <w:t xml:space="preserve">” </w:t>
      </w:r>
      <w:r w:rsidRPr="00F1729A">
        <w:rPr>
          <w:lang w:val="pt-BR"/>
        </w:rPr>
        <w:t xml:space="preserve">ou </w:t>
      </w:r>
      <w:r w:rsidR="002F3034" w:rsidRPr="00F1729A">
        <w:rPr>
          <w:lang w:val="pt-BR"/>
        </w:rPr>
        <w:t>“</w:t>
      </w:r>
      <w:r w:rsidRPr="00F1729A">
        <w:rPr>
          <w:lang w:val="pt-BR"/>
        </w:rPr>
        <w:t>Outros Serviços Online</w:t>
      </w:r>
      <w:r w:rsidR="002F3034" w:rsidRPr="00F1729A">
        <w:rPr>
          <w:lang w:val="pt-BR"/>
        </w:rPr>
        <w:t>”</w:t>
      </w:r>
      <w:r w:rsidRPr="00F1729A">
        <w:rPr>
          <w:lang w:val="pt-BR"/>
        </w:rPr>
        <w:t xml:space="preserve">. Os termos do Windows Azure são fornecidos na seção do Windows Azure. </w:t>
      </w:r>
    </w:p>
    <w:p w:rsidR="009D55C7" w:rsidRPr="00F1729A" w:rsidRDefault="009D55C7" w:rsidP="009D55C7">
      <w:pPr>
        <w:pStyle w:val="ProductList-Body"/>
        <w:rPr>
          <w:lang w:val="pt-BR"/>
        </w:rPr>
      </w:pPr>
    </w:p>
    <w:p w:rsidR="009D55C7" w:rsidRPr="00F1729A" w:rsidRDefault="009D55C7" w:rsidP="009D55C7">
      <w:pPr>
        <w:pStyle w:val="ProductList-Body"/>
        <w:rPr>
          <w:lang w:val="pt-BR"/>
        </w:rPr>
      </w:pPr>
      <w:r w:rsidRPr="00F1729A">
        <w:rPr>
          <w:b/>
          <w:lang w:val="pt-BR"/>
        </w:rPr>
        <w:t>Serviços de Nuvem</w:t>
      </w:r>
      <w:r w:rsidRPr="00F1729A">
        <w:rPr>
          <w:lang w:val="pt-BR"/>
        </w:rPr>
        <w:t>: Gerenciamento de Direitos do Azure, CRM Online, Office 365, Windows Intune</w:t>
      </w:r>
      <w:r>
        <w:fldChar w:fldCharType="begin"/>
      </w:r>
      <w:r w:rsidRPr="00F1729A">
        <w:rPr>
          <w:lang w:val="pt-BR"/>
        </w:rPr>
        <w:instrText>XE "Windows Intune"</w:instrText>
      </w:r>
      <w:r>
        <w:fldChar w:fldCharType="end"/>
      </w:r>
      <w:r w:rsidRPr="00F1729A">
        <w:rPr>
          <w:lang w:val="pt-BR"/>
        </w:rPr>
        <w:t>, Yammer.</w:t>
      </w:r>
    </w:p>
    <w:p w:rsidR="009D55C7" w:rsidRPr="00F1729A" w:rsidRDefault="009D55C7" w:rsidP="009D55C7">
      <w:pPr>
        <w:pStyle w:val="ProductList-Body"/>
        <w:rPr>
          <w:lang w:val="pt-BR"/>
        </w:rPr>
      </w:pPr>
      <w:r w:rsidRPr="00F1729A">
        <w:rPr>
          <w:b/>
          <w:lang w:val="pt-BR"/>
        </w:rPr>
        <w:t>Outros Serviços Online</w:t>
      </w:r>
      <w:r w:rsidRPr="00F1729A">
        <w:rPr>
          <w:lang w:val="pt-BR"/>
        </w:rPr>
        <w:t>: Bing Maps, Forefront Online, Microsoft Learning, Microsoft Translator, System Center Endpoint Protection</w:t>
      </w:r>
    </w:p>
    <w:p w:rsidR="009D55C7" w:rsidRPr="00F1729A" w:rsidRDefault="009D55C7" w:rsidP="009D55C7">
      <w:pPr>
        <w:pStyle w:val="ProductList-Body"/>
        <w:rPr>
          <w:lang w:val="pt-BR"/>
        </w:rPr>
      </w:pPr>
    </w:p>
    <w:tbl>
      <w:tblPr>
        <w:tblStyle w:val="TableGrid"/>
        <w:tblW w:w="0" w:type="auto"/>
        <w:tblInd w:w="-5" w:type="dxa"/>
        <w:tblLook w:val="04A0" w:firstRow="1" w:lastRow="0" w:firstColumn="1" w:lastColumn="0" w:noHBand="0" w:noVBand="1"/>
      </w:tblPr>
      <w:tblGrid>
        <w:gridCol w:w="1980"/>
        <w:gridCol w:w="1887"/>
        <w:gridCol w:w="2271"/>
        <w:gridCol w:w="4657"/>
      </w:tblGrid>
      <w:tr w:rsidR="0040275F" w:rsidRPr="000E2CF2" w:rsidTr="000872EB">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Programa de Compra</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Serviço Online</w:t>
            </w:r>
          </w:p>
        </w:tc>
        <w:tc>
          <w:tcPr>
            <w:tcW w:w="2271" w:type="dxa"/>
            <w:shd w:val="clear" w:color="auto" w:fill="0072C6"/>
            <w:vAlign w:val="center"/>
          </w:tcPr>
          <w:p w:rsidR="0040275F" w:rsidRPr="00F1729A" w:rsidRDefault="0040275F" w:rsidP="00DF229E">
            <w:pPr>
              <w:pStyle w:val="ProductList-Body"/>
              <w:spacing w:before="20" w:after="20"/>
              <w:rPr>
                <w:color w:val="FFFFFF" w:themeColor="background1"/>
                <w:lang w:val="pt-BR"/>
              </w:rPr>
            </w:pPr>
            <w:r w:rsidRPr="00F1729A">
              <w:rPr>
                <w:color w:val="FFFFFF" w:themeColor="background1"/>
                <w:lang w:val="pt-BR"/>
              </w:rPr>
              <w:t>Opções do Termo de Assinatura</w:t>
            </w:r>
          </w:p>
        </w:tc>
        <w:tc>
          <w:tcPr>
            <w:tcW w:w="4657" w:type="dxa"/>
            <w:shd w:val="clear" w:color="auto" w:fill="0072C6"/>
            <w:vAlign w:val="center"/>
          </w:tcPr>
          <w:p w:rsidR="0040275F" w:rsidRPr="00F1729A" w:rsidRDefault="0040275F" w:rsidP="00DF229E">
            <w:pPr>
              <w:pStyle w:val="ProductList-Body"/>
              <w:spacing w:before="20" w:after="20"/>
              <w:rPr>
                <w:color w:val="FFFFFF" w:themeColor="background1"/>
                <w:lang w:val="pt-BR"/>
              </w:rPr>
            </w:pPr>
            <w:r w:rsidRPr="00F1729A">
              <w:rPr>
                <w:color w:val="FFFFFF" w:themeColor="background1"/>
                <w:lang w:val="pt-BR"/>
              </w:rPr>
              <w:t>Opções das Condições de Pagamento</w:t>
            </w:r>
          </w:p>
        </w:tc>
      </w:tr>
      <w:tr w:rsidR="0061507D" w:rsidRPr="000E2CF2" w:rsidTr="008774E5">
        <w:tc>
          <w:tcPr>
            <w:tcW w:w="1980" w:type="dxa"/>
            <w:vMerge w:val="restart"/>
          </w:tcPr>
          <w:p w:rsidR="0061507D" w:rsidRDefault="0061507D" w:rsidP="00DF229E">
            <w:pPr>
              <w:pStyle w:val="ProductList-Body"/>
            </w:pPr>
            <w:r>
              <w:t>Contrato Enterprise</w:t>
            </w:r>
          </w:p>
        </w:tc>
        <w:tc>
          <w:tcPr>
            <w:tcW w:w="1887" w:type="dxa"/>
            <w:vMerge w:val="restart"/>
          </w:tcPr>
          <w:p w:rsidR="0061507D" w:rsidRPr="00C2460C" w:rsidRDefault="0061507D" w:rsidP="00DF229E">
            <w:pPr>
              <w:pStyle w:val="ProductList-Body"/>
            </w:pPr>
            <w:r>
              <w:t>Outros Serviços Online</w:t>
            </w:r>
          </w:p>
        </w:tc>
        <w:tc>
          <w:tcPr>
            <w:tcW w:w="2271" w:type="dxa"/>
          </w:tcPr>
          <w:p w:rsidR="0061507D" w:rsidRPr="00F1729A" w:rsidRDefault="0061507D" w:rsidP="006111C2">
            <w:pPr>
              <w:pStyle w:val="ProductList-Body"/>
              <w:rPr>
                <w:lang w:val="pt-BR"/>
              </w:rPr>
            </w:pPr>
            <w:r w:rsidRPr="00F1729A">
              <w:rPr>
                <w:lang w:val="pt-BR"/>
              </w:rPr>
              <w:t>Termo de assinatura de um</w:t>
            </w:r>
            <w:r w:rsidR="006111C2" w:rsidRPr="00F1729A">
              <w:rPr>
                <w:lang w:val="pt-BR"/>
              </w:rPr>
              <w:t> </w:t>
            </w:r>
            <w:r w:rsidRPr="00F1729A">
              <w:rPr>
                <w:lang w:val="pt-BR"/>
              </w:rPr>
              <w:t>ano</w:t>
            </w:r>
          </w:p>
        </w:tc>
        <w:tc>
          <w:tcPr>
            <w:tcW w:w="4657" w:type="dxa"/>
          </w:tcPr>
          <w:p w:rsidR="0061507D" w:rsidRPr="00F1729A" w:rsidRDefault="0061507D" w:rsidP="00DF229E">
            <w:pPr>
              <w:pStyle w:val="ProductList-Body"/>
              <w:rPr>
                <w:lang w:val="pt-BR"/>
              </w:rPr>
            </w:pPr>
            <w:r w:rsidRPr="00F1729A">
              <w:rPr>
                <w:lang w:val="pt-BR"/>
              </w:rPr>
              <w:t>Pagamento completo vencido no momento do pedido</w:t>
            </w:r>
          </w:p>
        </w:tc>
      </w:tr>
      <w:tr w:rsidR="0061507D" w:rsidRPr="000E2CF2" w:rsidTr="008774E5">
        <w:tc>
          <w:tcPr>
            <w:tcW w:w="1980" w:type="dxa"/>
            <w:vMerge/>
          </w:tcPr>
          <w:p w:rsidR="0061507D" w:rsidRPr="00F1729A" w:rsidRDefault="0061507D" w:rsidP="00DF229E">
            <w:pPr>
              <w:pStyle w:val="ProductList-Body"/>
              <w:rPr>
                <w:lang w:val="pt-BR"/>
              </w:rPr>
            </w:pPr>
          </w:p>
        </w:tc>
        <w:tc>
          <w:tcPr>
            <w:tcW w:w="1887" w:type="dxa"/>
            <w:vMerge/>
          </w:tcPr>
          <w:p w:rsidR="0061507D" w:rsidRPr="00F1729A" w:rsidRDefault="0061507D" w:rsidP="00DF229E">
            <w:pPr>
              <w:pStyle w:val="ProductList-Body"/>
              <w:rPr>
                <w:lang w:val="pt-BR"/>
              </w:rPr>
            </w:pPr>
          </w:p>
        </w:tc>
        <w:tc>
          <w:tcPr>
            <w:tcW w:w="2271" w:type="dxa"/>
            <w:vMerge w:val="restart"/>
          </w:tcPr>
          <w:p w:rsidR="0061507D" w:rsidRPr="00F1729A" w:rsidRDefault="0061507D" w:rsidP="00DF229E">
            <w:pPr>
              <w:pStyle w:val="ProductList-Body"/>
              <w:rPr>
                <w:lang w:val="pt-BR"/>
              </w:rPr>
            </w:pPr>
            <w:r w:rsidRPr="00F1729A">
              <w:rPr>
                <w:lang w:val="pt-BR"/>
              </w:rPr>
              <w:t>Prazo de assinatura coextensiva no qual o prazo termina na data de término do registro do cliente.</w:t>
            </w:r>
          </w:p>
        </w:tc>
        <w:tc>
          <w:tcPr>
            <w:tcW w:w="4657" w:type="dxa"/>
          </w:tcPr>
          <w:p w:rsidR="0061507D" w:rsidRPr="00F1729A" w:rsidRDefault="0061507D" w:rsidP="00DF229E">
            <w:pPr>
              <w:pStyle w:val="ProductList-Body"/>
              <w:rPr>
                <w:lang w:val="pt-BR"/>
              </w:rPr>
            </w:pPr>
            <w:r w:rsidRPr="00F1729A">
              <w:rPr>
                <w:lang w:val="pt-BR"/>
              </w:rPr>
              <w:t>Pagamento completo vencido no momento do pedido</w:t>
            </w:r>
          </w:p>
        </w:tc>
      </w:tr>
      <w:tr w:rsidR="0061507D" w:rsidRPr="000E2CF2" w:rsidTr="008774E5">
        <w:tc>
          <w:tcPr>
            <w:tcW w:w="1980" w:type="dxa"/>
            <w:vMerge/>
          </w:tcPr>
          <w:p w:rsidR="0061507D" w:rsidRPr="00F1729A" w:rsidRDefault="0061507D" w:rsidP="00DF229E">
            <w:pPr>
              <w:pStyle w:val="ProductList-Body"/>
              <w:rPr>
                <w:lang w:val="pt-BR"/>
              </w:rPr>
            </w:pPr>
          </w:p>
        </w:tc>
        <w:tc>
          <w:tcPr>
            <w:tcW w:w="1887" w:type="dxa"/>
            <w:vMerge/>
          </w:tcPr>
          <w:p w:rsidR="0061507D" w:rsidRPr="00F1729A" w:rsidRDefault="0061507D" w:rsidP="00DF229E">
            <w:pPr>
              <w:pStyle w:val="ProductList-Body"/>
              <w:rPr>
                <w:lang w:val="pt-BR"/>
              </w:rPr>
            </w:pPr>
          </w:p>
        </w:tc>
        <w:tc>
          <w:tcPr>
            <w:tcW w:w="2271" w:type="dxa"/>
            <w:vMerge/>
          </w:tcPr>
          <w:p w:rsidR="0061507D" w:rsidRPr="00F1729A" w:rsidRDefault="0061507D" w:rsidP="00DF229E">
            <w:pPr>
              <w:pStyle w:val="ProductList-Body"/>
              <w:rPr>
                <w:lang w:val="pt-BR"/>
              </w:rPr>
            </w:pPr>
          </w:p>
        </w:tc>
        <w:tc>
          <w:tcPr>
            <w:tcW w:w="4657" w:type="dxa"/>
          </w:tcPr>
          <w:p w:rsidR="0061507D" w:rsidRPr="00F1729A" w:rsidRDefault="0061507D" w:rsidP="00DF229E">
            <w:pPr>
              <w:pStyle w:val="ProductList-Body"/>
              <w:rPr>
                <w:lang w:val="pt-BR"/>
              </w:rPr>
            </w:pPr>
            <w:r w:rsidRPr="00F1729A">
              <w:rPr>
                <w:lang w:val="pt-BR"/>
              </w:rPr>
              <w:t>Primeiro pagamento no momento do pedido cobrindo o restante do ano de contrato atual e pagamentos restantes vencidos em cada aniversário do contrato.</w:t>
            </w:r>
          </w:p>
        </w:tc>
      </w:tr>
      <w:tr w:rsidR="0061507D" w:rsidRPr="000E2CF2" w:rsidTr="008774E5">
        <w:tc>
          <w:tcPr>
            <w:tcW w:w="1980" w:type="dxa"/>
            <w:vMerge/>
          </w:tcPr>
          <w:p w:rsidR="0061507D" w:rsidRPr="00F1729A" w:rsidRDefault="0061507D" w:rsidP="00DF229E">
            <w:pPr>
              <w:pStyle w:val="ProductList-Body"/>
              <w:rPr>
                <w:lang w:val="pt-BR"/>
              </w:rPr>
            </w:pPr>
          </w:p>
        </w:tc>
        <w:tc>
          <w:tcPr>
            <w:tcW w:w="1887" w:type="dxa"/>
            <w:vMerge w:val="restart"/>
          </w:tcPr>
          <w:p w:rsidR="0061507D" w:rsidRPr="00C2460C" w:rsidRDefault="0061507D" w:rsidP="00DF229E">
            <w:pPr>
              <w:pStyle w:val="ProductList-Body"/>
            </w:pPr>
            <w:r>
              <w:t xml:space="preserve">Serviços de Nuvem </w:t>
            </w:r>
          </w:p>
        </w:tc>
        <w:tc>
          <w:tcPr>
            <w:tcW w:w="2271" w:type="dxa"/>
            <w:vMerge w:val="restart"/>
          </w:tcPr>
          <w:p w:rsidR="0061507D" w:rsidRPr="00F1729A" w:rsidRDefault="0061507D" w:rsidP="00DF229E">
            <w:pPr>
              <w:pStyle w:val="ProductList-Body"/>
              <w:rPr>
                <w:lang w:val="pt-BR"/>
              </w:rPr>
            </w:pPr>
            <w:r w:rsidRPr="00F1729A">
              <w:rPr>
                <w:lang w:val="pt-BR"/>
              </w:rPr>
              <w:t>Prazo de assinatura coextensiva no qual o prazo termina na data de término do registro do cliente.</w:t>
            </w:r>
          </w:p>
        </w:tc>
        <w:tc>
          <w:tcPr>
            <w:tcW w:w="4657" w:type="dxa"/>
          </w:tcPr>
          <w:p w:rsidR="0061507D" w:rsidRPr="00F1729A" w:rsidRDefault="0061507D" w:rsidP="00DF229E">
            <w:pPr>
              <w:pStyle w:val="ProductList-Body"/>
              <w:rPr>
                <w:lang w:val="pt-BR"/>
              </w:rPr>
            </w:pPr>
            <w:r w:rsidRPr="00F1729A">
              <w:rPr>
                <w:lang w:val="pt-BR"/>
              </w:rPr>
              <w:t>Pagamento completo vencido no momento do pedido</w:t>
            </w:r>
          </w:p>
        </w:tc>
      </w:tr>
      <w:tr w:rsidR="0061507D" w:rsidRPr="000E2CF2" w:rsidTr="008774E5">
        <w:tc>
          <w:tcPr>
            <w:tcW w:w="1980" w:type="dxa"/>
            <w:vMerge/>
          </w:tcPr>
          <w:p w:rsidR="0061507D" w:rsidRPr="00F1729A" w:rsidRDefault="0061507D" w:rsidP="00DF229E">
            <w:pPr>
              <w:pStyle w:val="ProductList-Body"/>
              <w:rPr>
                <w:lang w:val="pt-BR"/>
              </w:rPr>
            </w:pPr>
          </w:p>
        </w:tc>
        <w:tc>
          <w:tcPr>
            <w:tcW w:w="1887" w:type="dxa"/>
            <w:vMerge/>
          </w:tcPr>
          <w:p w:rsidR="0061507D" w:rsidRPr="00F1729A" w:rsidRDefault="0061507D" w:rsidP="00DF229E">
            <w:pPr>
              <w:pStyle w:val="ProductList-Body"/>
              <w:rPr>
                <w:lang w:val="pt-BR"/>
              </w:rPr>
            </w:pPr>
          </w:p>
        </w:tc>
        <w:tc>
          <w:tcPr>
            <w:tcW w:w="2271" w:type="dxa"/>
            <w:vMerge/>
          </w:tcPr>
          <w:p w:rsidR="0061507D" w:rsidRPr="00F1729A" w:rsidRDefault="0061507D" w:rsidP="00DF229E">
            <w:pPr>
              <w:pStyle w:val="ProductList-Body"/>
              <w:rPr>
                <w:lang w:val="pt-BR"/>
              </w:rPr>
            </w:pPr>
          </w:p>
        </w:tc>
        <w:tc>
          <w:tcPr>
            <w:tcW w:w="4657" w:type="dxa"/>
          </w:tcPr>
          <w:p w:rsidR="0061507D" w:rsidRPr="00F1729A" w:rsidRDefault="0061507D" w:rsidP="00DF229E">
            <w:pPr>
              <w:pStyle w:val="ProductList-Body"/>
              <w:rPr>
                <w:lang w:val="pt-BR"/>
              </w:rPr>
            </w:pPr>
            <w:r w:rsidRPr="00F1729A">
              <w:rPr>
                <w:lang w:val="pt-BR"/>
              </w:rPr>
              <w:t>Primeiro pagamento no momento do pedido cobrindo o restante do ano de contrato atual e pagamentos restantes vencidos em cada aniversário do contrato.</w:t>
            </w:r>
          </w:p>
        </w:tc>
      </w:tr>
      <w:tr w:rsidR="0061507D" w:rsidRPr="000E2CF2" w:rsidTr="008774E5">
        <w:tc>
          <w:tcPr>
            <w:tcW w:w="1980" w:type="dxa"/>
            <w:vMerge w:val="restart"/>
          </w:tcPr>
          <w:p w:rsidR="0061507D" w:rsidRDefault="0061507D" w:rsidP="00DF229E">
            <w:pPr>
              <w:pStyle w:val="ProductList-Body"/>
            </w:pPr>
            <w:r>
              <w:t>Contrato Select Plus</w:t>
            </w:r>
          </w:p>
        </w:tc>
        <w:tc>
          <w:tcPr>
            <w:tcW w:w="1887" w:type="dxa"/>
            <w:vMerge w:val="restart"/>
          </w:tcPr>
          <w:p w:rsidR="0061507D" w:rsidRPr="00C2460C" w:rsidRDefault="0061507D" w:rsidP="00DF229E">
            <w:pPr>
              <w:pStyle w:val="ProductList-Body"/>
            </w:pPr>
            <w:r>
              <w:t>Outros Serviços Online</w:t>
            </w:r>
          </w:p>
        </w:tc>
        <w:tc>
          <w:tcPr>
            <w:tcW w:w="2271" w:type="dxa"/>
          </w:tcPr>
          <w:p w:rsidR="0061507D" w:rsidRPr="00F1729A" w:rsidRDefault="0061507D" w:rsidP="006111C2">
            <w:pPr>
              <w:pStyle w:val="ProductList-Body"/>
              <w:rPr>
                <w:lang w:val="pt-BR"/>
              </w:rPr>
            </w:pPr>
            <w:r w:rsidRPr="00F1729A">
              <w:rPr>
                <w:lang w:val="pt-BR"/>
              </w:rPr>
              <w:t>Termo de assinatura de um</w:t>
            </w:r>
            <w:r w:rsidR="006111C2" w:rsidRPr="00F1729A">
              <w:rPr>
                <w:lang w:val="pt-BR"/>
              </w:rPr>
              <w:t> </w:t>
            </w:r>
            <w:r w:rsidRPr="00F1729A">
              <w:rPr>
                <w:lang w:val="pt-BR"/>
              </w:rPr>
              <w:t>ano</w:t>
            </w:r>
          </w:p>
        </w:tc>
        <w:tc>
          <w:tcPr>
            <w:tcW w:w="4657" w:type="dxa"/>
          </w:tcPr>
          <w:p w:rsidR="0061507D" w:rsidRPr="00F1729A" w:rsidRDefault="0061507D" w:rsidP="006111C2">
            <w:pPr>
              <w:pStyle w:val="ProductList-Body"/>
              <w:rPr>
                <w:lang w:val="pt-BR"/>
              </w:rPr>
            </w:pPr>
            <w:r w:rsidRPr="00F1729A">
              <w:rPr>
                <w:lang w:val="pt-BR"/>
              </w:rPr>
              <w:t>Pagamento vencido integralmente no início do prazo da</w:t>
            </w:r>
            <w:r w:rsidR="006111C2" w:rsidRPr="00F1729A">
              <w:rPr>
                <w:lang w:val="pt-BR"/>
              </w:rPr>
              <w:t> </w:t>
            </w:r>
            <w:r w:rsidRPr="00F1729A">
              <w:rPr>
                <w:lang w:val="pt-BR"/>
              </w:rPr>
              <w:t>assinatura.</w:t>
            </w:r>
            <w:r w:rsidR="00CB6A5D" w:rsidRPr="00F1729A">
              <w:rPr>
                <w:lang w:val="pt-BR"/>
              </w:rPr>
              <w:t xml:space="preserve"> </w:t>
            </w:r>
          </w:p>
        </w:tc>
      </w:tr>
      <w:tr w:rsidR="0061507D" w:rsidRPr="000E2CF2" w:rsidTr="008774E5">
        <w:tc>
          <w:tcPr>
            <w:tcW w:w="1980" w:type="dxa"/>
            <w:vMerge/>
          </w:tcPr>
          <w:p w:rsidR="0061507D" w:rsidRPr="00F1729A" w:rsidRDefault="0061507D" w:rsidP="00DF229E">
            <w:pPr>
              <w:pStyle w:val="ProductList-Body"/>
              <w:rPr>
                <w:lang w:val="pt-BR"/>
              </w:rPr>
            </w:pPr>
          </w:p>
        </w:tc>
        <w:tc>
          <w:tcPr>
            <w:tcW w:w="1887" w:type="dxa"/>
            <w:vMerge/>
          </w:tcPr>
          <w:p w:rsidR="0061507D" w:rsidRPr="00F1729A" w:rsidRDefault="0061507D" w:rsidP="00DF229E">
            <w:pPr>
              <w:pStyle w:val="ProductList-Body"/>
              <w:rPr>
                <w:lang w:val="pt-BR"/>
              </w:rPr>
            </w:pPr>
          </w:p>
        </w:tc>
        <w:tc>
          <w:tcPr>
            <w:tcW w:w="2271" w:type="dxa"/>
            <w:vMerge w:val="restart"/>
          </w:tcPr>
          <w:p w:rsidR="0061507D" w:rsidRPr="00F1729A" w:rsidRDefault="0061507D" w:rsidP="006111C2">
            <w:pPr>
              <w:pStyle w:val="ProductList-Body"/>
              <w:rPr>
                <w:lang w:val="pt-BR"/>
              </w:rPr>
            </w:pPr>
            <w:r w:rsidRPr="00F1729A">
              <w:rPr>
                <w:lang w:val="pt-BR"/>
              </w:rPr>
              <w:t>Termo de assinatura de três</w:t>
            </w:r>
            <w:r w:rsidR="006111C2" w:rsidRPr="00F1729A">
              <w:rPr>
                <w:lang w:val="pt-BR"/>
              </w:rPr>
              <w:t> </w:t>
            </w:r>
            <w:r w:rsidRPr="00F1729A">
              <w:rPr>
                <w:lang w:val="pt-BR"/>
              </w:rPr>
              <w:t>anos</w:t>
            </w:r>
          </w:p>
        </w:tc>
        <w:tc>
          <w:tcPr>
            <w:tcW w:w="4657" w:type="dxa"/>
          </w:tcPr>
          <w:p w:rsidR="0061507D" w:rsidRPr="00F1729A" w:rsidRDefault="0061507D" w:rsidP="00DF229E">
            <w:pPr>
              <w:pStyle w:val="ProductList-Body"/>
              <w:rPr>
                <w:lang w:val="pt-BR"/>
              </w:rPr>
            </w:pPr>
            <w:r w:rsidRPr="00F1729A">
              <w:rPr>
                <w:lang w:val="pt-BR"/>
              </w:rPr>
              <w:t>Pagamento completo vencido no momento do pedido</w:t>
            </w:r>
          </w:p>
        </w:tc>
      </w:tr>
      <w:tr w:rsidR="0061507D" w:rsidRPr="000E2CF2" w:rsidTr="008774E5">
        <w:tc>
          <w:tcPr>
            <w:tcW w:w="1980" w:type="dxa"/>
            <w:vMerge/>
          </w:tcPr>
          <w:p w:rsidR="0061507D" w:rsidRPr="00F1729A" w:rsidRDefault="0061507D" w:rsidP="00DF229E">
            <w:pPr>
              <w:pStyle w:val="ProductList-Body"/>
              <w:rPr>
                <w:lang w:val="pt-BR"/>
              </w:rPr>
            </w:pPr>
          </w:p>
        </w:tc>
        <w:tc>
          <w:tcPr>
            <w:tcW w:w="1887" w:type="dxa"/>
            <w:vMerge/>
          </w:tcPr>
          <w:p w:rsidR="0061507D" w:rsidRPr="00F1729A" w:rsidRDefault="0061507D" w:rsidP="00DF229E">
            <w:pPr>
              <w:pStyle w:val="ProductList-Body"/>
              <w:rPr>
                <w:lang w:val="pt-BR"/>
              </w:rPr>
            </w:pPr>
          </w:p>
        </w:tc>
        <w:tc>
          <w:tcPr>
            <w:tcW w:w="2271" w:type="dxa"/>
            <w:vMerge/>
          </w:tcPr>
          <w:p w:rsidR="0061507D" w:rsidRPr="00F1729A" w:rsidRDefault="0061507D" w:rsidP="00DF229E">
            <w:pPr>
              <w:pStyle w:val="ProductList-Body"/>
              <w:rPr>
                <w:lang w:val="pt-BR"/>
              </w:rPr>
            </w:pPr>
          </w:p>
        </w:tc>
        <w:tc>
          <w:tcPr>
            <w:tcW w:w="4657" w:type="dxa"/>
          </w:tcPr>
          <w:p w:rsidR="0061507D" w:rsidRPr="00F1729A" w:rsidRDefault="0061507D" w:rsidP="00DF229E">
            <w:pPr>
              <w:pStyle w:val="ProductList-Body"/>
              <w:rPr>
                <w:lang w:val="pt-BR"/>
              </w:rPr>
            </w:pPr>
            <w:r w:rsidRPr="00F1729A">
              <w:rPr>
                <w:lang w:val="pt-BR"/>
              </w:rPr>
              <w:t>Primeiro pagamento cobrindo 12 meses de serviço vencido no momento do pedido, com o pagamento restante vencido em cada aniversário do pedido</w:t>
            </w:r>
          </w:p>
        </w:tc>
      </w:tr>
      <w:tr w:rsidR="0061507D" w:rsidRPr="000E2CF2" w:rsidTr="008774E5">
        <w:tc>
          <w:tcPr>
            <w:tcW w:w="1980" w:type="dxa"/>
            <w:vMerge/>
          </w:tcPr>
          <w:p w:rsidR="0061507D" w:rsidRPr="00F1729A" w:rsidRDefault="0061507D" w:rsidP="00DF229E">
            <w:pPr>
              <w:pStyle w:val="ProductList-Body"/>
              <w:rPr>
                <w:lang w:val="pt-BR"/>
              </w:rPr>
            </w:pPr>
          </w:p>
        </w:tc>
        <w:tc>
          <w:tcPr>
            <w:tcW w:w="1887" w:type="dxa"/>
            <w:vMerge/>
          </w:tcPr>
          <w:p w:rsidR="0061507D" w:rsidRPr="00F1729A" w:rsidRDefault="0061507D" w:rsidP="00DF229E">
            <w:pPr>
              <w:pStyle w:val="ProductList-Body"/>
              <w:rPr>
                <w:lang w:val="pt-BR"/>
              </w:rPr>
            </w:pPr>
          </w:p>
        </w:tc>
        <w:tc>
          <w:tcPr>
            <w:tcW w:w="2271" w:type="dxa"/>
            <w:tcBorders>
              <w:bottom w:val="single" w:sz="4" w:space="0" w:color="auto"/>
            </w:tcBorders>
          </w:tcPr>
          <w:p w:rsidR="0061507D" w:rsidRPr="00F1729A" w:rsidRDefault="0061507D" w:rsidP="006111C2">
            <w:pPr>
              <w:pStyle w:val="ProductList-Body"/>
              <w:rPr>
                <w:lang w:val="pt-BR"/>
              </w:rPr>
            </w:pPr>
            <w:r w:rsidRPr="00F1729A">
              <w:rPr>
                <w:lang w:val="pt-BR"/>
              </w:rPr>
              <w:t>Prazo da assinatura que se</w:t>
            </w:r>
            <w:r w:rsidR="006111C2" w:rsidRPr="00F1729A">
              <w:rPr>
                <w:lang w:val="pt-BR"/>
              </w:rPr>
              <w:t> </w:t>
            </w:r>
            <w:r w:rsidRPr="00F1729A">
              <w:rPr>
                <w:lang w:val="pt-BR"/>
              </w:rPr>
              <w:t>alinha com o segundo aniversário a partir da data</w:t>
            </w:r>
            <w:r w:rsidR="006111C2" w:rsidRPr="00F1729A">
              <w:rPr>
                <w:lang w:val="pt-BR"/>
              </w:rPr>
              <w:t> </w:t>
            </w:r>
            <w:r w:rsidRPr="00F1729A">
              <w:rPr>
                <w:lang w:val="pt-BR"/>
              </w:rPr>
              <w:t>de início do prazo do</w:t>
            </w:r>
            <w:r w:rsidR="006111C2" w:rsidRPr="00F1729A">
              <w:rPr>
                <w:lang w:val="pt-BR"/>
              </w:rPr>
              <w:t> </w:t>
            </w:r>
            <w:r w:rsidRPr="00F1729A">
              <w:rPr>
                <w:lang w:val="pt-BR"/>
              </w:rPr>
              <w:t>Contrato</w:t>
            </w:r>
          </w:p>
        </w:tc>
        <w:tc>
          <w:tcPr>
            <w:tcW w:w="4657" w:type="dxa"/>
            <w:tcBorders>
              <w:bottom w:val="single" w:sz="4" w:space="0" w:color="auto"/>
            </w:tcBorders>
          </w:tcPr>
          <w:p w:rsidR="0061507D" w:rsidRPr="00F1729A" w:rsidRDefault="0061507D" w:rsidP="006111C2">
            <w:pPr>
              <w:pStyle w:val="ProductList-Body"/>
              <w:rPr>
                <w:lang w:val="pt-BR"/>
              </w:rPr>
            </w:pPr>
            <w:r w:rsidRPr="00F1729A">
              <w:rPr>
                <w:lang w:val="pt-BR"/>
              </w:rPr>
              <w:t>Primeiro pagamento no momento do pedido que cobre o restante do ano de contrato atual, com os pagamentos restantes vencidos em cada aniversário do contrato.</w:t>
            </w:r>
            <w:r w:rsidR="00CB6A5D" w:rsidRPr="00F1729A">
              <w:rPr>
                <w:lang w:val="pt-BR"/>
              </w:rPr>
              <w:t xml:space="preserve"> </w:t>
            </w:r>
          </w:p>
        </w:tc>
      </w:tr>
      <w:tr w:rsidR="0061507D" w:rsidRPr="000E2CF2" w:rsidTr="008774E5">
        <w:tc>
          <w:tcPr>
            <w:tcW w:w="1980" w:type="dxa"/>
            <w:vMerge w:val="restart"/>
          </w:tcPr>
          <w:p w:rsidR="0061507D" w:rsidRDefault="0061507D" w:rsidP="00DF229E">
            <w:pPr>
              <w:pStyle w:val="ProductList-Body"/>
            </w:pPr>
            <w:r>
              <w:t xml:space="preserve">Licença Open </w:t>
            </w:r>
          </w:p>
          <w:p w:rsidR="0061507D" w:rsidRDefault="0061507D" w:rsidP="00DF229E">
            <w:pPr>
              <w:pStyle w:val="ProductList-Body"/>
            </w:pPr>
            <w:r>
              <w:t>Open Value e Open Value Subscription</w:t>
            </w:r>
          </w:p>
        </w:tc>
        <w:tc>
          <w:tcPr>
            <w:tcW w:w="1887" w:type="dxa"/>
          </w:tcPr>
          <w:p w:rsidR="0061507D" w:rsidRPr="00C2460C" w:rsidRDefault="0061507D" w:rsidP="00DF229E">
            <w:pPr>
              <w:pStyle w:val="ProductList-Body"/>
            </w:pPr>
            <w:r>
              <w:t>Outros Serviços Online</w:t>
            </w:r>
          </w:p>
        </w:tc>
        <w:tc>
          <w:tcPr>
            <w:tcW w:w="2271" w:type="dxa"/>
            <w:tcBorders>
              <w:bottom w:val="single" w:sz="4" w:space="0" w:color="auto"/>
            </w:tcBorders>
          </w:tcPr>
          <w:p w:rsidR="0061507D" w:rsidRPr="00F1729A" w:rsidRDefault="0061507D" w:rsidP="006111C2">
            <w:pPr>
              <w:pStyle w:val="ProductList-Body"/>
              <w:rPr>
                <w:lang w:val="pt-BR"/>
              </w:rPr>
            </w:pPr>
            <w:r w:rsidRPr="00F1729A">
              <w:rPr>
                <w:lang w:val="pt-BR"/>
              </w:rPr>
              <w:t>Termo de assinatura de um</w:t>
            </w:r>
            <w:r w:rsidR="006111C2" w:rsidRPr="00F1729A">
              <w:rPr>
                <w:lang w:val="pt-BR"/>
              </w:rPr>
              <w:t> </w:t>
            </w:r>
            <w:r w:rsidRPr="00F1729A">
              <w:rPr>
                <w:lang w:val="pt-BR"/>
              </w:rPr>
              <w:t>ano</w:t>
            </w:r>
          </w:p>
        </w:tc>
        <w:tc>
          <w:tcPr>
            <w:tcW w:w="4657" w:type="dxa"/>
            <w:tcBorders>
              <w:bottom w:val="single" w:sz="4" w:space="0" w:color="auto"/>
            </w:tcBorders>
          </w:tcPr>
          <w:p w:rsidR="0061507D" w:rsidRPr="00F1729A" w:rsidRDefault="0061507D" w:rsidP="00DF229E">
            <w:pPr>
              <w:pStyle w:val="ProductList-Body"/>
              <w:rPr>
                <w:lang w:val="pt-BR"/>
              </w:rPr>
            </w:pPr>
            <w:r w:rsidRPr="00F1729A">
              <w:rPr>
                <w:lang w:val="pt-BR"/>
              </w:rPr>
              <w:t>Pagamento anual com base na cobrança mensal</w:t>
            </w:r>
          </w:p>
        </w:tc>
      </w:tr>
      <w:tr w:rsidR="0061507D" w:rsidRPr="000E2CF2" w:rsidTr="008774E5">
        <w:trPr>
          <w:trHeight w:val="230"/>
        </w:trPr>
        <w:tc>
          <w:tcPr>
            <w:tcW w:w="1980" w:type="dxa"/>
            <w:vMerge/>
            <w:tcBorders>
              <w:bottom w:val="single" w:sz="4" w:space="0" w:color="auto"/>
            </w:tcBorders>
          </w:tcPr>
          <w:p w:rsidR="0061507D" w:rsidRPr="00F1729A" w:rsidRDefault="0061507D" w:rsidP="00DF229E">
            <w:pPr>
              <w:pStyle w:val="ProductList-Body"/>
              <w:rPr>
                <w:lang w:val="pt-BR"/>
              </w:rPr>
            </w:pPr>
          </w:p>
        </w:tc>
        <w:tc>
          <w:tcPr>
            <w:tcW w:w="1887" w:type="dxa"/>
            <w:tcBorders>
              <w:bottom w:val="single" w:sz="4" w:space="0" w:color="auto"/>
            </w:tcBorders>
          </w:tcPr>
          <w:p w:rsidR="0061507D" w:rsidRPr="00C2460C" w:rsidRDefault="0061507D" w:rsidP="00DF229E">
            <w:pPr>
              <w:pStyle w:val="ProductList-Body"/>
            </w:pPr>
            <w:r>
              <w:t>Serviços de Nuvem</w:t>
            </w:r>
          </w:p>
        </w:tc>
        <w:tc>
          <w:tcPr>
            <w:tcW w:w="2271" w:type="dxa"/>
            <w:tcBorders>
              <w:bottom w:val="single" w:sz="4" w:space="0" w:color="auto"/>
            </w:tcBorders>
          </w:tcPr>
          <w:p w:rsidR="0061507D" w:rsidRPr="00F1729A" w:rsidRDefault="0061507D" w:rsidP="006111C2">
            <w:pPr>
              <w:pStyle w:val="ProductList-Body"/>
              <w:rPr>
                <w:lang w:val="pt-BR"/>
              </w:rPr>
            </w:pPr>
            <w:r w:rsidRPr="00F1729A">
              <w:rPr>
                <w:lang w:val="pt-BR"/>
              </w:rPr>
              <w:t>Termo de assinatura de um</w:t>
            </w:r>
            <w:r w:rsidR="006111C2" w:rsidRPr="00F1729A">
              <w:rPr>
                <w:lang w:val="pt-BR"/>
              </w:rPr>
              <w:t> </w:t>
            </w:r>
            <w:r w:rsidRPr="00F1729A">
              <w:rPr>
                <w:lang w:val="pt-BR"/>
              </w:rPr>
              <w:t>ano</w:t>
            </w:r>
          </w:p>
        </w:tc>
        <w:tc>
          <w:tcPr>
            <w:tcW w:w="4657" w:type="dxa"/>
            <w:tcBorders>
              <w:bottom w:val="single" w:sz="4" w:space="0" w:color="auto"/>
            </w:tcBorders>
          </w:tcPr>
          <w:p w:rsidR="0061507D" w:rsidRPr="00F1729A" w:rsidRDefault="0061507D" w:rsidP="0061507D">
            <w:pPr>
              <w:pStyle w:val="ProductList-Body"/>
              <w:rPr>
                <w:lang w:val="pt-BR"/>
              </w:rPr>
            </w:pPr>
            <w:r w:rsidRPr="00F1729A">
              <w:rPr>
                <w:lang w:val="pt-BR"/>
              </w:rPr>
              <w:t>Pagamento completo vencido no momento do pedido.*</w:t>
            </w:r>
          </w:p>
        </w:tc>
      </w:tr>
    </w:tbl>
    <w:p w:rsidR="00EE40B5" w:rsidRPr="00F1729A" w:rsidRDefault="00DF229E" w:rsidP="008774E5">
      <w:pPr>
        <w:pStyle w:val="ProductList-Body"/>
        <w:tabs>
          <w:tab w:val="clear" w:pos="158"/>
          <w:tab w:val="left" w:pos="180"/>
        </w:tabs>
        <w:rPr>
          <w:i/>
          <w:lang w:val="pt-BR"/>
        </w:rPr>
      </w:pPr>
      <w:r w:rsidRPr="00F1729A">
        <w:rPr>
          <w:i/>
          <w:lang w:val="pt-BR"/>
        </w:rPr>
        <w:t>Para obter informações específicas dos Serviços do Windows Azure</w:t>
      </w:r>
      <w:r>
        <w:fldChar w:fldCharType="begin"/>
      </w:r>
      <w:r w:rsidRPr="00F1729A">
        <w:rPr>
          <w:lang w:val="pt-BR"/>
        </w:rPr>
        <w:instrText>XE "Serviços do Windows Azure"</w:instrText>
      </w:r>
      <w:r>
        <w:fldChar w:fldCharType="end"/>
      </w:r>
      <w:r w:rsidRPr="00F1729A">
        <w:rPr>
          <w:i/>
          <w:lang w:val="pt-BR"/>
        </w:rPr>
        <w:t>, consulte a seção Serviços do Windows Azure.</w:t>
      </w:r>
    </w:p>
    <w:p w:rsidR="0061507D" w:rsidRPr="00F1729A" w:rsidRDefault="0061507D" w:rsidP="006111C2">
      <w:pPr>
        <w:pStyle w:val="ProductList-Body"/>
        <w:tabs>
          <w:tab w:val="clear" w:pos="158"/>
          <w:tab w:val="left" w:pos="180"/>
        </w:tabs>
        <w:rPr>
          <w:i/>
          <w:lang w:val="pt-BR"/>
        </w:rPr>
      </w:pPr>
      <w:r w:rsidRPr="00F1729A">
        <w:rPr>
          <w:lang w:val="pt-BR"/>
        </w:rPr>
        <w:t>*</w:t>
      </w:r>
      <w:r w:rsidRPr="00F1729A">
        <w:rPr>
          <w:i/>
          <w:lang w:val="pt-BR"/>
        </w:rPr>
        <w:t>O período de assinatura começa na hora da ativação da chave do produto e não na hora do pedido.</w:t>
      </w:r>
      <w:r w:rsidR="00CB6A5D" w:rsidRPr="00F1729A">
        <w:rPr>
          <w:i/>
          <w:lang w:val="pt-BR"/>
        </w:rPr>
        <w:t xml:space="preserve"> </w:t>
      </w:r>
      <w:r w:rsidRPr="00F1729A">
        <w:rPr>
          <w:i/>
          <w:lang w:val="pt-BR"/>
        </w:rPr>
        <w:t>Assim que a Chave do Produto for ativada, a</w:t>
      </w:r>
      <w:r w:rsidR="006111C2" w:rsidRPr="00F1729A">
        <w:rPr>
          <w:i/>
          <w:lang w:val="pt-BR"/>
        </w:rPr>
        <w:t> </w:t>
      </w:r>
      <w:r w:rsidRPr="00F1729A">
        <w:rPr>
          <w:i/>
          <w:lang w:val="pt-BR"/>
        </w:rPr>
        <w:t>Microsoft não aceitará solicitações de devolução enviadas por nossos parceiros.</w:t>
      </w:r>
    </w:p>
    <w:p w:rsidR="00EE40B5" w:rsidRPr="00F1729A" w:rsidRDefault="00EE40B5" w:rsidP="004F3C6D">
      <w:pPr>
        <w:pStyle w:val="ProductList-Body"/>
        <w:rPr>
          <w:lang w:val="pt-BR"/>
        </w:rPr>
      </w:pPr>
    </w:p>
    <w:p w:rsidR="00EE40B5" w:rsidRPr="00F1729A" w:rsidRDefault="00EE40B5" w:rsidP="002E202B">
      <w:pPr>
        <w:pStyle w:val="ProductList-Offering2Heading"/>
        <w:outlineLvl w:val="1"/>
        <w:rPr>
          <w:lang w:val="pt-BR"/>
        </w:rPr>
      </w:pPr>
      <w:r w:rsidRPr="00F1729A">
        <w:rPr>
          <w:lang w:val="pt-BR"/>
        </w:rPr>
        <w:tab/>
      </w:r>
      <w:bookmarkStart w:id="973" w:name="_Toc378147659"/>
      <w:bookmarkStart w:id="974" w:name="_Toc379797304"/>
      <w:bookmarkStart w:id="975" w:name="_Toc380513329"/>
      <w:bookmarkStart w:id="976" w:name="_Toc380655377"/>
      <w:bookmarkStart w:id="977" w:name="_Toc383673541"/>
      <w:r w:rsidRPr="00F1729A">
        <w:rPr>
          <w:lang w:val="pt-BR"/>
        </w:rPr>
        <w:t>Renovação dos Serviços Online</w:t>
      </w:r>
      <w:bookmarkEnd w:id="973"/>
      <w:bookmarkEnd w:id="974"/>
      <w:bookmarkEnd w:id="975"/>
      <w:bookmarkEnd w:id="976"/>
      <w:bookmarkEnd w:id="977"/>
    </w:p>
    <w:p w:rsidR="00EE40B5" w:rsidRPr="00F1729A" w:rsidRDefault="00DF229E" w:rsidP="004F3C6D">
      <w:pPr>
        <w:pStyle w:val="ProductList-Body"/>
        <w:rPr>
          <w:lang w:val="pt-BR"/>
        </w:rPr>
      </w:pPr>
      <w:r w:rsidRPr="00F1729A">
        <w:rPr>
          <w:lang w:val="pt-BR"/>
        </w:rP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45" w:history="1">
        <w:r w:rsidRPr="00F1729A">
          <w:rPr>
            <w:rStyle w:val="Hyperlink"/>
            <w:lang w:val="pt-BR"/>
          </w:rPr>
          <w:t>http://microsoft.com/licensing/contracts</w:t>
        </w:r>
      </w:hyperlink>
      <w:r w:rsidRPr="00F1729A">
        <w:rPr>
          <w:lang w:val="pt-BR"/>
        </w:rPr>
        <w:t>.</w:t>
      </w:r>
      <w:r w:rsidR="00CB6A5D" w:rsidRPr="00F1729A">
        <w:rPr>
          <w:lang w:val="pt-BR"/>
        </w:rPr>
        <w:t xml:space="preserve"> </w:t>
      </w:r>
      <w:r w:rsidRPr="00F1729A">
        <w:rPr>
          <w:lang w:val="pt-BR"/>
        </w:rPr>
        <w:t>Na renovação automática, a Microsoft enviará à parte registrada para cobrança uma fatura referente ao número de licenças em vias de terminar com a mesma opção de prazo de assinatura, se o contrato inicial do cliente permanecer ativo.</w:t>
      </w:r>
      <w:r w:rsidR="00CB6A5D" w:rsidRPr="00F1729A">
        <w:rPr>
          <w:lang w:val="pt-BR"/>
        </w:rPr>
        <w:t xml:space="preserve"> </w:t>
      </w:r>
      <w:r w:rsidRPr="00F1729A">
        <w:rPr>
          <w:lang w:val="pt-BR"/>
        </w:rPr>
        <w:t>Todas as renovações de serviços iniciam um novo prazo de assinatura que começa no primeiro dia do mês do calendário seguinte após o término do prazo da assinatura anterior. As assinaturas dos serviços online com contratos Government e Academic só serão renovadas automaticamente se o cliente escolher a opção de renovação automática.</w:t>
      </w:r>
      <w:r w:rsidR="00CB6A5D" w:rsidRPr="00F1729A">
        <w:rPr>
          <w:lang w:val="pt-BR"/>
        </w:rPr>
        <w:t xml:space="preserve"> </w:t>
      </w:r>
      <w:r w:rsidRPr="00F1729A">
        <w:rPr>
          <w:lang w:val="pt-BR"/>
        </w:rPr>
        <w:t>Os preços serão redefinidos por ocasião da renovação.</w:t>
      </w:r>
      <w:r w:rsidR="00CB6A5D" w:rsidRPr="00F1729A">
        <w:rPr>
          <w:lang w:val="pt-BR"/>
        </w:rPr>
        <w:t xml:space="preserve"> </w:t>
      </w:r>
    </w:p>
    <w:p w:rsidR="008774E5" w:rsidRPr="00F1729A" w:rsidRDefault="008774E5" w:rsidP="004F3C6D">
      <w:pPr>
        <w:pStyle w:val="ProductList-Body"/>
        <w:rPr>
          <w:lang w:val="pt-BR"/>
        </w:rPr>
      </w:pPr>
    </w:p>
    <w:p w:rsidR="00D67331" w:rsidRPr="00F1729A" w:rsidRDefault="00D67331" w:rsidP="00D67331">
      <w:pPr>
        <w:pStyle w:val="ProductList-OfferingGroupHeading"/>
        <w:rPr>
          <w:lang w:val="pt-BR"/>
        </w:rPr>
      </w:pPr>
      <w:bookmarkStart w:id="978" w:name="_Toc380513330"/>
      <w:bookmarkStart w:id="979" w:name="_Toc380655378"/>
      <w:bookmarkStart w:id="980" w:name="_Toc383673542"/>
      <w:bookmarkStart w:id="981" w:name="_Toc378147661"/>
      <w:bookmarkStart w:id="982" w:name="_Toc378151558"/>
      <w:bookmarkStart w:id="983" w:name="_Toc379797305"/>
      <w:r w:rsidRPr="00F1729A">
        <w:rPr>
          <w:lang w:val="pt-BR"/>
        </w:rPr>
        <w:t>Microsoft Dynamics Online</w:t>
      </w:r>
      <w:bookmarkEnd w:id="978"/>
      <w:bookmarkEnd w:id="979"/>
      <w:bookmarkEnd w:id="980"/>
    </w:p>
    <w:p w:rsidR="00EE40B5" w:rsidRDefault="00D67331" w:rsidP="00D67331">
      <w:pPr>
        <w:pStyle w:val="ProductList-Offering2Heading"/>
      </w:pPr>
      <w:r w:rsidRPr="00F1729A">
        <w:rPr>
          <w:lang w:val="pt-BR"/>
        </w:rPr>
        <w:tab/>
      </w:r>
      <w:bookmarkStart w:id="984" w:name="_Toc380513331"/>
      <w:bookmarkStart w:id="985" w:name="_Toc380655379"/>
      <w:bookmarkStart w:id="986" w:name="_Toc383673543"/>
      <w:r>
        <w:t>Microsoft Dynamics CRM Online</w:t>
      </w:r>
      <w:bookmarkEnd w:id="981"/>
      <w:bookmarkEnd w:id="982"/>
      <w:bookmarkEnd w:id="983"/>
      <w:bookmarkEnd w:id="984"/>
      <w:bookmarkEnd w:id="985"/>
      <w:bookmarkEnd w:id="986"/>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75430" w:rsidTr="008774E5">
        <w:trPr>
          <w:cantSplit/>
          <w:tblHeader/>
        </w:trPr>
        <w:tc>
          <w:tcPr>
            <w:tcW w:w="3097" w:type="dxa"/>
            <w:tcBorders>
              <w:bottom w:val="nil"/>
            </w:tcBorders>
            <w:shd w:val="clear" w:color="auto" w:fill="00188F"/>
          </w:tcPr>
          <w:p w:rsidR="00A75430" w:rsidRPr="00EE0836" w:rsidRDefault="00A75430" w:rsidP="00C4636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rsidR="00A75430" w:rsidRPr="00EE0836" w:rsidRDefault="00A75430" w:rsidP="00C4636F">
            <w:pPr>
              <w:pStyle w:val="ProductList-OfferingBody"/>
              <w:ind w:left="-113"/>
              <w:jc w:val="center"/>
              <w:rPr>
                <w:color w:val="FFFFFF" w:themeColor="background1"/>
              </w:rPr>
            </w:pPr>
            <w:r w:rsidRPr="00841216">
              <w:rPr>
                <w:b/>
                <w:color w:val="FFFFFF" w:themeColor="background1"/>
              </w:rPr>
              <w:t>Ponto</w:t>
            </w:r>
          </w:p>
        </w:tc>
        <w:tc>
          <w:tcPr>
            <w:tcW w:w="767"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6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6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6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6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6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6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6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6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C522DF" w:rsidTr="00C522DF">
        <w:trPr>
          <w:cantSplit/>
          <w:tblHeader/>
        </w:trPr>
        <w:tc>
          <w:tcPr>
            <w:tcW w:w="3097" w:type="dxa"/>
            <w:tcBorders>
              <w:top w:val="nil"/>
              <w:left w:val="nil"/>
              <w:bottom w:val="dashSmallGap" w:sz="4" w:space="0" w:color="BFBFBF" w:themeColor="background1" w:themeShade="BF"/>
              <w:right w:val="nil"/>
            </w:tcBorders>
          </w:tcPr>
          <w:p w:rsidR="00C522DF" w:rsidRDefault="00C522DF" w:rsidP="006111C2">
            <w:pPr>
              <w:pStyle w:val="ProductList-Offering2"/>
            </w:pPr>
            <w:bookmarkStart w:id="987" w:name="_Toc379797306"/>
            <w:bookmarkStart w:id="988" w:name="_Toc380513332"/>
            <w:bookmarkStart w:id="989" w:name="_Toc380655380"/>
            <w:bookmarkStart w:id="990" w:name="_Toc383673544"/>
            <w:r>
              <w:t>Microsoft Dynamics CRM Online Basic</w:t>
            </w:r>
            <w:r>
              <w:fldChar w:fldCharType="begin"/>
            </w:r>
            <w:r>
              <w:instrText>XE "Microsoft Dynamics CRM Online Basic"</w:instrText>
            </w:r>
            <w:r>
              <w:fldChar w:fldCharType="end"/>
            </w:r>
            <w:r>
              <w:t xml:space="preserve"> (SL de Usuário)</w:t>
            </w:r>
            <w:bookmarkEnd w:id="987"/>
            <w:bookmarkEnd w:id="988"/>
            <w:bookmarkEnd w:id="989"/>
            <w:bookmarkEnd w:id="990"/>
          </w:p>
        </w:tc>
        <w:tc>
          <w:tcPr>
            <w:tcW w:w="767" w:type="dxa"/>
            <w:tcBorders>
              <w:top w:val="nil"/>
              <w:left w:val="nil"/>
              <w:bottom w:val="dashSmallGap" w:sz="4" w:space="0" w:color="BFBFBF" w:themeColor="background1" w:themeShade="BF"/>
              <w:right w:val="nil"/>
            </w:tcBorders>
            <w:vAlign w:val="center"/>
          </w:tcPr>
          <w:p w:rsidR="00C522DF" w:rsidRDefault="00C522DF"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70AD47" w:themeFill="accent6"/>
            <w:vAlign w:val="center"/>
          </w:tcPr>
          <w:p w:rsidR="00C522DF" w:rsidRPr="00C522DF" w:rsidRDefault="00C522DF" w:rsidP="00C522DF">
            <w:pPr>
              <w:jc w:val="center"/>
              <w:rPr>
                <w:sz w:val="16"/>
                <w:szCs w:val="16"/>
              </w:rPr>
            </w:pPr>
            <w:r w:rsidRPr="00C522DF">
              <w:rPr>
                <w:sz w:val="16"/>
                <w:szCs w:val="16"/>
              </w:rPr>
              <w:fldChar w:fldCharType="begin"/>
            </w:r>
            <w:r w:rsidRPr="00C522DF">
              <w:rPr>
                <w:sz w:val="16"/>
                <w:szCs w:val="16"/>
              </w:rPr>
              <w:instrText xml:space="preserve"> </w:instrText>
            </w:r>
            <w:r w:rsidRPr="00C522DF">
              <w:rPr>
                <w:color w:val="1F497D"/>
                <w:sz w:val="16"/>
                <w:szCs w:val="16"/>
              </w:rPr>
              <w:instrText>AutoTextList  \s NoStyle \t “</w:instrText>
            </w:r>
            <w:r w:rsidRPr="00C522DF">
              <w:rPr>
                <w:sz w:val="16"/>
                <w:szCs w:val="16"/>
              </w:rPr>
              <w:instrText>Produto Adicional</w:instrText>
            </w:r>
            <w:r w:rsidRPr="00C522DF">
              <w:rPr>
                <w:color w:val="1F497D"/>
                <w:sz w:val="16"/>
                <w:szCs w:val="16"/>
              </w:rPr>
              <w:instrText>”</w:instrText>
            </w:r>
            <w:r w:rsidRPr="00C522DF">
              <w:rPr>
                <w:sz w:val="16"/>
                <w:szCs w:val="16"/>
              </w:rPr>
              <w:instrText xml:space="preserve"> </w:instrText>
            </w:r>
            <w:r w:rsidRPr="00C522DF">
              <w:rPr>
                <w:sz w:val="16"/>
                <w:szCs w:val="16"/>
              </w:rPr>
              <w:fldChar w:fldCharType="separate"/>
            </w:r>
            <w:r w:rsidRPr="00C522DF">
              <w:rPr>
                <w:color w:val="000000" w:themeColor="text1"/>
                <w:sz w:val="16"/>
                <w:szCs w:val="16"/>
              </w:rPr>
              <w:t>A</w:t>
            </w:r>
            <w:r w:rsidRPr="00C522DF">
              <w:rPr>
                <w:sz w:val="16"/>
                <w:szCs w:val="16"/>
              </w:rPr>
              <w:t xml:space="preserve"> </w:t>
            </w:r>
            <w:r w:rsidRPr="00C522DF">
              <w:rPr>
                <w:sz w:val="16"/>
                <w:szCs w:val="16"/>
              </w:rPr>
              <w:fldChar w:fldCharType="end"/>
            </w: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70AD47" w:themeFill="accent6"/>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r>
      <w:tr w:rsidR="00C522DF" w:rsidTr="00C522DF">
        <w:trPr>
          <w:cantSplit/>
          <w:tblHeader/>
        </w:trPr>
        <w:tc>
          <w:tcPr>
            <w:tcW w:w="3097" w:type="dxa"/>
            <w:tcBorders>
              <w:top w:val="nil"/>
              <w:left w:val="nil"/>
              <w:bottom w:val="dashSmallGap" w:sz="4" w:space="0" w:color="BFBFBF" w:themeColor="background1" w:themeShade="BF"/>
              <w:right w:val="nil"/>
            </w:tcBorders>
          </w:tcPr>
          <w:p w:rsidR="00C522DF" w:rsidRDefault="00C522DF" w:rsidP="006111C2">
            <w:pPr>
              <w:pStyle w:val="ProductList-Offering2"/>
            </w:pPr>
            <w:bookmarkStart w:id="991" w:name="_Toc379797307"/>
            <w:bookmarkStart w:id="992" w:name="_Toc380513333"/>
            <w:bookmarkStart w:id="993" w:name="_Toc380655381"/>
            <w:bookmarkStart w:id="994" w:name="_Toc383673545"/>
            <w:r>
              <w:t>Microsoft Dynamics CRM Online Basic</w:t>
            </w:r>
            <w:r>
              <w:fldChar w:fldCharType="begin"/>
            </w:r>
            <w:r>
              <w:instrText>XE "Microsoft Dynamics CRM Online Basic"</w:instrText>
            </w:r>
            <w:r>
              <w:fldChar w:fldCharType="end"/>
            </w:r>
            <w:r>
              <w:t xml:space="preserve"> para SA</w:t>
            </w:r>
            <w:r>
              <w:fldChar w:fldCharType="begin"/>
            </w:r>
            <w:r>
              <w:instrText>XE "Microsoft Dynamics CRM Online Basic para SA"</w:instrText>
            </w:r>
            <w:r>
              <w:fldChar w:fldCharType="end"/>
            </w:r>
            <w:r>
              <w:t> (SL Complementar)</w:t>
            </w:r>
            <w:bookmarkEnd w:id="991"/>
            <w:bookmarkEnd w:id="992"/>
            <w:bookmarkEnd w:id="993"/>
            <w:bookmarkEnd w:id="994"/>
          </w:p>
        </w:tc>
        <w:tc>
          <w:tcPr>
            <w:tcW w:w="767" w:type="dxa"/>
            <w:tcBorders>
              <w:top w:val="nil"/>
              <w:left w:val="nil"/>
              <w:bottom w:val="dashSmallGap" w:sz="4" w:space="0" w:color="BFBFBF" w:themeColor="background1" w:themeShade="BF"/>
              <w:right w:val="nil"/>
            </w:tcBorders>
            <w:vAlign w:val="center"/>
          </w:tcPr>
          <w:p w:rsidR="00C522DF" w:rsidRDefault="00C522DF"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C522DF" w:rsidRDefault="00C522DF" w:rsidP="005D0AC4">
            <w:pPr>
              <w:pStyle w:val="ProductList-OfferingBody"/>
              <w:ind w:left="-113"/>
              <w:jc w:val="center"/>
            </w:pPr>
          </w:p>
        </w:tc>
        <w:tc>
          <w:tcPr>
            <w:tcW w:w="767" w:type="dxa"/>
            <w:shd w:val="clear" w:color="auto" w:fill="70AD47" w:themeFill="accent6"/>
            <w:vAlign w:val="center"/>
          </w:tcPr>
          <w:p w:rsidR="00C522DF" w:rsidRPr="00C522DF" w:rsidRDefault="00C522DF" w:rsidP="00C522DF">
            <w:pPr>
              <w:jc w:val="center"/>
              <w:rPr>
                <w:sz w:val="16"/>
                <w:szCs w:val="16"/>
              </w:rPr>
            </w:pPr>
            <w:r w:rsidRPr="00C522DF">
              <w:rPr>
                <w:sz w:val="16"/>
                <w:szCs w:val="16"/>
              </w:rPr>
              <w:fldChar w:fldCharType="begin"/>
            </w:r>
            <w:r w:rsidRPr="00C522DF">
              <w:rPr>
                <w:sz w:val="16"/>
                <w:szCs w:val="16"/>
              </w:rPr>
              <w:instrText xml:space="preserve"> </w:instrText>
            </w:r>
            <w:r w:rsidRPr="00C522DF">
              <w:rPr>
                <w:color w:val="1F497D"/>
                <w:sz w:val="16"/>
                <w:szCs w:val="16"/>
              </w:rPr>
              <w:instrText>AutoTextList  \s NoStyle \t “</w:instrText>
            </w:r>
            <w:r w:rsidRPr="00C522DF">
              <w:rPr>
                <w:sz w:val="16"/>
                <w:szCs w:val="16"/>
              </w:rPr>
              <w:instrText>Produto Adicional</w:instrText>
            </w:r>
            <w:r w:rsidRPr="00C522DF">
              <w:rPr>
                <w:color w:val="1F497D"/>
                <w:sz w:val="16"/>
                <w:szCs w:val="16"/>
              </w:rPr>
              <w:instrText>”</w:instrText>
            </w:r>
            <w:r w:rsidRPr="00C522DF">
              <w:rPr>
                <w:sz w:val="16"/>
                <w:szCs w:val="16"/>
              </w:rPr>
              <w:instrText xml:space="preserve"> </w:instrText>
            </w:r>
            <w:r w:rsidRPr="00C522DF">
              <w:rPr>
                <w:sz w:val="16"/>
                <w:szCs w:val="16"/>
              </w:rPr>
              <w:fldChar w:fldCharType="separate"/>
            </w:r>
            <w:r w:rsidRPr="00C522DF">
              <w:rPr>
                <w:color w:val="000000" w:themeColor="text1"/>
                <w:sz w:val="16"/>
                <w:szCs w:val="16"/>
              </w:rPr>
              <w:t>A</w:t>
            </w:r>
            <w:r w:rsidRPr="00C522DF">
              <w:rPr>
                <w:sz w:val="16"/>
                <w:szCs w:val="16"/>
              </w:rPr>
              <w:t xml:space="preserve"> </w:t>
            </w:r>
            <w:r w:rsidRPr="00C522DF">
              <w:rPr>
                <w:sz w:val="16"/>
                <w:szCs w:val="16"/>
              </w:rPr>
              <w:fldChar w:fldCharType="end"/>
            </w:r>
          </w:p>
        </w:tc>
        <w:tc>
          <w:tcPr>
            <w:tcW w:w="768" w:type="dxa"/>
            <w:shd w:val="clear" w:color="auto" w:fill="BFBFBF" w:themeFill="background1" w:themeFillShade="BF"/>
            <w:vAlign w:val="center"/>
          </w:tcPr>
          <w:p w:rsidR="00C522DF" w:rsidRDefault="00C522DF" w:rsidP="005D0AC4">
            <w:pPr>
              <w:pStyle w:val="ProductList-OfferingBody"/>
              <w:ind w:left="-113"/>
              <w:jc w:val="center"/>
            </w:pPr>
          </w:p>
        </w:tc>
        <w:tc>
          <w:tcPr>
            <w:tcW w:w="767" w:type="dxa"/>
            <w:shd w:val="clear" w:color="auto" w:fill="70AD47" w:themeFill="accent6"/>
            <w:vAlign w:val="center"/>
          </w:tcPr>
          <w:p w:rsidR="00C522DF" w:rsidRDefault="00C522DF" w:rsidP="005D0AC4">
            <w:pPr>
              <w:pStyle w:val="ProductList-OfferingBody"/>
              <w:ind w:left="-113"/>
              <w:jc w:val="center"/>
            </w:pPr>
          </w:p>
        </w:tc>
        <w:tc>
          <w:tcPr>
            <w:tcW w:w="767" w:type="dxa"/>
            <w:shd w:val="clear" w:color="auto" w:fill="BFBFBF" w:themeFill="background1" w:themeFillShade="BF"/>
            <w:vAlign w:val="center"/>
          </w:tcPr>
          <w:p w:rsidR="00C522DF" w:rsidRDefault="00C522DF" w:rsidP="005D0AC4">
            <w:pPr>
              <w:pStyle w:val="ProductList-OfferingBody"/>
              <w:ind w:left="-113"/>
              <w:jc w:val="center"/>
            </w:pPr>
          </w:p>
        </w:tc>
        <w:tc>
          <w:tcPr>
            <w:tcW w:w="768" w:type="dxa"/>
            <w:shd w:val="clear" w:color="auto" w:fill="BFBFBF" w:themeFill="background1" w:themeFillShade="BF"/>
            <w:vAlign w:val="center"/>
          </w:tcPr>
          <w:p w:rsidR="00C522DF" w:rsidRDefault="00C522DF" w:rsidP="005D0AC4">
            <w:pPr>
              <w:pStyle w:val="ProductList-OfferingBody"/>
              <w:ind w:left="-113"/>
              <w:jc w:val="center"/>
            </w:pPr>
          </w:p>
        </w:tc>
        <w:tc>
          <w:tcPr>
            <w:tcW w:w="767" w:type="dxa"/>
            <w:shd w:val="clear" w:color="auto" w:fill="BFBFBF" w:themeFill="background1" w:themeFillShade="BF"/>
            <w:vAlign w:val="center"/>
          </w:tcPr>
          <w:p w:rsidR="00C522DF" w:rsidRDefault="00C522DF" w:rsidP="005D0AC4">
            <w:pPr>
              <w:pStyle w:val="ProductList-OfferingBody"/>
              <w:ind w:left="-113"/>
              <w:jc w:val="center"/>
            </w:pPr>
          </w:p>
        </w:tc>
        <w:tc>
          <w:tcPr>
            <w:tcW w:w="767" w:type="dxa"/>
            <w:shd w:val="clear" w:color="auto" w:fill="BFBFBF" w:themeFill="background1" w:themeFillShade="BF"/>
            <w:vAlign w:val="center"/>
          </w:tcPr>
          <w:p w:rsidR="00C522DF" w:rsidRDefault="00C522DF" w:rsidP="005D0AC4">
            <w:pPr>
              <w:pStyle w:val="ProductList-OfferingBody"/>
              <w:ind w:left="-113"/>
              <w:jc w:val="center"/>
            </w:pPr>
          </w:p>
        </w:tc>
        <w:tc>
          <w:tcPr>
            <w:tcW w:w="768" w:type="dxa"/>
            <w:shd w:val="clear" w:color="auto" w:fill="BFBFBF" w:themeFill="background1" w:themeFillShade="BF"/>
            <w:vAlign w:val="center"/>
          </w:tcPr>
          <w:p w:rsidR="00C522DF" w:rsidRDefault="00C522DF" w:rsidP="005D0AC4">
            <w:pPr>
              <w:pStyle w:val="ProductList-OfferingBody"/>
              <w:ind w:left="-113"/>
              <w:jc w:val="center"/>
            </w:pPr>
          </w:p>
        </w:tc>
      </w:tr>
      <w:tr w:rsidR="00C522DF" w:rsidTr="00C522DF">
        <w:trPr>
          <w:cantSplit/>
          <w:tblHeader/>
        </w:trPr>
        <w:tc>
          <w:tcPr>
            <w:tcW w:w="3097" w:type="dxa"/>
            <w:tcBorders>
              <w:top w:val="nil"/>
              <w:left w:val="nil"/>
              <w:bottom w:val="dashSmallGap" w:sz="4" w:space="0" w:color="BFBFBF" w:themeColor="background1" w:themeShade="BF"/>
              <w:right w:val="nil"/>
            </w:tcBorders>
          </w:tcPr>
          <w:p w:rsidR="00C522DF" w:rsidRPr="00F1729A" w:rsidRDefault="00C522DF" w:rsidP="00D67331">
            <w:pPr>
              <w:pStyle w:val="ProductList-Offering2"/>
              <w:rPr>
                <w:lang w:val="pt-BR"/>
              </w:rPr>
            </w:pPr>
            <w:bookmarkStart w:id="995" w:name="_Toc379797308"/>
            <w:bookmarkStart w:id="996" w:name="_Toc380513334"/>
            <w:bookmarkStart w:id="997" w:name="_Toc380655382"/>
            <w:bookmarkStart w:id="998" w:name="_Toc383673546"/>
            <w:r w:rsidRPr="00F1729A">
              <w:rPr>
                <w:lang w:val="pt-BR"/>
              </w:rPr>
              <w:t>Suporte Aprimorado do Microsoft Dynamics CRM Online</w:t>
            </w:r>
            <w:bookmarkEnd w:id="995"/>
            <w:bookmarkEnd w:id="996"/>
            <w:bookmarkEnd w:id="997"/>
            <w:bookmarkEnd w:id="998"/>
            <w:r>
              <w:fldChar w:fldCharType="begin"/>
            </w:r>
            <w:r w:rsidRPr="00F1729A">
              <w:rPr>
                <w:lang w:val="pt-BR"/>
              </w:rPr>
              <w:instrText>XE "Suporte Aprimorado do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rsidR="00C522DF" w:rsidRDefault="00C522DF"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70AD47" w:themeFill="accent6"/>
            <w:vAlign w:val="center"/>
          </w:tcPr>
          <w:p w:rsidR="00C522DF" w:rsidRPr="00C522DF" w:rsidRDefault="00C522DF" w:rsidP="00C522DF">
            <w:pPr>
              <w:jc w:val="center"/>
              <w:rPr>
                <w:sz w:val="16"/>
                <w:szCs w:val="16"/>
              </w:rPr>
            </w:pPr>
            <w:r w:rsidRPr="00C522DF">
              <w:rPr>
                <w:sz w:val="16"/>
                <w:szCs w:val="16"/>
              </w:rPr>
              <w:fldChar w:fldCharType="begin"/>
            </w:r>
            <w:r w:rsidRPr="00C522DF">
              <w:rPr>
                <w:sz w:val="16"/>
                <w:szCs w:val="16"/>
              </w:rPr>
              <w:instrText xml:space="preserve"> </w:instrText>
            </w:r>
            <w:r w:rsidRPr="00C522DF">
              <w:rPr>
                <w:color w:val="1F497D"/>
                <w:sz w:val="16"/>
                <w:szCs w:val="16"/>
              </w:rPr>
              <w:instrText>AutoTextList  \s NoStyle \t “</w:instrText>
            </w:r>
            <w:r w:rsidRPr="00C522DF">
              <w:rPr>
                <w:sz w:val="16"/>
                <w:szCs w:val="16"/>
              </w:rPr>
              <w:instrText>Produto Adicional</w:instrText>
            </w:r>
            <w:r w:rsidRPr="00C522DF">
              <w:rPr>
                <w:color w:val="1F497D"/>
                <w:sz w:val="16"/>
                <w:szCs w:val="16"/>
              </w:rPr>
              <w:instrText>”</w:instrText>
            </w:r>
            <w:r w:rsidRPr="00C522DF">
              <w:rPr>
                <w:sz w:val="16"/>
                <w:szCs w:val="16"/>
              </w:rPr>
              <w:instrText xml:space="preserve"> </w:instrText>
            </w:r>
            <w:r w:rsidRPr="00C522DF">
              <w:rPr>
                <w:sz w:val="16"/>
                <w:szCs w:val="16"/>
              </w:rPr>
              <w:fldChar w:fldCharType="separate"/>
            </w:r>
            <w:r w:rsidRPr="00C522DF">
              <w:rPr>
                <w:color w:val="000000" w:themeColor="text1"/>
                <w:sz w:val="16"/>
                <w:szCs w:val="16"/>
              </w:rPr>
              <w:t>A</w:t>
            </w:r>
            <w:r w:rsidRPr="00C522DF">
              <w:rPr>
                <w:sz w:val="16"/>
                <w:szCs w:val="16"/>
              </w:rPr>
              <w:t xml:space="preserve"> </w:t>
            </w:r>
            <w:r w:rsidRPr="00C522DF">
              <w:rPr>
                <w:sz w:val="16"/>
                <w:szCs w:val="16"/>
              </w:rPr>
              <w:fldChar w:fldCharType="end"/>
            </w: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70AD47" w:themeFill="accent6"/>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r>
      <w:tr w:rsidR="00C522DF" w:rsidTr="00C522DF">
        <w:trPr>
          <w:cantSplit/>
          <w:tblHeader/>
        </w:trPr>
        <w:tc>
          <w:tcPr>
            <w:tcW w:w="3097" w:type="dxa"/>
            <w:tcBorders>
              <w:top w:val="nil"/>
              <w:left w:val="nil"/>
              <w:bottom w:val="dashSmallGap" w:sz="4" w:space="0" w:color="BFBFBF" w:themeColor="background1" w:themeShade="BF"/>
              <w:right w:val="nil"/>
            </w:tcBorders>
          </w:tcPr>
          <w:p w:rsidR="00C522DF" w:rsidRPr="00F1729A" w:rsidRDefault="00C522DF" w:rsidP="006111C2">
            <w:pPr>
              <w:pStyle w:val="ProductList-Offering2"/>
              <w:rPr>
                <w:lang w:val="pt-BR"/>
              </w:rPr>
            </w:pPr>
            <w:bookmarkStart w:id="999" w:name="_Toc379797309"/>
            <w:bookmarkStart w:id="1000" w:name="_Toc380513335"/>
            <w:bookmarkStart w:id="1001" w:name="_Toc380655383"/>
            <w:bookmarkStart w:id="1002" w:name="_Toc383673547"/>
            <w:r w:rsidRPr="00F1729A">
              <w:rPr>
                <w:lang w:val="pt-BR"/>
              </w:rPr>
              <w:t>Microsoft Dynamics CRM Online Essential</w:t>
            </w:r>
            <w:r>
              <w:fldChar w:fldCharType="begin"/>
            </w:r>
            <w:r w:rsidRPr="00F1729A">
              <w:rPr>
                <w:lang w:val="pt-BR"/>
              </w:rPr>
              <w:instrText>XE "Microsoft Dynamics CRM Online Essential"</w:instrText>
            </w:r>
            <w:r>
              <w:fldChar w:fldCharType="end"/>
            </w:r>
            <w:r w:rsidRPr="00F1729A">
              <w:rPr>
                <w:lang w:val="pt-BR"/>
              </w:rPr>
              <w:t xml:space="preserve"> (SL de Usuário)</w:t>
            </w:r>
            <w:bookmarkEnd w:id="999"/>
            <w:bookmarkEnd w:id="1000"/>
            <w:bookmarkEnd w:id="1001"/>
            <w:bookmarkEnd w:id="1002"/>
          </w:p>
        </w:tc>
        <w:tc>
          <w:tcPr>
            <w:tcW w:w="767" w:type="dxa"/>
            <w:tcBorders>
              <w:top w:val="nil"/>
              <w:left w:val="nil"/>
              <w:bottom w:val="dashSmallGap" w:sz="4" w:space="0" w:color="BFBFBF" w:themeColor="background1" w:themeShade="BF"/>
              <w:right w:val="nil"/>
            </w:tcBorders>
            <w:vAlign w:val="center"/>
          </w:tcPr>
          <w:p w:rsidR="00C522DF" w:rsidRDefault="00C522DF"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C522DF" w:rsidRDefault="00C522DF" w:rsidP="00B3772C">
            <w:pPr>
              <w:pStyle w:val="ProductList-OfferingBody"/>
              <w:ind w:left="-113"/>
              <w:jc w:val="center"/>
            </w:pPr>
          </w:p>
        </w:tc>
        <w:tc>
          <w:tcPr>
            <w:tcW w:w="767" w:type="dxa"/>
            <w:shd w:val="clear" w:color="auto" w:fill="70AD47" w:themeFill="accent6"/>
            <w:vAlign w:val="center"/>
          </w:tcPr>
          <w:p w:rsidR="00C522DF" w:rsidRPr="00C522DF" w:rsidRDefault="00C522DF" w:rsidP="00C522DF">
            <w:pPr>
              <w:jc w:val="center"/>
              <w:rPr>
                <w:sz w:val="16"/>
                <w:szCs w:val="16"/>
              </w:rPr>
            </w:pPr>
            <w:r w:rsidRPr="00C522DF">
              <w:rPr>
                <w:sz w:val="16"/>
                <w:szCs w:val="16"/>
              </w:rPr>
              <w:fldChar w:fldCharType="begin"/>
            </w:r>
            <w:r w:rsidRPr="00C522DF">
              <w:rPr>
                <w:sz w:val="16"/>
                <w:szCs w:val="16"/>
              </w:rPr>
              <w:instrText xml:space="preserve"> </w:instrText>
            </w:r>
            <w:r w:rsidRPr="00C522DF">
              <w:rPr>
                <w:color w:val="1F497D"/>
                <w:sz w:val="16"/>
                <w:szCs w:val="16"/>
              </w:rPr>
              <w:instrText>AutoTextList  \s NoStyle \t “</w:instrText>
            </w:r>
            <w:r w:rsidRPr="00C522DF">
              <w:rPr>
                <w:sz w:val="16"/>
                <w:szCs w:val="16"/>
              </w:rPr>
              <w:instrText>Produto Adicional</w:instrText>
            </w:r>
            <w:r w:rsidRPr="00C522DF">
              <w:rPr>
                <w:color w:val="1F497D"/>
                <w:sz w:val="16"/>
                <w:szCs w:val="16"/>
              </w:rPr>
              <w:instrText>”</w:instrText>
            </w:r>
            <w:r w:rsidRPr="00C522DF">
              <w:rPr>
                <w:sz w:val="16"/>
                <w:szCs w:val="16"/>
              </w:rPr>
              <w:instrText xml:space="preserve"> </w:instrText>
            </w:r>
            <w:r w:rsidRPr="00C522DF">
              <w:rPr>
                <w:sz w:val="16"/>
                <w:szCs w:val="16"/>
              </w:rPr>
              <w:fldChar w:fldCharType="separate"/>
            </w:r>
            <w:r w:rsidRPr="00C522DF">
              <w:rPr>
                <w:color w:val="000000" w:themeColor="text1"/>
                <w:sz w:val="16"/>
                <w:szCs w:val="16"/>
              </w:rPr>
              <w:t>A</w:t>
            </w:r>
            <w:r w:rsidRPr="00C522DF">
              <w:rPr>
                <w:sz w:val="16"/>
                <w:szCs w:val="16"/>
              </w:rPr>
              <w:t xml:space="preserve"> </w:t>
            </w:r>
            <w:r w:rsidRPr="00C522DF">
              <w:rPr>
                <w:sz w:val="16"/>
                <w:szCs w:val="16"/>
              </w:rPr>
              <w:fldChar w:fldCharType="end"/>
            </w:r>
          </w:p>
        </w:tc>
        <w:tc>
          <w:tcPr>
            <w:tcW w:w="768" w:type="dxa"/>
            <w:shd w:val="clear" w:color="auto" w:fill="BFBFBF" w:themeFill="background1" w:themeFillShade="BF"/>
            <w:vAlign w:val="center"/>
          </w:tcPr>
          <w:p w:rsidR="00C522DF" w:rsidRDefault="00C522DF" w:rsidP="00B3772C">
            <w:pPr>
              <w:pStyle w:val="ProductList-OfferingBody"/>
              <w:ind w:left="-113"/>
              <w:jc w:val="center"/>
            </w:pPr>
          </w:p>
        </w:tc>
        <w:tc>
          <w:tcPr>
            <w:tcW w:w="767" w:type="dxa"/>
            <w:shd w:val="clear" w:color="auto" w:fill="70AD47" w:themeFill="accent6"/>
            <w:vAlign w:val="center"/>
          </w:tcPr>
          <w:p w:rsidR="00C522DF" w:rsidRDefault="00C522DF" w:rsidP="00B3772C">
            <w:pPr>
              <w:pStyle w:val="ProductList-OfferingBody"/>
              <w:ind w:left="-113"/>
              <w:jc w:val="center"/>
            </w:pPr>
          </w:p>
        </w:tc>
        <w:tc>
          <w:tcPr>
            <w:tcW w:w="767" w:type="dxa"/>
            <w:shd w:val="clear" w:color="auto" w:fill="BFBFBF" w:themeFill="background1" w:themeFillShade="BF"/>
            <w:vAlign w:val="center"/>
          </w:tcPr>
          <w:p w:rsidR="00C522DF" w:rsidRDefault="00C522DF" w:rsidP="00B3772C">
            <w:pPr>
              <w:pStyle w:val="ProductList-OfferingBody"/>
              <w:ind w:left="-113"/>
              <w:jc w:val="center"/>
            </w:pPr>
          </w:p>
        </w:tc>
        <w:tc>
          <w:tcPr>
            <w:tcW w:w="768" w:type="dxa"/>
            <w:shd w:val="clear" w:color="auto" w:fill="BFBFBF" w:themeFill="background1" w:themeFillShade="BF"/>
            <w:vAlign w:val="center"/>
          </w:tcPr>
          <w:p w:rsidR="00C522DF" w:rsidRDefault="00C522DF" w:rsidP="00B3772C">
            <w:pPr>
              <w:pStyle w:val="ProductList-OfferingBody"/>
              <w:ind w:left="-113"/>
              <w:jc w:val="center"/>
            </w:pPr>
          </w:p>
        </w:tc>
        <w:tc>
          <w:tcPr>
            <w:tcW w:w="767" w:type="dxa"/>
            <w:shd w:val="clear" w:color="auto" w:fill="BFBFBF" w:themeFill="background1" w:themeFillShade="BF"/>
            <w:vAlign w:val="center"/>
          </w:tcPr>
          <w:p w:rsidR="00C522DF" w:rsidRDefault="00C522DF" w:rsidP="00B3772C">
            <w:pPr>
              <w:pStyle w:val="ProductList-OfferingBody"/>
              <w:ind w:left="-113"/>
              <w:jc w:val="center"/>
            </w:pPr>
          </w:p>
        </w:tc>
        <w:tc>
          <w:tcPr>
            <w:tcW w:w="767" w:type="dxa"/>
            <w:shd w:val="clear" w:color="auto" w:fill="BFBFBF" w:themeFill="background1" w:themeFillShade="BF"/>
            <w:vAlign w:val="center"/>
          </w:tcPr>
          <w:p w:rsidR="00C522DF" w:rsidRDefault="00C522DF" w:rsidP="00B3772C">
            <w:pPr>
              <w:pStyle w:val="ProductList-OfferingBody"/>
              <w:ind w:left="-113"/>
              <w:jc w:val="center"/>
            </w:pPr>
          </w:p>
        </w:tc>
        <w:tc>
          <w:tcPr>
            <w:tcW w:w="768" w:type="dxa"/>
            <w:shd w:val="clear" w:color="auto" w:fill="BFBFBF" w:themeFill="background1" w:themeFillShade="BF"/>
            <w:vAlign w:val="center"/>
          </w:tcPr>
          <w:p w:rsidR="00C522DF" w:rsidRDefault="00C522DF" w:rsidP="00B3772C">
            <w:pPr>
              <w:pStyle w:val="ProductList-OfferingBody"/>
              <w:ind w:left="-113"/>
              <w:jc w:val="center"/>
            </w:pPr>
          </w:p>
        </w:tc>
      </w:tr>
      <w:tr w:rsidR="00A75430" w:rsidTr="001E13F7">
        <w:trPr>
          <w:cantSplit/>
          <w:tblHeader/>
        </w:trPr>
        <w:tc>
          <w:tcPr>
            <w:tcW w:w="3097" w:type="dxa"/>
            <w:tcBorders>
              <w:bottom w:val="nil"/>
            </w:tcBorders>
            <w:shd w:val="clear" w:color="auto" w:fill="00188F"/>
          </w:tcPr>
          <w:p w:rsidR="00A75430" w:rsidRPr="00EE0836" w:rsidRDefault="00A75430" w:rsidP="001E13F7">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rsidR="00A75430" w:rsidRPr="00EE0836" w:rsidRDefault="00A75430" w:rsidP="001E13F7">
            <w:pPr>
              <w:pStyle w:val="ProductList-OfferingBody"/>
              <w:ind w:left="-113"/>
              <w:jc w:val="center"/>
              <w:rPr>
                <w:color w:val="FFFFFF" w:themeColor="background1"/>
              </w:rPr>
            </w:pPr>
            <w:r w:rsidRPr="00841216">
              <w:rPr>
                <w:b/>
                <w:color w:val="FFFFFF" w:themeColor="background1"/>
              </w:rPr>
              <w:t>Ponto</w:t>
            </w:r>
          </w:p>
        </w:tc>
        <w:tc>
          <w:tcPr>
            <w:tcW w:w="767"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6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6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6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6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6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6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6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6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C522DF" w:rsidTr="00C522D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C522DF" w:rsidRPr="00472CF3" w:rsidRDefault="00C522DF" w:rsidP="00CD5187">
            <w:pPr>
              <w:pStyle w:val="ProductList-Offering2"/>
              <w:rPr>
                <w:lang w:val="fr-CA"/>
              </w:rPr>
            </w:pPr>
            <w:bookmarkStart w:id="1003" w:name="_Toc379797310"/>
            <w:bookmarkStart w:id="1004" w:name="_Toc380513336"/>
            <w:bookmarkStart w:id="1005" w:name="_Toc380655384"/>
            <w:bookmarkStart w:id="1006" w:name="_Toc383673548"/>
            <w:r w:rsidRPr="00472CF3">
              <w:rPr>
                <w:lang w:val="fr-CA"/>
              </w:rPr>
              <w:t>Microsoft Dynamics CRM Online Essential</w:t>
            </w:r>
            <w:r>
              <w:fldChar w:fldCharType="begin"/>
            </w:r>
            <w:r w:rsidRPr="00472CF3">
              <w:rPr>
                <w:lang w:val="fr-CA"/>
              </w:rPr>
              <w:instrText>XE "Microsoft Dynamics CRM Online Essential"</w:instrText>
            </w:r>
            <w:r>
              <w:fldChar w:fldCharType="end"/>
            </w:r>
            <w:r w:rsidRPr="00472CF3">
              <w:rPr>
                <w:lang w:val="fr-CA"/>
              </w:rPr>
              <w:t xml:space="preserve"> para SA</w:t>
            </w:r>
            <w:r>
              <w:fldChar w:fldCharType="begin"/>
            </w:r>
            <w:r w:rsidRPr="00472CF3">
              <w:rPr>
                <w:lang w:val="fr-CA"/>
              </w:rPr>
              <w:instrText>XE "Microsoft Dynamics CRM Online Essential para SA"</w:instrText>
            </w:r>
            <w:r>
              <w:fldChar w:fldCharType="end"/>
            </w:r>
            <w:r w:rsidRPr="00472CF3">
              <w:rPr>
                <w:lang w:val="fr-CA"/>
              </w:rPr>
              <w:t xml:space="preserve"> (SL Complementar)</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C522DF" w:rsidRDefault="00C522DF"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C522DF" w:rsidRDefault="00C522DF" w:rsidP="005D0AC4">
            <w:pPr>
              <w:pStyle w:val="ProductList-OfferingBody"/>
              <w:ind w:left="-113"/>
              <w:jc w:val="center"/>
            </w:pPr>
          </w:p>
        </w:tc>
        <w:tc>
          <w:tcPr>
            <w:tcW w:w="767" w:type="dxa"/>
            <w:shd w:val="clear" w:color="auto" w:fill="70AD47" w:themeFill="accent6"/>
            <w:vAlign w:val="center"/>
          </w:tcPr>
          <w:p w:rsidR="00C522DF" w:rsidRPr="00C522DF" w:rsidRDefault="00C522DF" w:rsidP="00C522DF">
            <w:pPr>
              <w:jc w:val="center"/>
              <w:rPr>
                <w:sz w:val="16"/>
                <w:szCs w:val="16"/>
              </w:rPr>
            </w:pPr>
            <w:r w:rsidRPr="00C522DF">
              <w:rPr>
                <w:sz w:val="16"/>
                <w:szCs w:val="16"/>
              </w:rPr>
              <w:fldChar w:fldCharType="begin"/>
            </w:r>
            <w:r w:rsidRPr="00C522DF">
              <w:rPr>
                <w:sz w:val="16"/>
                <w:szCs w:val="16"/>
              </w:rPr>
              <w:instrText xml:space="preserve"> </w:instrText>
            </w:r>
            <w:r w:rsidRPr="00C522DF">
              <w:rPr>
                <w:color w:val="1F497D"/>
                <w:sz w:val="16"/>
                <w:szCs w:val="16"/>
              </w:rPr>
              <w:instrText>AutoTextList  \s NoStyle \t “</w:instrText>
            </w:r>
            <w:r w:rsidRPr="00C522DF">
              <w:rPr>
                <w:sz w:val="16"/>
                <w:szCs w:val="16"/>
              </w:rPr>
              <w:instrText>Produto Adicional</w:instrText>
            </w:r>
            <w:r w:rsidRPr="00C522DF">
              <w:rPr>
                <w:color w:val="1F497D"/>
                <w:sz w:val="16"/>
                <w:szCs w:val="16"/>
              </w:rPr>
              <w:instrText>”</w:instrText>
            </w:r>
            <w:r w:rsidRPr="00C522DF">
              <w:rPr>
                <w:sz w:val="16"/>
                <w:szCs w:val="16"/>
              </w:rPr>
              <w:instrText xml:space="preserve"> </w:instrText>
            </w:r>
            <w:r w:rsidRPr="00C522DF">
              <w:rPr>
                <w:sz w:val="16"/>
                <w:szCs w:val="16"/>
              </w:rPr>
              <w:fldChar w:fldCharType="separate"/>
            </w:r>
            <w:r w:rsidRPr="00C522DF">
              <w:rPr>
                <w:color w:val="000000" w:themeColor="text1"/>
                <w:sz w:val="16"/>
                <w:szCs w:val="16"/>
              </w:rPr>
              <w:t>A</w:t>
            </w:r>
            <w:r w:rsidRPr="00C522DF">
              <w:rPr>
                <w:sz w:val="16"/>
                <w:szCs w:val="16"/>
              </w:rPr>
              <w:t xml:space="preserve"> </w:t>
            </w:r>
            <w:r w:rsidRPr="00C522DF">
              <w:rPr>
                <w:sz w:val="16"/>
                <w:szCs w:val="16"/>
              </w:rPr>
              <w:fldChar w:fldCharType="end"/>
            </w:r>
          </w:p>
        </w:tc>
        <w:tc>
          <w:tcPr>
            <w:tcW w:w="768" w:type="dxa"/>
            <w:shd w:val="clear" w:color="auto" w:fill="BFBFBF" w:themeFill="background1" w:themeFillShade="BF"/>
            <w:vAlign w:val="center"/>
          </w:tcPr>
          <w:p w:rsidR="00C522DF" w:rsidRDefault="00C522DF" w:rsidP="005D0AC4">
            <w:pPr>
              <w:pStyle w:val="ProductList-OfferingBody"/>
              <w:ind w:left="-113"/>
              <w:jc w:val="center"/>
            </w:pPr>
          </w:p>
        </w:tc>
        <w:tc>
          <w:tcPr>
            <w:tcW w:w="767" w:type="dxa"/>
            <w:shd w:val="clear" w:color="auto" w:fill="70AD47" w:themeFill="accent6"/>
            <w:vAlign w:val="center"/>
          </w:tcPr>
          <w:p w:rsidR="00C522DF" w:rsidRDefault="00C522DF" w:rsidP="005D0AC4">
            <w:pPr>
              <w:pStyle w:val="ProductList-OfferingBody"/>
              <w:ind w:left="-113"/>
              <w:jc w:val="center"/>
            </w:pPr>
          </w:p>
        </w:tc>
        <w:tc>
          <w:tcPr>
            <w:tcW w:w="767" w:type="dxa"/>
            <w:shd w:val="clear" w:color="auto" w:fill="BFBFBF" w:themeFill="background1" w:themeFillShade="BF"/>
            <w:vAlign w:val="center"/>
          </w:tcPr>
          <w:p w:rsidR="00C522DF" w:rsidRDefault="00C522DF" w:rsidP="005D0AC4">
            <w:pPr>
              <w:pStyle w:val="ProductList-OfferingBody"/>
              <w:ind w:left="-113"/>
              <w:jc w:val="center"/>
            </w:pPr>
          </w:p>
        </w:tc>
        <w:tc>
          <w:tcPr>
            <w:tcW w:w="768" w:type="dxa"/>
            <w:shd w:val="clear" w:color="auto" w:fill="BFBFBF" w:themeFill="background1" w:themeFillShade="BF"/>
            <w:vAlign w:val="center"/>
          </w:tcPr>
          <w:p w:rsidR="00C522DF" w:rsidRDefault="00C522DF" w:rsidP="005D0AC4">
            <w:pPr>
              <w:pStyle w:val="ProductList-OfferingBody"/>
              <w:ind w:left="-113"/>
              <w:jc w:val="center"/>
            </w:pPr>
          </w:p>
        </w:tc>
        <w:tc>
          <w:tcPr>
            <w:tcW w:w="767" w:type="dxa"/>
            <w:shd w:val="clear" w:color="auto" w:fill="BFBFBF" w:themeFill="background1" w:themeFillShade="BF"/>
            <w:vAlign w:val="center"/>
          </w:tcPr>
          <w:p w:rsidR="00C522DF" w:rsidRDefault="00C522DF" w:rsidP="005D0AC4">
            <w:pPr>
              <w:pStyle w:val="ProductList-OfferingBody"/>
              <w:ind w:left="-113"/>
              <w:jc w:val="center"/>
            </w:pPr>
          </w:p>
        </w:tc>
        <w:tc>
          <w:tcPr>
            <w:tcW w:w="767" w:type="dxa"/>
            <w:shd w:val="clear" w:color="auto" w:fill="BFBFBF" w:themeFill="background1" w:themeFillShade="BF"/>
            <w:vAlign w:val="center"/>
          </w:tcPr>
          <w:p w:rsidR="00C522DF" w:rsidRDefault="00C522DF" w:rsidP="005D0AC4">
            <w:pPr>
              <w:pStyle w:val="ProductList-OfferingBody"/>
              <w:ind w:left="-113"/>
              <w:jc w:val="center"/>
            </w:pPr>
          </w:p>
        </w:tc>
        <w:tc>
          <w:tcPr>
            <w:tcW w:w="768" w:type="dxa"/>
            <w:shd w:val="clear" w:color="auto" w:fill="BFBFBF" w:themeFill="background1" w:themeFillShade="BF"/>
            <w:vAlign w:val="center"/>
          </w:tcPr>
          <w:p w:rsidR="00C522DF" w:rsidRDefault="00C522DF" w:rsidP="005D0AC4">
            <w:pPr>
              <w:pStyle w:val="ProductList-OfferingBody"/>
              <w:ind w:left="-113"/>
              <w:jc w:val="center"/>
            </w:pPr>
          </w:p>
        </w:tc>
      </w:tr>
      <w:tr w:rsidR="00C522DF" w:rsidTr="00C522D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C522DF" w:rsidRPr="00F1729A" w:rsidRDefault="00C522DF" w:rsidP="00D67331">
            <w:pPr>
              <w:pStyle w:val="ProductList-Offering2"/>
              <w:rPr>
                <w:lang w:val="pt-BR"/>
              </w:rPr>
            </w:pPr>
            <w:bookmarkStart w:id="1007" w:name="_Toc379797311"/>
            <w:bookmarkStart w:id="1008" w:name="_Toc380513337"/>
            <w:bookmarkStart w:id="1009" w:name="_Toc380655385"/>
            <w:bookmarkStart w:id="1010" w:name="_Toc383673549"/>
            <w:r w:rsidRPr="00F1729A">
              <w:rPr>
                <w:lang w:val="pt-BR"/>
              </w:rPr>
              <w:t>Instância de Não Produção do Microsoft Dynamics CRM Online</w:t>
            </w:r>
            <w:r>
              <w:fldChar w:fldCharType="begin"/>
            </w:r>
            <w:r w:rsidRPr="00F1729A">
              <w:rPr>
                <w:lang w:val="pt-BR"/>
              </w:rPr>
              <w:instrText>XE "Instância de Não Produção do Microsoft Dynamics CRM Online"</w:instrText>
            </w:r>
            <w:r>
              <w:fldChar w:fldCharType="end"/>
            </w:r>
            <w:r w:rsidRPr="00F1729A">
              <w:rPr>
                <w:lang w:val="pt-BR"/>
              </w:rPr>
              <w:t xml:space="preserve"> (SL Complementar)</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C522DF" w:rsidRDefault="00C522DF"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C522DF" w:rsidRDefault="00C522DF" w:rsidP="00B3772C">
            <w:pPr>
              <w:pStyle w:val="ProductList-OfferingBody"/>
              <w:ind w:left="-113"/>
              <w:jc w:val="center"/>
            </w:pPr>
          </w:p>
        </w:tc>
        <w:tc>
          <w:tcPr>
            <w:tcW w:w="767" w:type="dxa"/>
            <w:shd w:val="clear" w:color="auto" w:fill="70AD47" w:themeFill="accent6"/>
            <w:vAlign w:val="center"/>
          </w:tcPr>
          <w:p w:rsidR="00C522DF" w:rsidRPr="00C522DF" w:rsidRDefault="00C522DF" w:rsidP="00C522DF">
            <w:pPr>
              <w:jc w:val="center"/>
              <w:rPr>
                <w:sz w:val="16"/>
                <w:szCs w:val="16"/>
              </w:rPr>
            </w:pPr>
            <w:r w:rsidRPr="00C522DF">
              <w:rPr>
                <w:sz w:val="16"/>
                <w:szCs w:val="16"/>
              </w:rPr>
              <w:fldChar w:fldCharType="begin"/>
            </w:r>
            <w:r w:rsidRPr="00C522DF">
              <w:rPr>
                <w:sz w:val="16"/>
                <w:szCs w:val="16"/>
              </w:rPr>
              <w:instrText xml:space="preserve"> </w:instrText>
            </w:r>
            <w:r w:rsidRPr="00C522DF">
              <w:rPr>
                <w:color w:val="1F497D"/>
                <w:sz w:val="16"/>
                <w:szCs w:val="16"/>
              </w:rPr>
              <w:instrText>AutoTextList  \s NoStyle \t “</w:instrText>
            </w:r>
            <w:r w:rsidRPr="00C522DF">
              <w:rPr>
                <w:sz w:val="16"/>
                <w:szCs w:val="16"/>
              </w:rPr>
              <w:instrText>Produto Adicional</w:instrText>
            </w:r>
            <w:r w:rsidRPr="00C522DF">
              <w:rPr>
                <w:color w:val="1F497D"/>
                <w:sz w:val="16"/>
                <w:szCs w:val="16"/>
              </w:rPr>
              <w:instrText>”</w:instrText>
            </w:r>
            <w:r w:rsidRPr="00C522DF">
              <w:rPr>
                <w:sz w:val="16"/>
                <w:szCs w:val="16"/>
              </w:rPr>
              <w:instrText xml:space="preserve"> </w:instrText>
            </w:r>
            <w:r w:rsidRPr="00C522DF">
              <w:rPr>
                <w:sz w:val="16"/>
                <w:szCs w:val="16"/>
              </w:rPr>
              <w:fldChar w:fldCharType="separate"/>
            </w:r>
            <w:r w:rsidRPr="00C522DF">
              <w:rPr>
                <w:color w:val="000000" w:themeColor="text1"/>
                <w:sz w:val="16"/>
                <w:szCs w:val="16"/>
              </w:rPr>
              <w:t>A</w:t>
            </w:r>
            <w:r w:rsidRPr="00C522DF">
              <w:rPr>
                <w:sz w:val="16"/>
                <w:szCs w:val="16"/>
              </w:rPr>
              <w:t xml:space="preserve"> </w:t>
            </w:r>
            <w:r w:rsidRPr="00C522DF">
              <w:rPr>
                <w:sz w:val="16"/>
                <w:szCs w:val="16"/>
              </w:rPr>
              <w:fldChar w:fldCharType="end"/>
            </w:r>
          </w:p>
        </w:tc>
        <w:tc>
          <w:tcPr>
            <w:tcW w:w="768" w:type="dxa"/>
            <w:shd w:val="clear" w:color="auto" w:fill="BFBFBF" w:themeFill="background1" w:themeFillShade="BF"/>
            <w:vAlign w:val="center"/>
          </w:tcPr>
          <w:p w:rsidR="00C522DF" w:rsidRDefault="00C522DF" w:rsidP="00B3772C">
            <w:pPr>
              <w:pStyle w:val="ProductList-OfferingBody"/>
              <w:ind w:left="-113"/>
              <w:jc w:val="center"/>
            </w:pPr>
          </w:p>
        </w:tc>
        <w:tc>
          <w:tcPr>
            <w:tcW w:w="767" w:type="dxa"/>
            <w:shd w:val="clear" w:color="auto" w:fill="70AD47" w:themeFill="accent6"/>
            <w:vAlign w:val="center"/>
          </w:tcPr>
          <w:p w:rsidR="00C522DF" w:rsidRDefault="00C522DF" w:rsidP="00B3772C">
            <w:pPr>
              <w:pStyle w:val="ProductList-OfferingBody"/>
              <w:ind w:left="-113"/>
              <w:jc w:val="center"/>
            </w:pPr>
          </w:p>
        </w:tc>
        <w:tc>
          <w:tcPr>
            <w:tcW w:w="767" w:type="dxa"/>
            <w:shd w:val="clear" w:color="auto" w:fill="BFBFBF" w:themeFill="background1" w:themeFillShade="BF"/>
            <w:vAlign w:val="center"/>
          </w:tcPr>
          <w:p w:rsidR="00C522DF" w:rsidRDefault="00C522DF" w:rsidP="00B3772C">
            <w:pPr>
              <w:pStyle w:val="ProductList-OfferingBody"/>
              <w:ind w:left="-113"/>
              <w:jc w:val="center"/>
            </w:pPr>
          </w:p>
        </w:tc>
        <w:tc>
          <w:tcPr>
            <w:tcW w:w="768" w:type="dxa"/>
            <w:shd w:val="clear" w:color="auto" w:fill="BFBFBF" w:themeFill="background1" w:themeFillShade="BF"/>
            <w:vAlign w:val="center"/>
          </w:tcPr>
          <w:p w:rsidR="00C522DF" w:rsidRDefault="00C522DF" w:rsidP="00B3772C">
            <w:pPr>
              <w:pStyle w:val="ProductList-OfferingBody"/>
              <w:ind w:left="-113"/>
              <w:jc w:val="center"/>
            </w:pPr>
          </w:p>
        </w:tc>
        <w:tc>
          <w:tcPr>
            <w:tcW w:w="767" w:type="dxa"/>
            <w:shd w:val="clear" w:color="auto" w:fill="BFBFBF" w:themeFill="background1" w:themeFillShade="BF"/>
            <w:vAlign w:val="center"/>
          </w:tcPr>
          <w:p w:rsidR="00C522DF" w:rsidRDefault="00C522DF" w:rsidP="00B3772C">
            <w:pPr>
              <w:pStyle w:val="ProductList-OfferingBody"/>
              <w:ind w:left="-113"/>
              <w:jc w:val="center"/>
            </w:pPr>
          </w:p>
        </w:tc>
        <w:tc>
          <w:tcPr>
            <w:tcW w:w="767" w:type="dxa"/>
            <w:shd w:val="clear" w:color="auto" w:fill="BFBFBF" w:themeFill="background1" w:themeFillShade="BF"/>
            <w:vAlign w:val="center"/>
          </w:tcPr>
          <w:p w:rsidR="00C522DF" w:rsidRDefault="00C522DF" w:rsidP="00B3772C">
            <w:pPr>
              <w:pStyle w:val="ProductList-OfferingBody"/>
              <w:ind w:left="-113"/>
              <w:jc w:val="center"/>
            </w:pPr>
          </w:p>
        </w:tc>
        <w:tc>
          <w:tcPr>
            <w:tcW w:w="768" w:type="dxa"/>
            <w:shd w:val="clear" w:color="auto" w:fill="BFBFBF" w:themeFill="background1" w:themeFillShade="BF"/>
            <w:vAlign w:val="center"/>
          </w:tcPr>
          <w:p w:rsidR="00C522DF" w:rsidRDefault="00C522DF" w:rsidP="00B3772C">
            <w:pPr>
              <w:pStyle w:val="ProductList-OfferingBody"/>
              <w:ind w:left="-113"/>
              <w:jc w:val="center"/>
            </w:pPr>
          </w:p>
        </w:tc>
      </w:tr>
      <w:tr w:rsidR="00C522DF" w:rsidTr="00C522D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C522DF" w:rsidRPr="00F1729A" w:rsidRDefault="00C522DF" w:rsidP="00D67331">
            <w:pPr>
              <w:pStyle w:val="ProductList-Offering2"/>
              <w:rPr>
                <w:lang w:val="pt-BR"/>
              </w:rPr>
            </w:pPr>
            <w:bookmarkStart w:id="1011" w:name="_Toc379797312"/>
            <w:bookmarkStart w:id="1012" w:name="_Toc380513338"/>
            <w:bookmarkStart w:id="1013" w:name="_Toc380655386"/>
            <w:bookmarkStart w:id="1014" w:name="_Toc383673550"/>
            <w:r w:rsidRPr="00F1729A">
              <w:rPr>
                <w:lang w:val="pt-BR"/>
              </w:rPr>
              <w:t>Instância de Produção Adicional do Microsoft Dynamics CRM Online</w:t>
            </w:r>
            <w:r>
              <w:fldChar w:fldCharType="begin"/>
            </w:r>
            <w:r w:rsidRPr="00F1729A">
              <w:rPr>
                <w:lang w:val="pt-BR"/>
              </w:rPr>
              <w:instrText>XE "Instância de Produção Complementar do Microsoft Dynamics CRM Online"</w:instrText>
            </w:r>
            <w:r>
              <w:fldChar w:fldCharType="end"/>
            </w:r>
            <w:r w:rsidRPr="00F1729A">
              <w:rPr>
                <w:lang w:val="pt-BR"/>
              </w:rPr>
              <w:t xml:space="preserve"> (SL Complementar)</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C522DF" w:rsidRDefault="00C522DF"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70AD47" w:themeFill="accent6"/>
            <w:vAlign w:val="center"/>
          </w:tcPr>
          <w:p w:rsidR="00C522DF" w:rsidRPr="00C522DF" w:rsidRDefault="00C522DF" w:rsidP="00C522DF">
            <w:pPr>
              <w:jc w:val="center"/>
              <w:rPr>
                <w:sz w:val="16"/>
                <w:szCs w:val="16"/>
              </w:rPr>
            </w:pPr>
            <w:r w:rsidRPr="00C522DF">
              <w:rPr>
                <w:sz w:val="16"/>
                <w:szCs w:val="16"/>
              </w:rPr>
              <w:fldChar w:fldCharType="begin"/>
            </w:r>
            <w:r w:rsidRPr="00C522DF">
              <w:rPr>
                <w:sz w:val="16"/>
                <w:szCs w:val="16"/>
              </w:rPr>
              <w:instrText xml:space="preserve"> </w:instrText>
            </w:r>
            <w:r w:rsidRPr="00C522DF">
              <w:rPr>
                <w:color w:val="1F497D"/>
                <w:sz w:val="16"/>
                <w:szCs w:val="16"/>
              </w:rPr>
              <w:instrText>AutoTextList  \s NoStyle \t “</w:instrText>
            </w:r>
            <w:r w:rsidRPr="00C522DF">
              <w:rPr>
                <w:sz w:val="16"/>
                <w:szCs w:val="16"/>
              </w:rPr>
              <w:instrText>Produto Adicional</w:instrText>
            </w:r>
            <w:r w:rsidRPr="00C522DF">
              <w:rPr>
                <w:color w:val="1F497D"/>
                <w:sz w:val="16"/>
                <w:szCs w:val="16"/>
              </w:rPr>
              <w:instrText>”</w:instrText>
            </w:r>
            <w:r w:rsidRPr="00C522DF">
              <w:rPr>
                <w:sz w:val="16"/>
                <w:szCs w:val="16"/>
              </w:rPr>
              <w:instrText xml:space="preserve"> </w:instrText>
            </w:r>
            <w:r w:rsidRPr="00C522DF">
              <w:rPr>
                <w:sz w:val="16"/>
                <w:szCs w:val="16"/>
              </w:rPr>
              <w:fldChar w:fldCharType="separate"/>
            </w:r>
            <w:r w:rsidRPr="00C522DF">
              <w:rPr>
                <w:color w:val="000000" w:themeColor="text1"/>
                <w:sz w:val="16"/>
                <w:szCs w:val="16"/>
              </w:rPr>
              <w:t>A</w:t>
            </w:r>
            <w:r w:rsidRPr="00C522DF">
              <w:rPr>
                <w:sz w:val="16"/>
                <w:szCs w:val="16"/>
              </w:rPr>
              <w:t xml:space="preserve"> </w:t>
            </w:r>
            <w:r w:rsidRPr="00C522DF">
              <w:rPr>
                <w:sz w:val="16"/>
                <w:szCs w:val="16"/>
              </w:rPr>
              <w:fldChar w:fldCharType="end"/>
            </w: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70AD47" w:themeFill="accent6"/>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r>
      <w:tr w:rsidR="00C522DF" w:rsidTr="00C522D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C522DF" w:rsidRPr="006C5B45" w:rsidRDefault="00C522DF" w:rsidP="006111C2">
            <w:pPr>
              <w:pStyle w:val="ProductList-Offering2"/>
              <w:rPr>
                <w:lang w:val="fr-CA"/>
              </w:rPr>
            </w:pPr>
            <w:bookmarkStart w:id="1015" w:name="_Toc379797313"/>
            <w:bookmarkStart w:id="1016" w:name="_Toc380513339"/>
            <w:bookmarkStart w:id="1017" w:name="_Toc380655387"/>
            <w:bookmarkStart w:id="1018" w:name="_Toc383673551"/>
            <w:r w:rsidRPr="006C5B45">
              <w:rPr>
                <w:lang w:val="fr-CA"/>
              </w:rPr>
              <w:t>Microsoft Dynamics CRM Online Professional</w:t>
            </w:r>
            <w:r>
              <w:fldChar w:fldCharType="begin"/>
            </w:r>
            <w:r w:rsidRPr="006C5B45">
              <w:rPr>
                <w:lang w:val="fr-CA"/>
              </w:rPr>
              <w:instrText>XE "Microsoft Dynamics CRM Online Professional"</w:instrText>
            </w:r>
            <w:r>
              <w:fldChar w:fldCharType="end"/>
            </w:r>
            <w:r>
              <w:t> </w:t>
            </w:r>
            <w:r w:rsidRPr="006C5B45">
              <w:rPr>
                <w:lang w:val="fr-CA"/>
              </w:rPr>
              <w:t>(SL de Usuário)</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C522DF" w:rsidRDefault="00C522DF"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70AD47" w:themeFill="accent6"/>
            <w:vAlign w:val="center"/>
          </w:tcPr>
          <w:p w:rsidR="00C522DF" w:rsidRPr="00C522DF" w:rsidRDefault="00C522DF" w:rsidP="00C522DF">
            <w:pPr>
              <w:jc w:val="center"/>
              <w:rPr>
                <w:sz w:val="16"/>
                <w:szCs w:val="16"/>
              </w:rPr>
            </w:pPr>
            <w:r w:rsidRPr="00C522DF">
              <w:rPr>
                <w:sz w:val="16"/>
                <w:szCs w:val="16"/>
              </w:rPr>
              <w:fldChar w:fldCharType="begin"/>
            </w:r>
            <w:r w:rsidRPr="00C522DF">
              <w:rPr>
                <w:sz w:val="16"/>
                <w:szCs w:val="16"/>
              </w:rPr>
              <w:instrText xml:space="preserve"> </w:instrText>
            </w:r>
            <w:r w:rsidRPr="00C522DF">
              <w:rPr>
                <w:color w:val="1F497D"/>
                <w:sz w:val="16"/>
                <w:szCs w:val="16"/>
              </w:rPr>
              <w:instrText>AutoTextList  \s NoStyle \t “</w:instrText>
            </w:r>
            <w:r w:rsidRPr="00C522DF">
              <w:rPr>
                <w:sz w:val="16"/>
                <w:szCs w:val="16"/>
              </w:rPr>
              <w:instrText>Produto Adicional</w:instrText>
            </w:r>
            <w:r w:rsidRPr="00C522DF">
              <w:rPr>
                <w:color w:val="1F497D"/>
                <w:sz w:val="16"/>
                <w:szCs w:val="16"/>
              </w:rPr>
              <w:instrText>”</w:instrText>
            </w:r>
            <w:r w:rsidRPr="00C522DF">
              <w:rPr>
                <w:sz w:val="16"/>
                <w:szCs w:val="16"/>
              </w:rPr>
              <w:instrText xml:space="preserve"> </w:instrText>
            </w:r>
            <w:r w:rsidRPr="00C522DF">
              <w:rPr>
                <w:sz w:val="16"/>
                <w:szCs w:val="16"/>
              </w:rPr>
              <w:fldChar w:fldCharType="separate"/>
            </w:r>
            <w:r w:rsidRPr="00C522DF">
              <w:rPr>
                <w:color w:val="000000" w:themeColor="text1"/>
                <w:sz w:val="16"/>
                <w:szCs w:val="16"/>
              </w:rPr>
              <w:t>A</w:t>
            </w:r>
            <w:r w:rsidRPr="00C522DF">
              <w:rPr>
                <w:sz w:val="16"/>
                <w:szCs w:val="16"/>
              </w:rPr>
              <w:t xml:space="preserve"> </w:t>
            </w:r>
            <w:r w:rsidRPr="00C522DF">
              <w:rPr>
                <w:sz w:val="16"/>
                <w:szCs w:val="16"/>
              </w:rPr>
              <w:fldChar w:fldCharType="end"/>
            </w: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70AD47" w:themeFill="accent6"/>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r>
      <w:tr w:rsidR="00C522DF" w:rsidTr="00C522D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C522DF" w:rsidRPr="00C0466D" w:rsidRDefault="00C522DF" w:rsidP="006111C2">
            <w:pPr>
              <w:pStyle w:val="ProductList-Offering2"/>
              <w:rPr>
                <w:lang w:val="fr-CA"/>
              </w:rPr>
            </w:pPr>
            <w:bookmarkStart w:id="1019" w:name="_Toc379797314"/>
            <w:bookmarkStart w:id="1020" w:name="_Toc380513340"/>
            <w:bookmarkStart w:id="1021" w:name="_Toc380655388"/>
            <w:bookmarkStart w:id="1022" w:name="_Toc383673552"/>
            <w:r w:rsidRPr="00C0466D">
              <w:rPr>
                <w:lang w:val="fr-CA"/>
              </w:rPr>
              <w:t>Microsoft Dynamics CRM Online Professional</w:t>
            </w:r>
            <w:r>
              <w:fldChar w:fldCharType="begin"/>
            </w:r>
            <w:r w:rsidRPr="00C0466D">
              <w:rPr>
                <w:lang w:val="fr-CA"/>
              </w:rPr>
              <w:instrText>XE "Microsoft Dynamics CRM Online Professional"</w:instrText>
            </w:r>
            <w:r>
              <w:fldChar w:fldCharType="end"/>
            </w:r>
            <w:r>
              <w:t> </w:t>
            </w:r>
            <w:r w:rsidRPr="00C0466D">
              <w:rPr>
                <w:lang w:val="fr-CA"/>
              </w:rPr>
              <w:t>para SA</w:t>
            </w:r>
            <w:r>
              <w:fldChar w:fldCharType="begin"/>
            </w:r>
            <w:r w:rsidRPr="00C0466D">
              <w:rPr>
                <w:lang w:val="fr-CA"/>
              </w:rPr>
              <w:instrText>XE "Microsoft Dynamics CRM Online Professional para SA"</w:instrText>
            </w:r>
            <w:r>
              <w:fldChar w:fldCharType="end"/>
            </w:r>
            <w:r w:rsidRPr="00C0466D">
              <w:rPr>
                <w:lang w:val="fr-CA"/>
              </w:rPr>
              <w:t xml:space="preserve"> (SL Complementar)</w:t>
            </w:r>
            <w:bookmarkEnd w:id="1019"/>
            <w:bookmarkEnd w:id="1020"/>
            <w:bookmarkEnd w:id="1021"/>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C522DF" w:rsidRDefault="00C522DF"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C522DF" w:rsidRDefault="00C522DF" w:rsidP="005D0AC4">
            <w:pPr>
              <w:pStyle w:val="ProductList-OfferingBody"/>
              <w:ind w:left="-113"/>
              <w:jc w:val="center"/>
            </w:pPr>
          </w:p>
        </w:tc>
        <w:tc>
          <w:tcPr>
            <w:tcW w:w="767" w:type="dxa"/>
            <w:shd w:val="clear" w:color="auto" w:fill="70AD47" w:themeFill="accent6"/>
            <w:vAlign w:val="center"/>
          </w:tcPr>
          <w:p w:rsidR="00C522DF" w:rsidRPr="00C522DF" w:rsidRDefault="00C522DF" w:rsidP="00C522DF">
            <w:pPr>
              <w:jc w:val="center"/>
              <w:rPr>
                <w:sz w:val="16"/>
                <w:szCs w:val="16"/>
              </w:rPr>
            </w:pPr>
            <w:r w:rsidRPr="00C522DF">
              <w:rPr>
                <w:sz w:val="16"/>
                <w:szCs w:val="16"/>
              </w:rPr>
              <w:fldChar w:fldCharType="begin"/>
            </w:r>
            <w:r w:rsidRPr="00C522DF">
              <w:rPr>
                <w:sz w:val="16"/>
                <w:szCs w:val="16"/>
              </w:rPr>
              <w:instrText xml:space="preserve"> </w:instrText>
            </w:r>
            <w:r w:rsidRPr="00C522DF">
              <w:rPr>
                <w:color w:val="1F497D"/>
                <w:sz w:val="16"/>
                <w:szCs w:val="16"/>
              </w:rPr>
              <w:instrText>AutoTextList  \s NoStyle \t “</w:instrText>
            </w:r>
            <w:r w:rsidRPr="00C522DF">
              <w:rPr>
                <w:sz w:val="16"/>
                <w:szCs w:val="16"/>
              </w:rPr>
              <w:instrText>Produto Adicional</w:instrText>
            </w:r>
            <w:r w:rsidRPr="00C522DF">
              <w:rPr>
                <w:color w:val="1F497D"/>
                <w:sz w:val="16"/>
                <w:szCs w:val="16"/>
              </w:rPr>
              <w:instrText>”</w:instrText>
            </w:r>
            <w:r w:rsidRPr="00C522DF">
              <w:rPr>
                <w:sz w:val="16"/>
                <w:szCs w:val="16"/>
              </w:rPr>
              <w:instrText xml:space="preserve"> </w:instrText>
            </w:r>
            <w:r w:rsidRPr="00C522DF">
              <w:rPr>
                <w:sz w:val="16"/>
                <w:szCs w:val="16"/>
              </w:rPr>
              <w:fldChar w:fldCharType="separate"/>
            </w:r>
            <w:r w:rsidRPr="00C522DF">
              <w:rPr>
                <w:color w:val="000000" w:themeColor="text1"/>
                <w:sz w:val="16"/>
                <w:szCs w:val="16"/>
              </w:rPr>
              <w:t>A</w:t>
            </w:r>
            <w:r w:rsidRPr="00C522DF">
              <w:rPr>
                <w:sz w:val="16"/>
                <w:szCs w:val="16"/>
              </w:rPr>
              <w:t xml:space="preserve"> </w:t>
            </w:r>
            <w:r w:rsidRPr="00C522DF">
              <w:rPr>
                <w:sz w:val="16"/>
                <w:szCs w:val="16"/>
              </w:rPr>
              <w:fldChar w:fldCharType="end"/>
            </w:r>
          </w:p>
        </w:tc>
        <w:tc>
          <w:tcPr>
            <w:tcW w:w="768" w:type="dxa"/>
            <w:shd w:val="clear" w:color="auto" w:fill="BFBFBF" w:themeFill="background1" w:themeFillShade="BF"/>
            <w:vAlign w:val="center"/>
          </w:tcPr>
          <w:p w:rsidR="00C522DF" w:rsidRDefault="00C522DF" w:rsidP="005D0AC4">
            <w:pPr>
              <w:pStyle w:val="ProductList-OfferingBody"/>
              <w:ind w:left="-113"/>
              <w:jc w:val="center"/>
            </w:pPr>
          </w:p>
        </w:tc>
        <w:tc>
          <w:tcPr>
            <w:tcW w:w="767" w:type="dxa"/>
            <w:shd w:val="clear" w:color="auto" w:fill="70AD47" w:themeFill="accent6"/>
            <w:vAlign w:val="center"/>
          </w:tcPr>
          <w:p w:rsidR="00C522DF" w:rsidRDefault="00C522DF" w:rsidP="005D0AC4">
            <w:pPr>
              <w:pStyle w:val="ProductList-OfferingBody"/>
              <w:ind w:left="-113"/>
              <w:jc w:val="center"/>
            </w:pPr>
          </w:p>
        </w:tc>
        <w:tc>
          <w:tcPr>
            <w:tcW w:w="767" w:type="dxa"/>
            <w:shd w:val="clear" w:color="auto" w:fill="BFBFBF" w:themeFill="background1" w:themeFillShade="BF"/>
            <w:vAlign w:val="center"/>
          </w:tcPr>
          <w:p w:rsidR="00C522DF" w:rsidRDefault="00C522DF" w:rsidP="005D0AC4">
            <w:pPr>
              <w:pStyle w:val="ProductList-OfferingBody"/>
              <w:ind w:left="-113"/>
              <w:jc w:val="center"/>
            </w:pPr>
          </w:p>
        </w:tc>
        <w:tc>
          <w:tcPr>
            <w:tcW w:w="768" w:type="dxa"/>
            <w:shd w:val="clear" w:color="auto" w:fill="BFBFBF" w:themeFill="background1" w:themeFillShade="BF"/>
            <w:vAlign w:val="center"/>
          </w:tcPr>
          <w:p w:rsidR="00C522DF" w:rsidRDefault="00C522DF" w:rsidP="005D0AC4">
            <w:pPr>
              <w:pStyle w:val="ProductList-OfferingBody"/>
              <w:ind w:left="-113"/>
              <w:jc w:val="center"/>
            </w:pPr>
          </w:p>
        </w:tc>
        <w:tc>
          <w:tcPr>
            <w:tcW w:w="767" w:type="dxa"/>
            <w:shd w:val="clear" w:color="auto" w:fill="BFBFBF" w:themeFill="background1" w:themeFillShade="BF"/>
            <w:vAlign w:val="center"/>
          </w:tcPr>
          <w:p w:rsidR="00C522DF" w:rsidRDefault="00C522DF" w:rsidP="005D0AC4">
            <w:pPr>
              <w:pStyle w:val="ProductList-OfferingBody"/>
              <w:ind w:left="-113"/>
              <w:jc w:val="center"/>
            </w:pPr>
          </w:p>
        </w:tc>
        <w:tc>
          <w:tcPr>
            <w:tcW w:w="767" w:type="dxa"/>
            <w:shd w:val="clear" w:color="auto" w:fill="BFBFBF" w:themeFill="background1" w:themeFillShade="BF"/>
            <w:vAlign w:val="center"/>
          </w:tcPr>
          <w:p w:rsidR="00C522DF" w:rsidRDefault="00C522DF" w:rsidP="005D0AC4">
            <w:pPr>
              <w:pStyle w:val="ProductList-OfferingBody"/>
              <w:ind w:left="-113"/>
              <w:jc w:val="center"/>
            </w:pPr>
          </w:p>
        </w:tc>
        <w:tc>
          <w:tcPr>
            <w:tcW w:w="768" w:type="dxa"/>
            <w:shd w:val="clear" w:color="auto" w:fill="BFBFBF" w:themeFill="background1" w:themeFillShade="BF"/>
            <w:vAlign w:val="center"/>
          </w:tcPr>
          <w:p w:rsidR="00C522DF" w:rsidRDefault="00C522DF" w:rsidP="005D0AC4">
            <w:pPr>
              <w:pStyle w:val="ProductList-OfferingBody"/>
              <w:ind w:left="-113"/>
              <w:jc w:val="center"/>
            </w:pPr>
          </w:p>
        </w:tc>
      </w:tr>
      <w:tr w:rsidR="00C522DF" w:rsidTr="00C522D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C522DF" w:rsidRPr="00F1729A" w:rsidRDefault="00C522DF" w:rsidP="00D67331">
            <w:pPr>
              <w:pStyle w:val="ProductList-Offering2"/>
              <w:rPr>
                <w:lang w:val="pt-BR"/>
              </w:rPr>
            </w:pPr>
            <w:bookmarkStart w:id="1023" w:name="_Toc383673553"/>
            <w:bookmarkStart w:id="1024" w:name="_Toc379797315"/>
            <w:bookmarkStart w:id="1025" w:name="_Toc380513341"/>
            <w:bookmarkStart w:id="1026" w:name="_Toc380655389"/>
            <w:r w:rsidRPr="00F1729A">
              <w:rPr>
                <w:lang w:val="pt-BR"/>
              </w:rPr>
              <w:t>Suporte Direto ao Microsoft Dynamics CRM Online Professional</w:t>
            </w:r>
            <w:bookmarkEnd w:id="1023"/>
            <w:r>
              <w:fldChar w:fldCharType="begin"/>
            </w:r>
            <w:r w:rsidRPr="00F1729A">
              <w:rPr>
                <w:lang w:val="pt-BR"/>
              </w:rPr>
              <w:instrText>XE "Microsoft Dynamics CRM Online Professional"</w:instrText>
            </w:r>
            <w:r>
              <w:fldChar w:fldCharType="end"/>
            </w:r>
            <w:r w:rsidRPr="00F1729A">
              <w:rPr>
                <w:lang w:val="pt-BR"/>
              </w:rPr>
              <w:t xml:space="preserve"> </w:t>
            </w:r>
            <w:bookmarkEnd w:id="1024"/>
            <w:bookmarkEnd w:id="1025"/>
            <w:bookmarkEnd w:id="1026"/>
            <w:r>
              <w:fldChar w:fldCharType="begin"/>
            </w:r>
            <w:r w:rsidRPr="00F1729A">
              <w:rPr>
                <w:lang w:val="pt-BR"/>
              </w:rPr>
              <w:instrText>XE "Suporte Direto ao Microsoft Dynamics CRM Online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C522DF" w:rsidRDefault="00C522DF"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70AD47" w:themeFill="accent6"/>
            <w:vAlign w:val="center"/>
          </w:tcPr>
          <w:p w:rsidR="00C522DF" w:rsidRPr="00C522DF" w:rsidRDefault="00C522DF" w:rsidP="00C522DF">
            <w:pPr>
              <w:jc w:val="center"/>
              <w:rPr>
                <w:sz w:val="16"/>
                <w:szCs w:val="16"/>
              </w:rPr>
            </w:pPr>
            <w:r w:rsidRPr="00C522DF">
              <w:rPr>
                <w:sz w:val="16"/>
                <w:szCs w:val="16"/>
              </w:rPr>
              <w:fldChar w:fldCharType="begin"/>
            </w:r>
            <w:r w:rsidRPr="00C522DF">
              <w:rPr>
                <w:sz w:val="16"/>
                <w:szCs w:val="16"/>
              </w:rPr>
              <w:instrText xml:space="preserve"> </w:instrText>
            </w:r>
            <w:r w:rsidRPr="00C522DF">
              <w:rPr>
                <w:color w:val="1F497D"/>
                <w:sz w:val="16"/>
                <w:szCs w:val="16"/>
              </w:rPr>
              <w:instrText>AutoTextList  \s NoStyle \t “</w:instrText>
            </w:r>
            <w:r w:rsidRPr="00C522DF">
              <w:rPr>
                <w:sz w:val="16"/>
                <w:szCs w:val="16"/>
              </w:rPr>
              <w:instrText>Produto Adicional</w:instrText>
            </w:r>
            <w:r w:rsidRPr="00C522DF">
              <w:rPr>
                <w:color w:val="1F497D"/>
                <w:sz w:val="16"/>
                <w:szCs w:val="16"/>
              </w:rPr>
              <w:instrText>”</w:instrText>
            </w:r>
            <w:r w:rsidRPr="00C522DF">
              <w:rPr>
                <w:sz w:val="16"/>
                <w:szCs w:val="16"/>
              </w:rPr>
              <w:instrText xml:space="preserve"> </w:instrText>
            </w:r>
            <w:r w:rsidRPr="00C522DF">
              <w:rPr>
                <w:sz w:val="16"/>
                <w:szCs w:val="16"/>
              </w:rPr>
              <w:fldChar w:fldCharType="separate"/>
            </w:r>
            <w:r w:rsidRPr="00C522DF">
              <w:rPr>
                <w:color w:val="000000" w:themeColor="text1"/>
                <w:sz w:val="16"/>
                <w:szCs w:val="16"/>
              </w:rPr>
              <w:t>A</w:t>
            </w:r>
            <w:r w:rsidRPr="00C522DF">
              <w:rPr>
                <w:sz w:val="16"/>
                <w:szCs w:val="16"/>
              </w:rPr>
              <w:t xml:space="preserve"> </w:t>
            </w:r>
            <w:r w:rsidRPr="00C522DF">
              <w:rPr>
                <w:sz w:val="16"/>
                <w:szCs w:val="16"/>
              </w:rPr>
              <w:fldChar w:fldCharType="end"/>
            </w: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70AD47" w:themeFill="accent6"/>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r>
      <w:tr w:rsidR="00C522DF" w:rsidTr="00C522DF">
        <w:trPr>
          <w:cantSplit/>
          <w:trHeight w:val="44"/>
          <w:tblHeader/>
        </w:trPr>
        <w:tc>
          <w:tcPr>
            <w:tcW w:w="3097" w:type="dxa"/>
            <w:tcBorders>
              <w:top w:val="dashSmallGap" w:sz="4" w:space="0" w:color="BFBFBF" w:themeColor="background1" w:themeShade="BF"/>
              <w:left w:val="nil"/>
              <w:bottom w:val="nil"/>
              <w:right w:val="nil"/>
            </w:tcBorders>
          </w:tcPr>
          <w:p w:rsidR="00C522DF" w:rsidRPr="00F1729A" w:rsidRDefault="00C522DF" w:rsidP="006111C2">
            <w:pPr>
              <w:pStyle w:val="ProductList-Offering2"/>
              <w:rPr>
                <w:lang w:val="pt-BR"/>
              </w:rPr>
            </w:pPr>
            <w:bookmarkStart w:id="1027" w:name="_Toc379797316"/>
            <w:bookmarkStart w:id="1028" w:name="_Toc380513342"/>
            <w:bookmarkStart w:id="1029" w:name="_Toc380655390"/>
            <w:bookmarkStart w:id="1030" w:name="_Toc383673554"/>
            <w:r w:rsidRPr="00F1729A">
              <w:rPr>
                <w:lang w:val="pt-BR"/>
              </w:rPr>
              <w:t>Armazenamento Adicional</w:t>
            </w:r>
            <w:r>
              <w:fldChar w:fldCharType="begin"/>
            </w:r>
            <w:r w:rsidRPr="00F1729A">
              <w:rPr>
                <w:lang w:val="pt-BR"/>
              </w:rPr>
              <w:instrText>XE "Armazenamento Adicional Complementar para Microsoft Dynamics CRM Online"</w:instrText>
            </w:r>
            <w:r>
              <w:fldChar w:fldCharType="end"/>
            </w:r>
            <w:r w:rsidRPr="00F1729A">
              <w:rPr>
                <w:lang w:val="pt-BR"/>
              </w:rPr>
              <w:t xml:space="preserve"> Complementar para Microsoft Dynamics CRM Online (SL Complementar)</w:t>
            </w:r>
            <w:bookmarkEnd w:id="1027"/>
            <w:bookmarkEnd w:id="1028"/>
            <w:bookmarkEnd w:id="1029"/>
            <w:bookmarkEnd w:id="1030"/>
          </w:p>
        </w:tc>
        <w:tc>
          <w:tcPr>
            <w:tcW w:w="767" w:type="dxa"/>
            <w:tcBorders>
              <w:top w:val="dashSmallGap" w:sz="4" w:space="0" w:color="BFBFBF" w:themeColor="background1" w:themeShade="BF"/>
              <w:left w:val="nil"/>
              <w:bottom w:val="nil"/>
              <w:right w:val="nil"/>
            </w:tcBorders>
            <w:vAlign w:val="center"/>
          </w:tcPr>
          <w:p w:rsidR="00C522DF" w:rsidRDefault="00C522DF"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70AD47" w:themeFill="accent6"/>
            <w:vAlign w:val="center"/>
          </w:tcPr>
          <w:p w:rsidR="00C522DF" w:rsidRPr="00C522DF" w:rsidRDefault="00C522DF" w:rsidP="00C522DF">
            <w:pPr>
              <w:jc w:val="center"/>
              <w:rPr>
                <w:sz w:val="16"/>
                <w:szCs w:val="16"/>
              </w:rPr>
            </w:pPr>
            <w:r w:rsidRPr="00C522DF">
              <w:rPr>
                <w:sz w:val="16"/>
                <w:szCs w:val="16"/>
              </w:rPr>
              <w:fldChar w:fldCharType="begin"/>
            </w:r>
            <w:r w:rsidRPr="00C522DF">
              <w:rPr>
                <w:sz w:val="16"/>
                <w:szCs w:val="16"/>
              </w:rPr>
              <w:instrText xml:space="preserve"> </w:instrText>
            </w:r>
            <w:r w:rsidRPr="00C522DF">
              <w:rPr>
                <w:color w:val="1F497D"/>
                <w:sz w:val="16"/>
                <w:szCs w:val="16"/>
              </w:rPr>
              <w:instrText>AutoTextList  \s NoStyle \t “</w:instrText>
            </w:r>
            <w:r w:rsidRPr="00C522DF">
              <w:rPr>
                <w:sz w:val="16"/>
                <w:szCs w:val="16"/>
              </w:rPr>
              <w:instrText>Produto Adicional</w:instrText>
            </w:r>
            <w:r w:rsidRPr="00C522DF">
              <w:rPr>
                <w:color w:val="1F497D"/>
                <w:sz w:val="16"/>
                <w:szCs w:val="16"/>
              </w:rPr>
              <w:instrText>”</w:instrText>
            </w:r>
            <w:r w:rsidRPr="00C522DF">
              <w:rPr>
                <w:sz w:val="16"/>
                <w:szCs w:val="16"/>
              </w:rPr>
              <w:instrText xml:space="preserve"> </w:instrText>
            </w:r>
            <w:r w:rsidRPr="00C522DF">
              <w:rPr>
                <w:sz w:val="16"/>
                <w:szCs w:val="16"/>
              </w:rPr>
              <w:fldChar w:fldCharType="separate"/>
            </w:r>
            <w:r w:rsidRPr="00C522DF">
              <w:rPr>
                <w:color w:val="000000" w:themeColor="text1"/>
                <w:sz w:val="16"/>
                <w:szCs w:val="16"/>
              </w:rPr>
              <w:t>A</w:t>
            </w:r>
            <w:r w:rsidRPr="00C522DF">
              <w:rPr>
                <w:sz w:val="16"/>
                <w:szCs w:val="16"/>
              </w:rPr>
              <w:t xml:space="preserve"> </w:t>
            </w:r>
            <w:r w:rsidRPr="00C522DF">
              <w:rPr>
                <w:sz w:val="16"/>
                <w:szCs w:val="16"/>
              </w:rPr>
              <w:fldChar w:fldCharType="end"/>
            </w: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70AD47" w:themeFill="accent6"/>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7" w:type="dxa"/>
            <w:shd w:val="clear" w:color="auto" w:fill="BFBFBF" w:themeFill="background1" w:themeFillShade="BF"/>
            <w:vAlign w:val="center"/>
          </w:tcPr>
          <w:p w:rsidR="00C522DF" w:rsidRDefault="00C522DF" w:rsidP="00C4636F">
            <w:pPr>
              <w:pStyle w:val="ProductList-OfferingBody"/>
              <w:ind w:left="-113"/>
              <w:jc w:val="center"/>
            </w:pPr>
          </w:p>
        </w:tc>
        <w:tc>
          <w:tcPr>
            <w:tcW w:w="768" w:type="dxa"/>
            <w:shd w:val="clear" w:color="auto" w:fill="BFBFBF" w:themeFill="background1" w:themeFillShade="BF"/>
            <w:vAlign w:val="center"/>
          </w:tcPr>
          <w:p w:rsidR="00C522DF" w:rsidRDefault="00C522DF" w:rsidP="00C4636F">
            <w:pPr>
              <w:pStyle w:val="ProductList-OfferingBody"/>
              <w:ind w:left="-113"/>
              <w:jc w:val="center"/>
            </w:pPr>
          </w:p>
        </w:tc>
      </w:tr>
    </w:tbl>
    <w:p w:rsidR="00EE40B5" w:rsidRDefault="00EE40B5" w:rsidP="00C37C7A">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8"/>
        <w:gridCol w:w="3330"/>
        <w:gridCol w:w="2942"/>
      </w:tblGrid>
      <w:tr w:rsidR="00782C7B" w:rsidTr="006111C2">
        <w:tc>
          <w:tcPr>
            <w:tcW w:w="4518" w:type="dxa"/>
          </w:tcPr>
          <w:p w:rsidR="00782C7B" w:rsidRPr="00F1729A" w:rsidRDefault="00F11719" w:rsidP="006111C2">
            <w:pPr>
              <w:pStyle w:val="ProductList-Body"/>
              <w:spacing w:before="20" w:after="20"/>
              <w:ind w:left="162" w:hanging="162"/>
              <w:rPr>
                <w:lang w:val="pt-BR"/>
              </w:rPr>
            </w:pPr>
            <w:r w:rsidRPr="00F1729A">
              <w:rPr>
                <w:lang w:val="pt-BR"/>
              </w:rPr>
              <w:t xml:space="preserve">Qualificados para Redução: </w:t>
            </w:r>
            <w:r w:rsidRPr="00F1729A">
              <w:rPr>
                <w:b/>
                <w:lang w:val="pt-BR"/>
              </w:rPr>
              <w:t>Essential, Basic e</w:t>
            </w:r>
            <w:r w:rsidR="006111C2" w:rsidRPr="00F1729A">
              <w:rPr>
                <w:b/>
                <w:lang w:val="pt-BR"/>
              </w:rPr>
              <w:t> </w:t>
            </w:r>
            <w:r w:rsidRPr="00F1729A">
              <w:rPr>
                <w:b/>
                <w:lang w:val="pt-BR"/>
              </w:rPr>
              <w:t>Professional</w:t>
            </w:r>
          </w:p>
        </w:tc>
        <w:tc>
          <w:tcPr>
            <w:tcW w:w="3330" w:type="dxa"/>
          </w:tcPr>
          <w:p w:rsidR="00782C7B" w:rsidRDefault="00777FB4" w:rsidP="00D67331">
            <w:pPr>
              <w:pStyle w:val="ProductList-Body"/>
              <w:spacing w:before="20" w:after="20"/>
            </w:pPr>
            <w:r>
              <w:t xml:space="preserve">Pool de Produtos: </w:t>
            </w:r>
            <w:r>
              <w:rPr>
                <w:b/>
              </w:rPr>
              <w:t>Servidor</w:t>
            </w:r>
          </w:p>
        </w:tc>
        <w:tc>
          <w:tcPr>
            <w:tcW w:w="2942" w:type="dxa"/>
          </w:tcPr>
          <w:p w:rsidR="00782C7B" w:rsidRDefault="00782C7B" w:rsidP="00777F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B3772C" w:rsidRPr="00B3772C" w:rsidRDefault="00B3772C" w:rsidP="00B3772C">
      <w:pPr>
        <w:pStyle w:val="ProductList-Body"/>
        <w:rPr>
          <w:b/>
        </w:rPr>
      </w:pPr>
      <w:r>
        <w:rPr>
          <w:b/>
          <w:color w:val="00188F"/>
        </w:rPr>
        <w:t>Contrato para Campus e School</w:t>
      </w:r>
    </w:p>
    <w:p w:rsidR="00B3772C" w:rsidRPr="00F1729A" w:rsidRDefault="00B3772C" w:rsidP="00B3772C">
      <w:pPr>
        <w:pStyle w:val="ProductList-Body"/>
        <w:rPr>
          <w:lang w:val="pt-BR"/>
        </w:rPr>
      </w:pPr>
      <w:r w:rsidRPr="00F1729A">
        <w:rPr>
          <w:lang w:val="pt-BR"/>
        </w:rPr>
        <w:t>As licenças de assinatura do Microsoft Dynamics CRM Online vendidas sob o CA/SA poderão ser adquiridas para toda a Instituição ou não para toda a Instituição.</w:t>
      </w:r>
      <w:r w:rsidR="00CB6A5D" w:rsidRPr="00F1729A">
        <w:rPr>
          <w:lang w:val="pt-BR"/>
        </w:rPr>
        <w:t xml:space="preserve"> </w:t>
      </w:r>
      <w:r w:rsidRPr="00F1729A">
        <w:rPr>
          <w:lang w:val="pt-BR"/>
        </w:rPr>
        <w:t>As licenças de assinatura deverão ser licenciadas para cada usuário.</w:t>
      </w:r>
      <w:r w:rsidR="00CB6A5D" w:rsidRPr="00F1729A">
        <w:rPr>
          <w:lang w:val="pt-BR"/>
        </w:rPr>
        <w:t xml:space="preserve"> </w:t>
      </w:r>
      <w:r w:rsidRPr="00F1729A">
        <w:rPr>
          <w:lang w:val="pt-BR"/>
        </w:rPr>
        <w:t>Caso sejam necessárias Licenças de Assinatura de Usuário adicionais para acessar o Microsoft Dynamics CRM, um número igual de Licenças de Assinatura de Usuário deverá ser solicitado.</w:t>
      </w:r>
    </w:p>
    <w:p w:rsidR="00B3772C" w:rsidRPr="00F1729A" w:rsidRDefault="00B3772C" w:rsidP="00B3772C">
      <w:pPr>
        <w:pStyle w:val="ProductList-Body"/>
        <w:rPr>
          <w:lang w:val="pt-BR"/>
        </w:rPr>
      </w:pPr>
    </w:p>
    <w:p w:rsidR="00B3772C" w:rsidRPr="00F1729A" w:rsidRDefault="00B3772C" w:rsidP="00B3772C">
      <w:pPr>
        <w:pStyle w:val="ProductList-Body"/>
        <w:rPr>
          <w:b/>
          <w:lang w:val="pt-BR"/>
        </w:rPr>
      </w:pPr>
      <w:r w:rsidRPr="00F1729A">
        <w:rPr>
          <w:b/>
          <w:color w:val="00188F"/>
          <w:lang w:val="pt-BR"/>
        </w:rPr>
        <w:t>Microsoft Dynamics CRM Online – Concessão de Integração do Microsoft Dynamics Marketing Online</w:t>
      </w:r>
    </w:p>
    <w:p w:rsidR="00782C7B" w:rsidRPr="00F1729A" w:rsidRDefault="00B3772C" w:rsidP="00B3772C">
      <w:pPr>
        <w:pStyle w:val="ProductList-Body"/>
        <w:rPr>
          <w:lang w:val="pt-BR"/>
        </w:rPr>
      </w:pPr>
      <w:r w:rsidRPr="00F1729A">
        <w:rPr>
          <w:lang w:val="pt-BR"/>
        </w:rPr>
        <w:t>A renúncia de licença a seguir pode ser aplicada aos usuários licenciados do Microsoft Dynamics Marketing Online com a opção de Atualização e Suporte de Manutenção ativa ao acessar o serviço Microsoft Dynamics CRM Online direta ou indiretamente por meio do Software MarketingPilot Connector for Microsoft Dynamics CRM apenas para os fins de sincronização de dados do cliente. Tais usuários não precisarão de uma SL de Usuário do Microsoft Dynamics CRM Online. Esta renúncia poderá ser aplicada até 30 de junho de 2014. Depois deste período, a Microsoft reserva para si o direito de exigir SLs de Usuário apropriadas.</w:t>
      </w:r>
    </w:p>
    <w:p w:rsidR="00E05F95" w:rsidRPr="00F1729A" w:rsidRDefault="00E05F95" w:rsidP="00B3772C">
      <w:pPr>
        <w:pStyle w:val="ProductList-Body"/>
        <w:rPr>
          <w:lang w:val="pt-BR"/>
        </w:rPr>
      </w:pPr>
      <w:bookmarkStart w:id="1031" w:name="_Toc378147662"/>
      <w:bookmarkStart w:id="1032" w:name="_Toc378151559"/>
    </w:p>
    <w:p w:rsidR="00E05F95" w:rsidRPr="00F1729A" w:rsidRDefault="0043674F" w:rsidP="00241D62">
      <w:pPr>
        <w:pStyle w:val="ProductList-Body"/>
        <w:rPr>
          <w:b/>
          <w:lang w:val="pt-BR"/>
        </w:rPr>
      </w:pPr>
      <w:r w:rsidRPr="00F1729A">
        <w:rPr>
          <w:b/>
          <w:color w:val="00188F"/>
          <w:lang w:val="pt-BR"/>
        </w:rPr>
        <w:t>Ofertas de Suporte do Microsoft Dynamics CRM Online</w:t>
      </w:r>
    </w:p>
    <w:p w:rsidR="00E05F95" w:rsidRPr="00F1729A" w:rsidRDefault="00E05F95" w:rsidP="0064152F">
      <w:pPr>
        <w:autoSpaceDE w:val="0"/>
        <w:autoSpaceDN w:val="0"/>
        <w:spacing w:after="0" w:line="240" w:lineRule="auto"/>
        <w:rPr>
          <w:sz w:val="18"/>
          <w:lang w:val="pt-BR"/>
        </w:rPr>
      </w:pPr>
      <w:r w:rsidRPr="00F1729A">
        <w:rPr>
          <w:rFonts w:cstheme="minorHAnsi"/>
          <w:sz w:val="18"/>
          <w:szCs w:val="18"/>
          <w:lang w:val="pt-BR"/>
        </w:rPr>
        <w:t>Detalhes sobre as ofertas de suporte para Microsoft Dynamics CRM Online estão disponíveis</w:t>
      </w:r>
      <w:r w:rsidRPr="00F1729A">
        <w:rPr>
          <w:rStyle w:val="ProductList-BodyChar"/>
          <w:lang w:val="pt-BR"/>
        </w:rPr>
        <w:t xml:space="preserve"> em </w:t>
      </w:r>
      <w:hyperlink r:id="rId46" w:anchor="support" w:history="1">
        <w:r w:rsidRPr="00F1729A">
          <w:rPr>
            <w:rStyle w:val="Hyperlink"/>
            <w:sz w:val="18"/>
            <w:lang w:val="pt-BR"/>
          </w:rPr>
          <w:t>http://www.microsoft.com/en-us/dynamics/crm-purchase-online.aspx#support</w:t>
        </w:r>
      </w:hyperlink>
      <w:r w:rsidRPr="00F1729A">
        <w:rPr>
          <w:rFonts w:cstheme="minorHAnsi"/>
          <w:sz w:val="18"/>
          <w:szCs w:val="18"/>
          <w:lang w:val="pt-BR"/>
        </w:rPr>
        <w:t>.</w:t>
      </w:r>
      <w:r w:rsidR="00CB6A5D" w:rsidRPr="00F1729A">
        <w:rPr>
          <w:rFonts w:cstheme="minorHAnsi"/>
          <w:sz w:val="18"/>
          <w:szCs w:val="18"/>
          <w:lang w:val="pt-BR"/>
        </w:rPr>
        <w:t xml:space="preserve"> </w:t>
      </w:r>
      <w:r w:rsidRPr="00F1729A">
        <w:rPr>
          <w:sz w:val="18"/>
          <w:lang w:val="pt-BR"/>
        </w:rPr>
        <w:t>O Suporte será fornecido em inglês, salvo acordo contrário entre o cliente e a Microsoft por escrito.</w:t>
      </w:r>
      <w:r w:rsidR="00CB6A5D" w:rsidRPr="00F1729A">
        <w:rPr>
          <w:sz w:val="18"/>
          <w:lang w:val="pt-BR"/>
        </w:rPr>
        <w:t xml:space="preserve"> </w:t>
      </w:r>
      <w:r w:rsidRPr="00F1729A">
        <w:rPr>
          <w:sz w:val="18"/>
          <w:lang w:val="pt-BR"/>
        </w:rPr>
        <w:t>Os clientes devem solicitar o suporte de incidentes pela Web e definir um nível de gravidade inicial quando eles enviarem a solicitação.</w:t>
      </w:r>
    </w:p>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E67F37" w:rsidRPr="00F1729A" w:rsidRDefault="00E67F37" w:rsidP="00E67F37">
      <w:pPr>
        <w:pStyle w:val="ProductList-Offering2Heading"/>
        <w:rPr>
          <w:lang w:val="pt-BR"/>
        </w:rPr>
      </w:pPr>
      <w:bookmarkStart w:id="1033" w:name="_Toc378147663"/>
      <w:bookmarkStart w:id="1034" w:name="_Toc378151560"/>
      <w:bookmarkStart w:id="1035" w:name="_Toc379797328"/>
      <w:bookmarkEnd w:id="1031"/>
      <w:bookmarkEnd w:id="1032"/>
      <w:r w:rsidRPr="00F1729A">
        <w:rPr>
          <w:lang w:val="pt-BR"/>
        </w:rPr>
        <w:tab/>
      </w:r>
      <w:bookmarkStart w:id="1036" w:name="_Toc380513343"/>
      <w:bookmarkStart w:id="1037" w:name="_Toc380655391"/>
      <w:bookmarkStart w:id="1038" w:name="_Toc383673555"/>
      <w:r w:rsidRPr="00F1729A">
        <w:rPr>
          <w:lang w:val="pt-BR"/>
        </w:rPr>
        <w:t>Microsoft Social Listening</w:t>
      </w:r>
      <w:bookmarkEnd w:id="1036"/>
      <w:bookmarkEnd w:id="1037"/>
      <w:bookmarkEnd w:id="1038"/>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3"/>
        <w:gridCol w:w="720"/>
        <w:gridCol w:w="720"/>
        <w:gridCol w:w="720"/>
        <w:gridCol w:w="583"/>
        <w:gridCol w:w="767"/>
        <w:gridCol w:w="767"/>
        <w:gridCol w:w="768"/>
        <w:gridCol w:w="767"/>
        <w:gridCol w:w="767"/>
        <w:gridCol w:w="768"/>
      </w:tblGrid>
      <w:tr w:rsidR="00A75430" w:rsidTr="006111C2">
        <w:trPr>
          <w:cantSplit/>
          <w:tblHeader/>
        </w:trPr>
        <w:tc>
          <w:tcPr>
            <w:tcW w:w="3423" w:type="dxa"/>
            <w:tcBorders>
              <w:bottom w:val="nil"/>
            </w:tcBorders>
            <w:shd w:val="clear" w:color="auto" w:fill="00188F"/>
          </w:tcPr>
          <w:p w:rsidR="00A75430" w:rsidRPr="00EE0836" w:rsidRDefault="00A75430" w:rsidP="00EF171D">
            <w:pPr>
              <w:pStyle w:val="ProductList-OfferingBody"/>
              <w:ind w:left="-28"/>
              <w:rPr>
                <w:color w:val="FFFFFF" w:themeColor="background1"/>
              </w:rPr>
            </w:pPr>
            <w:r>
              <w:rPr>
                <w:color w:val="FFFFFF" w:themeColor="background1"/>
              </w:rPr>
              <w:t>Produtos</w:t>
            </w:r>
          </w:p>
        </w:tc>
        <w:tc>
          <w:tcPr>
            <w:tcW w:w="720" w:type="dxa"/>
            <w:tcBorders>
              <w:bottom w:val="nil"/>
            </w:tcBorders>
            <w:shd w:val="clear" w:color="auto" w:fill="00188F"/>
            <w:vAlign w:val="center"/>
          </w:tcPr>
          <w:p w:rsidR="00A75430" w:rsidRPr="00EE0836" w:rsidRDefault="00A75430" w:rsidP="00EF171D">
            <w:pPr>
              <w:pStyle w:val="ProductList-OfferingBody"/>
              <w:ind w:left="-113"/>
              <w:jc w:val="center"/>
              <w:rPr>
                <w:color w:val="FFFFFF" w:themeColor="background1"/>
              </w:rPr>
            </w:pPr>
            <w:r>
              <w:rPr>
                <w:color w:val="FFFFFF" w:themeColor="background1"/>
              </w:rPr>
              <w:t>Ponto</w:t>
            </w:r>
          </w:p>
        </w:tc>
        <w:tc>
          <w:tcPr>
            <w:tcW w:w="720"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20"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583"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6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6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6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6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6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6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C522DF" w:rsidTr="001E13F7">
        <w:trPr>
          <w:cantSplit/>
          <w:tblHeader/>
        </w:trPr>
        <w:tc>
          <w:tcPr>
            <w:tcW w:w="3423" w:type="dxa"/>
            <w:tcBorders>
              <w:top w:val="nil"/>
              <w:left w:val="nil"/>
              <w:bottom w:val="dashSmallGap" w:sz="4" w:space="0" w:color="BFBFBF" w:themeColor="background1" w:themeShade="BF"/>
              <w:right w:val="nil"/>
            </w:tcBorders>
          </w:tcPr>
          <w:p w:rsidR="00C522DF" w:rsidRPr="00F1729A" w:rsidRDefault="00C522DF" w:rsidP="006111C2">
            <w:pPr>
              <w:pStyle w:val="ProductList-Offering2"/>
              <w:rPr>
                <w:lang w:val="pt-BR"/>
              </w:rPr>
            </w:pPr>
            <w:bookmarkStart w:id="1039" w:name="_Toc380513344"/>
            <w:bookmarkStart w:id="1040" w:name="_Toc380655393"/>
            <w:bookmarkStart w:id="1041" w:name="_Toc383673556"/>
            <w:r w:rsidRPr="00F1729A">
              <w:rPr>
                <w:lang w:val="pt-BR"/>
              </w:rPr>
              <w:t>Microsoft Social Listening Professional (SL de Usuário)</w:t>
            </w:r>
            <w:bookmarkEnd w:id="1039"/>
            <w:bookmarkEnd w:id="1040"/>
            <w:bookmarkEnd w:id="1041"/>
            <w:r>
              <w:fldChar w:fldCharType="begin"/>
            </w:r>
            <w:r w:rsidRPr="00F1729A">
              <w:rPr>
                <w:lang w:val="pt-BR"/>
              </w:rPr>
              <w:instrText>XE "Microsoft Social Listening Professional (SL de Usuário)"</w:instrText>
            </w:r>
            <w:r>
              <w:fldChar w:fldCharType="end"/>
            </w:r>
          </w:p>
        </w:tc>
        <w:tc>
          <w:tcPr>
            <w:tcW w:w="720" w:type="dxa"/>
            <w:tcBorders>
              <w:top w:val="nil"/>
              <w:left w:val="nil"/>
              <w:bottom w:val="dashSmallGap" w:sz="4" w:space="0" w:color="BFBFBF" w:themeColor="background1" w:themeShade="BF"/>
              <w:right w:val="nil"/>
            </w:tcBorders>
            <w:vAlign w:val="center"/>
          </w:tcPr>
          <w:p w:rsidR="00C522DF" w:rsidRPr="00F1729A" w:rsidRDefault="00C522DF" w:rsidP="00EF171D">
            <w:pPr>
              <w:pStyle w:val="ProductList-OfferingBody"/>
              <w:ind w:left="-113"/>
              <w:jc w:val="center"/>
              <w:rPr>
                <w:lang w:val="pt-BR"/>
              </w:rPr>
            </w:pPr>
          </w:p>
        </w:tc>
        <w:tc>
          <w:tcPr>
            <w:tcW w:w="720" w:type="dxa"/>
            <w:tcBorders>
              <w:left w:val="single" w:sz="12" w:space="0" w:color="FFFFFF" w:themeColor="background1"/>
            </w:tcBorders>
            <w:shd w:val="clear" w:color="auto" w:fill="BFBFBF" w:themeFill="background1" w:themeFillShade="BF"/>
            <w:vAlign w:val="center"/>
          </w:tcPr>
          <w:p w:rsidR="00C522DF" w:rsidRPr="00F1729A" w:rsidRDefault="00C522DF" w:rsidP="00C522DF">
            <w:pPr>
              <w:pStyle w:val="ProductList-OfferingBody"/>
              <w:ind w:left="-113"/>
              <w:jc w:val="center"/>
              <w:rPr>
                <w:szCs w:val="16"/>
                <w:lang w:val="pt-BR"/>
              </w:rPr>
            </w:pPr>
          </w:p>
        </w:tc>
        <w:tc>
          <w:tcPr>
            <w:tcW w:w="720" w:type="dxa"/>
            <w:shd w:val="clear" w:color="auto" w:fill="70AD47" w:themeFill="accent6"/>
            <w:vAlign w:val="center"/>
          </w:tcPr>
          <w:p w:rsidR="00C522DF" w:rsidRPr="00C522DF" w:rsidRDefault="00C522DF" w:rsidP="00C522DF">
            <w:pPr>
              <w:jc w:val="center"/>
              <w:rPr>
                <w:sz w:val="16"/>
                <w:szCs w:val="16"/>
              </w:rPr>
            </w:pPr>
            <w:r w:rsidRPr="00C522DF">
              <w:rPr>
                <w:sz w:val="16"/>
                <w:szCs w:val="16"/>
              </w:rPr>
              <w:fldChar w:fldCharType="begin"/>
            </w:r>
            <w:r w:rsidRPr="00C522DF">
              <w:rPr>
                <w:sz w:val="16"/>
                <w:szCs w:val="16"/>
              </w:rPr>
              <w:instrText xml:space="preserve"> </w:instrText>
            </w:r>
            <w:r w:rsidRPr="00C522DF">
              <w:rPr>
                <w:color w:val="1F497D"/>
                <w:sz w:val="16"/>
                <w:szCs w:val="16"/>
              </w:rPr>
              <w:instrText>AutoTextList  \s NoStyle \t “</w:instrText>
            </w:r>
            <w:r w:rsidRPr="00C522DF">
              <w:rPr>
                <w:sz w:val="16"/>
                <w:szCs w:val="16"/>
              </w:rPr>
              <w:instrText>Produto Adicional</w:instrText>
            </w:r>
            <w:r w:rsidRPr="00C522DF">
              <w:rPr>
                <w:color w:val="1F497D"/>
                <w:sz w:val="16"/>
                <w:szCs w:val="16"/>
              </w:rPr>
              <w:instrText>”</w:instrText>
            </w:r>
            <w:r w:rsidRPr="00C522DF">
              <w:rPr>
                <w:sz w:val="16"/>
                <w:szCs w:val="16"/>
              </w:rPr>
              <w:instrText xml:space="preserve"> </w:instrText>
            </w:r>
            <w:r w:rsidRPr="00C522DF">
              <w:rPr>
                <w:sz w:val="16"/>
                <w:szCs w:val="16"/>
              </w:rPr>
              <w:fldChar w:fldCharType="separate"/>
            </w:r>
            <w:r w:rsidRPr="00C522DF">
              <w:rPr>
                <w:color w:val="000000" w:themeColor="text1"/>
                <w:sz w:val="16"/>
                <w:szCs w:val="16"/>
              </w:rPr>
              <w:t>A</w:t>
            </w:r>
            <w:r w:rsidRPr="00C522DF">
              <w:rPr>
                <w:sz w:val="16"/>
                <w:szCs w:val="16"/>
              </w:rPr>
              <w:t xml:space="preserve"> </w:t>
            </w:r>
            <w:r w:rsidRPr="00C522DF">
              <w:rPr>
                <w:sz w:val="16"/>
                <w:szCs w:val="16"/>
              </w:rPr>
              <w:fldChar w:fldCharType="end"/>
            </w:r>
          </w:p>
        </w:tc>
        <w:tc>
          <w:tcPr>
            <w:tcW w:w="583"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7" w:type="dxa"/>
            <w:shd w:val="clear" w:color="auto" w:fill="70AD47" w:themeFill="accent6"/>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8"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8"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r>
      <w:tr w:rsidR="00C522DF" w:rsidTr="001E13F7">
        <w:trPr>
          <w:cantSplit/>
          <w:tblHeader/>
        </w:trPr>
        <w:tc>
          <w:tcPr>
            <w:tcW w:w="3423" w:type="dxa"/>
            <w:tcBorders>
              <w:top w:val="nil"/>
              <w:left w:val="nil"/>
              <w:bottom w:val="dashSmallGap" w:sz="4" w:space="0" w:color="BFBFBF" w:themeColor="background1" w:themeShade="BF"/>
              <w:right w:val="nil"/>
            </w:tcBorders>
          </w:tcPr>
          <w:p w:rsidR="00C522DF" w:rsidRPr="00F1729A" w:rsidRDefault="00C522DF" w:rsidP="00CD5187">
            <w:pPr>
              <w:pStyle w:val="ProductList-Offering2"/>
              <w:rPr>
                <w:lang w:val="pt-BR"/>
              </w:rPr>
            </w:pPr>
            <w:bookmarkStart w:id="1042" w:name="_Toc380513345"/>
            <w:bookmarkStart w:id="1043" w:name="_Toc380655394"/>
            <w:bookmarkStart w:id="1044" w:name="_Toc383673557"/>
            <w:r w:rsidRPr="00F1729A">
              <w:rPr>
                <w:lang w:val="pt-BR"/>
              </w:rPr>
              <w:t>Microsoft Social Listening Professional para CAL Profissional do Microsoft Dynamics CRM (Dispositivo e Usuário</w:t>
            </w:r>
            <w:bookmarkEnd w:id="1042"/>
            <w:bookmarkEnd w:id="1043"/>
            <w:r w:rsidRPr="00F1729A">
              <w:rPr>
                <w:lang w:val="pt-BR"/>
              </w:rPr>
              <w:t>)</w:t>
            </w:r>
            <w:bookmarkEnd w:id="1044"/>
            <w:r>
              <w:fldChar w:fldCharType="begin"/>
            </w:r>
            <w:r w:rsidRPr="00F1729A">
              <w:rPr>
                <w:lang w:val="pt-BR"/>
              </w:rPr>
              <w:instrText>XE "Microsoft Social Listening Professional para CAL Profissional do Microsoft Dynamics CRM (Dispositivo e Usuário)"</w:instrText>
            </w:r>
            <w:r>
              <w:fldChar w:fldCharType="end"/>
            </w:r>
            <w:r w:rsidRPr="00F1729A">
              <w:rPr>
                <w:lang w:val="pt-BR"/>
              </w:rPr>
              <w:t xml:space="preserve"> </w:t>
            </w:r>
          </w:p>
        </w:tc>
        <w:tc>
          <w:tcPr>
            <w:tcW w:w="720" w:type="dxa"/>
            <w:tcBorders>
              <w:top w:val="nil"/>
              <w:left w:val="nil"/>
              <w:bottom w:val="dashSmallGap" w:sz="4" w:space="0" w:color="BFBFBF" w:themeColor="background1" w:themeShade="BF"/>
              <w:right w:val="nil"/>
            </w:tcBorders>
            <w:vAlign w:val="center"/>
          </w:tcPr>
          <w:p w:rsidR="00C522DF" w:rsidRPr="00F1729A" w:rsidRDefault="00C522DF" w:rsidP="00EF171D">
            <w:pPr>
              <w:pStyle w:val="ProductList-OfferingBody"/>
              <w:ind w:left="-113"/>
              <w:jc w:val="center"/>
              <w:rPr>
                <w:lang w:val="pt-BR"/>
              </w:rPr>
            </w:pPr>
          </w:p>
        </w:tc>
        <w:tc>
          <w:tcPr>
            <w:tcW w:w="720" w:type="dxa"/>
            <w:tcBorders>
              <w:left w:val="single" w:sz="12" w:space="0" w:color="FFFFFF" w:themeColor="background1"/>
            </w:tcBorders>
            <w:shd w:val="clear" w:color="auto" w:fill="BFBFBF" w:themeFill="background1" w:themeFillShade="BF"/>
            <w:vAlign w:val="center"/>
          </w:tcPr>
          <w:p w:rsidR="00C522DF" w:rsidRPr="00F1729A" w:rsidRDefault="00C522DF" w:rsidP="00C522DF">
            <w:pPr>
              <w:pStyle w:val="ProductList-OfferingBody"/>
              <w:ind w:left="-113"/>
              <w:jc w:val="center"/>
              <w:rPr>
                <w:szCs w:val="16"/>
                <w:lang w:val="pt-BR"/>
              </w:rPr>
            </w:pPr>
          </w:p>
        </w:tc>
        <w:tc>
          <w:tcPr>
            <w:tcW w:w="720" w:type="dxa"/>
            <w:shd w:val="clear" w:color="auto" w:fill="70AD47" w:themeFill="accent6"/>
            <w:vAlign w:val="center"/>
          </w:tcPr>
          <w:p w:rsidR="00C522DF" w:rsidRPr="00C522DF" w:rsidRDefault="00C522DF" w:rsidP="00C522DF">
            <w:pPr>
              <w:jc w:val="center"/>
              <w:rPr>
                <w:sz w:val="16"/>
                <w:szCs w:val="16"/>
              </w:rPr>
            </w:pPr>
            <w:r w:rsidRPr="00C522DF">
              <w:rPr>
                <w:sz w:val="16"/>
                <w:szCs w:val="16"/>
              </w:rPr>
              <w:fldChar w:fldCharType="begin"/>
            </w:r>
            <w:r w:rsidRPr="00C522DF">
              <w:rPr>
                <w:sz w:val="16"/>
                <w:szCs w:val="16"/>
              </w:rPr>
              <w:instrText xml:space="preserve"> </w:instrText>
            </w:r>
            <w:r w:rsidRPr="00C522DF">
              <w:rPr>
                <w:color w:val="1F497D"/>
                <w:sz w:val="16"/>
                <w:szCs w:val="16"/>
              </w:rPr>
              <w:instrText>AutoTextList  \s NoStyle \t “</w:instrText>
            </w:r>
            <w:r w:rsidRPr="00C522DF">
              <w:rPr>
                <w:sz w:val="16"/>
                <w:szCs w:val="16"/>
              </w:rPr>
              <w:instrText>Produto Adicional</w:instrText>
            </w:r>
            <w:r w:rsidRPr="00C522DF">
              <w:rPr>
                <w:color w:val="1F497D"/>
                <w:sz w:val="16"/>
                <w:szCs w:val="16"/>
              </w:rPr>
              <w:instrText>”</w:instrText>
            </w:r>
            <w:r w:rsidRPr="00C522DF">
              <w:rPr>
                <w:sz w:val="16"/>
                <w:szCs w:val="16"/>
              </w:rPr>
              <w:instrText xml:space="preserve"> </w:instrText>
            </w:r>
            <w:r w:rsidRPr="00C522DF">
              <w:rPr>
                <w:sz w:val="16"/>
                <w:szCs w:val="16"/>
              </w:rPr>
              <w:fldChar w:fldCharType="separate"/>
            </w:r>
            <w:r w:rsidRPr="00C522DF">
              <w:rPr>
                <w:color w:val="000000" w:themeColor="text1"/>
                <w:sz w:val="16"/>
                <w:szCs w:val="16"/>
              </w:rPr>
              <w:t>A</w:t>
            </w:r>
            <w:r w:rsidRPr="00C522DF">
              <w:rPr>
                <w:sz w:val="16"/>
                <w:szCs w:val="16"/>
              </w:rPr>
              <w:t xml:space="preserve"> </w:t>
            </w:r>
            <w:r w:rsidRPr="00C522DF">
              <w:rPr>
                <w:sz w:val="16"/>
                <w:szCs w:val="16"/>
              </w:rPr>
              <w:fldChar w:fldCharType="end"/>
            </w:r>
          </w:p>
        </w:tc>
        <w:tc>
          <w:tcPr>
            <w:tcW w:w="583"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7" w:type="dxa"/>
            <w:shd w:val="clear" w:color="auto" w:fill="70AD47" w:themeFill="accent6"/>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8"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8"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r>
      <w:tr w:rsidR="00C522DF" w:rsidTr="001E13F7">
        <w:trPr>
          <w:cantSplit/>
          <w:tblHeader/>
        </w:trPr>
        <w:tc>
          <w:tcPr>
            <w:tcW w:w="3423" w:type="dxa"/>
            <w:tcBorders>
              <w:top w:val="nil"/>
              <w:left w:val="nil"/>
              <w:bottom w:val="dashSmallGap" w:sz="4" w:space="0" w:color="BFBFBF" w:themeColor="background1" w:themeShade="BF"/>
              <w:right w:val="nil"/>
            </w:tcBorders>
          </w:tcPr>
          <w:p w:rsidR="00C522DF" w:rsidRPr="00F1729A" w:rsidRDefault="00C522DF" w:rsidP="00EF171D">
            <w:pPr>
              <w:pStyle w:val="ProductList-Offering2"/>
              <w:rPr>
                <w:lang w:val="pt-BR"/>
              </w:rPr>
            </w:pPr>
            <w:bookmarkStart w:id="1045" w:name="_Toc380513346"/>
            <w:bookmarkStart w:id="1046" w:name="_Toc380655395"/>
            <w:bookmarkStart w:id="1047" w:name="_Toc383673558"/>
            <w:r w:rsidRPr="00F1729A">
              <w:rPr>
                <w:lang w:val="pt-BR"/>
              </w:rPr>
              <w:t>Publicações Adicionais do Microsoft Social Listening Professional (SL Complementar)</w:t>
            </w:r>
            <w:bookmarkEnd w:id="1045"/>
            <w:bookmarkEnd w:id="1046"/>
            <w:bookmarkEnd w:id="1047"/>
            <w:r>
              <w:fldChar w:fldCharType="begin"/>
            </w:r>
            <w:r w:rsidRPr="00F1729A">
              <w:rPr>
                <w:lang w:val="pt-BR"/>
              </w:rPr>
              <w:instrText>XE "Publicações Adicionais do Microsoft Social Listening Professional (SL Complementar)"</w:instrText>
            </w:r>
            <w:r>
              <w:fldChar w:fldCharType="end"/>
            </w:r>
          </w:p>
        </w:tc>
        <w:tc>
          <w:tcPr>
            <w:tcW w:w="720" w:type="dxa"/>
            <w:tcBorders>
              <w:top w:val="nil"/>
              <w:left w:val="nil"/>
              <w:bottom w:val="dashSmallGap" w:sz="4" w:space="0" w:color="BFBFBF" w:themeColor="background1" w:themeShade="BF"/>
              <w:right w:val="nil"/>
            </w:tcBorders>
            <w:vAlign w:val="center"/>
          </w:tcPr>
          <w:p w:rsidR="00C522DF" w:rsidRPr="00F1729A" w:rsidRDefault="00C522DF" w:rsidP="00EF171D">
            <w:pPr>
              <w:pStyle w:val="ProductList-OfferingBody"/>
              <w:ind w:left="-113"/>
              <w:jc w:val="center"/>
              <w:rPr>
                <w:lang w:val="pt-BR"/>
              </w:rPr>
            </w:pPr>
          </w:p>
        </w:tc>
        <w:tc>
          <w:tcPr>
            <w:tcW w:w="720" w:type="dxa"/>
            <w:tcBorders>
              <w:left w:val="single" w:sz="12" w:space="0" w:color="FFFFFF" w:themeColor="background1"/>
            </w:tcBorders>
            <w:shd w:val="clear" w:color="auto" w:fill="BFBFBF" w:themeFill="background1" w:themeFillShade="BF"/>
            <w:vAlign w:val="center"/>
          </w:tcPr>
          <w:p w:rsidR="00C522DF" w:rsidRPr="00F1729A" w:rsidRDefault="00C522DF" w:rsidP="00C522DF">
            <w:pPr>
              <w:pStyle w:val="ProductList-OfferingBody"/>
              <w:ind w:left="-113"/>
              <w:jc w:val="center"/>
              <w:rPr>
                <w:szCs w:val="16"/>
                <w:lang w:val="pt-BR"/>
              </w:rPr>
            </w:pPr>
          </w:p>
        </w:tc>
        <w:tc>
          <w:tcPr>
            <w:tcW w:w="720" w:type="dxa"/>
            <w:shd w:val="clear" w:color="auto" w:fill="70AD47" w:themeFill="accent6"/>
            <w:vAlign w:val="center"/>
          </w:tcPr>
          <w:p w:rsidR="00C522DF" w:rsidRPr="00C522DF" w:rsidRDefault="00C522DF" w:rsidP="00C522DF">
            <w:pPr>
              <w:jc w:val="center"/>
              <w:rPr>
                <w:sz w:val="16"/>
                <w:szCs w:val="16"/>
              </w:rPr>
            </w:pPr>
            <w:r w:rsidRPr="00C522DF">
              <w:rPr>
                <w:sz w:val="16"/>
                <w:szCs w:val="16"/>
              </w:rPr>
              <w:fldChar w:fldCharType="begin"/>
            </w:r>
            <w:r w:rsidRPr="00C522DF">
              <w:rPr>
                <w:sz w:val="16"/>
                <w:szCs w:val="16"/>
              </w:rPr>
              <w:instrText xml:space="preserve"> </w:instrText>
            </w:r>
            <w:r w:rsidRPr="00C522DF">
              <w:rPr>
                <w:color w:val="1F497D"/>
                <w:sz w:val="16"/>
                <w:szCs w:val="16"/>
              </w:rPr>
              <w:instrText>AutoTextList  \s NoStyle \t “</w:instrText>
            </w:r>
            <w:r w:rsidRPr="00C522DF">
              <w:rPr>
                <w:sz w:val="16"/>
                <w:szCs w:val="16"/>
              </w:rPr>
              <w:instrText>Produto Adicional</w:instrText>
            </w:r>
            <w:r w:rsidRPr="00C522DF">
              <w:rPr>
                <w:color w:val="1F497D"/>
                <w:sz w:val="16"/>
                <w:szCs w:val="16"/>
              </w:rPr>
              <w:instrText>”</w:instrText>
            </w:r>
            <w:r w:rsidRPr="00C522DF">
              <w:rPr>
                <w:sz w:val="16"/>
                <w:szCs w:val="16"/>
              </w:rPr>
              <w:instrText xml:space="preserve"> </w:instrText>
            </w:r>
            <w:r w:rsidRPr="00C522DF">
              <w:rPr>
                <w:sz w:val="16"/>
                <w:szCs w:val="16"/>
              </w:rPr>
              <w:fldChar w:fldCharType="separate"/>
            </w:r>
            <w:r w:rsidRPr="00C522DF">
              <w:rPr>
                <w:color w:val="000000" w:themeColor="text1"/>
                <w:sz w:val="16"/>
                <w:szCs w:val="16"/>
              </w:rPr>
              <w:t>A</w:t>
            </w:r>
            <w:r w:rsidRPr="00C522DF">
              <w:rPr>
                <w:sz w:val="16"/>
                <w:szCs w:val="16"/>
              </w:rPr>
              <w:t xml:space="preserve"> </w:t>
            </w:r>
            <w:r w:rsidRPr="00C522DF">
              <w:rPr>
                <w:sz w:val="16"/>
                <w:szCs w:val="16"/>
              </w:rPr>
              <w:fldChar w:fldCharType="end"/>
            </w:r>
          </w:p>
        </w:tc>
        <w:tc>
          <w:tcPr>
            <w:tcW w:w="583"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7" w:type="dxa"/>
            <w:shd w:val="clear" w:color="auto" w:fill="70AD47" w:themeFill="accent6"/>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8"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8"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r>
      <w:tr w:rsidR="00C522DF" w:rsidTr="001E13F7">
        <w:trPr>
          <w:cantSplit/>
          <w:tblHeader/>
        </w:trPr>
        <w:tc>
          <w:tcPr>
            <w:tcW w:w="3423" w:type="dxa"/>
            <w:tcBorders>
              <w:top w:val="nil"/>
              <w:left w:val="nil"/>
              <w:bottom w:val="dashSmallGap" w:sz="4" w:space="0" w:color="BFBFBF" w:themeColor="background1" w:themeShade="BF"/>
              <w:right w:val="nil"/>
            </w:tcBorders>
          </w:tcPr>
          <w:p w:rsidR="00C522DF" w:rsidRDefault="00C522DF" w:rsidP="00EF171D">
            <w:pPr>
              <w:pStyle w:val="ProductList-Offering2"/>
            </w:pPr>
            <w:bookmarkStart w:id="1048" w:name="_Toc380513347"/>
            <w:bookmarkStart w:id="1049" w:name="_Toc380655397"/>
            <w:bookmarkStart w:id="1050" w:name="_Toc383673559"/>
            <w:r>
              <w:t>Microsoft Social Listening Professional Education (SL de Usuário)</w:t>
            </w:r>
            <w:bookmarkEnd w:id="1048"/>
            <w:bookmarkEnd w:id="1049"/>
            <w:bookmarkEnd w:id="1050"/>
            <w:r>
              <w:fldChar w:fldCharType="begin"/>
            </w:r>
            <w:r>
              <w:instrText>XE "Microsoft Social Listening Professional Education (SL de Usuário)"</w:instrText>
            </w:r>
            <w:r>
              <w:fldChar w:fldCharType="end"/>
            </w:r>
          </w:p>
        </w:tc>
        <w:tc>
          <w:tcPr>
            <w:tcW w:w="720" w:type="dxa"/>
            <w:tcBorders>
              <w:top w:val="nil"/>
              <w:left w:val="nil"/>
              <w:bottom w:val="dashSmallGap" w:sz="4" w:space="0" w:color="BFBFBF" w:themeColor="background1" w:themeShade="BF"/>
              <w:right w:val="nil"/>
            </w:tcBorders>
            <w:vAlign w:val="center"/>
          </w:tcPr>
          <w:p w:rsidR="00C522DF" w:rsidRDefault="00C522DF" w:rsidP="00EF171D">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20"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583" w:type="dxa"/>
            <w:shd w:val="clear" w:color="auto" w:fill="70AD47" w:themeFill="accent6"/>
            <w:vAlign w:val="center"/>
          </w:tcPr>
          <w:p w:rsidR="00C522DF" w:rsidRPr="00C522DF" w:rsidRDefault="00C522DF" w:rsidP="00C522DF">
            <w:pPr>
              <w:jc w:val="center"/>
              <w:rPr>
                <w:sz w:val="16"/>
                <w:szCs w:val="16"/>
              </w:rPr>
            </w:pPr>
            <w:r w:rsidRPr="00C522DF">
              <w:rPr>
                <w:sz w:val="16"/>
                <w:szCs w:val="16"/>
              </w:rPr>
              <w:fldChar w:fldCharType="begin"/>
            </w:r>
            <w:r w:rsidRPr="00C522DF">
              <w:rPr>
                <w:sz w:val="16"/>
                <w:szCs w:val="16"/>
              </w:rPr>
              <w:instrText xml:space="preserve"> </w:instrText>
            </w:r>
            <w:r w:rsidRPr="00C522DF">
              <w:rPr>
                <w:color w:val="1F497D"/>
                <w:sz w:val="16"/>
                <w:szCs w:val="16"/>
              </w:rPr>
              <w:instrText>AutoTextList  \s NoStyle \t “</w:instrText>
            </w:r>
            <w:r w:rsidRPr="00C522DF">
              <w:rPr>
                <w:sz w:val="16"/>
                <w:szCs w:val="16"/>
              </w:rPr>
              <w:instrText>Produto Adicional</w:instrText>
            </w:r>
            <w:r w:rsidRPr="00C522DF">
              <w:rPr>
                <w:color w:val="1F497D"/>
                <w:sz w:val="16"/>
                <w:szCs w:val="16"/>
              </w:rPr>
              <w:instrText>”</w:instrText>
            </w:r>
            <w:r w:rsidRPr="00C522DF">
              <w:rPr>
                <w:sz w:val="16"/>
                <w:szCs w:val="16"/>
              </w:rPr>
              <w:instrText xml:space="preserve"> </w:instrText>
            </w:r>
            <w:r w:rsidRPr="00C522DF">
              <w:rPr>
                <w:sz w:val="16"/>
                <w:szCs w:val="16"/>
              </w:rPr>
              <w:fldChar w:fldCharType="separate"/>
            </w:r>
            <w:r w:rsidRPr="00C522DF">
              <w:rPr>
                <w:color w:val="000000" w:themeColor="text1"/>
                <w:sz w:val="16"/>
                <w:szCs w:val="16"/>
              </w:rPr>
              <w:t>A</w:t>
            </w:r>
            <w:r w:rsidRPr="00C522DF">
              <w:rPr>
                <w:sz w:val="16"/>
                <w:szCs w:val="16"/>
              </w:rPr>
              <w:t xml:space="preserve"> </w:t>
            </w:r>
            <w:r w:rsidRPr="00C522DF">
              <w:rPr>
                <w:sz w:val="16"/>
                <w:szCs w:val="16"/>
              </w:rPr>
              <w:fldChar w:fldCharType="end"/>
            </w:r>
          </w:p>
        </w:tc>
        <w:tc>
          <w:tcPr>
            <w:tcW w:w="767" w:type="dxa"/>
            <w:shd w:val="clear" w:color="auto" w:fill="70AD47" w:themeFill="accent6"/>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8"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8"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r>
      <w:tr w:rsidR="00C522DF" w:rsidTr="001E13F7">
        <w:trPr>
          <w:cantSplit/>
          <w:trHeight w:val="44"/>
          <w:tblHeader/>
        </w:trPr>
        <w:tc>
          <w:tcPr>
            <w:tcW w:w="3423" w:type="dxa"/>
            <w:tcBorders>
              <w:top w:val="dashSmallGap" w:sz="4" w:space="0" w:color="BFBFBF" w:themeColor="background1" w:themeShade="BF"/>
              <w:left w:val="nil"/>
              <w:bottom w:val="dashSmallGap" w:sz="4" w:space="0" w:color="BFBFBF" w:themeColor="background1" w:themeShade="BF"/>
              <w:right w:val="nil"/>
            </w:tcBorders>
          </w:tcPr>
          <w:p w:rsidR="00C522DF" w:rsidRPr="00F1729A" w:rsidRDefault="00C522DF" w:rsidP="00CD5187">
            <w:pPr>
              <w:pStyle w:val="ProductList-Offering2"/>
              <w:rPr>
                <w:lang w:val="pt-BR"/>
              </w:rPr>
            </w:pPr>
            <w:bookmarkStart w:id="1051" w:name="_Toc380513348"/>
            <w:bookmarkStart w:id="1052" w:name="_Toc380655398"/>
            <w:bookmarkStart w:id="1053" w:name="_Toc383673560"/>
            <w:r w:rsidRPr="00F1729A">
              <w:rPr>
                <w:lang w:val="pt-BR"/>
              </w:rPr>
              <w:t>Microsoft Social Listening Professional Education para CAL Profissional do Microsoft Dynamics CRM (Dispositivo e Usuário)</w:t>
            </w:r>
            <w:bookmarkEnd w:id="1051"/>
            <w:bookmarkEnd w:id="1052"/>
            <w:bookmarkEnd w:id="1053"/>
            <w:r>
              <w:fldChar w:fldCharType="begin"/>
            </w:r>
            <w:r w:rsidRPr="00F1729A">
              <w:rPr>
                <w:lang w:val="pt-BR"/>
              </w:rPr>
              <w:instrText>XE "Microsoft Social Listening Professional Education para CAL Profissional do Microsoft Dynamics CRM (Dispositivo e Usuário)"</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C522DF" w:rsidRPr="00F1729A" w:rsidRDefault="00C522DF" w:rsidP="00EF171D">
            <w:pPr>
              <w:pStyle w:val="ProductList-OfferingBody"/>
              <w:ind w:left="-113"/>
              <w:jc w:val="center"/>
              <w:rPr>
                <w:lang w:val="pt-BR"/>
              </w:rPr>
            </w:pPr>
          </w:p>
        </w:tc>
        <w:tc>
          <w:tcPr>
            <w:tcW w:w="720" w:type="dxa"/>
            <w:tcBorders>
              <w:left w:val="single" w:sz="12" w:space="0" w:color="FFFFFF" w:themeColor="background1"/>
            </w:tcBorders>
            <w:shd w:val="clear" w:color="auto" w:fill="BFBFBF" w:themeFill="background1" w:themeFillShade="BF"/>
            <w:vAlign w:val="center"/>
          </w:tcPr>
          <w:p w:rsidR="00C522DF" w:rsidRPr="00F1729A" w:rsidRDefault="00C522DF" w:rsidP="00C522DF">
            <w:pPr>
              <w:pStyle w:val="ProductList-OfferingBody"/>
              <w:ind w:left="-113"/>
              <w:jc w:val="center"/>
              <w:rPr>
                <w:szCs w:val="16"/>
                <w:lang w:val="pt-BR"/>
              </w:rPr>
            </w:pPr>
          </w:p>
        </w:tc>
        <w:tc>
          <w:tcPr>
            <w:tcW w:w="720" w:type="dxa"/>
            <w:shd w:val="clear" w:color="auto" w:fill="BFBFBF" w:themeFill="background1" w:themeFillShade="BF"/>
            <w:vAlign w:val="center"/>
          </w:tcPr>
          <w:p w:rsidR="00C522DF" w:rsidRPr="00F1729A" w:rsidRDefault="00C522DF" w:rsidP="00C522DF">
            <w:pPr>
              <w:pStyle w:val="ProductList-OfferingBody"/>
              <w:ind w:left="-113"/>
              <w:jc w:val="center"/>
              <w:rPr>
                <w:szCs w:val="16"/>
                <w:lang w:val="pt-BR"/>
              </w:rPr>
            </w:pPr>
          </w:p>
        </w:tc>
        <w:tc>
          <w:tcPr>
            <w:tcW w:w="583" w:type="dxa"/>
            <w:shd w:val="clear" w:color="auto" w:fill="70AD47" w:themeFill="accent6"/>
            <w:vAlign w:val="center"/>
          </w:tcPr>
          <w:p w:rsidR="00C522DF" w:rsidRPr="00C522DF" w:rsidRDefault="00C522DF" w:rsidP="00C522DF">
            <w:pPr>
              <w:jc w:val="center"/>
              <w:rPr>
                <w:sz w:val="16"/>
                <w:szCs w:val="16"/>
              </w:rPr>
            </w:pPr>
            <w:r w:rsidRPr="00C522DF">
              <w:rPr>
                <w:sz w:val="16"/>
                <w:szCs w:val="16"/>
              </w:rPr>
              <w:fldChar w:fldCharType="begin"/>
            </w:r>
            <w:r w:rsidRPr="00C522DF">
              <w:rPr>
                <w:sz w:val="16"/>
                <w:szCs w:val="16"/>
              </w:rPr>
              <w:instrText xml:space="preserve"> </w:instrText>
            </w:r>
            <w:r w:rsidRPr="00C522DF">
              <w:rPr>
                <w:color w:val="1F497D"/>
                <w:sz w:val="16"/>
                <w:szCs w:val="16"/>
              </w:rPr>
              <w:instrText>AutoTextList  \s NoStyle \t “</w:instrText>
            </w:r>
            <w:r w:rsidRPr="00C522DF">
              <w:rPr>
                <w:sz w:val="16"/>
                <w:szCs w:val="16"/>
              </w:rPr>
              <w:instrText>Produto Adicional</w:instrText>
            </w:r>
            <w:r w:rsidRPr="00C522DF">
              <w:rPr>
                <w:color w:val="1F497D"/>
                <w:sz w:val="16"/>
                <w:szCs w:val="16"/>
              </w:rPr>
              <w:instrText>”</w:instrText>
            </w:r>
            <w:r w:rsidRPr="00C522DF">
              <w:rPr>
                <w:sz w:val="16"/>
                <w:szCs w:val="16"/>
              </w:rPr>
              <w:instrText xml:space="preserve"> </w:instrText>
            </w:r>
            <w:r w:rsidRPr="00C522DF">
              <w:rPr>
                <w:sz w:val="16"/>
                <w:szCs w:val="16"/>
              </w:rPr>
              <w:fldChar w:fldCharType="separate"/>
            </w:r>
            <w:r w:rsidRPr="00C522DF">
              <w:rPr>
                <w:color w:val="000000" w:themeColor="text1"/>
                <w:sz w:val="16"/>
                <w:szCs w:val="16"/>
              </w:rPr>
              <w:t>A</w:t>
            </w:r>
            <w:r w:rsidRPr="00C522DF">
              <w:rPr>
                <w:sz w:val="16"/>
                <w:szCs w:val="16"/>
              </w:rPr>
              <w:t xml:space="preserve"> </w:t>
            </w:r>
            <w:r w:rsidRPr="00C522DF">
              <w:rPr>
                <w:sz w:val="16"/>
                <w:szCs w:val="16"/>
              </w:rPr>
              <w:fldChar w:fldCharType="end"/>
            </w:r>
          </w:p>
        </w:tc>
        <w:tc>
          <w:tcPr>
            <w:tcW w:w="767" w:type="dxa"/>
            <w:shd w:val="clear" w:color="auto" w:fill="70AD47" w:themeFill="accent6"/>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8"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8"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r>
      <w:tr w:rsidR="00C522DF" w:rsidTr="001E13F7">
        <w:trPr>
          <w:cantSplit/>
          <w:trHeight w:val="44"/>
          <w:tblHeader/>
        </w:trPr>
        <w:tc>
          <w:tcPr>
            <w:tcW w:w="3423" w:type="dxa"/>
            <w:tcBorders>
              <w:top w:val="dashSmallGap" w:sz="4" w:space="0" w:color="BFBFBF" w:themeColor="background1" w:themeShade="BF"/>
              <w:left w:val="nil"/>
              <w:bottom w:val="nil"/>
              <w:right w:val="nil"/>
            </w:tcBorders>
          </w:tcPr>
          <w:p w:rsidR="00C522DF" w:rsidRPr="00F1729A" w:rsidRDefault="00C522DF" w:rsidP="00EF171D">
            <w:pPr>
              <w:pStyle w:val="ProductList-Offering2"/>
              <w:rPr>
                <w:lang w:val="pt-BR"/>
              </w:rPr>
            </w:pPr>
            <w:bookmarkStart w:id="1054" w:name="_Toc380513349"/>
            <w:bookmarkStart w:id="1055" w:name="_Toc380655399"/>
            <w:bookmarkStart w:id="1056" w:name="_Toc383673561"/>
            <w:r w:rsidRPr="00F1729A">
              <w:rPr>
                <w:lang w:val="pt-BR"/>
              </w:rPr>
              <w:t>Publicações Adicionais do Microsoft Social Listening Professional Education (SL Complementar)</w:t>
            </w:r>
            <w:bookmarkEnd w:id="1054"/>
            <w:bookmarkEnd w:id="1055"/>
            <w:bookmarkEnd w:id="1056"/>
            <w:r>
              <w:fldChar w:fldCharType="begin"/>
            </w:r>
            <w:r w:rsidRPr="00F1729A">
              <w:rPr>
                <w:lang w:val="pt-BR"/>
              </w:rPr>
              <w:instrText>XE "Publicações Adicionais do Microsoft Social Listening Professional Education (SL Complementar)"</w:instrText>
            </w:r>
            <w:r>
              <w:fldChar w:fldCharType="end"/>
            </w:r>
          </w:p>
        </w:tc>
        <w:tc>
          <w:tcPr>
            <w:tcW w:w="720" w:type="dxa"/>
            <w:tcBorders>
              <w:top w:val="dashSmallGap" w:sz="4" w:space="0" w:color="BFBFBF" w:themeColor="background1" w:themeShade="BF"/>
              <w:left w:val="nil"/>
              <w:bottom w:val="nil"/>
              <w:right w:val="nil"/>
            </w:tcBorders>
            <w:vAlign w:val="center"/>
          </w:tcPr>
          <w:p w:rsidR="00C522DF" w:rsidRPr="00F1729A" w:rsidRDefault="00C522DF" w:rsidP="00EF171D">
            <w:pPr>
              <w:pStyle w:val="ProductList-OfferingBody"/>
              <w:ind w:left="-113"/>
              <w:jc w:val="center"/>
              <w:rPr>
                <w:lang w:val="pt-BR"/>
              </w:rPr>
            </w:pPr>
          </w:p>
        </w:tc>
        <w:tc>
          <w:tcPr>
            <w:tcW w:w="720" w:type="dxa"/>
            <w:tcBorders>
              <w:left w:val="single" w:sz="12" w:space="0" w:color="FFFFFF" w:themeColor="background1"/>
            </w:tcBorders>
            <w:shd w:val="clear" w:color="auto" w:fill="BFBFBF" w:themeFill="background1" w:themeFillShade="BF"/>
            <w:vAlign w:val="center"/>
          </w:tcPr>
          <w:p w:rsidR="00C522DF" w:rsidRPr="00F1729A" w:rsidRDefault="00C522DF" w:rsidP="00C522DF">
            <w:pPr>
              <w:pStyle w:val="ProductList-OfferingBody"/>
              <w:ind w:left="-113"/>
              <w:jc w:val="center"/>
              <w:rPr>
                <w:szCs w:val="16"/>
                <w:lang w:val="pt-BR"/>
              </w:rPr>
            </w:pPr>
          </w:p>
        </w:tc>
        <w:tc>
          <w:tcPr>
            <w:tcW w:w="720" w:type="dxa"/>
            <w:shd w:val="clear" w:color="auto" w:fill="BFBFBF" w:themeFill="background1" w:themeFillShade="BF"/>
            <w:vAlign w:val="center"/>
          </w:tcPr>
          <w:p w:rsidR="00C522DF" w:rsidRPr="00F1729A" w:rsidRDefault="00C522DF" w:rsidP="00C522DF">
            <w:pPr>
              <w:pStyle w:val="ProductList-OfferingBody"/>
              <w:ind w:left="-113"/>
              <w:jc w:val="center"/>
              <w:rPr>
                <w:szCs w:val="16"/>
                <w:lang w:val="pt-BR"/>
              </w:rPr>
            </w:pPr>
          </w:p>
        </w:tc>
        <w:tc>
          <w:tcPr>
            <w:tcW w:w="583" w:type="dxa"/>
            <w:shd w:val="clear" w:color="auto" w:fill="70AD47" w:themeFill="accent6"/>
            <w:vAlign w:val="center"/>
          </w:tcPr>
          <w:p w:rsidR="00C522DF" w:rsidRPr="00C522DF" w:rsidRDefault="00C522DF" w:rsidP="00C522DF">
            <w:pPr>
              <w:jc w:val="center"/>
              <w:rPr>
                <w:sz w:val="16"/>
                <w:szCs w:val="16"/>
              </w:rPr>
            </w:pPr>
            <w:r w:rsidRPr="00C522DF">
              <w:rPr>
                <w:sz w:val="16"/>
                <w:szCs w:val="16"/>
              </w:rPr>
              <w:fldChar w:fldCharType="begin"/>
            </w:r>
            <w:r w:rsidRPr="00C522DF">
              <w:rPr>
                <w:sz w:val="16"/>
                <w:szCs w:val="16"/>
              </w:rPr>
              <w:instrText xml:space="preserve"> </w:instrText>
            </w:r>
            <w:r w:rsidRPr="00C522DF">
              <w:rPr>
                <w:color w:val="1F497D"/>
                <w:sz w:val="16"/>
                <w:szCs w:val="16"/>
              </w:rPr>
              <w:instrText>AutoTextList  \s NoStyle \t “</w:instrText>
            </w:r>
            <w:r w:rsidRPr="00C522DF">
              <w:rPr>
                <w:sz w:val="16"/>
                <w:szCs w:val="16"/>
              </w:rPr>
              <w:instrText>Produto Adicional</w:instrText>
            </w:r>
            <w:r w:rsidRPr="00C522DF">
              <w:rPr>
                <w:color w:val="1F497D"/>
                <w:sz w:val="16"/>
                <w:szCs w:val="16"/>
              </w:rPr>
              <w:instrText>”</w:instrText>
            </w:r>
            <w:r w:rsidRPr="00C522DF">
              <w:rPr>
                <w:sz w:val="16"/>
                <w:szCs w:val="16"/>
              </w:rPr>
              <w:instrText xml:space="preserve"> </w:instrText>
            </w:r>
            <w:r w:rsidRPr="00C522DF">
              <w:rPr>
                <w:sz w:val="16"/>
                <w:szCs w:val="16"/>
              </w:rPr>
              <w:fldChar w:fldCharType="separate"/>
            </w:r>
            <w:r w:rsidRPr="00C522DF">
              <w:rPr>
                <w:color w:val="000000" w:themeColor="text1"/>
                <w:sz w:val="16"/>
                <w:szCs w:val="16"/>
              </w:rPr>
              <w:t>A</w:t>
            </w:r>
            <w:r w:rsidRPr="00C522DF">
              <w:rPr>
                <w:sz w:val="16"/>
                <w:szCs w:val="16"/>
              </w:rPr>
              <w:t xml:space="preserve"> </w:t>
            </w:r>
            <w:r w:rsidRPr="00C522DF">
              <w:rPr>
                <w:sz w:val="16"/>
                <w:szCs w:val="16"/>
              </w:rPr>
              <w:fldChar w:fldCharType="end"/>
            </w:r>
          </w:p>
        </w:tc>
        <w:tc>
          <w:tcPr>
            <w:tcW w:w="767" w:type="dxa"/>
            <w:shd w:val="clear" w:color="auto" w:fill="70AD47" w:themeFill="accent6"/>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8"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7"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c>
          <w:tcPr>
            <w:tcW w:w="768" w:type="dxa"/>
            <w:shd w:val="clear" w:color="auto" w:fill="BFBFBF" w:themeFill="background1" w:themeFillShade="BF"/>
            <w:vAlign w:val="center"/>
          </w:tcPr>
          <w:p w:rsidR="00C522DF" w:rsidRPr="00C522DF" w:rsidRDefault="00C522DF" w:rsidP="00C522DF">
            <w:pPr>
              <w:pStyle w:val="ProductList-OfferingBody"/>
              <w:ind w:left="-113"/>
              <w:jc w:val="center"/>
              <w:rPr>
                <w:szCs w:val="16"/>
              </w:rPr>
            </w:pPr>
          </w:p>
        </w:tc>
      </w:tr>
    </w:tbl>
    <w:p w:rsidR="00E67F37" w:rsidRPr="00A75430" w:rsidRDefault="00E67F37" w:rsidP="00E67F37">
      <w:pPr>
        <w:pStyle w:val="ProductList-Body"/>
        <w:tabs>
          <w:tab w:val="clear" w:pos="158"/>
          <w:tab w:val="left" w:pos="3288"/>
        </w:tabs>
        <w:rPr>
          <w:sz w:val="6"/>
          <w:szCs w:val="1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67F37" w:rsidTr="00EF171D">
        <w:tc>
          <w:tcPr>
            <w:tcW w:w="3596" w:type="dxa"/>
          </w:tcPr>
          <w:p w:rsidR="00E67F37" w:rsidRDefault="00E67F37" w:rsidP="00EF171D">
            <w:pPr>
              <w:pStyle w:val="ProductList-Body"/>
              <w:spacing w:before="20" w:after="20"/>
            </w:pPr>
          </w:p>
        </w:tc>
        <w:tc>
          <w:tcPr>
            <w:tcW w:w="3597" w:type="dxa"/>
          </w:tcPr>
          <w:p w:rsidR="00E67F37" w:rsidRDefault="00E67F37" w:rsidP="00EF171D">
            <w:pPr>
              <w:pStyle w:val="ProductList-Body"/>
              <w:spacing w:before="20" w:after="20"/>
            </w:pPr>
            <w:r>
              <w:t xml:space="preserve">Pool de Produtos: </w:t>
            </w:r>
            <w:r>
              <w:rPr>
                <w:b/>
              </w:rPr>
              <w:t>Servidor</w:t>
            </w:r>
          </w:p>
        </w:tc>
        <w:tc>
          <w:tcPr>
            <w:tcW w:w="3597" w:type="dxa"/>
          </w:tcPr>
          <w:p w:rsidR="00E67F37" w:rsidRDefault="00E67F37" w:rsidP="00EF171D">
            <w:pPr>
              <w:pStyle w:val="ProductList-Body"/>
              <w:spacing w:before="20" w:after="20"/>
            </w:pPr>
          </w:p>
        </w:tc>
      </w:tr>
    </w:tbl>
    <w:p w:rsidR="00E67F37" w:rsidRPr="00782C7B" w:rsidRDefault="00E67F37" w:rsidP="00E67F37">
      <w:pPr>
        <w:pStyle w:val="ProductList-Body"/>
        <w:shd w:val="clear" w:color="auto" w:fill="D9D9D9" w:themeFill="background1" w:themeFillShade="D9"/>
        <w:spacing w:before="120" w:after="120"/>
        <w:rPr>
          <w:b/>
        </w:rPr>
      </w:pPr>
      <w:r>
        <w:rPr>
          <w:b/>
        </w:rPr>
        <w:t>Informações Adicionais</w:t>
      </w:r>
    </w:p>
    <w:p w:rsidR="00FC2B19" w:rsidRPr="0009164C" w:rsidRDefault="00FC2B19" w:rsidP="00FC2B19">
      <w:pPr>
        <w:pStyle w:val="ProductList-Body"/>
        <w:rPr>
          <w:b/>
        </w:rPr>
      </w:pPr>
      <w:r>
        <w:rPr>
          <w:b/>
          <w:color w:val="00188F"/>
        </w:rPr>
        <w:t>SLs de Usuário Complementares</w:t>
      </w:r>
    </w:p>
    <w:p w:rsidR="00FC2B19" w:rsidRPr="00F1729A" w:rsidRDefault="00FC2B19" w:rsidP="00FC2B19">
      <w:pPr>
        <w:pStyle w:val="ProductList-Body"/>
        <w:rPr>
          <w:lang w:val="pt-BR"/>
        </w:rPr>
      </w:pPr>
      <w:r w:rsidRPr="00F1729A">
        <w:rPr>
          <w:lang w:val="pt-BR"/>
        </w:rP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rsidR="00FC2B19" w:rsidRPr="00F1729A" w:rsidRDefault="00FC2B19" w:rsidP="00FC2B19">
      <w:pPr>
        <w:pStyle w:val="ProductList-Body"/>
        <w:rPr>
          <w:lang w:val="pt-BR"/>
        </w:rPr>
      </w:pPr>
    </w:p>
    <w:tbl>
      <w:tblPr>
        <w:tblStyle w:val="TableGrid"/>
        <w:tblW w:w="0" w:type="auto"/>
        <w:tblInd w:w="-5" w:type="dxa"/>
        <w:tblLook w:val="04A0" w:firstRow="1" w:lastRow="0" w:firstColumn="1" w:lastColumn="0" w:noHBand="0" w:noVBand="1"/>
      </w:tblPr>
      <w:tblGrid>
        <w:gridCol w:w="3600"/>
        <w:gridCol w:w="7195"/>
      </w:tblGrid>
      <w:tr w:rsidR="00FC2B19" w:rsidTr="000872EB">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Licença(s) Qualificada(s)</w:t>
            </w:r>
          </w:p>
        </w:tc>
        <w:tc>
          <w:tcPr>
            <w:tcW w:w="71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SL de Usuário Complementar</w:t>
            </w:r>
          </w:p>
        </w:tc>
      </w:tr>
      <w:tr w:rsidR="00FC2B19" w:rsidRPr="000E2CF2" w:rsidTr="00FC2B19">
        <w:tc>
          <w:tcPr>
            <w:tcW w:w="3600" w:type="dxa"/>
          </w:tcPr>
          <w:p w:rsidR="00FC2B19" w:rsidRDefault="00FC2B19" w:rsidP="00FC2B19">
            <w:pPr>
              <w:pStyle w:val="ProductList-Body"/>
            </w:pPr>
            <w:r>
              <w:t>Microsoft Dynamics CRM Online Professional</w:t>
            </w:r>
          </w:p>
        </w:tc>
        <w:tc>
          <w:tcPr>
            <w:tcW w:w="7195" w:type="dxa"/>
          </w:tcPr>
          <w:p w:rsidR="00FC2B19" w:rsidRPr="00F1729A" w:rsidRDefault="00FC2B19" w:rsidP="00FC2B19">
            <w:pPr>
              <w:pStyle w:val="ProductList-Body"/>
              <w:rPr>
                <w:lang w:val="pt-BR"/>
              </w:rPr>
            </w:pPr>
            <w:r w:rsidRPr="00F1729A">
              <w:rPr>
                <w:lang w:val="pt-BR"/>
              </w:rPr>
              <w:t>Microsoft Social Listening Professional</w:t>
            </w:r>
            <w:r w:rsidR="001E13F7">
              <w:rPr>
                <w:lang w:val="pt-BR"/>
              </w:rPr>
              <w:t xml:space="preserve"> de Complementar</w:t>
            </w:r>
          </w:p>
        </w:tc>
      </w:tr>
      <w:tr w:rsidR="00FC2B19" w:rsidRPr="000E2CF2" w:rsidTr="00FC2B19">
        <w:tc>
          <w:tcPr>
            <w:tcW w:w="3600" w:type="dxa"/>
          </w:tcPr>
          <w:p w:rsidR="00FC2B19" w:rsidRPr="00F1729A" w:rsidRDefault="00FC2B19" w:rsidP="00FC2B19">
            <w:pPr>
              <w:pStyle w:val="ProductList-Body"/>
              <w:rPr>
                <w:lang w:val="pt-BR"/>
              </w:rPr>
            </w:pPr>
            <w:r w:rsidRPr="00F1729A">
              <w:rPr>
                <w:lang w:val="pt-BR"/>
              </w:rPr>
              <w:t>CAL do Microsoft Dynamics CRM 2013 Professional</w:t>
            </w:r>
            <w:r w:rsidRPr="00F1729A">
              <w:rPr>
                <w:vertAlign w:val="superscript"/>
                <w:lang w:val="pt-BR"/>
              </w:rPr>
              <w:t>1</w:t>
            </w:r>
          </w:p>
        </w:tc>
        <w:tc>
          <w:tcPr>
            <w:tcW w:w="7195" w:type="dxa"/>
          </w:tcPr>
          <w:p w:rsidR="00FC2B19" w:rsidRPr="00F1729A" w:rsidRDefault="00FC2B19" w:rsidP="00FC2B19">
            <w:pPr>
              <w:pStyle w:val="ProductList-Body"/>
              <w:rPr>
                <w:lang w:val="pt-BR"/>
              </w:rPr>
            </w:pPr>
            <w:r w:rsidRPr="00F1729A">
              <w:rPr>
                <w:lang w:val="pt-BR"/>
              </w:rPr>
              <w:t>Microsoft Social Listening Professional para CAL Profissional do Microsoft Dynamics CRM</w:t>
            </w:r>
          </w:p>
          <w:p w:rsidR="00FC2B19" w:rsidRPr="00F1729A" w:rsidRDefault="00FC2B19" w:rsidP="00F85601">
            <w:pPr>
              <w:pStyle w:val="ProductList-Body"/>
              <w:rPr>
                <w:lang w:val="pt-BR"/>
              </w:rPr>
            </w:pPr>
            <w:r w:rsidRPr="00F1729A">
              <w:rPr>
                <w:lang w:val="pt-BR"/>
              </w:rPr>
              <w:t>Microsoft Social Listening Professional Education para CAL Profissional do Microsoft Dynamics</w:t>
            </w:r>
            <w:r w:rsidR="00F85601" w:rsidRPr="00F1729A">
              <w:rPr>
                <w:lang w:val="pt-BR"/>
              </w:rPr>
              <w:t> </w:t>
            </w:r>
            <w:r w:rsidRPr="00F1729A">
              <w:rPr>
                <w:lang w:val="pt-BR"/>
              </w:rPr>
              <w:t>CRM</w:t>
            </w:r>
          </w:p>
        </w:tc>
      </w:tr>
    </w:tbl>
    <w:p w:rsidR="00FC2B19" w:rsidRPr="00F1729A" w:rsidRDefault="00FC2B19" w:rsidP="00FC2B19">
      <w:pPr>
        <w:pStyle w:val="ProductList-Body"/>
        <w:tabs>
          <w:tab w:val="clear" w:pos="158"/>
          <w:tab w:val="left" w:pos="180"/>
        </w:tabs>
        <w:rPr>
          <w:i/>
          <w:lang w:val="pt-BR"/>
        </w:rPr>
      </w:pPr>
      <w:r w:rsidRPr="00F1729A">
        <w:rPr>
          <w:vertAlign w:val="superscript"/>
          <w:lang w:val="pt-BR"/>
        </w:rPr>
        <w:t>1</w:t>
      </w:r>
      <w:r w:rsidRPr="00F1729A">
        <w:rPr>
          <w:i/>
          <w:lang w:val="pt-BR"/>
        </w:rPr>
        <w:t>Com SA ativo</w:t>
      </w:r>
    </w:p>
    <w:p w:rsidR="00FC2B19" w:rsidRPr="00F1729A" w:rsidRDefault="00FC2B19" w:rsidP="00FC2B19">
      <w:pPr>
        <w:pStyle w:val="ProductList-Body"/>
        <w:rPr>
          <w:lang w:val="pt-BR"/>
        </w:rPr>
      </w:pPr>
    </w:p>
    <w:p w:rsidR="00FC2B19" w:rsidRPr="00F1729A" w:rsidRDefault="00FC2B19" w:rsidP="00FC2B19">
      <w:pPr>
        <w:pStyle w:val="ProductList-Body"/>
        <w:rPr>
          <w:b/>
          <w:lang w:val="pt-BR"/>
        </w:rPr>
      </w:pPr>
      <w:r w:rsidRPr="00F1729A">
        <w:rPr>
          <w:b/>
          <w:color w:val="00188F"/>
          <w:lang w:val="pt-BR"/>
        </w:rPr>
        <w:t>Cessão da Licença</w:t>
      </w:r>
    </w:p>
    <w:p w:rsidR="00FC2B19" w:rsidRPr="00F1729A" w:rsidRDefault="00FC2B19" w:rsidP="00FC2B19">
      <w:pPr>
        <w:pStyle w:val="ProductList-Body"/>
        <w:rPr>
          <w:lang w:val="pt-BR"/>
        </w:rPr>
      </w:pPr>
      <w:r w:rsidRPr="00F1729A">
        <w:rPr>
          <w:lang w:val="pt-BR"/>
        </w:rPr>
        <w:t>Cada SL de Usuário Complementar deve ser atribuída a um único usuário com Licença Qualificada (conforme definido no Registro Enterprise do cliente, Enrollment for Education Solutions ou Termos de Licença do Software Dynamics CRM). SLs de Usuário Complementares podem ser reatribuídas a outro usuário com uma Licença Qualificada de acordo com os Termos Gerais de Direitos de Uso dos Serviços Online de Licenciamento por Volume da Microsoft que regem a reatribuição de licenças de SLs de usuário.</w:t>
      </w:r>
    </w:p>
    <w:p w:rsidR="00FC2B19" w:rsidRPr="00F1729A" w:rsidRDefault="00FC2B19" w:rsidP="00FC2B19">
      <w:pPr>
        <w:pStyle w:val="ProductList-Body"/>
        <w:rPr>
          <w:lang w:val="pt-BR"/>
        </w:rPr>
      </w:pPr>
    </w:p>
    <w:p w:rsidR="00FC2B19" w:rsidRPr="00F1729A" w:rsidRDefault="00FC2B19" w:rsidP="00FC2B19">
      <w:pPr>
        <w:pStyle w:val="ProductList-Body"/>
        <w:rPr>
          <w:b/>
          <w:lang w:val="pt-BR"/>
        </w:rPr>
      </w:pPr>
      <w:r w:rsidRPr="00F1729A">
        <w:rPr>
          <w:b/>
          <w:color w:val="00188F"/>
          <w:lang w:val="pt-BR"/>
        </w:rPr>
        <w:t>Direitos de Uso</w:t>
      </w:r>
    </w:p>
    <w:p w:rsidR="00E67F37" w:rsidRPr="00F1729A" w:rsidRDefault="00FC2B19" w:rsidP="00E67F37">
      <w:pPr>
        <w:pStyle w:val="ProductList-Body"/>
        <w:rPr>
          <w:lang w:val="pt-BR"/>
        </w:rPr>
      </w:pPr>
      <w:r w:rsidRPr="00F1729A">
        <w:rPr>
          <w:lang w:val="pt-BR"/>
        </w:rPr>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rsidR="00E67F37" w:rsidRPr="00F1729A" w:rsidRDefault="00A64701" w:rsidP="00E67F37">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EE40B5" w:rsidRPr="00F1729A" w:rsidRDefault="00EE40B5" w:rsidP="00E67F37">
      <w:pPr>
        <w:pStyle w:val="ProductList-OfferingGroupHeading"/>
        <w:outlineLvl w:val="1"/>
        <w:rPr>
          <w:lang w:val="pt-BR"/>
        </w:rPr>
      </w:pPr>
      <w:bookmarkStart w:id="1057" w:name="_Toc380513350"/>
      <w:bookmarkStart w:id="1058" w:name="_Toc380655400"/>
      <w:bookmarkStart w:id="1059" w:name="_Toc383673562"/>
      <w:r w:rsidRPr="00F1729A">
        <w:rPr>
          <w:lang w:val="pt-BR"/>
        </w:rPr>
        <w:t>Serviços do Office 365</w:t>
      </w:r>
      <w:bookmarkEnd w:id="1033"/>
      <w:bookmarkEnd w:id="1034"/>
      <w:bookmarkEnd w:id="1035"/>
      <w:bookmarkEnd w:id="1057"/>
      <w:bookmarkEnd w:id="1058"/>
      <w:bookmarkEnd w:id="1059"/>
    </w:p>
    <w:p w:rsidR="00EE40B5" w:rsidRDefault="00EE40B5" w:rsidP="00680B4D">
      <w:pPr>
        <w:pStyle w:val="ProductList-Offering2Heading"/>
        <w:outlineLvl w:val="2"/>
      </w:pPr>
      <w:r w:rsidRPr="00F1729A">
        <w:rPr>
          <w:lang w:val="pt-BR"/>
        </w:rPr>
        <w:tab/>
      </w:r>
      <w:bookmarkStart w:id="1060" w:name="_Toc378147664"/>
      <w:bookmarkStart w:id="1061" w:name="_Toc378151561"/>
      <w:bookmarkStart w:id="1062" w:name="_Toc379797329"/>
      <w:bookmarkStart w:id="1063" w:name="_Toc380513351"/>
      <w:bookmarkStart w:id="1064" w:name="_Toc380655401"/>
      <w:bookmarkStart w:id="1065" w:name="_Toc383673563"/>
      <w:r>
        <w:t>Exchange Online</w:t>
      </w:r>
      <w:bookmarkEnd w:id="1060"/>
      <w:bookmarkEnd w:id="1061"/>
      <w:bookmarkEnd w:id="1062"/>
      <w:bookmarkEnd w:id="1063"/>
      <w:bookmarkEnd w:id="1064"/>
      <w:bookmarkEnd w:id="1065"/>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A75430" w:rsidTr="008774E5">
        <w:trPr>
          <w:cantSplit/>
          <w:tblHeader/>
        </w:trPr>
        <w:tc>
          <w:tcPr>
            <w:tcW w:w="3352" w:type="dxa"/>
            <w:tcBorders>
              <w:bottom w:val="nil"/>
            </w:tcBorders>
            <w:shd w:val="clear" w:color="auto" w:fill="00188F"/>
          </w:tcPr>
          <w:p w:rsidR="00A75430" w:rsidRPr="00EE0836" w:rsidRDefault="00A75430"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75430" w:rsidRPr="00EE0836" w:rsidRDefault="00A75430"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B4476F" w:rsidTr="00B4476F">
        <w:trPr>
          <w:cantSplit/>
          <w:tblHeader/>
        </w:trPr>
        <w:tc>
          <w:tcPr>
            <w:tcW w:w="3352" w:type="dxa"/>
            <w:tcBorders>
              <w:top w:val="nil"/>
              <w:left w:val="nil"/>
              <w:bottom w:val="dashSmallGap" w:sz="4" w:space="0" w:color="BFBFBF" w:themeColor="background1" w:themeShade="BF"/>
              <w:right w:val="nil"/>
            </w:tcBorders>
          </w:tcPr>
          <w:p w:rsidR="00B4476F" w:rsidRPr="00F1729A" w:rsidRDefault="00B4476F" w:rsidP="0073317D">
            <w:pPr>
              <w:pStyle w:val="ProductList-Offering2"/>
              <w:rPr>
                <w:lang w:val="da-DK"/>
              </w:rPr>
            </w:pPr>
            <w:bookmarkStart w:id="1066" w:name="_Toc379797330"/>
            <w:bookmarkStart w:id="1067" w:name="_Toc380513352"/>
            <w:bookmarkStart w:id="1068" w:name="_Toc380655402"/>
            <w:bookmarkStart w:id="1069" w:name="_Toc383673564"/>
            <w:r w:rsidRPr="00F1729A">
              <w:rPr>
                <w:lang w:val="da-DK"/>
              </w:rPr>
              <w:t>Exchange Hosted Encryption</w:t>
            </w:r>
            <w:r>
              <w:fldChar w:fldCharType="begin"/>
            </w:r>
            <w:r w:rsidRPr="00F1729A">
              <w:rPr>
                <w:lang w:val="da-DK"/>
              </w:rPr>
              <w:instrText>XE "Exchange Hosted Encryption "</w:instrText>
            </w:r>
            <w:r>
              <w:fldChar w:fldCharType="end"/>
            </w:r>
            <w:r w:rsidRPr="00F1729A">
              <w:rPr>
                <w:lang w:val="da-DK"/>
              </w:rPr>
              <w:t xml:space="preserve"> (SL de Usuário)</w:t>
            </w:r>
            <w:bookmarkEnd w:id="1066"/>
            <w:bookmarkEnd w:id="1067"/>
            <w:bookmarkEnd w:id="1068"/>
            <w:bookmarkEnd w:id="1069"/>
          </w:p>
        </w:tc>
        <w:tc>
          <w:tcPr>
            <w:tcW w:w="738" w:type="dxa"/>
            <w:tcBorders>
              <w:top w:val="nil"/>
              <w:left w:val="nil"/>
              <w:bottom w:val="dashSmallGap" w:sz="4" w:space="0" w:color="BFBFBF" w:themeColor="background1" w:themeShade="BF"/>
              <w:right w:val="nil"/>
            </w:tcBorders>
            <w:vAlign w:val="center"/>
          </w:tcPr>
          <w:p w:rsidR="00B4476F" w:rsidRDefault="00B4476F"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B4476F" w:rsidRPr="00B4476F" w:rsidRDefault="00B4476F" w:rsidP="00B4476F">
            <w:pPr>
              <w:pStyle w:val="ProductList-OfferingBody"/>
              <w:ind w:left="-113"/>
              <w:jc w:val="center"/>
              <w:rPr>
                <w:szCs w:val="16"/>
              </w:rPr>
            </w:pPr>
            <w:r w:rsidRPr="00B4476F">
              <w:rPr>
                <w:szCs w:val="16"/>
              </w:rPr>
              <w:t>1</w:t>
            </w:r>
          </w:p>
        </w:tc>
        <w:tc>
          <w:tcPr>
            <w:tcW w:w="739" w:type="dxa"/>
            <w:shd w:val="clear" w:color="auto" w:fill="70AD47" w:themeFill="accent6"/>
            <w:vAlign w:val="center"/>
          </w:tcPr>
          <w:p w:rsidR="00B4476F" w:rsidRPr="00B4476F" w:rsidRDefault="00B4476F" w:rsidP="00B4476F">
            <w:pPr>
              <w:jc w:val="center"/>
              <w:rPr>
                <w:sz w:val="16"/>
                <w:szCs w:val="16"/>
              </w:rPr>
            </w:pPr>
            <w:r w:rsidRPr="00B4476F">
              <w:rPr>
                <w:sz w:val="16"/>
                <w:szCs w:val="16"/>
              </w:rPr>
              <w:fldChar w:fldCharType="begin"/>
            </w:r>
            <w:r w:rsidRPr="00B4476F">
              <w:rPr>
                <w:sz w:val="16"/>
                <w:szCs w:val="16"/>
              </w:rPr>
              <w:instrText xml:space="preserve"> </w:instrText>
            </w:r>
            <w:r w:rsidRPr="00B4476F">
              <w:rPr>
                <w:color w:val="1F497D"/>
                <w:sz w:val="16"/>
                <w:szCs w:val="16"/>
              </w:rPr>
              <w:instrText>AutoTextList  \s NoStyle \t “</w:instrText>
            </w:r>
            <w:r w:rsidRPr="00B4476F">
              <w:rPr>
                <w:sz w:val="16"/>
                <w:szCs w:val="16"/>
              </w:rPr>
              <w:instrText>Produto Adicional</w:instrText>
            </w:r>
            <w:r w:rsidRPr="00B4476F">
              <w:rPr>
                <w:color w:val="1F497D"/>
                <w:sz w:val="16"/>
                <w:szCs w:val="16"/>
              </w:rPr>
              <w:instrText>”</w:instrText>
            </w:r>
            <w:r w:rsidRPr="00B4476F">
              <w:rPr>
                <w:sz w:val="16"/>
                <w:szCs w:val="16"/>
              </w:rPr>
              <w:instrText xml:space="preserve"> </w:instrText>
            </w:r>
            <w:r w:rsidRPr="00B4476F">
              <w:rPr>
                <w:sz w:val="16"/>
                <w:szCs w:val="16"/>
              </w:rPr>
              <w:fldChar w:fldCharType="separate"/>
            </w:r>
            <w:r w:rsidRPr="00B4476F">
              <w:rPr>
                <w:color w:val="000000" w:themeColor="text1"/>
                <w:sz w:val="16"/>
                <w:szCs w:val="16"/>
              </w:rPr>
              <w:t>A</w:t>
            </w:r>
            <w:r w:rsidRPr="00B4476F">
              <w:rPr>
                <w:sz w:val="16"/>
                <w:szCs w:val="16"/>
              </w:rPr>
              <w:t xml:space="preserve"> </w:t>
            </w:r>
            <w:r w:rsidRPr="00B4476F">
              <w:rPr>
                <w:sz w:val="16"/>
                <w:szCs w:val="16"/>
              </w:rPr>
              <w:fldChar w:fldCharType="end"/>
            </w: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r w:rsidRPr="00B4476F">
              <w:rPr>
                <w:bCs/>
                <w:szCs w:val="16"/>
              </w:rPr>
              <w:fldChar w:fldCharType="begin"/>
            </w:r>
            <w:r w:rsidRPr="00B4476F">
              <w:rPr>
                <w:bCs/>
                <w:szCs w:val="16"/>
              </w:rPr>
              <w:instrText xml:space="preserve"> </w:instrText>
            </w:r>
            <w:r w:rsidRPr="00B4476F">
              <w:rPr>
                <w:bCs/>
                <w:color w:val="1F497D"/>
                <w:szCs w:val="16"/>
              </w:rPr>
              <w:instrText>AutoTextList  \s NoStyle \t “</w:instrText>
            </w:r>
            <w:r w:rsidRPr="00B4476F">
              <w:rPr>
                <w:bCs/>
                <w:szCs w:val="16"/>
              </w:rPr>
              <w:instrText>Não para Toda a Organização em Open Value</w:instrText>
            </w:r>
            <w:r w:rsidRPr="00B4476F">
              <w:rPr>
                <w:bCs/>
                <w:color w:val="1F497D"/>
                <w:szCs w:val="16"/>
              </w:rPr>
              <w:instrText>”</w:instrText>
            </w:r>
            <w:r w:rsidRPr="00B4476F">
              <w:rPr>
                <w:bCs/>
                <w:szCs w:val="16"/>
              </w:rPr>
              <w:instrText xml:space="preserve"> </w:instrText>
            </w:r>
            <w:r w:rsidRPr="00B4476F">
              <w:rPr>
                <w:bCs/>
                <w:szCs w:val="16"/>
              </w:rPr>
              <w:fldChar w:fldCharType="separate"/>
            </w:r>
            <w:r w:rsidRPr="00B4476F">
              <w:rPr>
                <w:bCs/>
                <w:szCs w:val="16"/>
              </w:rPr>
              <w:fldChar w:fldCharType="begin"/>
            </w:r>
            <w:r w:rsidRPr="00B4476F">
              <w:rPr>
                <w:bCs/>
                <w:szCs w:val="16"/>
              </w:rPr>
              <w:instrText xml:space="preserve"> AutoTextList  \s NoStyle \t "Não para Toda a Organização em Open Value" </w:instrText>
            </w:r>
            <w:r w:rsidRPr="00B4476F">
              <w:rPr>
                <w:bCs/>
                <w:szCs w:val="16"/>
              </w:rPr>
              <w:fldChar w:fldCharType="separate"/>
            </w:r>
            <w:r w:rsidRPr="00B4476F">
              <w:rPr>
                <w:bCs/>
                <w:szCs w:val="16"/>
              </w:rPr>
              <w:t>P</w:t>
            </w:r>
            <w:r w:rsidRPr="00B4476F">
              <w:rPr>
                <w:bCs/>
                <w:szCs w:val="16"/>
              </w:rPr>
              <w:fldChar w:fldCharType="end"/>
            </w:r>
            <w:r w:rsidRPr="00B4476F">
              <w:rPr>
                <w:bCs/>
                <w:szCs w:val="16"/>
              </w:rPr>
              <w:t xml:space="preserve"> </w:t>
            </w:r>
            <w:r w:rsidRPr="00B4476F">
              <w:rPr>
                <w:bCs/>
                <w:szCs w:val="16"/>
              </w:rPr>
              <w:fldChar w:fldCharType="end"/>
            </w: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r>
      <w:tr w:rsidR="00B4476F" w:rsidTr="00B4476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4476F" w:rsidRPr="00F1729A" w:rsidRDefault="00B4476F" w:rsidP="0073317D">
            <w:pPr>
              <w:pStyle w:val="ProductList-Offering2"/>
              <w:rPr>
                <w:lang w:val="pt-BR"/>
              </w:rPr>
            </w:pPr>
            <w:bookmarkStart w:id="1070" w:name="_Toc379797331"/>
            <w:bookmarkStart w:id="1071" w:name="_Toc380513353"/>
            <w:bookmarkStart w:id="1072" w:name="_Toc380655403"/>
            <w:bookmarkStart w:id="1073" w:name="_Toc383673565"/>
            <w:r w:rsidRPr="00F1729A">
              <w:rPr>
                <w:lang w:val="pt-BR"/>
              </w:rPr>
              <w:t>Arquivamento do Exchange Online para Exchange Online</w:t>
            </w:r>
            <w:r>
              <w:fldChar w:fldCharType="begin"/>
            </w:r>
            <w:r w:rsidRPr="00F1729A">
              <w:rPr>
                <w:lang w:val="pt-BR"/>
              </w:rPr>
              <w:instrText>XE "Arquivamento do Exchange Online para Exchange Online"</w:instrText>
            </w:r>
            <w:r>
              <w:fldChar w:fldCharType="end"/>
            </w:r>
            <w:r w:rsidRPr="00F1729A">
              <w:rPr>
                <w:lang w:val="pt-BR"/>
              </w:rPr>
              <w:t xml:space="preserve"> (SL de Usuário)</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4476F" w:rsidRPr="00F1729A" w:rsidRDefault="00B4476F"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9" w:type="dxa"/>
            <w:shd w:val="clear" w:color="auto" w:fill="70AD47" w:themeFill="accent6"/>
            <w:vAlign w:val="center"/>
          </w:tcPr>
          <w:p w:rsidR="00B4476F" w:rsidRPr="00B4476F" w:rsidRDefault="00B4476F" w:rsidP="00B4476F">
            <w:pPr>
              <w:jc w:val="center"/>
              <w:rPr>
                <w:sz w:val="16"/>
                <w:szCs w:val="16"/>
              </w:rPr>
            </w:pPr>
            <w:r w:rsidRPr="00B4476F">
              <w:rPr>
                <w:sz w:val="16"/>
                <w:szCs w:val="16"/>
              </w:rPr>
              <w:fldChar w:fldCharType="begin"/>
            </w:r>
            <w:r w:rsidRPr="00B4476F">
              <w:rPr>
                <w:sz w:val="16"/>
                <w:szCs w:val="16"/>
              </w:rPr>
              <w:instrText xml:space="preserve"> </w:instrText>
            </w:r>
            <w:r w:rsidRPr="00B4476F">
              <w:rPr>
                <w:color w:val="1F497D"/>
                <w:sz w:val="16"/>
                <w:szCs w:val="16"/>
              </w:rPr>
              <w:instrText>AutoTextList  \s NoStyle \t “</w:instrText>
            </w:r>
            <w:r w:rsidRPr="00B4476F">
              <w:rPr>
                <w:sz w:val="16"/>
                <w:szCs w:val="16"/>
              </w:rPr>
              <w:instrText>Produto Adicional</w:instrText>
            </w:r>
            <w:r w:rsidRPr="00B4476F">
              <w:rPr>
                <w:color w:val="1F497D"/>
                <w:sz w:val="16"/>
                <w:szCs w:val="16"/>
              </w:rPr>
              <w:instrText>”</w:instrText>
            </w:r>
            <w:r w:rsidRPr="00B4476F">
              <w:rPr>
                <w:sz w:val="16"/>
                <w:szCs w:val="16"/>
              </w:rPr>
              <w:instrText xml:space="preserve"> </w:instrText>
            </w:r>
            <w:r w:rsidRPr="00B4476F">
              <w:rPr>
                <w:sz w:val="16"/>
                <w:szCs w:val="16"/>
              </w:rPr>
              <w:fldChar w:fldCharType="separate"/>
            </w:r>
            <w:r w:rsidRPr="00B4476F">
              <w:rPr>
                <w:color w:val="000000" w:themeColor="text1"/>
                <w:sz w:val="16"/>
                <w:szCs w:val="16"/>
              </w:rPr>
              <w:t>A</w:t>
            </w:r>
            <w:r w:rsidRPr="00B4476F">
              <w:rPr>
                <w:sz w:val="16"/>
                <w:szCs w:val="16"/>
              </w:rPr>
              <w:t xml:space="preserve"> </w:t>
            </w:r>
            <w:r w:rsidRPr="00B4476F">
              <w:rPr>
                <w:sz w:val="16"/>
                <w:szCs w:val="16"/>
              </w:rPr>
              <w:fldChar w:fldCharType="end"/>
            </w: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r>
      <w:tr w:rsidR="00B4476F" w:rsidTr="00B4476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4476F" w:rsidRPr="00F1729A" w:rsidRDefault="00B4476F" w:rsidP="0073317D">
            <w:pPr>
              <w:pStyle w:val="ProductList-Offering2"/>
              <w:rPr>
                <w:lang w:val="pt-BR"/>
              </w:rPr>
            </w:pPr>
            <w:bookmarkStart w:id="1074" w:name="_Toc379797332"/>
            <w:bookmarkStart w:id="1075" w:name="_Toc380513354"/>
            <w:bookmarkStart w:id="1076" w:name="_Toc380655404"/>
            <w:bookmarkStart w:id="1077" w:name="_Toc383673566"/>
            <w:r w:rsidRPr="00F1729A">
              <w:rPr>
                <w:lang w:val="pt-BR"/>
              </w:rPr>
              <w:t>Arquivamento do Exchange Online para Exchange Online</w:t>
            </w:r>
            <w:r>
              <w:fldChar w:fldCharType="begin"/>
            </w:r>
            <w:r w:rsidRPr="00F1729A">
              <w:rPr>
                <w:lang w:val="pt-BR"/>
              </w:rPr>
              <w:instrText>XE "Arquivamento do Exchange Online para Exchange Online"</w:instrText>
            </w:r>
            <w:r>
              <w:fldChar w:fldCharType="end"/>
            </w:r>
            <w:r w:rsidRPr="00F1729A">
              <w:rPr>
                <w:lang w:val="pt-BR"/>
              </w:rPr>
              <w:t xml:space="preserve"> A</w:t>
            </w:r>
            <w:r>
              <w:fldChar w:fldCharType="begin"/>
            </w:r>
            <w:r w:rsidRPr="00F1729A">
              <w:rPr>
                <w:lang w:val="pt-BR"/>
              </w:rPr>
              <w:instrText>XE "Arquivamento do Exchange Online para Exchange Online A "</w:instrText>
            </w:r>
            <w:r>
              <w:fldChar w:fldCharType="end"/>
            </w:r>
            <w:r w:rsidRPr="00F1729A">
              <w:rPr>
                <w:lang w:val="pt-BR"/>
              </w:rPr>
              <w:t xml:space="preserve"> (SL de Usuário)</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4476F" w:rsidRPr="00F1729A" w:rsidRDefault="00B4476F" w:rsidP="0073317D">
            <w:pPr>
              <w:pStyle w:val="ProductList-OfferingBody"/>
              <w:ind w:left="-113"/>
              <w:jc w:val="center"/>
              <w:rPr>
                <w:lang w:val="pt-BR"/>
              </w:rPr>
            </w:pPr>
          </w:p>
        </w:tc>
        <w:tc>
          <w:tcPr>
            <w:tcW w:w="739" w:type="dxa"/>
            <w:tcBorders>
              <w:left w:val="single" w:sz="12" w:space="0" w:color="FFFFFF" w:themeColor="background1"/>
            </w:tcBorders>
            <w:shd w:val="clear" w:color="auto" w:fill="70AD47" w:themeFill="accent6"/>
            <w:vAlign w:val="center"/>
          </w:tcPr>
          <w:p w:rsidR="00B4476F" w:rsidRPr="00B4476F" w:rsidRDefault="00B4476F" w:rsidP="00B4476F">
            <w:pPr>
              <w:pStyle w:val="ProductList-OfferingBody"/>
              <w:ind w:left="-113"/>
              <w:jc w:val="center"/>
              <w:rPr>
                <w:szCs w:val="16"/>
              </w:rPr>
            </w:pPr>
            <w:r w:rsidRPr="00B4476F">
              <w:rPr>
                <w:szCs w:val="16"/>
              </w:rPr>
              <w:t>1</w:t>
            </w:r>
          </w:p>
        </w:tc>
        <w:tc>
          <w:tcPr>
            <w:tcW w:w="739" w:type="dxa"/>
            <w:shd w:val="clear" w:color="auto" w:fill="BFBFBF" w:themeFill="background1" w:themeFillShade="BF"/>
            <w:vAlign w:val="center"/>
          </w:tcPr>
          <w:p w:rsidR="00B4476F" w:rsidRPr="00B4476F" w:rsidRDefault="00B4476F" w:rsidP="00B4476F">
            <w:pPr>
              <w:jc w:val="center"/>
              <w:rPr>
                <w:sz w:val="16"/>
                <w:szCs w:val="16"/>
              </w:rPr>
            </w:pP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r w:rsidRPr="00B4476F">
              <w:rPr>
                <w:szCs w:val="16"/>
              </w:rPr>
              <w:fldChar w:fldCharType="begin"/>
            </w:r>
            <w:r w:rsidRPr="00B4476F">
              <w:rPr>
                <w:szCs w:val="16"/>
              </w:rPr>
              <w:instrText xml:space="preserve"> </w:instrText>
            </w:r>
            <w:r w:rsidRPr="00B4476F">
              <w:rPr>
                <w:color w:val="1F497D"/>
                <w:szCs w:val="16"/>
              </w:rPr>
              <w:instrText>AutoTextList  \s NoStyle \t “</w:instrText>
            </w:r>
            <w:r w:rsidRPr="00B4476F">
              <w:rPr>
                <w:szCs w:val="16"/>
              </w:rPr>
              <w:instrText>Produto Adicional</w:instrText>
            </w:r>
            <w:r w:rsidRPr="00B4476F">
              <w:rPr>
                <w:color w:val="1F497D"/>
                <w:szCs w:val="16"/>
              </w:rPr>
              <w:instrText>”</w:instrText>
            </w:r>
            <w:r w:rsidRPr="00B4476F">
              <w:rPr>
                <w:szCs w:val="16"/>
              </w:rPr>
              <w:instrText xml:space="preserve"> </w:instrText>
            </w:r>
            <w:r w:rsidRPr="00B4476F">
              <w:rPr>
                <w:szCs w:val="16"/>
              </w:rPr>
              <w:fldChar w:fldCharType="separate"/>
            </w:r>
            <w:r w:rsidRPr="00B4476F">
              <w:rPr>
                <w:color w:val="000000" w:themeColor="text1"/>
                <w:szCs w:val="16"/>
              </w:rPr>
              <w:t>A,</w:t>
            </w:r>
            <w:r w:rsidRPr="00B4476F">
              <w:rPr>
                <w:szCs w:val="16"/>
              </w:rPr>
              <w:t xml:space="preserve"> </w:t>
            </w:r>
            <w:r w:rsidRPr="00B4476F">
              <w:rPr>
                <w:szCs w:val="16"/>
              </w:rPr>
              <w:fldChar w:fldCharType="end"/>
            </w:r>
            <w:r w:rsidRPr="00B4476F">
              <w:rPr>
                <w:szCs w:val="16"/>
              </w:rPr>
              <w:fldChar w:fldCharType="begin"/>
            </w:r>
            <w:r w:rsidRPr="00B4476F">
              <w:rPr>
                <w:szCs w:val="16"/>
              </w:rPr>
              <w:instrText xml:space="preserve"> AutoTextList  \s NoStyle \t "Oferta ao Aluno Somente EES" </w:instrText>
            </w:r>
            <w:r w:rsidRPr="00B4476F">
              <w:rPr>
                <w:szCs w:val="16"/>
              </w:rPr>
              <w:fldChar w:fldCharType="separate"/>
            </w:r>
            <w:r w:rsidRPr="00B4476F">
              <w:rPr>
                <w:szCs w:val="16"/>
              </w:rPr>
              <w:t>SE</w:t>
            </w:r>
            <w:r w:rsidRPr="00B4476F">
              <w:rPr>
                <w:szCs w:val="16"/>
              </w:rPr>
              <w:fldChar w:fldCharType="end"/>
            </w: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r>
      <w:tr w:rsidR="00B4476F" w:rsidTr="00B4476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4476F" w:rsidRPr="00F1729A" w:rsidRDefault="00B4476F" w:rsidP="00FC3FF1">
            <w:pPr>
              <w:pStyle w:val="ProductList-Offering2"/>
              <w:rPr>
                <w:lang w:val="pt-BR"/>
              </w:rPr>
            </w:pPr>
            <w:bookmarkStart w:id="1078" w:name="_Toc379797333"/>
            <w:bookmarkStart w:id="1079" w:name="_Toc380513355"/>
            <w:bookmarkStart w:id="1080" w:name="_Toc380655405"/>
            <w:bookmarkStart w:id="1081" w:name="_Toc383673567"/>
            <w:r w:rsidRPr="00F1729A">
              <w:rPr>
                <w:lang w:val="pt-BR"/>
              </w:rPr>
              <w:t>Arquivamento do Exchange Online para Exchange Online</w:t>
            </w:r>
            <w:r>
              <w:fldChar w:fldCharType="begin"/>
            </w:r>
            <w:r w:rsidRPr="00F1729A">
              <w:rPr>
                <w:lang w:val="pt-BR"/>
              </w:rPr>
              <w:instrText>XE "Arquivamento do Exchange Online para Exchange Online"</w:instrText>
            </w:r>
            <w:r>
              <w:fldChar w:fldCharType="end"/>
            </w:r>
            <w:r w:rsidRPr="00F1729A">
              <w:rPr>
                <w:lang w:val="pt-BR"/>
              </w:rPr>
              <w:t xml:space="preserve"> G</w:t>
            </w:r>
            <w:r>
              <w:fldChar w:fldCharType="begin"/>
            </w:r>
            <w:r w:rsidRPr="00F1729A">
              <w:rPr>
                <w:lang w:val="pt-BR"/>
              </w:rPr>
              <w:instrText>XE "Arquivamento do Exchange Online para Exchange Online G"</w:instrText>
            </w:r>
            <w:r>
              <w:fldChar w:fldCharType="end"/>
            </w:r>
            <w:r w:rsidRPr="00F1729A">
              <w:rPr>
                <w:lang w:val="pt-BR"/>
              </w:rPr>
              <w:t xml:space="preserve"> (SL de Usuário)</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4476F" w:rsidRPr="00F1729A" w:rsidRDefault="00B4476F"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9" w:type="dxa"/>
            <w:shd w:val="clear" w:color="auto" w:fill="70AD47" w:themeFill="accent6"/>
            <w:vAlign w:val="center"/>
          </w:tcPr>
          <w:p w:rsidR="00B4476F" w:rsidRPr="00B4476F" w:rsidRDefault="00B4476F" w:rsidP="00B4476F">
            <w:pPr>
              <w:jc w:val="center"/>
              <w:rPr>
                <w:sz w:val="16"/>
                <w:szCs w:val="16"/>
              </w:rPr>
            </w:pPr>
            <w:r w:rsidRPr="00B4476F">
              <w:rPr>
                <w:sz w:val="16"/>
                <w:szCs w:val="16"/>
              </w:rPr>
              <w:fldChar w:fldCharType="begin"/>
            </w:r>
            <w:r w:rsidRPr="00B4476F">
              <w:rPr>
                <w:sz w:val="16"/>
                <w:szCs w:val="16"/>
              </w:rPr>
              <w:instrText xml:space="preserve"> </w:instrText>
            </w:r>
            <w:r w:rsidRPr="00B4476F">
              <w:rPr>
                <w:color w:val="1F497D"/>
                <w:sz w:val="16"/>
                <w:szCs w:val="16"/>
              </w:rPr>
              <w:instrText>AutoTextList  \s NoStyle \t “</w:instrText>
            </w:r>
            <w:r w:rsidRPr="00B4476F">
              <w:rPr>
                <w:sz w:val="16"/>
                <w:szCs w:val="16"/>
              </w:rPr>
              <w:instrText>Produto Adicional</w:instrText>
            </w:r>
            <w:r w:rsidRPr="00B4476F">
              <w:rPr>
                <w:color w:val="1F497D"/>
                <w:sz w:val="16"/>
                <w:szCs w:val="16"/>
              </w:rPr>
              <w:instrText>”</w:instrText>
            </w:r>
            <w:r w:rsidRPr="00B4476F">
              <w:rPr>
                <w:sz w:val="16"/>
                <w:szCs w:val="16"/>
              </w:rPr>
              <w:instrText xml:space="preserve"> </w:instrText>
            </w:r>
            <w:r w:rsidRPr="00B4476F">
              <w:rPr>
                <w:sz w:val="16"/>
                <w:szCs w:val="16"/>
              </w:rPr>
              <w:fldChar w:fldCharType="separate"/>
            </w:r>
            <w:r w:rsidRPr="00B4476F">
              <w:rPr>
                <w:color w:val="000000" w:themeColor="text1"/>
                <w:sz w:val="16"/>
                <w:szCs w:val="16"/>
              </w:rPr>
              <w:t>A</w:t>
            </w:r>
            <w:r w:rsidRPr="00B4476F">
              <w:rPr>
                <w:sz w:val="16"/>
                <w:szCs w:val="16"/>
              </w:rPr>
              <w:t xml:space="preserve"> </w:t>
            </w:r>
            <w:r w:rsidRPr="00B4476F">
              <w:rPr>
                <w:sz w:val="16"/>
                <w:szCs w:val="16"/>
              </w:rPr>
              <w:fldChar w:fldCharType="end"/>
            </w: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r>
      <w:tr w:rsidR="00B4476F" w:rsidTr="00B4476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4476F" w:rsidRPr="00F1729A" w:rsidRDefault="00B4476F" w:rsidP="0073317D">
            <w:pPr>
              <w:pStyle w:val="ProductList-Offering2"/>
              <w:rPr>
                <w:lang w:val="pt-BR"/>
              </w:rPr>
            </w:pPr>
            <w:bookmarkStart w:id="1082" w:name="_Toc379797334"/>
            <w:bookmarkStart w:id="1083" w:name="_Toc380513356"/>
            <w:bookmarkStart w:id="1084" w:name="_Toc380655406"/>
            <w:bookmarkStart w:id="1085" w:name="_Toc383673568"/>
            <w:r w:rsidRPr="00F1729A">
              <w:rPr>
                <w:lang w:val="pt-BR"/>
              </w:rPr>
              <w:t>Arquivamento do Exchange Online para Exchange Server</w:t>
            </w:r>
            <w:r>
              <w:fldChar w:fldCharType="begin"/>
            </w:r>
            <w:r w:rsidRPr="00F1729A">
              <w:rPr>
                <w:lang w:val="pt-BR"/>
              </w:rPr>
              <w:instrText>XE "Arquivamento do Exchange Online para Exchange Server"</w:instrText>
            </w:r>
            <w:r>
              <w:fldChar w:fldCharType="end"/>
            </w:r>
            <w:r w:rsidRPr="00F1729A">
              <w:rPr>
                <w:lang w:val="pt-BR"/>
              </w:rPr>
              <w:t xml:space="preserve"> (SL de Usuário)</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4476F" w:rsidRPr="00F1729A" w:rsidRDefault="00B4476F" w:rsidP="0073317D">
            <w:pPr>
              <w:pStyle w:val="ProductList-OfferingBody"/>
              <w:ind w:left="-113"/>
              <w:jc w:val="center"/>
              <w:rPr>
                <w:lang w:val="pt-BR"/>
              </w:rPr>
            </w:pPr>
          </w:p>
        </w:tc>
        <w:tc>
          <w:tcPr>
            <w:tcW w:w="739" w:type="dxa"/>
            <w:tcBorders>
              <w:left w:val="single" w:sz="12" w:space="0" w:color="FFFFFF" w:themeColor="background1"/>
            </w:tcBorders>
            <w:shd w:val="clear" w:color="auto" w:fill="70AD47" w:themeFill="accent6"/>
            <w:vAlign w:val="center"/>
          </w:tcPr>
          <w:p w:rsidR="00B4476F" w:rsidRPr="00B4476F" w:rsidRDefault="00B4476F" w:rsidP="00B4476F">
            <w:pPr>
              <w:pStyle w:val="ProductList-OfferingBody"/>
              <w:ind w:left="-113"/>
              <w:jc w:val="center"/>
              <w:rPr>
                <w:szCs w:val="16"/>
              </w:rPr>
            </w:pPr>
            <w:r w:rsidRPr="00B4476F">
              <w:rPr>
                <w:szCs w:val="16"/>
              </w:rPr>
              <w:t>1</w:t>
            </w:r>
          </w:p>
        </w:tc>
        <w:tc>
          <w:tcPr>
            <w:tcW w:w="739" w:type="dxa"/>
            <w:shd w:val="clear" w:color="auto" w:fill="70AD47" w:themeFill="accent6"/>
            <w:vAlign w:val="center"/>
          </w:tcPr>
          <w:p w:rsidR="00B4476F" w:rsidRPr="00B4476F" w:rsidRDefault="00B4476F" w:rsidP="00B4476F">
            <w:pPr>
              <w:jc w:val="center"/>
              <w:rPr>
                <w:sz w:val="16"/>
                <w:szCs w:val="16"/>
              </w:rPr>
            </w:pPr>
            <w:r w:rsidRPr="00B4476F">
              <w:rPr>
                <w:sz w:val="16"/>
                <w:szCs w:val="16"/>
              </w:rPr>
              <w:fldChar w:fldCharType="begin"/>
            </w:r>
            <w:r w:rsidRPr="00B4476F">
              <w:rPr>
                <w:sz w:val="16"/>
                <w:szCs w:val="16"/>
              </w:rPr>
              <w:instrText xml:space="preserve"> </w:instrText>
            </w:r>
            <w:r w:rsidRPr="00B4476F">
              <w:rPr>
                <w:color w:val="1F497D"/>
                <w:sz w:val="16"/>
                <w:szCs w:val="16"/>
              </w:rPr>
              <w:instrText>AutoTextList  \s NoStyle \t “</w:instrText>
            </w:r>
            <w:r w:rsidRPr="00B4476F">
              <w:rPr>
                <w:sz w:val="16"/>
                <w:szCs w:val="16"/>
              </w:rPr>
              <w:instrText>Produto Adicional</w:instrText>
            </w:r>
            <w:r w:rsidRPr="00B4476F">
              <w:rPr>
                <w:color w:val="1F497D"/>
                <w:sz w:val="16"/>
                <w:szCs w:val="16"/>
              </w:rPr>
              <w:instrText>”</w:instrText>
            </w:r>
            <w:r w:rsidRPr="00B4476F">
              <w:rPr>
                <w:sz w:val="16"/>
                <w:szCs w:val="16"/>
              </w:rPr>
              <w:instrText xml:space="preserve"> </w:instrText>
            </w:r>
            <w:r w:rsidRPr="00B4476F">
              <w:rPr>
                <w:sz w:val="16"/>
                <w:szCs w:val="16"/>
              </w:rPr>
              <w:fldChar w:fldCharType="separate"/>
            </w:r>
            <w:r w:rsidRPr="00B4476F">
              <w:rPr>
                <w:color w:val="000000" w:themeColor="text1"/>
                <w:sz w:val="16"/>
                <w:szCs w:val="16"/>
              </w:rPr>
              <w:t>A</w:t>
            </w:r>
            <w:r w:rsidRPr="00B4476F">
              <w:rPr>
                <w:sz w:val="16"/>
                <w:szCs w:val="16"/>
              </w:rPr>
              <w:t xml:space="preserve"> </w:t>
            </w:r>
            <w:r w:rsidRPr="00B4476F">
              <w:rPr>
                <w:sz w:val="16"/>
                <w:szCs w:val="16"/>
              </w:rPr>
              <w:fldChar w:fldCharType="end"/>
            </w: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r w:rsidRPr="00B4476F">
              <w:rPr>
                <w:szCs w:val="16"/>
              </w:rPr>
              <w:fldChar w:fldCharType="begin"/>
            </w:r>
            <w:r w:rsidRPr="00B4476F">
              <w:rPr>
                <w:szCs w:val="16"/>
              </w:rPr>
              <w:instrText xml:space="preserve"> </w:instrText>
            </w:r>
            <w:r w:rsidRPr="00B4476F">
              <w:rPr>
                <w:color w:val="1F497D"/>
                <w:szCs w:val="16"/>
              </w:rPr>
              <w:instrText>AutoTextList  \s NoStyle \t “</w:instrText>
            </w:r>
            <w:r w:rsidRPr="00B4476F">
              <w:rPr>
                <w:szCs w:val="16"/>
              </w:rPr>
              <w:instrText>Produto Adicional</w:instrText>
            </w:r>
            <w:r w:rsidRPr="00B4476F">
              <w:rPr>
                <w:color w:val="1F497D"/>
                <w:szCs w:val="16"/>
              </w:rPr>
              <w:instrText>”</w:instrText>
            </w:r>
            <w:r w:rsidRPr="00B4476F">
              <w:rPr>
                <w:szCs w:val="16"/>
              </w:rPr>
              <w:instrText xml:space="preserve"> </w:instrText>
            </w:r>
            <w:r w:rsidRPr="00B4476F">
              <w:rPr>
                <w:szCs w:val="16"/>
              </w:rPr>
              <w:fldChar w:fldCharType="separate"/>
            </w:r>
            <w:r w:rsidRPr="00B4476F">
              <w:rPr>
                <w:color w:val="000000" w:themeColor="text1"/>
                <w:szCs w:val="16"/>
              </w:rPr>
              <w:t>A,</w:t>
            </w:r>
            <w:r w:rsidRPr="00B4476F">
              <w:rPr>
                <w:szCs w:val="16"/>
              </w:rPr>
              <w:t xml:space="preserve"> </w:t>
            </w:r>
            <w:r w:rsidRPr="00B4476F">
              <w:rPr>
                <w:szCs w:val="16"/>
              </w:rPr>
              <w:fldChar w:fldCharType="end"/>
            </w:r>
            <w:r w:rsidRPr="00B4476F">
              <w:rPr>
                <w:szCs w:val="16"/>
              </w:rPr>
              <w:fldChar w:fldCharType="begin"/>
            </w:r>
            <w:r w:rsidRPr="00B4476F">
              <w:rPr>
                <w:szCs w:val="16"/>
              </w:rPr>
              <w:instrText xml:space="preserve"> AutoTextList  \s NoStyle \t "Oferta ao Aluno"</w:instrText>
            </w:r>
            <w:r w:rsidRPr="00B4476F">
              <w:rPr>
                <w:szCs w:val="16"/>
              </w:rPr>
              <w:fldChar w:fldCharType="separate"/>
            </w:r>
            <w:r w:rsidRPr="00B4476F">
              <w:rPr>
                <w:szCs w:val="16"/>
              </w:rPr>
              <w:t>ST</w:t>
            </w:r>
            <w:r w:rsidRPr="00B4476F">
              <w:rPr>
                <w:szCs w:val="16"/>
              </w:rPr>
              <w:fldChar w:fldCharType="end"/>
            </w: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r>
      <w:tr w:rsidR="00B4476F" w:rsidTr="00B4476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4476F" w:rsidRPr="00F1729A" w:rsidRDefault="00B4476F" w:rsidP="0073317D">
            <w:pPr>
              <w:pStyle w:val="ProductList-Offering2"/>
              <w:rPr>
                <w:lang w:val="pt-BR"/>
              </w:rPr>
            </w:pPr>
            <w:bookmarkStart w:id="1086" w:name="_Toc379797335"/>
            <w:bookmarkStart w:id="1087" w:name="_Toc380513357"/>
            <w:bookmarkStart w:id="1088" w:name="_Toc380655407"/>
            <w:bookmarkStart w:id="1089" w:name="_Toc383673569"/>
            <w:r w:rsidRPr="00F1729A">
              <w:rPr>
                <w:lang w:val="pt-BR"/>
              </w:rPr>
              <w:t>Arquivamento do Exchange Online para Exchange Server</w:t>
            </w:r>
            <w:r>
              <w:fldChar w:fldCharType="begin"/>
            </w:r>
            <w:r w:rsidRPr="00F1729A">
              <w:rPr>
                <w:lang w:val="pt-BR"/>
              </w:rPr>
              <w:instrText>XE "Arquivamento do Exchange Online para Exchange Server"</w:instrText>
            </w:r>
            <w:r>
              <w:fldChar w:fldCharType="end"/>
            </w:r>
            <w:r w:rsidRPr="00F1729A">
              <w:rPr>
                <w:lang w:val="pt-BR"/>
              </w:rPr>
              <w:t xml:space="preserve"> A</w:t>
            </w:r>
            <w:r>
              <w:fldChar w:fldCharType="begin"/>
            </w:r>
            <w:r w:rsidRPr="00F1729A">
              <w:rPr>
                <w:lang w:val="pt-BR"/>
              </w:rPr>
              <w:instrText>XE "Arquivamento do Exchange Online para Exchange Server A"</w:instrText>
            </w:r>
            <w:r>
              <w:fldChar w:fldCharType="end"/>
            </w:r>
            <w:r w:rsidRPr="00F1729A">
              <w:rPr>
                <w:lang w:val="pt-BR"/>
              </w:rPr>
              <w:t xml:space="preserve"> (SL de Usuário)</w:t>
            </w:r>
            <w:bookmarkEnd w:id="1086"/>
            <w:bookmarkEnd w:id="1087"/>
            <w:bookmarkEnd w:id="1088"/>
            <w:bookmarkEnd w:id="1089"/>
            <w:r w:rsidRPr="00F1729A">
              <w:rPr>
                <w:lang w:val="pt-BR"/>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4476F" w:rsidRPr="00F1729A" w:rsidRDefault="00B4476F"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9" w:type="dxa"/>
            <w:shd w:val="clear" w:color="auto" w:fill="BFBFBF" w:themeFill="background1" w:themeFillShade="BF"/>
            <w:vAlign w:val="center"/>
          </w:tcPr>
          <w:p w:rsidR="00B4476F" w:rsidRPr="00F1729A" w:rsidRDefault="00B4476F" w:rsidP="00B4476F">
            <w:pPr>
              <w:jc w:val="center"/>
              <w:rPr>
                <w:sz w:val="16"/>
                <w:szCs w:val="16"/>
                <w:lang w:val="pt-BR"/>
              </w:rPr>
            </w:pP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r w:rsidRPr="00B4476F">
              <w:rPr>
                <w:szCs w:val="16"/>
              </w:rPr>
              <w:fldChar w:fldCharType="begin"/>
            </w:r>
            <w:r w:rsidRPr="00B4476F">
              <w:rPr>
                <w:szCs w:val="16"/>
              </w:rPr>
              <w:instrText xml:space="preserve"> AutoTextList  \s NoStyle \t "Produto Adicional Somente EES" </w:instrText>
            </w:r>
            <w:r w:rsidRPr="00B4476F">
              <w:rPr>
                <w:szCs w:val="16"/>
              </w:rPr>
              <w:fldChar w:fldCharType="separate"/>
            </w:r>
            <w:r w:rsidRPr="00B4476F">
              <w:rPr>
                <w:szCs w:val="16"/>
              </w:rPr>
              <w:t>AE</w:t>
            </w:r>
            <w:r w:rsidRPr="00B4476F">
              <w:rPr>
                <w:szCs w:val="16"/>
              </w:rPr>
              <w:fldChar w:fldCharType="end"/>
            </w: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r>
      <w:tr w:rsidR="00B4476F" w:rsidTr="00B4476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4476F" w:rsidRPr="00F1729A" w:rsidRDefault="00B4476F" w:rsidP="00FC3FF1">
            <w:pPr>
              <w:pStyle w:val="ProductList-Offering2"/>
              <w:rPr>
                <w:lang w:val="pt-BR"/>
              </w:rPr>
            </w:pPr>
            <w:bookmarkStart w:id="1090" w:name="_Toc379797336"/>
            <w:bookmarkStart w:id="1091" w:name="_Toc380513358"/>
            <w:bookmarkStart w:id="1092" w:name="_Toc380655408"/>
            <w:r w:rsidRPr="00F1729A">
              <w:rPr>
                <w:lang w:val="pt-BR"/>
              </w:rPr>
              <w:t xml:space="preserve"> </w:t>
            </w:r>
            <w:bookmarkStart w:id="1093" w:name="_Toc383673570"/>
            <w:r w:rsidRPr="00F1729A">
              <w:rPr>
                <w:lang w:val="pt-BR"/>
              </w:rPr>
              <w:t>Arquivamento do Exchange Online para Exchange Server</w:t>
            </w:r>
            <w:r>
              <w:fldChar w:fldCharType="begin"/>
            </w:r>
            <w:r w:rsidRPr="00F1729A">
              <w:rPr>
                <w:lang w:val="pt-BR"/>
              </w:rPr>
              <w:instrText>XE "Arquivamento do Exchange Online para Exchange Server"</w:instrText>
            </w:r>
            <w:r>
              <w:fldChar w:fldCharType="end"/>
            </w:r>
            <w:r w:rsidRPr="00F1729A">
              <w:rPr>
                <w:lang w:val="pt-BR"/>
              </w:rPr>
              <w:t xml:space="preserve"> G</w:t>
            </w:r>
            <w:r>
              <w:fldChar w:fldCharType="begin"/>
            </w:r>
            <w:r w:rsidRPr="00F1729A">
              <w:rPr>
                <w:lang w:val="pt-BR"/>
              </w:rPr>
              <w:instrText>XE "Arquivamento do Exchange Online para Exchange Server G"</w:instrText>
            </w:r>
            <w:r>
              <w:fldChar w:fldCharType="end"/>
            </w:r>
            <w:r w:rsidRPr="00F1729A">
              <w:rPr>
                <w:lang w:val="pt-BR"/>
              </w:rPr>
              <w:t xml:space="preserve"> (SL de Usuário)</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4476F" w:rsidRPr="00F1729A" w:rsidRDefault="00B4476F"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9" w:type="dxa"/>
            <w:shd w:val="clear" w:color="auto" w:fill="70AD47" w:themeFill="accent6"/>
            <w:vAlign w:val="center"/>
          </w:tcPr>
          <w:p w:rsidR="00B4476F" w:rsidRPr="00B4476F" w:rsidRDefault="00B4476F" w:rsidP="00B4476F">
            <w:pPr>
              <w:jc w:val="center"/>
              <w:rPr>
                <w:sz w:val="16"/>
                <w:szCs w:val="16"/>
              </w:rPr>
            </w:pPr>
            <w:r w:rsidRPr="00B4476F">
              <w:rPr>
                <w:sz w:val="16"/>
                <w:szCs w:val="16"/>
              </w:rPr>
              <w:fldChar w:fldCharType="begin"/>
            </w:r>
            <w:r w:rsidRPr="00B4476F">
              <w:rPr>
                <w:sz w:val="16"/>
                <w:szCs w:val="16"/>
              </w:rPr>
              <w:instrText xml:space="preserve"> </w:instrText>
            </w:r>
            <w:r w:rsidRPr="00B4476F">
              <w:rPr>
                <w:color w:val="1F497D"/>
                <w:sz w:val="16"/>
                <w:szCs w:val="16"/>
              </w:rPr>
              <w:instrText>AutoTextList  \s NoStyle \t “</w:instrText>
            </w:r>
            <w:r w:rsidRPr="00B4476F">
              <w:rPr>
                <w:sz w:val="16"/>
                <w:szCs w:val="16"/>
              </w:rPr>
              <w:instrText>Produto Adicional</w:instrText>
            </w:r>
            <w:r w:rsidRPr="00B4476F">
              <w:rPr>
                <w:color w:val="1F497D"/>
                <w:sz w:val="16"/>
                <w:szCs w:val="16"/>
              </w:rPr>
              <w:instrText>”</w:instrText>
            </w:r>
            <w:r w:rsidRPr="00B4476F">
              <w:rPr>
                <w:sz w:val="16"/>
                <w:szCs w:val="16"/>
              </w:rPr>
              <w:instrText xml:space="preserve"> </w:instrText>
            </w:r>
            <w:r w:rsidRPr="00B4476F">
              <w:rPr>
                <w:sz w:val="16"/>
                <w:szCs w:val="16"/>
              </w:rPr>
              <w:fldChar w:fldCharType="separate"/>
            </w:r>
            <w:r w:rsidRPr="00B4476F">
              <w:rPr>
                <w:color w:val="000000" w:themeColor="text1"/>
                <w:sz w:val="16"/>
                <w:szCs w:val="16"/>
              </w:rPr>
              <w:t>A</w:t>
            </w:r>
            <w:r w:rsidRPr="00B4476F">
              <w:rPr>
                <w:sz w:val="16"/>
                <w:szCs w:val="16"/>
              </w:rPr>
              <w:t xml:space="preserve"> </w:t>
            </w:r>
            <w:r w:rsidRPr="00B4476F">
              <w:rPr>
                <w:sz w:val="16"/>
                <w:szCs w:val="16"/>
              </w:rPr>
              <w:fldChar w:fldCharType="end"/>
            </w: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r>
      <w:tr w:rsidR="00B4476F" w:rsidTr="00B4476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4476F" w:rsidRPr="00F1729A" w:rsidRDefault="00B4476F" w:rsidP="0073317D">
            <w:pPr>
              <w:pStyle w:val="ProductList-Offering2"/>
              <w:rPr>
                <w:lang w:val="pt-BR"/>
              </w:rPr>
            </w:pPr>
            <w:bookmarkStart w:id="1094" w:name="_Toc379797337"/>
            <w:bookmarkStart w:id="1095" w:name="_Toc380513359"/>
            <w:bookmarkStart w:id="1096" w:name="_Toc380655409"/>
            <w:bookmarkStart w:id="1097" w:name="_Toc383673571"/>
            <w:r w:rsidRPr="00F1729A">
              <w:rPr>
                <w:lang w:val="pt-BR"/>
              </w:rPr>
              <w:t>Quiosque do Exchange Online</w:t>
            </w:r>
            <w:r>
              <w:fldChar w:fldCharType="begin"/>
            </w:r>
            <w:r w:rsidRPr="00F1729A">
              <w:rPr>
                <w:lang w:val="pt-BR"/>
              </w:rPr>
              <w:instrText>XE "Quiosque do Exchange Online"</w:instrText>
            </w:r>
            <w:r>
              <w:fldChar w:fldCharType="end"/>
            </w:r>
            <w:r w:rsidRPr="00F1729A">
              <w:rPr>
                <w:lang w:val="pt-BR"/>
              </w:rPr>
              <w:t xml:space="preserve"> (SL de Usuário)</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4476F" w:rsidRPr="00F1729A" w:rsidRDefault="00B4476F"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9" w:type="dxa"/>
            <w:shd w:val="clear" w:color="auto" w:fill="70AD47" w:themeFill="accent6"/>
            <w:vAlign w:val="center"/>
          </w:tcPr>
          <w:p w:rsidR="00B4476F" w:rsidRPr="00B4476F" w:rsidRDefault="00B4476F" w:rsidP="00B4476F">
            <w:pPr>
              <w:jc w:val="center"/>
              <w:rPr>
                <w:sz w:val="16"/>
                <w:szCs w:val="16"/>
              </w:rPr>
            </w:pPr>
            <w:r w:rsidRPr="00B4476F">
              <w:rPr>
                <w:sz w:val="16"/>
                <w:szCs w:val="16"/>
              </w:rPr>
              <w:fldChar w:fldCharType="begin"/>
            </w:r>
            <w:r w:rsidRPr="00B4476F">
              <w:rPr>
                <w:sz w:val="16"/>
                <w:szCs w:val="16"/>
              </w:rPr>
              <w:instrText xml:space="preserve"> </w:instrText>
            </w:r>
            <w:r w:rsidRPr="00B4476F">
              <w:rPr>
                <w:color w:val="1F497D"/>
                <w:sz w:val="16"/>
                <w:szCs w:val="16"/>
              </w:rPr>
              <w:instrText>AutoTextList  \s NoStyle \t “</w:instrText>
            </w:r>
            <w:r w:rsidRPr="00B4476F">
              <w:rPr>
                <w:sz w:val="16"/>
                <w:szCs w:val="16"/>
              </w:rPr>
              <w:instrText>Produto Adicional</w:instrText>
            </w:r>
            <w:r w:rsidRPr="00B4476F">
              <w:rPr>
                <w:color w:val="1F497D"/>
                <w:sz w:val="16"/>
                <w:szCs w:val="16"/>
              </w:rPr>
              <w:instrText>”</w:instrText>
            </w:r>
            <w:r w:rsidRPr="00B4476F">
              <w:rPr>
                <w:sz w:val="16"/>
                <w:szCs w:val="16"/>
              </w:rPr>
              <w:instrText xml:space="preserve"> </w:instrText>
            </w:r>
            <w:r w:rsidRPr="00B4476F">
              <w:rPr>
                <w:sz w:val="16"/>
                <w:szCs w:val="16"/>
              </w:rPr>
              <w:fldChar w:fldCharType="separate"/>
            </w:r>
            <w:r w:rsidRPr="00B4476F">
              <w:rPr>
                <w:color w:val="000000" w:themeColor="text1"/>
                <w:sz w:val="16"/>
                <w:szCs w:val="16"/>
              </w:rPr>
              <w:t>A</w:t>
            </w:r>
            <w:r w:rsidRPr="00B4476F">
              <w:rPr>
                <w:sz w:val="16"/>
                <w:szCs w:val="16"/>
              </w:rPr>
              <w:t xml:space="preserve"> </w:t>
            </w:r>
            <w:r w:rsidRPr="00B4476F">
              <w:rPr>
                <w:sz w:val="16"/>
                <w:szCs w:val="16"/>
              </w:rPr>
              <w:fldChar w:fldCharType="end"/>
            </w: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r w:rsidRPr="00B4476F">
              <w:rPr>
                <w:szCs w:val="16"/>
              </w:rPr>
              <w:fldChar w:fldCharType="begin"/>
            </w:r>
            <w:r w:rsidRPr="00B4476F">
              <w:rPr>
                <w:szCs w:val="16"/>
              </w:rPr>
              <w:instrText xml:space="preserve"> </w:instrText>
            </w:r>
            <w:r w:rsidRPr="00B4476F">
              <w:rPr>
                <w:color w:val="1F497D"/>
                <w:szCs w:val="16"/>
              </w:rPr>
              <w:instrText>AutoTextList  \s NoStyle \t “</w:instrText>
            </w:r>
            <w:r w:rsidRPr="00B4476F">
              <w:rPr>
                <w:szCs w:val="16"/>
              </w:rPr>
              <w:instrText>Produto Adicional</w:instrText>
            </w:r>
            <w:r w:rsidRPr="00B4476F">
              <w:rPr>
                <w:color w:val="1F497D"/>
                <w:szCs w:val="16"/>
              </w:rPr>
              <w:instrText>”</w:instrText>
            </w:r>
            <w:r w:rsidRPr="00B4476F">
              <w:rPr>
                <w:szCs w:val="16"/>
              </w:rPr>
              <w:instrText xml:space="preserve"> </w:instrText>
            </w:r>
            <w:r w:rsidRPr="00B4476F">
              <w:rPr>
                <w:szCs w:val="16"/>
              </w:rPr>
              <w:fldChar w:fldCharType="separate"/>
            </w:r>
            <w:r w:rsidRPr="00B4476F">
              <w:rPr>
                <w:color w:val="000000" w:themeColor="text1"/>
                <w:szCs w:val="16"/>
              </w:rPr>
              <w:t>A</w:t>
            </w:r>
            <w:r w:rsidRPr="00B4476F">
              <w:rPr>
                <w:szCs w:val="16"/>
              </w:rPr>
              <w:t xml:space="preserve"> </w:t>
            </w:r>
            <w:r w:rsidRPr="00B4476F">
              <w:rPr>
                <w:szCs w:val="16"/>
              </w:rPr>
              <w:fldChar w:fldCharType="end"/>
            </w:r>
          </w:p>
        </w:tc>
      </w:tr>
      <w:tr w:rsidR="00B4476F" w:rsidRPr="000E2CF2" w:rsidTr="00B4476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4476F" w:rsidRPr="00F1729A" w:rsidRDefault="00B4476F" w:rsidP="0073317D">
            <w:pPr>
              <w:pStyle w:val="ProductList-Offering2"/>
              <w:rPr>
                <w:lang w:val="pt-BR"/>
              </w:rPr>
            </w:pPr>
            <w:bookmarkStart w:id="1098" w:name="_Toc379797338"/>
            <w:bookmarkStart w:id="1099" w:name="_Toc380513360"/>
            <w:bookmarkStart w:id="1100" w:name="_Toc380655410"/>
            <w:bookmarkStart w:id="1101" w:name="_Toc383673572"/>
            <w:r w:rsidRPr="00F1729A">
              <w:rPr>
                <w:lang w:val="pt-BR"/>
              </w:rPr>
              <w:t>Quiosque do Exchange Online</w:t>
            </w:r>
            <w:r>
              <w:fldChar w:fldCharType="begin"/>
            </w:r>
            <w:r w:rsidRPr="00F1729A">
              <w:rPr>
                <w:lang w:val="pt-BR"/>
              </w:rPr>
              <w:instrText>XE "Quiosque do Exchange Online"</w:instrText>
            </w:r>
            <w:r>
              <w:fldChar w:fldCharType="end"/>
            </w:r>
            <w:r w:rsidRPr="00F1729A">
              <w:rPr>
                <w:lang w:val="pt-BR"/>
              </w:rPr>
              <w:t xml:space="preserve"> G</w:t>
            </w:r>
            <w:r>
              <w:fldChar w:fldCharType="begin"/>
            </w:r>
            <w:r w:rsidRPr="00F1729A">
              <w:rPr>
                <w:lang w:val="pt-BR"/>
              </w:rPr>
              <w:instrText>XE "Quiosque do Exchange Online G"</w:instrText>
            </w:r>
            <w:r>
              <w:fldChar w:fldCharType="end"/>
            </w:r>
            <w:r w:rsidRPr="00F1729A">
              <w:rPr>
                <w:lang w:val="pt-BR"/>
              </w:rPr>
              <w:t xml:space="preserve"> (SL de Usuário)</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4476F" w:rsidRPr="00F1729A" w:rsidRDefault="00B4476F"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9" w:type="dxa"/>
            <w:shd w:val="clear" w:color="auto" w:fill="BFBFBF" w:themeFill="background1" w:themeFillShade="BF"/>
            <w:vAlign w:val="center"/>
          </w:tcPr>
          <w:p w:rsidR="00B4476F" w:rsidRPr="00F1729A" w:rsidRDefault="00B4476F" w:rsidP="00B4476F">
            <w:pPr>
              <w:jc w:val="center"/>
              <w:rPr>
                <w:sz w:val="16"/>
                <w:szCs w:val="16"/>
                <w:lang w:val="pt-BR"/>
              </w:rPr>
            </w:pPr>
          </w:p>
        </w:tc>
        <w:tc>
          <w:tcPr>
            <w:tcW w:w="739" w:type="dxa"/>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9" w:type="dxa"/>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8" w:type="dxa"/>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9" w:type="dxa"/>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9" w:type="dxa"/>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9" w:type="dxa"/>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9" w:type="dxa"/>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r>
      <w:tr w:rsidR="00B4476F" w:rsidTr="00B4476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4476F" w:rsidRPr="00F1729A" w:rsidRDefault="00B4476F" w:rsidP="0073317D">
            <w:pPr>
              <w:pStyle w:val="ProductList-Offering2"/>
              <w:rPr>
                <w:lang w:val="pt-BR"/>
              </w:rPr>
            </w:pPr>
            <w:bookmarkStart w:id="1102" w:name="_Toc379797339"/>
            <w:bookmarkStart w:id="1103" w:name="_Toc380513361"/>
            <w:bookmarkStart w:id="1104" w:name="_Toc380655411"/>
            <w:bookmarkStart w:id="1105" w:name="_Toc383673573"/>
            <w:r w:rsidRPr="00F1729A">
              <w:rPr>
                <w:lang w:val="pt-BR"/>
              </w:rPr>
              <w:t>Exchange Online Plano 1</w:t>
            </w:r>
            <w:r>
              <w:fldChar w:fldCharType="begin"/>
            </w:r>
            <w:r w:rsidRPr="00F1729A">
              <w:rPr>
                <w:lang w:val="pt-BR"/>
              </w:rPr>
              <w:instrText>XE "Exchange Online Plano 1"</w:instrText>
            </w:r>
            <w:r>
              <w:fldChar w:fldCharType="end"/>
            </w:r>
            <w:r w:rsidRPr="00F1729A">
              <w:rPr>
                <w:lang w:val="pt-BR"/>
              </w:rPr>
              <w:t xml:space="preserve"> (SL de Usuário)</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4476F" w:rsidRPr="00F1729A" w:rsidRDefault="00B4476F"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9" w:type="dxa"/>
            <w:shd w:val="clear" w:color="auto" w:fill="70AD47" w:themeFill="accent6"/>
            <w:vAlign w:val="center"/>
          </w:tcPr>
          <w:p w:rsidR="00B4476F" w:rsidRPr="00B4476F" w:rsidRDefault="00B4476F" w:rsidP="00B4476F">
            <w:pPr>
              <w:jc w:val="center"/>
              <w:rPr>
                <w:sz w:val="16"/>
                <w:szCs w:val="16"/>
              </w:rPr>
            </w:pPr>
            <w:r w:rsidRPr="00B4476F">
              <w:rPr>
                <w:sz w:val="16"/>
                <w:szCs w:val="16"/>
              </w:rPr>
              <w:fldChar w:fldCharType="begin"/>
            </w:r>
            <w:r w:rsidRPr="00B4476F">
              <w:rPr>
                <w:sz w:val="16"/>
                <w:szCs w:val="16"/>
              </w:rPr>
              <w:instrText xml:space="preserve"> </w:instrText>
            </w:r>
            <w:r w:rsidRPr="00B4476F">
              <w:rPr>
                <w:color w:val="1F497D"/>
                <w:sz w:val="16"/>
                <w:szCs w:val="16"/>
              </w:rPr>
              <w:instrText>AutoTextList  \s NoStyle \t “</w:instrText>
            </w:r>
            <w:r w:rsidRPr="00B4476F">
              <w:rPr>
                <w:sz w:val="16"/>
                <w:szCs w:val="16"/>
              </w:rPr>
              <w:instrText>Produto Adicional</w:instrText>
            </w:r>
            <w:r w:rsidRPr="00B4476F">
              <w:rPr>
                <w:color w:val="1F497D"/>
                <w:sz w:val="16"/>
                <w:szCs w:val="16"/>
              </w:rPr>
              <w:instrText>”</w:instrText>
            </w:r>
            <w:r w:rsidRPr="00B4476F">
              <w:rPr>
                <w:sz w:val="16"/>
                <w:szCs w:val="16"/>
              </w:rPr>
              <w:instrText xml:space="preserve"> </w:instrText>
            </w:r>
            <w:r w:rsidRPr="00B4476F">
              <w:rPr>
                <w:sz w:val="16"/>
                <w:szCs w:val="16"/>
              </w:rPr>
              <w:fldChar w:fldCharType="separate"/>
            </w:r>
            <w:r w:rsidRPr="00B4476F">
              <w:rPr>
                <w:color w:val="000000" w:themeColor="text1"/>
                <w:sz w:val="16"/>
                <w:szCs w:val="16"/>
              </w:rPr>
              <w:t>A</w:t>
            </w:r>
            <w:r w:rsidRPr="00B4476F">
              <w:rPr>
                <w:sz w:val="16"/>
                <w:szCs w:val="16"/>
              </w:rPr>
              <w:t xml:space="preserve"> </w:t>
            </w:r>
            <w:r w:rsidRPr="00B4476F">
              <w:rPr>
                <w:sz w:val="16"/>
                <w:szCs w:val="16"/>
              </w:rPr>
              <w:fldChar w:fldCharType="end"/>
            </w: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r w:rsidRPr="00B4476F">
              <w:rPr>
                <w:szCs w:val="16"/>
              </w:rPr>
              <w:fldChar w:fldCharType="begin"/>
            </w:r>
            <w:r w:rsidRPr="00B4476F">
              <w:rPr>
                <w:szCs w:val="16"/>
              </w:rPr>
              <w:instrText xml:space="preserve"> AutoTextList  \s NoStyle \t “Licença Open e Open Value” </w:instrText>
            </w:r>
            <w:r w:rsidRPr="00B4476F">
              <w:rPr>
                <w:szCs w:val="16"/>
              </w:rPr>
              <w:fldChar w:fldCharType="separate"/>
            </w:r>
            <w:r w:rsidRPr="00B4476F">
              <w:rPr>
                <w:szCs w:val="16"/>
              </w:rPr>
              <w:t>OF</w:t>
            </w:r>
            <w:r w:rsidRPr="00B4476F">
              <w:rPr>
                <w:szCs w:val="16"/>
              </w:rPr>
              <w:fldChar w:fldCharType="end"/>
            </w: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r w:rsidRPr="00B4476F">
              <w:rPr>
                <w:bCs/>
                <w:szCs w:val="16"/>
              </w:rPr>
              <w:fldChar w:fldCharType="begin"/>
            </w:r>
            <w:r w:rsidRPr="00B4476F">
              <w:rPr>
                <w:bCs/>
                <w:szCs w:val="16"/>
              </w:rPr>
              <w:instrText xml:space="preserve"> </w:instrText>
            </w:r>
            <w:r w:rsidRPr="00B4476F">
              <w:rPr>
                <w:bCs/>
                <w:color w:val="1F497D"/>
                <w:szCs w:val="16"/>
              </w:rPr>
              <w:instrText>AutoTextList  \s NoStyle \t “</w:instrText>
            </w:r>
            <w:r w:rsidRPr="00B4476F">
              <w:rPr>
                <w:bCs/>
                <w:szCs w:val="16"/>
              </w:rPr>
              <w:instrText>Não para Toda a Organização em Open Value</w:instrText>
            </w:r>
            <w:r w:rsidRPr="00B4476F">
              <w:rPr>
                <w:bCs/>
                <w:color w:val="1F497D"/>
                <w:szCs w:val="16"/>
              </w:rPr>
              <w:instrText>”</w:instrText>
            </w:r>
            <w:r w:rsidRPr="00B4476F">
              <w:rPr>
                <w:bCs/>
                <w:szCs w:val="16"/>
              </w:rPr>
              <w:instrText xml:space="preserve"> </w:instrText>
            </w:r>
            <w:r w:rsidRPr="00B4476F">
              <w:rPr>
                <w:bCs/>
                <w:szCs w:val="16"/>
              </w:rPr>
              <w:fldChar w:fldCharType="separate"/>
            </w:r>
            <w:r w:rsidRPr="00B4476F">
              <w:rPr>
                <w:bCs/>
                <w:szCs w:val="16"/>
              </w:rPr>
              <w:fldChar w:fldCharType="begin"/>
            </w:r>
            <w:r w:rsidRPr="00B4476F">
              <w:rPr>
                <w:bCs/>
                <w:szCs w:val="16"/>
              </w:rPr>
              <w:instrText xml:space="preserve"> AutoTextList  \s NoStyle \t "Não para Toda a Organização em Open Value" </w:instrText>
            </w:r>
            <w:r w:rsidRPr="00B4476F">
              <w:rPr>
                <w:bCs/>
                <w:szCs w:val="16"/>
              </w:rPr>
              <w:fldChar w:fldCharType="separate"/>
            </w:r>
            <w:r w:rsidRPr="00B4476F">
              <w:rPr>
                <w:bCs/>
                <w:szCs w:val="16"/>
              </w:rPr>
              <w:t>P</w:t>
            </w:r>
            <w:r w:rsidRPr="00B4476F">
              <w:rPr>
                <w:bCs/>
                <w:szCs w:val="16"/>
              </w:rPr>
              <w:fldChar w:fldCharType="end"/>
            </w:r>
            <w:r w:rsidRPr="00B4476F">
              <w:rPr>
                <w:bCs/>
                <w:szCs w:val="16"/>
              </w:rPr>
              <w:t xml:space="preserve"> </w:t>
            </w:r>
            <w:r w:rsidRPr="00B4476F">
              <w:rPr>
                <w:bCs/>
                <w:szCs w:val="16"/>
              </w:rPr>
              <w:fldChar w:fldCharType="end"/>
            </w: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r w:rsidRPr="00B4476F">
              <w:rPr>
                <w:szCs w:val="16"/>
              </w:rPr>
              <w:fldChar w:fldCharType="begin"/>
            </w:r>
            <w:r w:rsidRPr="00B4476F">
              <w:rPr>
                <w:szCs w:val="16"/>
              </w:rPr>
              <w:instrText xml:space="preserve"> </w:instrText>
            </w:r>
            <w:r w:rsidRPr="00B4476F">
              <w:rPr>
                <w:color w:val="1F497D"/>
                <w:szCs w:val="16"/>
              </w:rPr>
              <w:instrText>AutoTextList  \s NoStyle \t “</w:instrText>
            </w:r>
            <w:r w:rsidRPr="00B4476F">
              <w:rPr>
                <w:szCs w:val="16"/>
              </w:rPr>
              <w:instrText>Produto Adicional</w:instrText>
            </w:r>
            <w:r w:rsidRPr="00B4476F">
              <w:rPr>
                <w:color w:val="1F497D"/>
                <w:szCs w:val="16"/>
              </w:rPr>
              <w:instrText>”</w:instrText>
            </w:r>
            <w:r w:rsidRPr="00B4476F">
              <w:rPr>
                <w:szCs w:val="16"/>
              </w:rPr>
              <w:instrText xml:space="preserve"> </w:instrText>
            </w:r>
            <w:r w:rsidRPr="00B4476F">
              <w:rPr>
                <w:szCs w:val="16"/>
              </w:rPr>
              <w:fldChar w:fldCharType="separate"/>
            </w:r>
            <w:r w:rsidRPr="00B4476F">
              <w:rPr>
                <w:color w:val="000000" w:themeColor="text1"/>
                <w:szCs w:val="16"/>
              </w:rPr>
              <w:t>A</w:t>
            </w:r>
            <w:r w:rsidRPr="00B4476F">
              <w:rPr>
                <w:szCs w:val="16"/>
              </w:rPr>
              <w:t xml:space="preserve"> </w:t>
            </w:r>
            <w:r w:rsidRPr="00B4476F">
              <w:rPr>
                <w:szCs w:val="16"/>
              </w:rPr>
              <w:fldChar w:fldCharType="end"/>
            </w:r>
          </w:p>
        </w:tc>
      </w:tr>
      <w:tr w:rsidR="00B4476F" w:rsidTr="00B4476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4476F" w:rsidRPr="00F1729A" w:rsidRDefault="00B4476F" w:rsidP="00F85601">
            <w:pPr>
              <w:pStyle w:val="ProductList-Offering2"/>
              <w:rPr>
                <w:lang w:val="pt-BR"/>
              </w:rPr>
            </w:pPr>
            <w:bookmarkStart w:id="1106" w:name="_Toc379797340"/>
            <w:bookmarkStart w:id="1107" w:name="_Toc380513362"/>
            <w:bookmarkStart w:id="1108" w:name="_Toc380655412"/>
            <w:bookmarkStart w:id="1109" w:name="_Toc383673574"/>
            <w:r w:rsidRPr="00F1729A">
              <w:rPr>
                <w:lang w:val="pt-BR"/>
              </w:rPr>
              <w:t>Complemento</w:t>
            </w:r>
            <w:r>
              <w:fldChar w:fldCharType="begin"/>
            </w:r>
            <w:r w:rsidRPr="00F1729A">
              <w:rPr>
                <w:lang w:val="pt-BR"/>
              </w:rPr>
              <w:instrText>XE "Exchange Online Plano 1"</w:instrText>
            </w:r>
            <w:r>
              <w:fldChar w:fldCharType="end"/>
            </w:r>
            <w:r w:rsidRPr="00F1729A">
              <w:rPr>
                <w:lang w:val="pt-BR"/>
              </w:rPr>
              <w:t xml:space="preserve"> do Exchange Online Plano 1</w:t>
            </w:r>
            <w:r>
              <w:fldChar w:fldCharType="begin"/>
            </w:r>
            <w:r w:rsidRPr="00F1729A">
              <w:rPr>
                <w:lang w:val="pt-BR"/>
              </w:rPr>
              <w:instrText>XE "Complemento do Exchange Online Plano 1"</w:instrText>
            </w:r>
            <w:r>
              <w:fldChar w:fldCharType="end"/>
            </w:r>
            <w:r w:rsidRPr="00F1729A">
              <w:rPr>
                <w:lang w:val="pt-BR"/>
              </w:rPr>
              <w:t xml:space="preserve"> (SL de Usuário)</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4476F" w:rsidRPr="00F1729A" w:rsidRDefault="00B4476F"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9" w:type="dxa"/>
            <w:shd w:val="clear" w:color="auto" w:fill="70AD47" w:themeFill="accent6"/>
            <w:vAlign w:val="center"/>
          </w:tcPr>
          <w:p w:rsidR="00B4476F" w:rsidRPr="00B4476F" w:rsidRDefault="00B4476F" w:rsidP="00B4476F">
            <w:pPr>
              <w:jc w:val="center"/>
              <w:rPr>
                <w:sz w:val="16"/>
                <w:szCs w:val="16"/>
              </w:rPr>
            </w:pPr>
            <w:r w:rsidRPr="00B4476F">
              <w:rPr>
                <w:sz w:val="16"/>
                <w:szCs w:val="16"/>
              </w:rPr>
              <w:fldChar w:fldCharType="begin"/>
            </w:r>
            <w:r w:rsidRPr="00B4476F">
              <w:rPr>
                <w:sz w:val="16"/>
                <w:szCs w:val="16"/>
              </w:rPr>
              <w:instrText xml:space="preserve"> </w:instrText>
            </w:r>
            <w:r w:rsidRPr="00B4476F">
              <w:rPr>
                <w:color w:val="1F497D"/>
                <w:sz w:val="16"/>
                <w:szCs w:val="16"/>
              </w:rPr>
              <w:instrText>AutoTextList  \s NoStyle \t “</w:instrText>
            </w:r>
            <w:r w:rsidRPr="00B4476F">
              <w:rPr>
                <w:sz w:val="16"/>
                <w:szCs w:val="16"/>
              </w:rPr>
              <w:instrText>Produto Adicional</w:instrText>
            </w:r>
            <w:r w:rsidRPr="00B4476F">
              <w:rPr>
                <w:color w:val="1F497D"/>
                <w:sz w:val="16"/>
                <w:szCs w:val="16"/>
              </w:rPr>
              <w:instrText>”</w:instrText>
            </w:r>
            <w:r w:rsidRPr="00B4476F">
              <w:rPr>
                <w:sz w:val="16"/>
                <w:szCs w:val="16"/>
              </w:rPr>
              <w:instrText xml:space="preserve"> </w:instrText>
            </w:r>
            <w:r w:rsidRPr="00B4476F">
              <w:rPr>
                <w:sz w:val="16"/>
                <w:szCs w:val="16"/>
              </w:rPr>
              <w:fldChar w:fldCharType="separate"/>
            </w:r>
            <w:r w:rsidRPr="00B4476F">
              <w:rPr>
                <w:color w:val="000000" w:themeColor="text1"/>
                <w:sz w:val="16"/>
                <w:szCs w:val="16"/>
              </w:rPr>
              <w:t>A</w:t>
            </w:r>
            <w:r w:rsidRPr="00B4476F">
              <w:rPr>
                <w:sz w:val="16"/>
                <w:szCs w:val="16"/>
              </w:rPr>
              <w:t xml:space="preserve"> </w:t>
            </w:r>
            <w:r w:rsidRPr="00B4476F">
              <w:rPr>
                <w:sz w:val="16"/>
                <w:szCs w:val="16"/>
              </w:rPr>
              <w:fldChar w:fldCharType="end"/>
            </w: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r>
      <w:tr w:rsidR="00A75430" w:rsidTr="001E13F7">
        <w:trPr>
          <w:cantSplit/>
          <w:tblHeader/>
        </w:trPr>
        <w:tc>
          <w:tcPr>
            <w:tcW w:w="3352" w:type="dxa"/>
            <w:tcBorders>
              <w:bottom w:val="nil"/>
            </w:tcBorders>
            <w:shd w:val="clear" w:color="auto" w:fill="00188F"/>
          </w:tcPr>
          <w:p w:rsidR="00A75430" w:rsidRPr="00EE0836" w:rsidRDefault="00A75430" w:rsidP="001E13F7">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75430" w:rsidRPr="00EE0836" w:rsidRDefault="00A75430" w:rsidP="001E13F7">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B4476F" w:rsidTr="00B4476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4476F" w:rsidRPr="00F1729A" w:rsidRDefault="00B4476F" w:rsidP="00F85601">
            <w:pPr>
              <w:pStyle w:val="ProductList-Offering2"/>
              <w:rPr>
                <w:lang w:val="pt-BR"/>
              </w:rPr>
            </w:pPr>
            <w:bookmarkStart w:id="1110" w:name="_Toc379797341"/>
            <w:bookmarkStart w:id="1111" w:name="_Toc380513363"/>
            <w:bookmarkStart w:id="1112" w:name="_Toc380655413"/>
            <w:bookmarkStart w:id="1113" w:name="_Toc383673575"/>
            <w:r w:rsidRPr="00F1729A">
              <w:rPr>
                <w:lang w:val="pt-BR"/>
              </w:rPr>
              <w:t>Exchange Online Plano 1</w:t>
            </w:r>
            <w:r>
              <w:fldChar w:fldCharType="begin"/>
            </w:r>
            <w:r w:rsidRPr="00F1729A">
              <w:rPr>
                <w:lang w:val="pt-BR"/>
              </w:rPr>
              <w:instrText>XE "Exchange Online Plano 1"</w:instrText>
            </w:r>
            <w:r>
              <w:fldChar w:fldCharType="end"/>
            </w:r>
            <w:r w:rsidRPr="00F1729A">
              <w:rPr>
                <w:lang w:val="pt-BR"/>
              </w:rPr>
              <w:t xml:space="preserve"> A</w:t>
            </w:r>
            <w:r>
              <w:fldChar w:fldCharType="begin"/>
            </w:r>
            <w:r w:rsidRPr="00F1729A">
              <w:rPr>
                <w:lang w:val="pt-BR"/>
              </w:rPr>
              <w:instrText>XE "Exchange Online Plano 1 A"</w:instrText>
            </w:r>
            <w:r>
              <w:fldChar w:fldCharType="end"/>
            </w:r>
            <w:r w:rsidRPr="00F1729A">
              <w:rPr>
                <w:lang w:val="pt-BR"/>
              </w:rPr>
              <w:t xml:space="preserve"> para Alunos</w:t>
            </w:r>
            <w:r>
              <w:fldChar w:fldCharType="begin"/>
            </w:r>
            <w:r w:rsidRPr="00F1729A">
              <w:rPr>
                <w:lang w:val="pt-BR"/>
              </w:rPr>
              <w:instrText>XE "Exchange Online Plan 1 A para Alunos"</w:instrText>
            </w:r>
            <w:r>
              <w:fldChar w:fldCharType="end"/>
            </w:r>
            <w:r w:rsidRPr="00F1729A">
              <w:rPr>
                <w:lang w:val="pt-BR"/>
              </w:rPr>
              <w:t xml:space="preserve"> (SL de Usuário)</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4476F" w:rsidRPr="00F1729A" w:rsidRDefault="00B4476F"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9" w:type="dxa"/>
            <w:shd w:val="clear" w:color="auto" w:fill="BFBFBF" w:themeFill="background1" w:themeFillShade="BF"/>
            <w:vAlign w:val="center"/>
          </w:tcPr>
          <w:p w:rsidR="00B4476F" w:rsidRPr="00F1729A" w:rsidRDefault="00B4476F" w:rsidP="00B4476F">
            <w:pPr>
              <w:jc w:val="center"/>
              <w:rPr>
                <w:sz w:val="16"/>
                <w:szCs w:val="16"/>
                <w:lang w:val="pt-BR"/>
              </w:rPr>
            </w:pP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r w:rsidRPr="00B4476F">
              <w:rPr>
                <w:szCs w:val="16"/>
              </w:rPr>
              <w:t>AE</w:t>
            </w: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r>
      <w:tr w:rsidR="00B4476F" w:rsidTr="00B4476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4476F" w:rsidRPr="00F1729A" w:rsidRDefault="00B4476F" w:rsidP="00DF2A90">
            <w:pPr>
              <w:pStyle w:val="ProductList-Offering2"/>
              <w:rPr>
                <w:lang w:val="pt-BR"/>
              </w:rPr>
            </w:pPr>
            <w:bookmarkStart w:id="1114" w:name="_Toc379797342"/>
            <w:bookmarkStart w:id="1115" w:name="_Toc380513364"/>
            <w:bookmarkStart w:id="1116" w:name="_Toc380655414"/>
            <w:bookmarkStart w:id="1117" w:name="_Toc383673576"/>
            <w:r w:rsidRPr="00F1729A">
              <w:rPr>
                <w:lang w:val="pt-BR"/>
              </w:rPr>
              <w:t>Exchange Online Plano 1G</w:t>
            </w:r>
            <w:r>
              <w:fldChar w:fldCharType="begin"/>
            </w:r>
            <w:r w:rsidRPr="00F1729A">
              <w:rPr>
                <w:lang w:val="pt-BR"/>
              </w:rPr>
              <w:instrText>XE "Exchange Online Plano 1G"</w:instrText>
            </w:r>
            <w:r>
              <w:fldChar w:fldCharType="end"/>
            </w:r>
            <w:r w:rsidRPr="00F1729A">
              <w:rPr>
                <w:lang w:val="pt-BR"/>
              </w:rPr>
              <w:t xml:space="preserve"> (SL de Usuário)</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4476F" w:rsidRPr="00F1729A" w:rsidRDefault="00B4476F"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9" w:type="dxa"/>
            <w:shd w:val="clear" w:color="auto" w:fill="70AD47" w:themeFill="accent6"/>
            <w:vAlign w:val="center"/>
          </w:tcPr>
          <w:p w:rsidR="00B4476F" w:rsidRPr="00B4476F" w:rsidRDefault="00B4476F" w:rsidP="00B4476F">
            <w:pPr>
              <w:jc w:val="center"/>
              <w:rPr>
                <w:sz w:val="16"/>
                <w:szCs w:val="16"/>
              </w:rPr>
            </w:pPr>
            <w:r w:rsidRPr="00B4476F">
              <w:rPr>
                <w:sz w:val="16"/>
                <w:szCs w:val="16"/>
              </w:rPr>
              <w:fldChar w:fldCharType="begin"/>
            </w:r>
            <w:r w:rsidRPr="00B4476F">
              <w:rPr>
                <w:sz w:val="16"/>
                <w:szCs w:val="16"/>
              </w:rPr>
              <w:instrText xml:space="preserve"> </w:instrText>
            </w:r>
            <w:r w:rsidRPr="00B4476F">
              <w:rPr>
                <w:color w:val="1F497D"/>
                <w:sz w:val="16"/>
                <w:szCs w:val="16"/>
              </w:rPr>
              <w:instrText>AutoTextList  \s NoStyle \t “</w:instrText>
            </w:r>
            <w:r w:rsidRPr="00B4476F">
              <w:rPr>
                <w:sz w:val="16"/>
                <w:szCs w:val="16"/>
              </w:rPr>
              <w:instrText>Produto Adicional</w:instrText>
            </w:r>
            <w:r w:rsidRPr="00B4476F">
              <w:rPr>
                <w:color w:val="1F497D"/>
                <w:sz w:val="16"/>
                <w:szCs w:val="16"/>
              </w:rPr>
              <w:instrText>”</w:instrText>
            </w:r>
            <w:r w:rsidRPr="00B4476F">
              <w:rPr>
                <w:sz w:val="16"/>
                <w:szCs w:val="16"/>
              </w:rPr>
              <w:instrText xml:space="preserve"> </w:instrText>
            </w:r>
            <w:r w:rsidRPr="00B4476F">
              <w:rPr>
                <w:sz w:val="16"/>
                <w:szCs w:val="16"/>
              </w:rPr>
              <w:fldChar w:fldCharType="separate"/>
            </w:r>
            <w:r w:rsidRPr="00B4476F">
              <w:rPr>
                <w:color w:val="000000" w:themeColor="text1"/>
                <w:sz w:val="16"/>
                <w:szCs w:val="16"/>
              </w:rPr>
              <w:t>A</w:t>
            </w:r>
            <w:r w:rsidRPr="00B4476F">
              <w:rPr>
                <w:sz w:val="16"/>
                <w:szCs w:val="16"/>
              </w:rPr>
              <w:t xml:space="preserve"> </w:t>
            </w:r>
            <w:r w:rsidRPr="00B4476F">
              <w:rPr>
                <w:sz w:val="16"/>
                <w:szCs w:val="16"/>
              </w:rPr>
              <w:fldChar w:fldCharType="end"/>
            </w: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r>
      <w:tr w:rsidR="00B4476F" w:rsidTr="00B4476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4476F" w:rsidRPr="00F1729A" w:rsidRDefault="00B4476F" w:rsidP="0073317D">
            <w:pPr>
              <w:pStyle w:val="ProductList-Offering2"/>
              <w:rPr>
                <w:lang w:val="pt-BR"/>
              </w:rPr>
            </w:pPr>
            <w:bookmarkStart w:id="1118" w:name="_Toc379797343"/>
            <w:bookmarkStart w:id="1119" w:name="_Toc380513365"/>
            <w:bookmarkStart w:id="1120" w:name="_Toc380655415"/>
            <w:bookmarkStart w:id="1121" w:name="_Toc383673577"/>
            <w:r w:rsidRPr="00F1729A">
              <w:rPr>
                <w:lang w:val="pt-BR"/>
              </w:rPr>
              <w:t>Exchange Online Plano 2</w:t>
            </w:r>
            <w:r>
              <w:fldChar w:fldCharType="begin"/>
            </w:r>
            <w:r w:rsidRPr="00F1729A">
              <w:rPr>
                <w:lang w:val="pt-BR"/>
              </w:rPr>
              <w:instrText>XE "Exchange Online Plano 2"</w:instrText>
            </w:r>
            <w:r>
              <w:fldChar w:fldCharType="end"/>
            </w:r>
            <w:r w:rsidRPr="00F1729A">
              <w:rPr>
                <w:lang w:val="pt-BR"/>
              </w:rPr>
              <w:t xml:space="preserve"> (SL de Usuário)</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4476F" w:rsidRPr="00F1729A" w:rsidRDefault="00B4476F"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9" w:type="dxa"/>
            <w:shd w:val="clear" w:color="auto" w:fill="70AD47" w:themeFill="accent6"/>
            <w:vAlign w:val="center"/>
          </w:tcPr>
          <w:p w:rsidR="00B4476F" w:rsidRPr="00B4476F" w:rsidRDefault="00B4476F" w:rsidP="00B4476F">
            <w:pPr>
              <w:jc w:val="center"/>
              <w:rPr>
                <w:sz w:val="16"/>
                <w:szCs w:val="16"/>
              </w:rPr>
            </w:pPr>
            <w:r w:rsidRPr="00B4476F">
              <w:rPr>
                <w:sz w:val="16"/>
                <w:szCs w:val="16"/>
              </w:rPr>
              <w:fldChar w:fldCharType="begin"/>
            </w:r>
            <w:r w:rsidRPr="00B4476F">
              <w:rPr>
                <w:sz w:val="16"/>
                <w:szCs w:val="16"/>
              </w:rPr>
              <w:instrText xml:space="preserve"> </w:instrText>
            </w:r>
            <w:r w:rsidRPr="00B4476F">
              <w:rPr>
                <w:color w:val="1F497D"/>
                <w:sz w:val="16"/>
                <w:szCs w:val="16"/>
              </w:rPr>
              <w:instrText>AutoTextList  \s NoStyle \t “</w:instrText>
            </w:r>
            <w:r w:rsidRPr="00B4476F">
              <w:rPr>
                <w:sz w:val="16"/>
                <w:szCs w:val="16"/>
              </w:rPr>
              <w:instrText>Produto Adicional</w:instrText>
            </w:r>
            <w:r w:rsidRPr="00B4476F">
              <w:rPr>
                <w:color w:val="1F497D"/>
                <w:sz w:val="16"/>
                <w:szCs w:val="16"/>
              </w:rPr>
              <w:instrText>”</w:instrText>
            </w:r>
            <w:r w:rsidRPr="00B4476F">
              <w:rPr>
                <w:sz w:val="16"/>
                <w:szCs w:val="16"/>
              </w:rPr>
              <w:instrText xml:space="preserve"> </w:instrText>
            </w:r>
            <w:r w:rsidRPr="00B4476F">
              <w:rPr>
                <w:sz w:val="16"/>
                <w:szCs w:val="16"/>
              </w:rPr>
              <w:fldChar w:fldCharType="separate"/>
            </w:r>
            <w:r w:rsidRPr="00B4476F">
              <w:rPr>
                <w:color w:val="000000" w:themeColor="text1"/>
                <w:sz w:val="16"/>
                <w:szCs w:val="16"/>
              </w:rPr>
              <w:t>A</w:t>
            </w:r>
            <w:r w:rsidRPr="00B4476F">
              <w:rPr>
                <w:sz w:val="16"/>
                <w:szCs w:val="16"/>
              </w:rPr>
              <w:t xml:space="preserve"> </w:t>
            </w:r>
            <w:r w:rsidRPr="00B4476F">
              <w:rPr>
                <w:sz w:val="16"/>
                <w:szCs w:val="16"/>
              </w:rPr>
              <w:fldChar w:fldCharType="end"/>
            </w: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r w:rsidRPr="00B4476F">
              <w:rPr>
                <w:szCs w:val="16"/>
              </w:rPr>
              <w:fldChar w:fldCharType="begin"/>
            </w:r>
            <w:r w:rsidRPr="00B4476F">
              <w:rPr>
                <w:szCs w:val="16"/>
              </w:rPr>
              <w:instrText xml:space="preserve"> </w:instrText>
            </w:r>
            <w:r w:rsidRPr="00B4476F">
              <w:rPr>
                <w:color w:val="1F497D"/>
                <w:szCs w:val="16"/>
              </w:rPr>
              <w:instrText>AutoTextList  \s NoStyle \t “</w:instrText>
            </w:r>
            <w:r w:rsidRPr="00B4476F">
              <w:rPr>
                <w:szCs w:val="16"/>
              </w:rPr>
              <w:instrText>Produto Adicional</w:instrText>
            </w:r>
            <w:r w:rsidRPr="00B4476F">
              <w:rPr>
                <w:color w:val="1F497D"/>
                <w:szCs w:val="16"/>
              </w:rPr>
              <w:instrText>”</w:instrText>
            </w:r>
            <w:r w:rsidRPr="00B4476F">
              <w:rPr>
                <w:szCs w:val="16"/>
              </w:rPr>
              <w:instrText xml:space="preserve"> </w:instrText>
            </w:r>
            <w:r w:rsidRPr="00B4476F">
              <w:rPr>
                <w:szCs w:val="16"/>
              </w:rPr>
              <w:fldChar w:fldCharType="separate"/>
            </w:r>
            <w:r w:rsidRPr="00B4476F">
              <w:rPr>
                <w:color w:val="000000" w:themeColor="text1"/>
                <w:szCs w:val="16"/>
              </w:rPr>
              <w:t>A</w:t>
            </w:r>
            <w:r w:rsidRPr="00B4476F">
              <w:rPr>
                <w:szCs w:val="16"/>
              </w:rPr>
              <w:t xml:space="preserve"> </w:t>
            </w:r>
            <w:r w:rsidRPr="00B4476F">
              <w:rPr>
                <w:szCs w:val="16"/>
              </w:rPr>
              <w:fldChar w:fldCharType="end"/>
            </w:r>
          </w:p>
        </w:tc>
      </w:tr>
      <w:tr w:rsidR="00B4476F" w:rsidTr="00B4476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4476F" w:rsidRPr="00F1729A" w:rsidRDefault="00B4476F" w:rsidP="0073317D">
            <w:pPr>
              <w:pStyle w:val="ProductList-Offering2"/>
              <w:rPr>
                <w:lang w:val="pt-BR"/>
              </w:rPr>
            </w:pPr>
            <w:bookmarkStart w:id="1122" w:name="_Toc379797344"/>
            <w:bookmarkStart w:id="1123" w:name="_Toc380513366"/>
            <w:bookmarkStart w:id="1124" w:name="_Toc380655416"/>
            <w:bookmarkStart w:id="1125" w:name="_Toc383673578"/>
            <w:r w:rsidRPr="00F1729A">
              <w:rPr>
                <w:lang w:val="pt-BR"/>
              </w:rPr>
              <w:t>Exchange Online Plano 2A</w:t>
            </w:r>
            <w:r>
              <w:fldChar w:fldCharType="begin"/>
            </w:r>
            <w:r w:rsidRPr="00F1729A">
              <w:rPr>
                <w:lang w:val="pt-BR"/>
              </w:rPr>
              <w:instrText>XE "Exchange Online Plano 2A"</w:instrText>
            </w:r>
            <w:r>
              <w:fldChar w:fldCharType="end"/>
            </w:r>
            <w:r w:rsidRPr="00F1729A">
              <w:rPr>
                <w:lang w:val="pt-BR"/>
              </w:rPr>
              <w:t xml:space="preserve"> (SL de Usuário)</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4476F" w:rsidRDefault="00B4476F"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B4476F" w:rsidRPr="00B4476F" w:rsidRDefault="00B4476F" w:rsidP="00B4476F">
            <w:pPr>
              <w:pStyle w:val="ProductList-OfferingBody"/>
              <w:ind w:left="-113"/>
              <w:jc w:val="center"/>
              <w:rPr>
                <w:szCs w:val="16"/>
              </w:rPr>
            </w:pPr>
            <w:r w:rsidRPr="00B4476F">
              <w:rPr>
                <w:szCs w:val="16"/>
              </w:rPr>
              <w:t>1</w:t>
            </w:r>
          </w:p>
        </w:tc>
        <w:tc>
          <w:tcPr>
            <w:tcW w:w="739" w:type="dxa"/>
            <w:shd w:val="clear" w:color="auto" w:fill="BFBFBF" w:themeFill="background1" w:themeFillShade="BF"/>
            <w:vAlign w:val="center"/>
          </w:tcPr>
          <w:p w:rsidR="00B4476F" w:rsidRPr="00B4476F" w:rsidRDefault="00B4476F" w:rsidP="00B4476F">
            <w:pPr>
              <w:jc w:val="center"/>
              <w:rPr>
                <w:sz w:val="16"/>
                <w:szCs w:val="16"/>
              </w:rPr>
            </w:pP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r w:rsidRPr="00B4476F">
              <w:rPr>
                <w:szCs w:val="16"/>
              </w:rPr>
              <w:t>AE</w:t>
            </w: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r>
      <w:tr w:rsidR="00B4476F" w:rsidTr="00B4476F">
        <w:trPr>
          <w:cantSplit/>
          <w:tblHeader/>
        </w:trPr>
        <w:tc>
          <w:tcPr>
            <w:tcW w:w="3352" w:type="dxa"/>
            <w:tcBorders>
              <w:top w:val="dashSmallGap" w:sz="4" w:space="0" w:color="BFBFBF" w:themeColor="background1" w:themeShade="BF"/>
              <w:left w:val="nil"/>
              <w:bottom w:val="nil"/>
              <w:right w:val="nil"/>
            </w:tcBorders>
          </w:tcPr>
          <w:p w:rsidR="00B4476F" w:rsidRPr="00F1729A" w:rsidRDefault="00B4476F" w:rsidP="00DF2A90">
            <w:pPr>
              <w:pStyle w:val="ProductList-Offering2"/>
              <w:rPr>
                <w:lang w:val="pt-BR"/>
              </w:rPr>
            </w:pPr>
            <w:bookmarkStart w:id="1126" w:name="_Toc379797345"/>
            <w:bookmarkStart w:id="1127" w:name="_Toc380513367"/>
            <w:bookmarkStart w:id="1128" w:name="_Toc380655417"/>
            <w:bookmarkStart w:id="1129" w:name="_Toc383673579"/>
            <w:r w:rsidRPr="00F1729A">
              <w:rPr>
                <w:lang w:val="pt-BR"/>
              </w:rPr>
              <w:t>Exchange Online Plano 2G</w:t>
            </w:r>
            <w:r>
              <w:fldChar w:fldCharType="begin"/>
            </w:r>
            <w:r w:rsidRPr="00F1729A">
              <w:rPr>
                <w:lang w:val="pt-BR"/>
              </w:rPr>
              <w:instrText>XE "Exchange Online Plano 2G"</w:instrText>
            </w:r>
            <w:r>
              <w:fldChar w:fldCharType="end"/>
            </w:r>
            <w:r w:rsidRPr="00F1729A">
              <w:rPr>
                <w:lang w:val="pt-BR"/>
              </w:rPr>
              <w:t xml:space="preserve"> (SL de Usuário)</w:t>
            </w:r>
            <w:bookmarkEnd w:id="1126"/>
            <w:bookmarkEnd w:id="1127"/>
            <w:bookmarkEnd w:id="1128"/>
            <w:bookmarkEnd w:id="1129"/>
          </w:p>
        </w:tc>
        <w:tc>
          <w:tcPr>
            <w:tcW w:w="738" w:type="dxa"/>
            <w:tcBorders>
              <w:top w:val="dashSmallGap" w:sz="4" w:space="0" w:color="BFBFBF" w:themeColor="background1" w:themeShade="BF"/>
              <w:left w:val="nil"/>
              <w:bottom w:val="nil"/>
              <w:right w:val="nil"/>
            </w:tcBorders>
            <w:shd w:val="clear" w:color="auto" w:fill="auto"/>
            <w:vAlign w:val="center"/>
          </w:tcPr>
          <w:p w:rsidR="00B4476F" w:rsidRPr="00F1729A" w:rsidRDefault="00B4476F"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B4476F" w:rsidRPr="00F1729A" w:rsidRDefault="00B4476F" w:rsidP="00B4476F">
            <w:pPr>
              <w:pStyle w:val="ProductList-OfferingBody"/>
              <w:ind w:left="-113"/>
              <w:jc w:val="center"/>
              <w:rPr>
                <w:szCs w:val="16"/>
                <w:lang w:val="pt-BR"/>
              </w:rPr>
            </w:pPr>
          </w:p>
        </w:tc>
        <w:tc>
          <w:tcPr>
            <w:tcW w:w="739" w:type="dxa"/>
            <w:shd w:val="clear" w:color="auto" w:fill="70AD47" w:themeFill="accent6"/>
            <w:vAlign w:val="center"/>
          </w:tcPr>
          <w:p w:rsidR="00B4476F" w:rsidRPr="00B4476F" w:rsidRDefault="00B4476F" w:rsidP="00B4476F">
            <w:pPr>
              <w:jc w:val="center"/>
              <w:rPr>
                <w:sz w:val="16"/>
                <w:szCs w:val="16"/>
              </w:rPr>
            </w:pPr>
            <w:r w:rsidRPr="00B4476F">
              <w:rPr>
                <w:sz w:val="16"/>
                <w:szCs w:val="16"/>
              </w:rPr>
              <w:fldChar w:fldCharType="begin"/>
            </w:r>
            <w:r w:rsidRPr="00B4476F">
              <w:rPr>
                <w:sz w:val="16"/>
                <w:szCs w:val="16"/>
              </w:rPr>
              <w:instrText xml:space="preserve"> </w:instrText>
            </w:r>
            <w:r w:rsidRPr="00B4476F">
              <w:rPr>
                <w:color w:val="1F497D"/>
                <w:sz w:val="16"/>
                <w:szCs w:val="16"/>
              </w:rPr>
              <w:instrText>AutoTextList  \s NoStyle \t “</w:instrText>
            </w:r>
            <w:r w:rsidRPr="00B4476F">
              <w:rPr>
                <w:sz w:val="16"/>
                <w:szCs w:val="16"/>
              </w:rPr>
              <w:instrText>Produto Adicional</w:instrText>
            </w:r>
            <w:r w:rsidRPr="00B4476F">
              <w:rPr>
                <w:color w:val="1F497D"/>
                <w:sz w:val="16"/>
                <w:szCs w:val="16"/>
              </w:rPr>
              <w:instrText>”</w:instrText>
            </w:r>
            <w:r w:rsidRPr="00B4476F">
              <w:rPr>
                <w:sz w:val="16"/>
                <w:szCs w:val="16"/>
              </w:rPr>
              <w:instrText xml:space="preserve"> </w:instrText>
            </w:r>
            <w:r w:rsidRPr="00B4476F">
              <w:rPr>
                <w:sz w:val="16"/>
                <w:szCs w:val="16"/>
              </w:rPr>
              <w:fldChar w:fldCharType="separate"/>
            </w:r>
            <w:r w:rsidRPr="00B4476F">
              <w:rPr>
                <w:color w:val="000000" w:themeColor="text1"/>
                <w:sz w:val="16"/>
                <w:szCs w:val="16"/>
              </w:rPr>
              <w:t>A</w:t>
            </w:r>
            <w:r w:rsidRPr="00B4476F">
              <w:rPr>
                <w:sz w:val="16"/>
                <w:szCs w:val="16"/>
              </w:rPr>
              <w:t xml:space="preserve"> </w:t>
            </w:r>
            <w:r w:rsidRPr="00B4476F">
              <w:rPr>
                <w:sz w:val="16"/>
                <w:szCs w:val="16"/>
              </w:rPr>
              <w:fldChar w:fldCharType="end"/>
            </w: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r>
      <w:tr w:rsidR="00B4476F" w:rsidTr="00B4476F">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4476F" w:rsidRDefault="00B4476F" w:rsidP="0073317D">
            <w:pPr>
              <w:pStyle w:val="ProductList-Offering2"/>
            </w:pPr>
            <w:bookmarkStart w:id="1130" w:name="_Toc379797346"/>
            <w:bookmarkStart w:id="1131" w:name="_Toc380513368"/>
            <w:bookmarkStart w:id="1132" w:name="_Toc380655418"/>
            <w:bookmarkStart w:id="1133" w:name="_Toc383673580"/>
            <w:r>
              <w:t>Exchange Online Protection</w:t>
            </w:r>
            <w:r>
              <w:fldChar w:fldCharType="begin"/>
            </w:r>
            <w:r>
              <w:instrText>XE "Exchange Online Protection"</w:instrText>
            </w:r>
            <w:r>
              <w:fldChar w:fldCharType="end"/>
            </w:r>
            <w:r>
              <w:t xml:space="preserve"> (SL de Usuário)</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4476F" w:rsidRDefault="00B4476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70AD47" w:themeFill="accent6"/>
            <w:vAlign w:val="center"/>
          </w:tcPr>
          <w:p w:rsidR="00B4476F" w:rsidRPr="00B4476F" w:rsidRDefault="00B4476F" w:rsidP="00B4476F">
            <w:pPr>
              <w:jc w:val="center"/>
              <w:rPr>
                <w:sz w:val="16"/>
                <w:szCs w:val="16"/>
              </w:rPr>
            </w:pPr>
            <w:r w:rsidRPr="00B4476F">
              <w:rPr>
                <w:sz w:val="16"/>
                <w:szCs w:val="16"/>
              </w:rPr>
              <w:fldChar w:fldCharType="begin"/>
            </w:r>
            <w:r w:rsidRPr="00B4476F">
              <w:rPr>
                <w:sz w:val="16"/>
                <w:szCs w:val="16"/>
              </w:rPr>
              <w:instrText xml:space="preserve"> </w:instrText>
            </w:r>
            <w:r w:rsidRPr="00B4476F">
              <w:rPr>
                <w:color w:val="1F497D"/>
                <w:sz w:val="16"/>
                <w:szCs w:val="16"/>
              </w:rPr>
              <w:instrText>AutoTextList  \s NoStyle \t “</w:instrText>
            </w:r>
            <w:r w:rsidRPr="00B4476F">
              <w:rPr>
                <w:sz w:val="16"/>
                <w:szCs w:val="16"/>
              </w:rPr>
              <w:instrText>Produto Adicional</w:instrText>
            </w:r>
            <w:r w:rsidRPr="00B4476F">
              <w:rPr>
                <w:color w:val="1F497D"/>
                <w:sz w:val="16"/>
                <w:szCs w:val="16"/>
              </w:rPr>
              <w:instrText>”</w:instrText>
            </w:r>
            <w:r w:rsidRPr="00B4476F">
              <w:rPr>
                <w:sz w:val="16"/>
                <w:szCs w:val="16"/>
              </w:rPr>
              <w:instrText xml:space="preserve"> </w:instrText>
            </w:r>
            <w:r w:rsidRPr="00B4476F">
              <w:rPr>
                <w:sz w:val="16"/>
                <w:szCs w:val="16"/>
              </w:rPr>
              <w:fldChar w:fldCharType="separate"/>
            </w:r>
            <w:r w:rsidRPr="00B4476F">
              <w:rPr>
                <w:color w:val="000000" w:themeColor="text1"/>
                <w:sz w:val="16"/>
                <w:szCs w:val="16"/>
              </w:rPr>
              <w:t>A</w:t>
            </w:r>
            <w:r w:rsidRPr="00B4476F">
              <w:rPr>
                <w:sz w:val="16"/>
                <w:szCs w:val="16"/>
              </w:rPr>
              <w:t xml:space="preserve"> </w:t>
            </w:r>
            <w:r w:rsidRPr="00B4476F">
              <w:rPr>
                <w:sz w:val="16"/>
                <w:szCs w:val="16"/>
              </w:rPr>
              <w:fldChar w:fldCharType="end"/>
            </w: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r w:rsidRPr="00B4476F">
              <w:rPr>
                <w:szCs w:val="16"/>
              </w:rPr>
              <w:fldChar w:fldCharType="begin"/>
            </w:r>
            <w:r w:rsidRPr="00B4476F">
              <w:rPr>
                <w:szCs w:val="16"/>
              </w:rPr>
              <w:instrText xml:space="preserve"> AutoTextList  \s NoStyle \t “Licença Open e Open Value” </w:instrText>
            </w:r>
            <w:r w:rsidRPr="00B4476F">
              <w:rPr>
                <w:szCs w:val="16"/>
              </w:rPr>
              <w:fldChar w:fldCharType="separate"/>
            </w:r>
            <w:r w:rsidRPr="00B4476F">
              <w:rPr>
                <w:szCs w:val="16"/>
              </w:rPr>
              <w:t>OF</w:t>
            </w:r>
            <w:r w:rsidRPr="00B4476F">
              <w:rPr>
                <w:szCs w:val="16"/>
              </w:rPr>
              <w:fldChar w:fldCharType="end"/>
            </w: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r w:rsidRPr="00B4476F">
              <w:rPr>
                <w:bCs/>
                <w:szCs w:val="16"/>
              </w:rPr>
              <w:fldChar w:fldCharType="begin"/>
            </w:r>
            <w:r w:rsidRPr="00B4476F">
              <w:rPr>
                <w:bCs/>
                <w:szCs w:val="16"/>
              </w:rPr>
              <w:instrText xml:space="preserve"> </w:instrText>
            </w:r>
            <w:r w:rsidRPr="00B4476F">
              <w:rPr>
                <w:bCs/>
                <w:color w:val="1F497D"/>
                <w:szCs w:val="16"/>
              </w:rPr>
              <w:instrText>AutoTextList  \s NoStyle \t “</w:instrText>
            </w:r>
            <w:r w:rsidRPr="00B4476F">
              <w:rPr>
                <w:bCs/>
                <w:szCs w:val="16"/>
              </w:rPr>
              <w:instrText>Não para Toda a Organização em Open Value</w:instrText>
            </w:r>
            <w:r w:rsidRPr="00B4476F">
              <w:rPr>
                <w:bCs/>
                <w:color w:val="1F497D"/>
                <w:szCs w:val="16"/>
              </w:rPr>
              <w:instrText>”</w:instrText>
            </w:r>
            <w:r w:rsidRPr="00B4476F">
              <w:rPr>
                <w:bCs/>
                <w:szCs w:val="16"/>
              </w:rPr>
              <w:instrText xml:space="preserve"> </w:instrText>
            </w:r>
            <w:r w:rsidRPr="00B4476F">
              <w:rPr>
                <w:bCs/>
                <w:szCs w:val="16"/>
              </w:rPr>
              <w:fldChar w:fldCharType="separate"/>
            </w:r>
            <w:r w:rsidRPr="00B4476F">
              <w:rPr>
                <w:bCs/>
                <w:szCs w:val="16"/>
              </w:rPr>
              <w:fldChar w:fldCharType="begin"/>
            </w:r>
            <w:r w:rsidRPr="00B4476F">
              <w:rPr>
                <w:bCs/>
                <w:szCs w:val="16"/>
              </w:rPr>
              <w:instrText xml:space="preserve"> AutoTextList  \s NoStyle \t "Não para Toda a Organização em Open Value" </w:instrText>
            </w:r>
            <w:r w:rsidRPr="00B4476F">
              <w:rPr>
                <w:bCs/>
                <w:szCs w:val="16"/>
              </w:rPr>
              <w:fldChar w:fldCharType="separate"/>
            </w:r>
            <w:r w:rsidRPr="00B4476F">
              <w:rPr>
                <w:bCs/>
                <w:szCs w:val="16"/>
              </w:rPr>
              <w:t>P</w:t>
            </w:r>
            <w:r w:rsidRPr="00B4476F">
              <w:rPr>
                <w:bCs/>
                <w:szCs w:val="16"/>
              </w:rPr>
              <w:fldChar w:fldCharType="end"/>
            </w:r>
            <w:r w:rsidRPr="00B4476F">
              <w:rPr>
                <w:bCs/>
                <w:szCs w:val="16"/>
              </w:rPr>
              <w:t xml:space="preserve"> </w:t>
            </w:r>
            <w:r w:rsidRPr="00B4476F">
              <w:rPr>
                <w:bCs/>
                <w:szCs w:val="16"/>
              </w:rPr>
              <w:fldChar w:fldCharType="end"/>
            </w: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70AD47" w:themeFill="accent6"/>
            <w:vAlign w:val="center"/>
          </w:tcPr>
          <w:p w:rsidR="00B4476F" w:rsidRPr="00B4476F" w:rsidRDefault="00B4476F" w:rsidP="00B4476F">
            <w:pPr>
              <w:pStyle w:val="ProductList-OfferingBody"/>
              <w:ind w:left="-113"/>
              <w:jc w:val="center"/>
              <w:rPr>
                <w:szCs w:val="16"/>
              </w:rPr>
            </w:pPr>
            <w:r w:rsidRPr="00B4476F">
              <w:rPr>
                <w:szCs w:val="16"/>
              </w:rPr>
              <w:fldChar w:fldCharType="begin"/>
            </w:r>
            <w:r w:rsidRPr="00B4476F">
              <w:rPr>
                <w:szCs w:val="16"/>
              </w:rPr>
              <w:instrText xml:space="preserve"> </w:instrText>
            </w:r>
            <w:r w:rsidRPr="00B4476F">
              <w:rPr>
                <w:color w:val="1F497D"/>
                <w:szCs w:val="16"/>
              </w:rPr>
              <w:instrText>AutoTextList  \s NoStyle \t “</w:instrText>
            </w:r>
            <w:r w:rsidRPr="00B4476F">
              <w:rPr>
                <w:szCs w:val="16"/>
              </w:rPr>
              <w:instrText>Produto Adicional</w:instrText>
            </w:r>
            <w:r w:rsidRPr="00B4476F">
              <w:rPr>
                <w:color w:val="1F497D"/>
                <w:szCs w:val="16"/>
              </w:rPr>
              <w:instrText>”</w:instrText>
            </w:r>
            <w:r w:rsidRPr="00B4476F">
              <w:rPr>
                <w:szCs w:val="16"/>
              </w:rPr>
              <w:instrText xml:space="preserve"> </w:instrText>
            </w:r>
            <w:r w:rsidRPr="00B4476F">
              <w:rPr>
                <w:szCs w:val="16"/>
              </w:rPr>
              <w:fldChar w:fldCharType="separate"/>
            </w:r>
            <w:r w:rsidRPr="00B4476F">
              <w:rPr>
                <w:color w:val="000000" w:themeColor="text1"/>
                <w:szCs w:val="16"/>
              </w:rPr>
              <w:t>A</w:t>
            </w:r>
            <w:r w:rsidRPr="00B4476F">
              <w:rPr>
                <w:szCs w:val="16"/>
              </w:rPr>
              <w:t xml:space="preserve"> </w:t>
            </w:r>
            <w:r w:rsidRPr="00B4476F">
              <w:rPr>
                <w:szCs w:val="16"/>
              </w:rPr>
              <w:fldChar w:fldCharType="end"/>
            </w:r>
          </w:p>
        </w:tc>
      </w:tr>
      <w:tr w:rsidR="00B4476F" w:rsidTr="00B4476F">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4476F" w:rsidRPr="00111ECD" w:rsidRDefault="00B4476F" w:rsidP="0073317D">
            <w:pPr>
              <w:pStyle w:val="ProductList-Offering2"/>
            </w:pPr>
            <w:bookmarkStart w:id="1134" w:name="_Toc379797347"/>
            <w:bookmarkStart w:id="1135" w:name="_Toc380513369"/>
            <w:bookmarkStart w:id="1136" w:name="_Toc380655419"/>
            <w:bookmarkStart w:id="1137" w:name="_Toc383673581"/>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de Usuário)</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4476F" w:rsidRDefault="00B4476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70AD47" w:themeFill="accent6"/>
            <w:vAlign w:val="center"/>
          </w:tcPr>
          <w:p w:rsidR="00B4476F" w:rsidRPr="00B4476F" w:rsidRDefault="00B4476F" w:rsidP="00B4476F">
            <w:pPr>
              <w:jc w:val="center"/>
              <w:rPr>
                <w:sz w:val="16"/>
                <w:szCs w:val="16"/>
              </w:rPr>
            </w:pPr>
            <w:r w:rsidRPr="00B4476F">
              <w:rPr>
                <w:sz w:val="16"/>
                <w:szCs w:val="16"/>
              </w:rPr>
              <w:fldChar w:fldCharType="begin"/>
            </w:r>
            <w:r w:rsidRPr="00B4476F">
              <w:rPr>
                <w:sz w:val="16"/>
                <w:szCs w:val="16"/>
              </w:rPr>
              <w:instrText xml:space="preserve"> </w:instrText>
            </w:r>
            <w:r w:rsidRPr="00B4476F">
              <w:rPr>
                <w:color w:val="1F497D"/>
                <w:sz w:val="16"/>
                <w:szCs w:val="16"/>
              </w:rPr>
              <w:instrText>AutoTextList  \s NoStyle \t “</w:instrText>
            </w:r>
            <w:r w:rsidRPr="00B4476F">
              <w:rPr>
                <w:sz w:val="16"/>
                <w:szCs w:val="16"/>
              </w:rPr>
              <w:instrText>Produto Adicional</w:instrText>
            </w:r>
            <w:r w:rsidRPr="00B4476F">
              <w:rPr>
                <w:color w:val="1F497D"/>
                <w:sz w:val="16"/>
                <w:szCs w:val="16"/>
              </w:rPr>
              <w:instrText>”</w:instrText>
            </w:r>
            <w:r w:rsidRPr="00B4476F">
              <w:rPr>
                <w:sz w:val="16"/>
                <w:szCs w:val="16"/>
              </w:rPr>
              <w:instrText xml:space="preserve"> </w:instrText>
            </w:r>
            <w:r w:rsidRPr="00B4476F">
              <w:rPr>
                <w:sz w:val="16"/>
                <w:szCs w:val="16"/>
              </w:rPr>
              <w:fldChar w:fldCharType="separate"/>
            </w:r>
            <w:r w:rsidRPr="00B4476F">
              <w:rPr>
                <w:color w:val="000000" w:themeColor="text1"/>
                <w:sz w:val="16"/>
                <w:szCs w:val="16"/>
              </w:rPr>
              <w:t>A</w:t>
            </w:r>
            <w:r w:rsidRPr="00B4476F">
              <w:rPr>
                <w:sz w:val="16"/>
                <w:szCs w:val="16"/>
              </w:rPr>
              <w:t xml:space="preserve"> </w:t>
            </w:r>
            <w:r w:rsidRPr="00B4476F">
              <w:rPr>
                <w:sz w:val="16"/>
                <w:szCs w:val="16"/>
              </w:rPr>
              <w:fldChar w:fldCharType="end"/>
            </w: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r>
      <w:tr w:rsidR="00B4476F" w:rsidTr="00B4476F">
        <w:trPr>
          <w:cantSplit/>
          <w:tblHeader/>
        </w:trPr>
        <w:tc>
          <w:tcPr>
            <w:tcW w:w="3352" w:type="dxa"/>
            <w:tcBorders>
              <w:top w:val="dashSmallGap" w:sz="4" w:space="0" w:color="BFBFBF" w:themeColor="background1" w:themeShade="BF"/>
              <w:left w:val="nil"/>
              <w:bottom w:val="nil"/>
              <w:right w:val="nil"/>
            </w:tcBorders>
          </w:tcPr>
          <w:p w:rsidR="00B4476F" w:rsidRPr="00111ECD" w:rsidRDefault="00B4476F" w:rsidP="0073317D">
            <w:pPr>
              <w:pStyle w:val="ProductList-Offering2"/>
            </w:pPr>
            <w:bookmarkStart w:id="1138" w:name="_Toc379797348"/>
            <w:bookmarkStart w:id="1139" w:name="_Toc380513370"/>
            <w:bookmarkStart w:id="1140" w:name="_Toc380655420"/>
            <w:bookmarkStart w:id="1141" w:name="_Toc383673582"/>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de Usuário)</w:t>
            </w:r>
            <w:bookmarkEnd w:id="1138"/>
            <w:bookmarkEnd w:id="1139"/>
            <w:bookmarkEnd w:id="1140"/>
            <w:bookmarkEnd w:id="1141"/>
          </w:p>
        </w:tc>
        <w:tc>
          <w:tcPr>
            <w:tcW w:w="738" w:type="dxa"/>
            <w:tcBorders>
              <w:top w:val="dashSmallGap" w:sz="4" w:space="0" w:color="BFBFBF" w:themeColor="background1" w:themeShade="BF"/>
              <w:left w:val="nil"/>
              <w:bottom w:val="nil"/>
              <w:right w:val="nil"/>
            </w:tcBorders>
            <w:shd w:val="clear" w:color="auto" w:fill="auto"/>
            <w:vAlign w:val="center"/>
          </w:tcPr>
          <w:p w:rsidR="00B4476F" w:rsidRDefault="00B4476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70AD47" w:themeFill="accent6"/>
            <w:vAlign w:val="center"/>
          </w:tcPr>
          <w:p w:rsidR="00B4476F" w:rsidRPr="00B4476F" w:rsidRDefault="00B4476F" w:rsidP="00B4476F">
            <w:pPr>
              <w:jc w:val="center"/>
              <w:rPr>
                <w:sz w:val="16"/>
                <w:szCs w:val="16"/>
              </w:rPr>
            </w:pPr>
            <w:r w:rsidRPr="00B4476F">
              <w:rPr>
                <w:sz w:val="16"/>
                <w:szCs w:val="16"/>
              </w:rPr>
              <w:fldChar w:fldCharType="begin"/>
            </w:r>
            <w:r w:rsidRPr="00B4476F">
              <w:rPr>
                <w:sz w:val="16"/>
                <w:szCs w:val="16"/>
              </w:rPr>
              <w:instrText xml:space="preserve"> </w:instrText>
            </w:r>
            <w:r w:rsidRPr="00B4476F">
              <w:rPr>
                <w:color w:val="1F497D"/>
                <w:sz w:val="16"/>
                <w:szCs w:val="16"/>
              </w:rPr>
              <w:instrText>AutoTextList  \s NoStyle \t “</w:instrText>
            </w:r>
            <w:r w:rsidRPr="00B4476F">
              <w:rPr>
                <w:sz w:val="16"/>
                <w:szCs w:val="16"/>
              </w:rPr>
              <w:instrText>Produto Adicional</w:instrText>
            </w:r>
            <w:r w:rsidRPr="00B4476F">
              <w:rPr>
                <w:color w:val="1F497D"/>
                <w:sz w:val="16"/>
                <w:szCs w:val="16"/>
              </w:rPr>
              <w:instrText>”</w:instrText>
            </w:r>
            <w:r w:rsidRPr="00B4476F">
              <w:rPr>
                <w:sz w:val="16"/>
                <w:szCs w:val="16"/>
              </w:rPr>
              <w:instrText xml:space="preserve"> </w:instrText>
            </w:r>
            <w:r w:rsidRPr="00B4476F">
              <w:rPr>
                <w:sz w:val="16"/>
                <w:szCs w:val="16"/>
              </w:rPr>
              <w:fldChar w:fldCharType="separate"/>
            </w:r>
            <w:r w:rsidRPr="00B4476F">
              <w:rPr>
                <w:color w:val="000000" w:themeColor="text1"/>
                <w:sz w:val="16"/>
                <w:szCs w:val="16"/>
              </w:rPr>
              <w:t>A</w:t>
            </w:r>
            <w:r w:rsidRPr="00B4476F">
              <w:rPr>
                <w:sz w:val="16"/>
                <w:szCs w:val="16"/>
              </w:rPr>
              <w:t xml:space="preserve"> </w:t>
            </w:r>
            <w:r w:rsidRPr="00B4476F">
              <w:rPr>
                <w:sz w:val="16"/>
                <w:szCs w:val="16"/>
              </w:rPr>
              <w:fldChar w:fldCharType="end"/>
            </w: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8"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c>
          <w:tcPr>
            <w:tcW w:w="739" w:type="dxa"/>
            <w:shd w:val="clear" w:color="auto" w:fill="BFBFBF" w:themeFill="background1" w:themeFillShade="BF"/>
            <w:vAlign w:val="center"/>
          </w:tcPr>
          <w:p w:rsidR="00B4476F" w:rsidRPr="00B4476F" w:rsidRDefault="00B4476F" w:rsidP="00B4476F">
            <w:pPr>
              <w:pStyle w:val="ProductList-OfferingBody"/>
              <w:ind w:left="-113"/>
              <w:jc w:val="center"/>
              <w:rPr>
                <w:szCs w:val="16"/>
              </w:rP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0E2CF2" w:rsidTr="00C4636F">
        <w:tc>
          <w:tcPr>
            <w:tcW w:w="3596" w:type="dxa"/>
          </w:tcPr>
          <w:p w:rsidR="00782C7B" w:rsidRPr="00F1729A" w:rsidRDefault="0073317D" w:rsidP="0073317D">
            <w:pPr>
              <w:pStyle w:val="ProductList-Body"/>
              <w:spacing w:before="20" w:after="20"/>
              <w:rPr>
                <w:lang w:val="pt-BR"/>
              </w:rPr>
            </w:pPr>
            <w:r w:rsidRPr="00F1729A">
              <w:rPr>
                <w:lang w:val="pt-BR"/>
              </w:rPr>
              <w:t xml:space="preserve">Qualificados para Redução: </w:t>
            </w:r>
            <w:r w:rsidRPr="00F1729A">
              <w:rPr>
                <w:b/>
                <w:lang w:val="pt-BR"/>
              </w:rPr>
              <w:t>Todas, menos Encryption</w:t>
            </w:r>
          </w:p>
        </w:tc>
        <w:tc>
          <w:tcPr>
            <w:tcW w:w="3597" w:type="dxa"/>
          </w:tcPr>
          <w:p w:rsidR="00782C7B" w:rsidRDefault="0073317D" w:rsidP="00DF3BB8">
            <w:pPr>
              <w:pStyle w:val="ProductList-Body"/>
              <w:spacing w:before="20" w:after="20"/>
            </w:pPr>
            <w:r>
              <w:t xml:space="preserve">Pool de Produtos: </w:t>
            </w:r>
            <w:r>
              <w:rPr>
                <w:b/>
              </w:rPr>
              <w:t>Servidor</w:t>
            </w:r>
          </w:p>
        </w:tc>
        <w:tc>
          <w:tcPr>
            <w:tcW w:w="3597" w:type="dxa"/>
          </w:tcPr>
          <w:p w:rsidR="00782C7B" w:rsidRPr="00F1729A" w:rsidRDefault="00085D21" w:rsidP="00085D21">
            <w:pPr>
              <w:pStyle w:val="ProductList-Body"/>
              <w:spacing w:before="20" w:after="20"/>
              <w:rPr>
                <w:b/>
                <w:lang w:val="pt-BR"/>
              </w:rPr>
            </w:pPr>
            <w:r w:rsidRPr="00F1729A">
              <w:rPr>
                <w:lang w:val="pt-BR"/>
              </w:rPr>
              <w:t>Isenção de Usuários Qualificados</w:t>
            </w:r>
            <w:r>
              <w:fldChar w:fldCharType="begin"/>
            </w:r>
            <w:r w:rsidRPr="00F1729A">
              <w:rPr>
                <w:lang w:val="pt-BR"/>
              </w:rPr>
              <w:instrText xml:space="preserve"> AutoTextList \sNoStyle\t "Qualified User Exemption"</w:instrText>
            </w:r>
            <w:r>
              <w:fldChar w:fldCharType="end"/>
            </w:r>
            <w:r w:rsidRPr="00F1729A">
              <w:rPr>
                <w:lang w:val="pt-BR"/>
              </w:rPr>
              <w:t xml:space="preserve">: </w:t>
            </w:r>
            <w:r w:rsidRPr="00F1729A">
              <w:rPr>
                <w:b/>
                <w:lang w:val="pt-BR"/>
              </w:rPr>
              <w:t>Somente K</w:t>
            </w:r>
          </w:p>
        </w:tc>
      </w:tr>
      <w:tr w:rsidR="00782C7B" w:rsidRPr="000E2CF2" w:rsidTr="00C4636F">
        <w:tc>
          <w:tcPr>
            <w:tcW w:w="3596" w:type="dxa"/>
          </w:tcPr>
          <w:p w:rsidR="00782C7B" w:rsidRPr="00F1729A" w:rsidRDefault="0073317D" w:rsidP="003311E4">
            <w:pPr>
              <w:pStyle w:val="ProductList-Body"/>
              <w:spacing w:before="20" w:after="20"/>
              <w:rPr>
                <w:b/>
                <w:lang w:val="pt-BR"/>
              </w:rPr>
            </w:pPr>
            <w:r w:rsidRPr="00F1729A">
              <w:rPr>
                <w:lang w:val="pt-BR"/>
              </w:rPr>
              <w:t>Qualificados para Adequação (</w:t>
            </w:r>
            <w:r w:rsidR="003311E4" w:rsidRPr="00F1729A">
              <w:rPr>
                <w:lang w:val="pt-BR"/>
              </w:rPr>
              <w:t>“</w:t>
            </w:r>
            <w:r w:rsidRPr="00F1729A">
              <w:rPr>
                <w:lang w:val="pt-BR"/>
              </w:rPr>
              <w:t>True-up</w:t>
            </w:r>
            <w:r w:rsidR="003311E4" w:rsidRPr="00F1729A">
              <w:rPr>
                <w:lang w:val="pt-BR"/>
              </w:rPr>
              <w:t>”</w:t>
            </w:r>
            <w:r w:rsidRPr="00F1729A">
              <w:rPr>
                <w:lang w:val="pt-BR"/>
              </w:rPr>
              <w:t xml:space="preserve">): </w:t>
            </w:r>
            <w:r w:rsidRPr="00F1729A">
              <w:rPr>
                <w:b/>
                <w:lang w:val="pt-BR"/>
              </w:rPr>
              <w:t>Todas, menos Encryption</w:t>
            </w:r>
          </w:p>
        </w:tc>
        <w:tc>
          <w:tcPr>
            <w:tcW w:w="3597" w:type="dxa"/>
          </w:tcPr>
          <w:p w:rsidR="00782C7B" w:rsidRPr="00F1729A" w:rsidRDefault="0073317D" w:rsidP="0073317D">
            <w:pPr>
              <w:pStyle w:val="ProductList-Body"/>
              <w:spacing w:before="20" w:after="20"/>
              <w:rPr>
                <w:lang w:val="pt-BR"/>
              </w:rPr>
            </w:pPr>
            <w:r w:rsidRPr="00F1729A">
              <w:rPr>
                <w:lang w:val="pt-BR"/>
              </w:rPr>
              <w:t xml:space="preserve">Qualificados para Vigência Estendida: </w:t>
            </w:r>
            <w:r w:rsidRPr="00F1729A">
              <w:rPr>
                <w:b/>
                <w:lang w:val="pt-BR"/>
              </w:rPr>
              <w:t>Todas, menos Encryption</w:t>
            </w:r>
          </w:p>
        </w:tc>
        <w:tc>
          <w:tcPr>
            <w:tcW w:w="3597" w:type="dxa"/>
          </w:tcPr>
          <w:p w:rsidR="00782C7B" w:rsidRPr="00F1729A" w:rsidRDefault="00782C7B" w:rsidP="0073317D">
            <w:pPr>
              <w:pStyle w:val="ProductList-Body"/>
              <w:spacing w:before="20" w:after="20"/>
              <w:rPr>
                <w:lang w:val="pt-BR"/>
              </w:rPr>
            </w:pP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73317D" w:rsidRPr="00F1729A" w:rsidRDefault="0073317D" w:rsidP="0073317D">
      <w:pPr>
        <w:pStyle w:val="ProductList-Body"/>
        <w:rPr>
          <w:b/>
          <w:lang w:val="pt-BR"/>
        </w:rPr>
      </w:pPr>
      <w:r w:rsidRPr="00F1729A">
        <w:rPr>
          <w:b/>
          <w:color w:val="00188F"/>
          <w:lang w:val="pt-BR"/>
        </w:rPr>
        <w:t>Exchange Online Archiving para Exchange Server</w:t>
      </w:r>
      <w:r>
        <w:fldChar w:fldCharType="begin"/>
      </w:r>
      <w:r w:rsidRPr="00F1729A">
        <w:rPr>
          <w:lang w:val="pt-BR"/>
        </w:rPr>
        <w:instrText>XE "Arquivamento do Exchange Online para Exchange Server"</w:instrText>
      </w:r>
      <w:r>
        <w:fldChar w:fldCharType="end"/>
      </w:r>
    </w:p>
    <w:p w:rsidR="0073317D" w:rsidRPr="00F1729A" w:rsidRDefault="0073317D" w:rsidP="0073317D">
      <w:pPr>
        <w:pStyle w:val="ProductList-Body"/>
        <w:rPr>
          <w:lang w:val="pt-BR"/>
        </w:rPr>
      </w:pPr>
      <w:r w:rsidRPr="00F1729A">
        <w:rPr>
          <w:lang w:val="pt-BR"/>
        </w:rPr>
        <w:t>O Arquivamento do Exchange Online para Exchange Server</w:t>
      </w:r>
      <w:r>
        <w:fldChar w:fldCharType="begin"/>
      </w:r>
      <w:r w:rsidRPr="00F1729A">
        <w:rPr>
          <w:lang w:val="pt-BR"/>
        </w:rPr>
        <w:instrText>XE "Arquivamento do Exchange Online para Exchange Server"</w:instrText>
      </w:r>
      <w:r>
        <w:fldChar w:fldCharType="end"/>
      </w:r>
      <w:r w:rsidRPr="00F1729A">
        <w:rPr>
          <w:lang w:val="pt-BR"/>
        </w:rPr>
        <w:t xml:space="preserve"> é um Serviço Online sucessor do Exchange Hosted Archive</w:t>
      </w:r>
      <w:r>
        <w:fldChar w:fldCharType="begin"/>
      </w:r>
      <w:r w:rsidRPr="00F1729A">
        <w:rPr>
          <w:lang w:val="pt-BR"/>
        </w:rPr>
        <w:instrText>XE "Exchange Hosted Archive"</w:instrText>
      </w:r>
      <w:r>
        <w:fldChar w:fldCharType="end"/>
      </w:r>
      <w:r w:rsidRPr="00F1729A">
        <w:rPr>
          <w:lang w:val="pt-BR"/>
        </w:rPr>
        <w:t>.</w:t>
      </w:r>
    </w:p>
    <w:p w:rsidR="0073317D" w:rsidRPr="00F1729A" w:rsidRDefault="0073317D" w:rsidP="0073317D">
      <w:pPr>
        <w:pStyle w:val="ProductList-Body"/>
        <w:rPr>
          <w:lang w:val="pt-BR"/>
        </w:rPr>
      </w:pPr>
    </w:p>
    <w:p w:rsidR="0073317D" w:rsidRPr="00F1729A" w:rsidRDefault="0073317D" w:rsidP="0073317D">
      <w:pPr>
        <w:pStyle w:val="ProductList-Body"/>
        <w:rPr>
          <w:lang w:val="pt-BR"/>
        </w:rPr>
      </w:pPr>
      <w:r w:rsidRPr="00F1729A">
        <w:rPr>
          <w:lang w:val="pt-BR"/>
        </w:rPr>
        <w:t>Se um cliente renovar a partir do Exchange Hosted Archive</w:t>
      </w:r>
      <w:r>
        <w:fldChar w:fldCharType="begin"/>
      </w:r>
      <w:r w:rsidRPr="00F1729A">
        <w:rPr>
          <w:lang w:val="pt-BR"/>
        </w:rPr>
        <w:instrText>XE "Exchange Hosted Archive"</w:instrText>
      </w:r>
      <w:r>
        <w:fldChar w:fldCharType="end"/>
      </w:r>
      <w:r w:rsidRPr="00F1729A">
        <w:rPr>
          <w:lang w:val="pt-BR"/>
        </w:rPr>
        <w:t xml:space="preserve"> no Arquivamento do Exchange Online para Exchange Server</w:t>
      </w:r>
      <w:r>
        <w:fldChar w:fldCharType="begin"/>
      </w:r>
      <w:r w:rsidRPr="00F1729A">
        <w:rPr>
          <w:lang w:val="pt-BR"/>
        </w:rPr>
        <w:instrText>XE "Arquivamento do Exchange Online para Exchange Server"</w:instrText>
      </w:r>
      <w:r>
        <w:fldChar w:fldCharType="end"/>
      </w:r>
      <w:r w:rsidRPr="00F1729A">
        <w:rPr>
          <w:lang w:val="pt-BR"/>
        </w:rPr>
        <w:t xml:space="preserve"> e ainda não tiver migrado para o Arquivamento do Exchange Online,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rsidR="0073317D" w:rsidRPr="00F1729A" w:rsidRDefault="0073317D" w:rsidP="0073317D">
      <w:pPr>
        <w:pStyle w:val="ProductList-Body"/>
        <w:rPr>
          <w:lang w:val="pt-BR"/>
        </w:rPr>
      </w:pPr>
    </w:p>
    <w:p w:rsidR="0073317D" w:rsidRPr="00F1729A" w:rsidRDefault="0073317D" w:rsidP="0073317D">
      <w:pPr>
        <w:pStyle w:val="ProductList-Body"/>
        <w:rPr>
          <w:b/>
          <w:lang w:val="pt-BR"/>
        </w:rPr>
      </w:pPr>
      <w:r w:rsidRPr="00F1729A">
        <w:rPr>
          <w:b/>
          <w:color w:val="00188F"/>
          <w:lang w:val="pt-BR"/>
        </w:rPr>
        <w:t>Arquivamento do Exchange Online para Exchange Server</w:t>
      </w:r>
      <w:r>
        <w:fldChar w:fldCharType="begin"/>
      </w:r>
      <w:r w:rsidRPr="00F1729A">
        <w:rPr>
          <w:lang w:val="pt-BR"/>
        </w:rPr>
        <w:instrText>XE "Arquivamento do Exchange Online para Exchange Server"</w:instrText>
      </w:r>
      <w:r>
        <w:fldChar w:fldCharType="end"/>
      </w:r>
      <w:r w:rsidRPr="00F1729A">
        <w:rPr>
          <w:b/>
          <w:color w:val="00188F"/>
          <w:lang w:val="pt-BR"/>
        </w:rPr>
        <w:t xml:space="preserve"> A</w:t>
      </w:r>
      <w:r>
        <w:fldChar w:fldCharType="begin"/>
      </w:r>
      <w:r w:rsidRPr="00F1729A">
        <w:rPr>
          <w:lang w:val="pt-BR"/>
        </w:rPr>
        <w:instrText>XE "Arquivamento do Exchange Online para Exchange Server A"</w:instrText>
      </w:r>
      <w:r>
        <w:fldChar w:fldCharType="end"/>
      </w:r>
    </w:p>
    <w:p w:rsidR="0073317D" w:rsidRPr="00F1729A" w:rsidRDefault="0073317D" w:rsidP="0073317D">
      <w:pPr>
        <w:pStyle w:val="ProductList-Body"/>
        <w:rPr>
          <w:lang w:val="pt-BR"/>
        </w:rPr>
      </w:pPr>
      <w:r w:rsidRPr="00F1729A">
        <w:rPr>
          <w:lang w:val="pt-BR"/>
        </w:rPr>
        <w:t>Instituições Acadêmicas sob o Enrollment for Education Solutions e Contrato Open Value Subscription para Education Solutions, licenciadas para o Pacote de CALs Empresariais</w:t>
      </w:r>
      <w:r>
        <w:fldChar w:fldCharType="begin"/>
      </w:r>
      <w:r w:rsidRPr="00F1729A">
        <w:rPr>
          <w:lang w:val="pt-BR"/>
        </w:rPr>
        <w:instrText>XE "Pacote de CALs Empresariais"</w:instrText>
      </w:r>
      <w:r>
        <w:fldChar w:fldCharType="end"/>
      </w:r>
      <w:r w:rsidRPr="00F1729A">
        <w:rPr>
          <w:lang w:val="pt-BR"/>
        </w:rPr>
        <w:t xml:space="preserve"> para contagem para toda a Organização e Contagem de Alunos têm autorização para um número correspondente de SLs de Usuário de Arquivamento do Exchange Online para Exchange Server</w:t>
      </w:r>
      <w:r>
        <w:fldChar w:fldCharType="begin"/>
      </w:r>
      <w:r w:rsidRPr="00F1729A">
        <w:rPr>
          <w:lang w:val="pt-BR"/>
        </w:rPr>
        <w:instrText>XE "Arquivamento do Exchange Online para Exchange Server"</w:instrText>
      </w:r>
      <w:r>
        <w:fldChar w:fldCharType="end"/>
      </w:r>
      <w:r w:rsidRPr="00F1729A">
        <w:rPr>
          <w:lang w:val="pt-BR"/>
        </w:rPr>
        <w:t xml:space="preserve"> A</w:t>
      </w:r>
      <w:r>
        <w:fldChar w:fldCharType="begin"/>
      </w:r>
      <w:r w:rsidRPr="00F1729A">
        <w:rPr>
          <w:lang w:val="pt-BR"/>
        </w:rPr>
        <w:instrText>XE "Arquivamento do Exchange Online para Exchange Server A"</w:instrText>
      </w:r>
      <w:r>
        <w:fldChar w:fldCharType="end"/>
      </w:r>
      <w:r w:rsidRPr="00F1729A">
        <w:rPr>
          <w:lang w:val="pt-BR"/>
        </w:rPr>
        <w:t xml:space="preserve"> para todos os usuários cobertos pela contagem para toda a Organização e Contagem de Alunos. Consulte as notas do produto do Pacote de CALs Empresariais para obter orientações sobre provisionamento.</w:t>
      </w:r>
    </w:p>
    <w:p w:rsidR="0073317D" w:rsidRPr="00F1729A" w:rsidRDefault="0073317D" w:rsidP="0073317D">
      <w:pPr>
        <w:pStyle w:val="ProductList-Body"/>
        <w:rPr>
          <w:lang w:val="pt-BR"/>
        </w:rPr>
      </w:pPr>
    </w:p>
    <w:p w:rsidR="0073317D" w:rsidRPr="0073317D" w:rsidRDefault="0073317D" w:rsidP="0073317D">
      <w:pPr>
        <w:pStyle w:val="ProductList-Body"/>
        <w:rPr>
          <w:b/>
        </w:rPr>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rsidR="0073317D" w:rsidRPr="00F1729A" w:rsidRDefault="0073317D" w:rsidP="0073317D">
      <w:pPr>
        <w:pStyle w:val="ProductList-Body"/>
        <w:rPr>
          <w:lang w:val="pt-BR"/>
        </w:rPr>
      </w:pPr>
      <w:r w:rsidRPr="00F1729A">
        <w:rPr>
          <w:lang w:val="pt-BR"/>
        </w:rPr>
        <w:t>Exchange Hosted Archive</w:t>
      </w:r>
      <w:r>
        <w:fldChar w:fldCharType="begin"/>
      </w:r>
      <w:r w:rsidRPr="00F1729A">
        <w:rPr>
          <w:lang w:val="pt-BR"/>
        </w:rPr>
        <w:instrText>XE "Exchange Hosted Archive"</w:instrText>
      </w:r>
      <w:r>
        <w:fldChar w:fldCharType="end"/>
      </w:r>
      <w:r w:rsidRPr="00F1729A">
        <w:rPr>
          <w:lang w:val="pt-BR"/>
        </w:rPr>
        <w:t xml:space="preserve"> Clientes podem estar qualificados para usar o serviço sob condições especiais.</w:t>
      </w:r>
      <w:r w:rsidR="00CB6A5D" w:rsidRPr="00F1729A">
        <w:rPr>
          <w:lang w:val="pt-BR"/>
        </w:rPr>
        <w:t xml:space="preserve"> </w:t>
      </w:r>
      <w:r w:rsidRPr="00F1729A">
        <w:rPr>
          <w:lang w:val="pt-BR"/>
        </w:rPr>
        <w:t xml:space="preserve">Consulte a Lista de Produtos de março de 2014 para obter mais detalhes em </w:t>
      </w:r>
      <w:hyperlink r:id="rId47" w:history="1">
        <w:r w:rsidRPr="00F1729A">
          <w:rPr>
            <w:rStyle w:val="Hyperlink"/>
            <w:lang w:val="pt-BR"/>
          </w:rPr>
          <w:t>http://go.microsoft.com/?linkid=9839207</w:t>
        </w:r>
      </w:hyperlink>
      <w:r w:rsidRPr="00F1729A">
        <w:rPr>
          <w:lang w:val="pt-BR"/>
        </w:rPr>
        <w:t xml:space="preserve">. </w:t>
      </w:r>
    </w:p>
    <w:p w:rsidR="0073317D" w:rsidRPr="00F1729A" w:rsidRDefault="0073317D" w:rsidP="0073317D">
      <w:pPr>
        <w:pStyle w:val="ProductList-Body"/>
        <w:rPr>
          <w:lang w:val="pt-BR"/>
        </w:rPr>
      </w:pPr>
    </w:p>
    <w:p w:rsidR="0073317D" w:rsidRPr="00F1729A" w:rsidRDefault="0073317D" w:rsidP="0073317D">
      <w:pPr>
        <w:pStyle w:val="ProductList-Body"/>
        <w:rPr>
          <w:b/>
          <w:lang w:val="pt-BR"/>
        </w:rPr>
      </w:pPr>
      <w:r w:rsidRPr="00F1729A">
        <w:rPr>
          <w:b/>
          <w:color w:val="00188F"/>
          <w:lang w:val="pt-BR"/>
        </w:rPr>
        <w:t>Exchange Hosted Encryption</w:t>
      </w:r>
      <w:r>
        <w:fldChar w:fldCharType="begin"/>
      </w:r>
      <w:r w:rsidRPr="00F1729A">
        <w:rPr>
          <w:lang w:val="pt-BR"/>
        </w:rPr>
        <w:instrText>XE "Exchange Hosted Encryption "</w:instrText>
      </w:r>
      <w:r>
        <w:fldChar w:fldCharType="end"/>
      </w:r>
    </w:p>
    <w:p w:rsidR="00782C7B" w:rsidRPr="00F1729A" w:rsidRDefault="0073317D" w:rsidP="0073317D">
      <w:pPr>
        <w:pStyle w:val="ProductList-Body"/>
        <w:rPr>
          <w:lang w:val="pt-BR"/>
        </w:rPr>
      </w:pPr>
      <w:r w:rsidRPr="00F1729A">
        <w:rPr>
          <w:lang w:val="pt-BR"/>
        </w:rPr>
        <w:t>Os clientes deverão usar o mesmo registro de contrato Select, registro de contrato Enterprise ou contrato Open Value ativo para fazer pedidos subsequentes ao pedido inicial.</w:t>
      </w:r>
    </w:p>
    <w:p w:rsidR="00EE40B5" w:rsidRPr="00F1729A" w:rsidRDefault="00EE40B5" w:rsidP="004F3C6D">
      <w:pPr>
        <w:pStyle w:val="ProductList-Body"/>
        <w:rPr>
          <w:lang w:val="pt-BR"/>
        </w:rPr>
      </w:pPr>
    </w:p>
    <w:p w:rsidR="0073317D" w:rsidRPr="00F1729A" w:rsidRDefault="0073317D" w:rsidP="0073317D">
      <w:pPr>
        <w:pStyle w:val="ProductList-Body"/>
        <w:rPr>
          <w:b/>
          <w:lang w:val="pt-BR"/>
        </w:rPr>
      </w:pPr>
      <w:r w:rsidRPr="00F1729A">
        <w:rPr>
          <w:b/>
          <w:color w:val="00188F"/>
          <w:lang w:val="pt-BR"/>
        </w:rPr>
        <w:t>Exchange Online Protection</w:t>
      </w:r>
      <w:r>
        <w:fldChar w:fldCharType="begin"/>
      </w:r>
      <w:r w:rsidRPr="00F1729A">
        <w:rPr>
          <w:lang w:val="pt-BR"/>
        </w:rPr>
        <w:instrText>XE "Exchange Online Protection"</w:instrText>
      </w:r>
      <w:r>
        <w:fldChar w:fldCharType="end"/>
      </w:r>
    </w:p>
    <w:p w:rsidR="0073317D" w:rsidRPr="00F1729A" w:rsidRDefault="0073317D" w:rsidP="0073317D">
      <w:pPr>
        <w:pStyle w:val="ProductList-Body"/>
        <w:rPr>
          <w:lang w:val="pt-BR"/>
        </w:rPr>
      </w:pPr>
      <w:r w:rsidRPr="00F1729A">
        <w:rPr>
          <w:lang w:val="pt-BR"/>
        </w:rPr>
        <w:t>Como esse Serviço Online é provisionado por domínio, todos os usuários em qualquer domínio coberto precisarão de SLs de Usuário.</w:t>
      </w:r>
      <w:r w:rsidR="00CB6A5D" w:rsidRPr="00F1729A">
        <w:rPr>
          <w:lang w:val="pt-BR"/>
        </w:rPr>
        <w:t xml:space="preserve"> </w:t>
      </w:r>
      <w:r w:rsidRPr="00F1729A">
        <w:rPr>
          <w:lang w:val="pt-BR"/>
        </w:rPr>
        <w:t>Os clientes que desejarem o serviço para um subconjunto de sua base de usuários poderão criar subdomínios para um provisionamento mais direcionado.</w:t>
      </w:r>
      <w:r w:rsidR="00CB6A5D" w:rsidRPr="00F1729A">
        <w:rPr>
          <w:lang w:val="pt-BR"/>
        </w:rPr>
        <w:t xml:space="preserve"> </w:t>
      </w:r>
      <w:r w:rsidRPr="00F1729A">
        <w:rPr>
          <w:lang w:val="pt-BR"/>
        </w:rPr>
        <w:t>Somente os usuários no subdomínio coberto precisarão de SLs de Usuário.</w:t>
      </w:r>
    </w:p>
    <w:p w:rsidR="0073317D" w:rsidRPr="00F1729A" w:rsidRDefault="0073317D" w:rsidP="0073317D">
      <w:pPr>
        <w:pStyle w:val="ProductList-Body"/>
        <w:rPr>
          <w:lang w:val="pt-BR"/>
        </w:rPr>
      </w:pPr>
    </w:p>
    <w:p w:rsidR="0073317D" w:rsidRPr="00F1729A" w:rsidRDefault="0073317D" w:rsidP="0073317D">
      <w:pPr>
        <w:pStyle w:val="ProductList-Body"/>
        <w:rPr>
          <w:lang w:val="pt-BR"/>
        </w:rPr>
      </w:pPr>
      <w:r w:rsidRPr="00F1729A">
        <w:rPr>
          <w:lang w:val="pt-BR"/>
        </w:rPr>
        <w:t>Instituições Acadêmicas sob o Enrollment for Education Solutions e Contrato Open Value Subscription para Education Solutions, licenciadas para o Pacote de CALs Empresariais</w:t>
      </w:r>
      <w:r>
        <w:fldChar w:fldCharType="begin"/>
      </w:r>
      <w:r w:rsidRPr="00F1729A">
        <w:rPr>
          <w:lang w:val="pt-BR"/>
        </w:rPr>
        <w:instrText>XE "Pacote de CALs Empresariais"</w:instrText>
      </w:r>
      <w:r>
        <w:fldChar w:fldCharType="end"/>
      </w:r>
      <w:r w:rsidRPr="00F1729A">
        <w:rPr>
          <w:lang w:val="pt-BR"/>
        </w:rPr>
        <w:t xml:space="preserve"> ou CAL Empresarial com Serviços, com cobertura ativa do SA, são totalmente licenciadas para Exchange Online Protection</w:t>
      </w:r>
      <w:r>
        <w:fldChar w:fldCharType="begin"/>
      </w:r>
      <w:r w:rsidRPr="00F1729A">
        <w:rPr>
          <w:lang w:val="pt-BR"/>
        </w:rPr>
        <w:instrText>XE "Exchange Online Protection"</w:instrText>
      </w:r>
      <w:r>
        <w:fldChar w:fldCharType="end"/>
      </w:r>
      <w:r w:rsidRPr="00F1729A">
        <w:rPr>
          <w:lang w:val="pt-BR"/>
        </w:rPr>
        <w:t>, independentemente do seu número de licenças de Pacote de CAL Empresarial ou CAL Empresarial do Exchange com Serviços.</w:t>
      </w:r>
      <w:r w:rsidR="00CB6A5D" w:rsidRPr="00F1729A">
        <w:rPr>
          <w:lang w:val="pt-BR"/>
        </w:rPr>
        <w:t xml:space="preserve"> </w:t>
      </w:r>
      <w:r w:rsidRPr="00F1729A">
        <w:rPr>
          <w:lang w:val="pt-BR"/>
        </w:rPr>
        <w:t>Consulte as notas do produto do Pacote de CAL Empresarial ou CAL Empresarial do Exchange com Serviços para obter orientações sobre provisionamento.</w:t>
      </w:r>
    </w:p>
    <w:p w:rsidR="00450EF0" w:rsidRPr="00F1729A" w:rsidRDefault="00450EF0" w:rsidP="0073317D">
      <w:pPr>
        <w:pStyle w:val="ProductList-Body"/>
        <w:rPr>
          <w:lang w:val="pt-BR"/>
        </w:rPr>
      </w:pPr>
    </w:p>
    <w:p w:rsidR="00450EF0" w:rsidRPr="00F1729A" w:rsidRDefault="00450EF0" w:rsidP="00450EF0">
      <w:pPr>
        <w:pStyle w:val="ProductList-Body"/>
        <w:rPr>
          <w:b/>
          <w:lang w:val="pt-BR"/>
        </w:rPr>
      </w:pPr>
      <w:r w:rsidRPr="00F1729A">
        <w:rPr>
          <w:b/>
          <w:color w:val="00188F"/>
          <w:lang w:val="pt-BR"/>
        </w:rPr>
        <w:t>SLs de Usuário Complementares</w:t>
      </w:r>
    </w:p>
    <w:p w:rsidR="00450EF0" w:rsidRPr="00F1729A" w:rsidRDefault="00450EF0" w:rsidP="00450EF0">
      <w:pPr>
        <w:pStyle w:val="ProductList-Body"/>
        <w:rPr>
          <w:lang w:val="pt-BR"/>
        </w:rPr>
      </w:pPr>
      <w:r w:rsidRPr="00F1729A">
        <w:rPr>
          <w:lang w:val="pt-BR"/>
        </w:rPr>
        <w:t xml:space="preserve">Consulte as </w:t>
      </w:r>
      <w:hyperlink w:anchor="AddOn" w:history="1">
        <w:r w:rsidRPr="00F1729A">
          <w:rPr>
            <w:rStyle w:val="Hyperlink"/>
            <w:lang w:val="pt-BR"/>
          </w:rPr>
          <w:t>SLs de Usuário Complementares</w:t>
        </w:r>
      </w:hyperlink>
      <w:r w:rsidRPr="00F1729A">
        <w:rPr>
          <w:lang w:val="pt-BR"/>
        </w:rPr>
        <w:t xml:space="preserve"> nos Pacotes do Office 365 para obter informações sobre Complementos.</w:t>
      </w:r>
    </w:p>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E030EF" w:rsidRPr="00F1729A" w:rsidRDefault="00E030EF" w:rsidP="001201FB">
      <w:pPr>
        <w:pStyle w:val="ProductList-Offering2Heading"/>
        <w:pBdr>
          <w:bottom w:val="none" w:sz="0" w:space="0" w:color="auto"/>
        </w:pBdr>
        <w:outlineLvl w:val="2"/>
        <w:rPr>
          <w:lang w:val="pt-BR"/>
        </w:rPr>
      </w:pPr>
    </w:p>
    <w:p w:rsidR="00EE40B5" w:rsidRPr="00F1729A" w:rsidRDefault="00EE40B5" w:rsidP="00680B4D">
      <w:pPr>
        <w:pStyle w:val="ProductList-Offering2Heading"/>
        <w:outlineLvl w:val="2"/>
        <w:rPr>
          <w:lang w:val="pt-BR"/>
        </w:rPr>
      </w:pPr>
      <w:r w:rsidRPr="00F1729A">
        <w:rPr>
          <w:lang w:val="pt-BR"/>
        </w:rPr>
        <w:tab/>
      </w:r>
      <w:bookmarkStart w:id="1142" w:name="_Toc378147665"/>
      <w:bookmarkStart w:id="1143" w:name="_Toc378151562"/>
      <w:bookmarkStart w:id="1144" w:name="_Toc379797349"/>
      <w:bookmarkStart w:id="1145" w:name="_Toc380513371"/>
      <w:bookmarkStart w:id="1146" w:name="_Toc380655421"/>
      <w:bookmarkStart w:id="1147" w:name="_Toc383673583"/>
      <w:r w:rsidRPr="00F1729A">
        <w:rPr>
          <w:lang w:val="pt-BR"/>
        </w:rPr>
        <w:t>Lync Online</w:t>
      </w:r>
      <w:bookmarkEnd w:id="1142"/>
      <w:bookmarkEnd w:id="1143"/>
      <w:bookmarkEnd w:id="1144"/>
      <w:bookmarkEnd w:id="1145"/>
      <w:bookmarkEnd w:id="1146"/>
      <w:bookmarkEnd w:id="1147"/>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A75430" w:rsidTr="00684714">
        <w:trPr>
          <w:cantSplit/>
          <w:tblHeader/>
        </w:trPr>
        <w:tc>
          <w:tcPr>
            <w:tcW w:w="3352" w:type="dxa"/>
            <w:tcBorders>
              <w:bottom w:val="nil"/>
            </w:tcBorders>
            <w:shd w:val="clear" w:color="auto" w:fill="00188F"/>
          </w:tcPr>
          <w:p w:rsidR="00A75430" w:rsidRPr="00EE0836" w:rsidRDefault="00A75430"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75430" w:rsidRPr="00EE0836" w:rsidRDefault="00A75430"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DB5DB9" w:rsidTr="00612C3E">
        <w:trPr>
          <w:cantSplit/>
          <w:tblHeader/>
        </w:trPr>
        <w:tc>
          <w:tcPr>
            <w:tcW w:w="3352" w:type="dxa"/>
            <w:tcBorders>
              <w:top w:val="nil"/>
              <w:left w:val="nil"/>
              <w:bottom w:val="dashSmallGap" w:sz="4" w:space="0" w:color="BFBFBF" w:themeColor="background1" w:themeShade="BF"/>
              <w:right w:val="nil"/>
            </w:tcBorders>
          </w:tcPr>
          <w:p w:rsidR="00DB5DB9" w:rsidRPr="00F1729A" w:rsidRDefault="00DB5DB9" w:rsidP="00F73609">
            <w:pPr>
              <w:pStyle w:val="ProductList-Offering2"/>
              <w:rPr>
                <w:lang w:val="pt-BR"/>
              </w:rPr>
            </w:pPr>
            <w:bookmarkStart w:id="1148" w:name="_Toc379797350"/>
            <w:bookmarkStart w:id="1149" w:name="_Toc380513372"/>
            <w:bookmarkStart w:id="1150" w:name="_Toc380655422"/>
            <w:bookmarkStart w:id="1151" w:name="_Toc383673584"/>
            <w:r w:rsidRPr="00F1729A">
              <w:rPr>
                <w:lang w:val="pt-BR"/>
              </w:rPr>
              <w:t>Lync Online Plano 1</w:t>
            </w:r>
            <w:r>
              <w:fldChar w:fldCharType="begin"/>
            </w:r>
            <w:r w:rsidRPr="00F1729A">
              <w:rPr>
                <w:lang w:val="pt-BR"/>
              </w:rPr>
              <w:instrText>XE "Lync Online Plano 1"</w:instrText>
            </w:r>
            <w:r>
              <w:fldChar w:fldCharType="end"/>
            </w:r>
            <w:r w:rsidRPr="00F1729A">
              <w:rPr>
                <w:lang w:val="pt-BR"/>
              </w:rPr>
              <w:t xml:space="preserve"> (SL de Usuário)</w:t>
            </w:r>
            <w:bookmarkEnd w:id="1148"/>
            <w:bookmarkEnd w:id="1149"/>
            <w:bookmarkEnd w:id="1150"/>
            <w:bookmarkEnd w:id="1151"/>
          </w:p>
        </w:tc>
        <w:tc>
          <w:tcPr>
            <w:tcW w:w="738" w:type="dxa"/>
            <w:tcBorders>
              <w:top w:val="nil"/>
              <w:left w:val="nil"/>
              <w:bottom w:val="dashSmallGap" w:sz="4" w:space="0" w:color="BFBFBF" w:themeColor="background1" w:themeShade="BF"/>
              <w:right w:val="nil"/>
            </w:tcBorders>
            <w:vAlign w:val="center"/>
          </w:tcPr>
          <w:p w:rsidR="00DB5DB9" w:rsidRDefault="00DB5DB9"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70AD47" w:themeFill="accent6"/>
            <w:vAlign w:val="center"/>
          </w:tcPr>
          <w:p w:rsidR="00DB5DB9" w:rsidRPr="00612C3E" w:rsidRDefault="00DB5DB9" w:rsidP="00612C3E">
            <w:pPr>
              <w:jc w:val="center"/>
              <w:rPr>
                <w:sz w:val="16"/>
                <w:szCs w:val="16"/>
              </w:rPr>
            </w:pPr>
            <w:r w:rsidRPr="00612C3E">
              <w:rPr>
                <w:sz w:val="16"/>
                <w:szCs w:val="16"/>
              </w:rPr>
              <w:fldChar w:fldCharType="begin"/>
            </w:r>
            <w:r w:rsidRPr="00612C3E">
              <w:rPr>
                <w:sz w:val="16"/>
                <w:szCs w:val="16"/>
              </w:rPr>
              <w:instrText xml:space="preserve"> </w:instrText>
            </w:r>
            <w:r w:rsidRPr="00612C3E">
              <w:rPr>
                <w:color w:val="1F497D"/>
                <w:sz w:val="16"/>
                <w:szCs w:val="16"/>
              </w:rPr>
              <w:instrText>AutoTextList  \s NoStyle \t “</w:instrText>
            </w:r>
            <w:r w:rsidRPr="00612C3E">
              <w:rPr>
                <w:sz w:val="16"/>
                <w:szCs w:val="16"/>
              </w:rPr>
              <w:instrText>Produto Adicional</w:instrText>
            </w:r>
            <w:r w:rsidRPr="00612C3E">
              <w:rPr>
                <w:color w:val="1F497D"/>
                <w:sz w:val="16"/>
                <w:szCs w:val="16"/>
              </w:rPr>
              <w:instrText>”</w:instrText>
            </w:r>
            <w:r w:rsidRPr="00612C3E">
              <w:rPr>
                <w:sz w:val="16"/>
                <w:szCs w:val="16"/>
              </w:rPr>
              <w:instrText xml:space="preserve"> </w:instrText>
            </w:r>
            <w:r w:rsidRPr="00612C3E">
              <w:rPr>
                <w:sz w:val="16"/>
                <w:szCs w:val="16"/>
              </w:rPr>
              <w:fldChar w:fldCharType="separate"/>
            </w:r>
            <w:r w:rsidRPr="00612C3E">
              <w:rPr>
                <w:color w:val="000000" w:themeColor="text1"/>
                <w:sz w:val="16"/>
                <w:szCs w:val="16"/>
              </w:rPr>
              <w:t>A</w:t>
            </w:r>
            <w:r w:rsidRPr="00612C3E">
              <w:rPr>
                <w:sz w:val="16"/>
                <w:szCs w:val="16"/>
              </w:rPr>
              <w:t xml:space="preserve"> </w:t>
            </w:r>
            <w:r w:rsidRPr="00612C3E">
              <w:rPr>
                <w:sz w:val="16"/>
                <w:szCs w:val="16"/>
              </w:rPr>
              <w:fldChar w:fldCharType="end"/>
            </w: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70AD47" w:themeFill="accent6"/>
            <w:vAlign w:val="center"/>
          </w:tcPr>
          <w:p w:rsidR="00DB5DB9" w:rsidRDefault="00DB5DB9" w:rsidP="00C4636F">
            <w:pPr>
              <w:pStyle w:val="ProductList-OfferingBody"/>
              <w:ind w:left="-113"/>
              <w:jc w:val="center"/>
            </w:pPr>
          </w:p>
        </w:tc>
        <w:tc>
          <w:tcPr>
            <w:tcW w:w="738" w:type="dxa"/>
            <w:shd w:val="clear" w:color="auto" w:fill="70AD47" w:themeFill="accent6"/>
            <w:vAlign w:val="center"/>
          </w:tcPr>
          <w:p w:rsidR="00DB5DB9" w:rsidRDefault="00DB5DB9" w:rsidP="00C4636F">
            <w:pPr>
              <w:pStyle w:val="ProductList-OfferingBody"/>
              <w:ind w:left="-113"/>
              <w:jc w:val="center"/>
            </w:pPr>
          </w:p>
        </w:tc>
        <w:tc>
          <w:tcPr>
            <w:tcW w:w="739" w:type="dxa"/>
            <w:shd w:val="clear" w:color="auto" w:fill="70AD47" w:themeFill="accent6"/>
            <w:vAlign w:val="center"/>
          </w:tcPr>
          <w:p w:rsidR="00DB5DB9" w:rsidRPr="006F40F3" w:rsidRDefault="00DB5DB9" w:rsidP="00505E1C">
            <w:pPr>
              <w:pStyle w:val="ProductList-OfferingBody"/>
              <w:ind w:left="-113"/>
              <w:jc w:val="center"/>
            </w:pPr>
            <w:r w:rsidRPr="006F40F3">
              <w:fldChar w:fldCharType="begin"/>
            </w:r>
            <w:r w:rsidRPr="006F40F3">
              <w:instrText xml:space="preserve"> AutoTextList  \s NoStyle \t “Licença Open e Open Value” </w:instrText>
            </w:r>
            <w:r w:rsidRPr="006F40F3">
              <w:fldChar w:fldCharType="separate"/>
            </w:r>
            <w:r w:rsidRPr="006F40F3">
              <w:t>OF</w:t>
            </w:r>
            <w:r w:rsidRPr="006F40F3">
              <w:fldChar w:fldCharType="end"/>
            </w:r>
          </w:p>
        </w:tc>
        <w:tc>
          <w:tcPr>
            <w:tcW w:w="739" w:type="dxa"/>
            <w:shd w:val="clear" w:color="auto" w:fill="70AD47" w:themeFill="accent6"/>
            <w:vAlign w:val="center"/>
          </w:tcPr>
          <w:p w:rsidR="00DB5DB9" w:rsidRPr="006F40F3" w:rsidRDefault="00612C3E" w:rsidP="00505E1C">
            <w:pPr>
              <w:pStyle w:val="ProductList-OfferingBody"/>
              <w:ind w:left="-113"/>
              <w:jc w:val="center"/>
            </w:pPr>
            <w:r w:rsidRPr="009E7EAC">
              <w:rPr>
                <w:bCs/>
              </w:rPr>
              <w:fldChar w:fldCharType="begin"/>
            </w:r>
            <w:r w:rsidRPr="009E7EAC">
              <w:rPr>
                <w:bCs/>
              </w:rPr>
              <w:instrText xml:space="preserve"> </w:instrText>
            </w:r>
            <w:r w:rsidRPr="009E7EAC">
              <w:rPr>
                <w:bCs/>
                <w:color w:val="1F497D"/>
              </w:rPr>
              <w:instrText>AutoTextList  \s NoStyle \t “</w:instrText>
            </w:r>
            <w:r w:rsidRPr="009E7EAC">
              <w:rPr>
                <w:bCs/>
              </w:rPr>
              <w:instrText>Não para Toda a Organização em Open Value</w:instrText>
            </w:r>
            <w:r w:rsidRPr="009E7EAC">
              <w:rPr>
                <w:bCs/>
                <w:color w:val="1F497D"/>
              </w:rPr>
              <w:instrText>”</w:instrText>
            </w:r>
            <w:r w:rsidRPr="009E7EAC">
              <w:rPr>
                <w:bCs/>
              </w:rPr>
              <w:instrText xml:space="preserve"> </w:instrText>
            </w:r>
            <w:r w:rsidRPr="009E7EAC">
              <w:rPr>
                <w:bCs/>
              </w:rPr>
              <w:fldChar w:fldCharType="separate"/>
            </w:r>
            <w:r w:rsidRPr="009E7EAC">
              <w:rPr>
                <w:bCs/>
              </w:rPr>
              <w:fldChar w:fldCharType="begin"/>
            </w:r>
            <w:r w:rsidRPr="009E7EAC">
              <w:rPr>
                <w:bCs/>
              </w:rPr>
              <w:instrText xml:space="preserve"> AutoTextList  \s NoStyle \t "Não para Toda a Organização em Open Value" </w:instrText>
            </w:r>
            <w:r w:rsidRPr="009E7EAC">
              <w:rPr>
                <w:bCs/>
              </w:rPr>
              <w:fldChar w:fldCharType="separate"/>
            </w:r>
            <w:r w:rsidRPr="009E7EAC">
              <w:rPr>
                <w:bCs/>
              </w:rPr>
              <w:t>P</w:t>
            </w:r>
            <w:r w:rsidRPr="009E7EAC">
              <w:rPr>
                <w:bCs/>
              </w:rPr>
              <w:fldChar w:fldCharType="end"/>
            </w:r>
            <w:r w:rsidRPr="009E7EAC">
              <w:rPr>
                <w:bCs/>
              </w:rPr>
              <w:t xml:space="preserve"> </w:t>
            </w:r>
            <w:r w:rsidRPr="009E7EAC">
              <w:rPr>
                <w:bCs/>
              </w:rPr>
              <w:fldChar w:fldCharType="end"/>
            </w: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70AD47" w:themeFill="accent6"/>
            <w:vAlign w:val="center"/>
          </w:tcPr>
          <w:p w:rsidR="00DB5DB9" w:rsidRDefault="00612C3E" w:rsidP="00505E1C">
            <w:pPr>
              <w:pStyle w:val="ProductList-OfferingBody"/>
              <w:ind w:left="-113"/>
              <w:jc w:val="center"/>
            </w:pPr>
            <w:r w:rsidRPr="00612C3E">
              <w:rPr>
                <w:szCs w:val="16"/>
              </w:rPr>
              <w:fldChar w:fldCharType="begin"/>
            </w:r>
            <w:r w:rsidRPr="00612C3E">
              <w:rPr>
                <w:szCs w:val="16"/>
              </w:rPr>
              <w:instrText xml:space="preserve"> </w:instrText>
            </w:r>
            <w:r w:rsidRPr="00612C3E">
              <w:rPr>
                <w:color w:val="1F497D"/>
                <w:szCs w:val="16"/>
              </w:rPr>
              <w:instrText>AutoTextList  \s NoStyle \t “</w:instrText>
            </w:r>
            <w:r w:rsidRPr="00612C3E">
              <w:rPr>
                <w:szCs w:val="16"/>
              </w:rPr>
              <w:instrText>Produto Adicional</w:instrText>
            </w:r>
            <w:r w:rsidRPr="00612C3E">
              <w:rPr>
                <w:color w:val="1F497D"/>
                <w:szCs w:val="16"/>
              </w:rPr>
              <w:instrText>”</w:instrText>
            </w:r>
            <w:r w:rsidRPr="00612C3E">
              <w:rPr>
                <w:szCs w:val="16"/>
              </w:rPr>
              <w:instrText xml:space="preserve"> </w:instrText>
            </w:r>
            <w:r w:rsidRPr="00612C3E">
              <w:rPr>
                <w:szCs w:val="16"/>
              </w:rPr>
              <w:fldChar w:fldCharType="separate"/>
            </w:r>
            <w:r w:rsidRPr="00612C3E">
              <w:rPr>
                <w:color w:val="000000" w:themeColor="text1"/>
                <w:szCs w:val="16"/>
              </w:rPr>
              <w:t>A</w:t>
            </w:r>
            <w:r w:rsidRPr="00612C3E">
              <w:rPr>
                <w:szCs w:val="16"/>
              </w:rPr>
              <w:t xml:space="preserve"> </w:t>
            </w:r>
            <w:r w:rsidRPr="00612C3E">
              <w:rPr>
                <w:szCs w:val="16"/>
              </w:rPr>
              <w:fldChar w:fldCharType="end"/>
            </w:r>
          </w:p>
        </w:tc>
      </w:tr>
      <w:tr w:rsidR="00DB5DB9" w:rsidTr="00612C3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B5DB9" w:rsidRPr="00F1729A" w:rsidRDefault="00DB5DB9" w:rsidP="00F73609">
            <w:pPr>
              <w:pStyle w:val="ProductList-Offering2"/>
              <w:rPr>
                <w:lang w:val="pt-BR"/>
              </w:rPr>
            </w:pPr>
            <w:bookmarkStart w:id="1152" w:name="_Toc379797351"/>
            <w:bookmarkStart w:id="1153" w:name="_Toc380513373"/>
            <w:bookmarkStart w:id="1154" w:name="_Toc380655423"/>
            <w:bookmarkStart w:id="1155" w:name="_Toc383673585"/>
            <w:r w:rsidRPr="00F1729A">
              <w:rPr>
                <w:lang w:val="pt-BR"/>
              </w:rPr>
              <w:t>Complemento do Lync Online Plano 1</w:t>
            </w:r>
            <w:r>
              <w:fldChar w:fldCharType="begin"/>
            </w:r>
            <w:r w:rsidRPr="00F1729A">
              <w:rPr>
                <w:lang w:val="pt-BR"/>
              </w:rPr>
              <w:instrText>XE "Lync Online Plano 1"</w:instrText>
            </w:r>
            <w:r>
              <w:fldChar w:fldCharType="end"/>
            </w:r>
            <w:r>
              <w:fldChar w:fldCharType="begin"/>
            </w:r>
            <w:r w:rsidRPr="00F1729A">
              <w:rPr>
                <w:lang w:val="pt-BR"/>
              </w:rPr>
              <w:instrText>XE "Complemento do Lync Online Plano 1"</w:instrText>
            </w:r>
            <w:r>
              <w:fldChar w:fldCharType="end"/>
            </w:r>
            <w:r w:rsidRPr="00F1729A">
              <w:rPr>
                <w:lang w:val="pt-BR"/>
              </w:rPr>
              <w:t xml:space="preserve"> (SL de Usuário)</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B5DB9" w:rsidRPr="00F1729A" w:rsidRDefault="00DB5DB9"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DB5DB9" w:rsidRPr="00F1729A" w:rsidRDefault="00DB5DB9" w:rsidP="00C4636F">
            <w:pPr>
              <w:pStyle w:val="ProductList-OfferingBody"/>
              <w:ind w:left="-113"/>
              <w:jc w:val="center"/>
              <w:rPr>
                <w:lang w:val="pt-BR"/>
              </w:rPr>
            </w:pPr>
          </w:p>
        </w:tc>
        <w:tc>
          <w:tcPr>
            <w:tcW w:w="739" w:type="dxa"/>
            <w:shd w:val="clear" w:color="auto" w:fill="70AD47" w:themeFill="accent6"/>
            <w:vAlign w:val="center"/>
          </w:tcPr>
          <w:p w:rsidR="00DB5DB9" w:rsidRPr="00612C3E" w:rsidRDefault="00DB5DB9" w:rsidP="00612C3E">
            <w:pPr>
              <w:jc w:val="center"/>
              <w:rPr>
                <w:sz w:val="16"/>
                <w:szCs w:val="16"/>
              </w:rPr>
            </w:pPr>
            <w:r w:rsidRPr="00612C3E">
              <w:rPr>
                <w:sz w:val="16"/>
                <w:szCs w:val="16"/>
              </w:rPr>
              <w:fldChar w:fldCharType="begin"/>
            </w:r>
            <w:r w:rsidRPr="00612C3E">
              <w:rPr>
                <w:sz w:val="16"/>
                <w:szCs w:val="16"/>
              </w:rPr>
              <w:instrText xml:space="preserve"> </w:instrText>
            </w:r>
            <w:r w:rsidRPr="00612C3E">
              <w:rPr>
                <w:color w:val="1F497D"/>
                <w:sz w:val="16"/>
                <w:szCs w:val="16"/>
              </w:rPr>
              <w:instrText>AutoTextList  \s NoStyle \t “</w:instrText>
            </w:r>
            <w:r w:rsidRPr="00612C3E">
              <w:rPr>
                <w:sz w:val="16"/>
                <w:szCs w:val="16"/>
              </w:rPr>
              <w:instrText>Produto Adicional</w:instrText>
            </w:r>
            <w:r w:rsidRPr="00612C3E">
              <w:rPr>
                <w:color w:val="1F497D"/>
                <w:sz w:val="16"/>
                <w:szCs w:val="16"/>
              </w:rPr>
              <w:instrText>”</w:instrText>
            </w:r>
            <w:r w:rsidRPr="00612C3E">
              <w:rPr>
                <w:sz w:val="16"/>
                <w:szCs w:val="16"/>
              </w:rPr>
              <w:instrText xml:space="preserve"> </w:instrText>
            </w:r>
            <w:r w:rsidRPr="00612C3E">
              <w:rPr>
                <w:sz w:val="16"/>
                <w:szCs w:val="16"/>
              </w:rPr>
              <w:fldChar w:fldCharType="separate"/>
            </w:r>
            <w:r w:rsidRPr="00612C3E">
              <w:rPr>
                <w:color w:val="000000" w:themeColor="text1"/>
                <w:sz w:val="16"/>
                <w:szCs w:val="16"/>
              </w:rPr>
              <w:t>A</w:t>
            </w:r>
            <w:r w:rsidRPr="00612C3E">
              <w:rPr>
                <w:sz w:val="16"/>
                <w:szCs w:val="16"/>
              </w:rPr>
              <w:t xml:space="preserve"> </w:t>
            </w:r>
            <w:r w:rsidRPr="00612C3E">
              <w:rPr>
                <w:sz w:val="16"/>
                <w:szCs w:val="16"/>
              </w:rPr>
              <w:fldChar w:fldCharType="end"/>
            </w: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8"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r>
      <w:tr w:rsidR="00DB5DB9" w:rsidTr="00612C3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B5DB9" w:rsidRPr="00F1729A" w:rsidRDefault="00DB5DB9" w:rsidP="00F73609">
            <w:pPr>
              <w:pStyle w:val="ProductList-Offering2"/>
              <w:rPr>
                <w:lang w:val="pt-BR"/>
              </w:rPr>
            </w:pPr>
            <w:bookmarkStart w:id="1156" w:name="_Toc379797352"/>
            <w:bookmarkStart w:id="1157" w:name="_Toc380513374"/>
            <w:bookmarkStart w:id="1158" w:name="_Toc380655424"/>
            <w:bookmarkStart w:id="1159" w:name="_Toc383673586"/>
            <w:r w:rsidRPr="00F1729A">
              <w:rPr>
                <w:lang w:val="pt-BR"/>
              </w:rPr>
              <w:t>Lync Online Plano 1G</w:t>
            </w:r>
            <w:r>
              <w:fldChar w:fldCharType="begin"/>
            </w:r>
            <w:r w:rsidRPr="00F1729A">
              <w:rPr>
                <w:lang w:val="pt-BR"/>
              </w:rPr>
              <w:instrText>XE "Lync Online Plano 1G"</w:instrText>
            </w:r>
            <w:r>
              <w:fldChar w:fldCharType="end"/>
            </w:r>
            <w:r w:rsidRPr="00F1729A">
              <w:rPr>
                <w:lang w:val="pt-BR"/>
              </w:rPr>
              <w:t xml:space="preserve"> (SL de Usuário)</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B5DB9" w:rsidRPr="00F1729A" w:rsidRDefault="00DB5DB9"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DB5DB9" w:rsidRPr="00F1729A" w:rsidRDefault="00DB5DB9" w:rsidP="00C4636F">
            <w:pPr>
              <w:pStyle w:val="ProductList-OfferingBody"/>
              <w:ind w:left="-113"/>
              <w:jc w:val="center"/>
              <w:rPr>
                <w:lang w:val="pt-BR"/>
              </w:rPr>
            </w:pPr>
          </w:p>
        </w:tc>
        <w:tc>
          <w:tcPr>
            <w:tcW w:w="739" w:type="dxa"/>
            <w:shd w:val="clear" w:color="auto" w:fill="70AD47" w:themeFill="accent6"/>
            <w:vAlign w:val="center"/>
          </w:tcPr>
          <w:p w:rsidR="00DB5DB9" w:rsidRPr="00612C3E" w:rsidRDefault="00DB5DB9" w:rsidP="00612C3E">
            <w:pPr>
              <w:jc w:val="center"/>
              <w:rPr>
                <w:sz w:val="16"/>
                <w:szCs w:val="16"/>
              </w:rPr>
            </w:pPr>
            <w:r w:rsidRPr="00612C3E">
              <w:rPr>
                <w:sz w:val="16"/>
                <w:szCs w:val="16"/>
              </w:rPr>
              <w:fldChar w:fldCharType="begin"/>
            </w:r>
            <w:r w:rsidRPr="00612C3E">
              <w:rPr>
                <w:sz w:val="16"/>
                <w:szCs w:val="16"/>
              </w:rPr>
              <w:instrText xml:space="preserve"> </w:instrText>
            </w:r>
            <w:r w:rsidRPr="00612C3E">
              <w:rPr>
                <w:color w:val="1F497D"/>
                <w:sz w:val="16"/>
                <w:szCs w:val="16"/>
              </w:rPr>
              <w:instrText>AutoTextList  \s NoStyle \t “</w:instrText>
            </w:r>
            <w:r w:rsidRPr="00612C3E">
              <w:rPr>
                <w:sz w:val="16"/>
                <w:szCs w:val="16"/>
              </w:rPr>
              <w:instrText>Produto Adicional</w:instrText>
            </w:r>
            <w:r w:rsidRPr="00612C3E">
              <w:rPr>
                <w:color w:val="1F497D"/>
                <w:sz w:val="16"/>
                <w:szCs w:val="16"/>
              </w:rPr>
              <w:instrText>”</w:instrText>
            </w:r>
            <w:r w:rsidRPr="00612C3E">
              <w:rPr>
                <w:sz w:val="16"/>
                <w:szCs w:val="16"/>
              </w:rPr>
              <w:instrText xml:space="preserve"> </w:instrText>
            </w:r>
            <w:r w:rsidRPr="00612C3E">
              <w:rPr>
                <w:sz w:val="16"/>
                <w:szCs w:val="16"/>
              </w:rPr>
              <w:fldChar w:fldCharType="separate"/>
            </w:r>
            <w:r w:rsidRPr="00612C3E">
              <w:rPr>
                <w:color w:val="000000" w:themeColor="text1"/>
                <w:sz w:val="16"/>
                <w:szCs w:val="16"/>
              </w:rPr>
              <w:t>A</w:t>
            </w:r>
            <w:r w:rsidRPr="00612C3E">
              <w:rPr>
                <w:sz w:val="16"/>
                <w:szCs w:val="16"/>
              </w:rPr>
              <w:t xml:space="preserve"> </w:t>
            </w:r>
            <w:r w:rsidRPr="00612C3E">
              <w:rPr>
                <w:sz w:val="16"/>
                <w:szCs w:val="16"/>
              </w:rPr>
              <w:fldChar w:fldCharType="end"/>
            </w: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8"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BFBFBF" w:themeFill="background1" w:themeFillShade="BF"/>
            <w:vAlign w:val="center"/>
          </w:tcPr>
          <w:p w:rsidR="00DB5DB9" w:rsidRPr="005A0966" w:rsidRDefault="00DB5DB9" w:rsidP="00C4636F">
            <w:pPr>
              <w:pStyle w:val="ProductList-OfferingBody"/>
              <w:ind w:left="-113"/>
              <w:jc w:val="center"/>
            </w:pPr>
          </w:p>
        </w:tc>
      </w:tr>
      <w:tr w:rsidR="00DB5DB9" w:rsidTr="00612C3E">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B5DB9" w:rsidRPr="00F1729A" w:rsidRDefault="00DB5DB9" w:rsidP="00F73609">
            <w:pPr>
              <w:pStyle w:val="ProductList-Offering2"/>
              <w:rPr>
                <w:lang w:val="pt-BR"/>
              </w:rPr>
            </w:pPr>
            <w:bookmarkStart w:id="1160" w:name="_Toc379797353"/>
            <w:bookmarkStart w:id="1161" w:name="_Toc380513375"/>
            <w:bookmarkStart w:id="1162" w:name="_Toc380655425"/>
            <w:bookmarkStart w:id="1163" w:name="_Toc383673587"/>
            <w:r w:rsidRPr="00F1729A">
              <w:rPr>
                <w:lang w:val="pt-BR"/>
              </w:rPr>
              <w:t>Lync Online Plano 2</w:t>
            </w:r>
            <w:r>
              <w:fldChar w:fldCharType="begin"/>
            </w:r>
            <w:r w:rsidRPr="00F1729A">
              <w:rPr>
                <w:lang w:val="pt-BR"/>
              </w:rPr>
              <w:instrText>XE "Lync Online Plano 2"</w:instrText>
            </w:r>
            <w:r>
              <w:fldChar w:fldCharType="end"/>
            </w:r>
            <w:r w:rsidRPr="00F1729A">
              <w:rPr>
                <w:lang w:val="pt-BR"/>
              </w:rPr>
              <w:t xml:space="preserve"> (SL de Usuário)</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B5DB9" w:rsidRDefault="00DB5DB9"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70AD47" w:themeFill="accent6"/>
            <w:vAlign w:val="center"/>
          </w:tcPr>
          <w:p w:rsidR="00DB5DB9" w:rsidRPr="00612C3E" w:rsidRDefault="00DB5DB9" w:rsidP="00612C3E">
            <w:pPr>
              <w:jc w:val="center"/>
              <w:rPr>
                <w:sz w:val="16"/>
                <w:szCs w:val="16"/>
              </w:rPr>
            </w:pPr>
            <w:r w:rsidRPr="00612C3E">
              <w:rPr>
                <w:sz w:val="16"/>
                <w:szCs w:val="16"/>
              </w:rPr>
              <w:fldChar w:fldCharType="begin"/>
            </w:r>
            <w:r w:rsidRPr="00612C3E">
              <w:rPr>
                <w:sz w:val="16"/>
                <w:szCs w:val="16"/>
              </w:rPr>
              <w:instrText xml:space="preserve"> </w:instrText>
            </w:r>
            <w:r w:rsidRPr="00612C3E">
              <w:rPr>
                <w:color w:val="1F497D"/>
                <w:sz w:val="16"/>
                <w:szCs w:val="16"/>
              </w:rPr>
              <w:instrText>AutoTextList  \s NoStyle \t “</w:instrText>
            </w:r>
            <w:r w:rsidRPr="00612C3E">
              <w:rPr>
                <w:sz w:val="16"/>
                <w:szCs w:val="16"/>
              </w:rPr>
              <w:instrText>Produto Adicional</w:instrText>
            </w:r>
            <w:r w:rsidRPr="00612C3E">
              <w:rPr>
                <w:color w:val="1F497D"/>
                <w:sz w:val="16"/>
                <w:szCs w:val="16"/>
              </w:rPr>
              <w:instrText>”</w:instrText>
            </w:r>
            <w:r w:rsidRPr="00612C3E">
              <w:rPr>
                <w:sz w:val="16"/>
                <w:szCs w:val="16"/>
              </w:rPr>
              <w:instrText xml:space="preserve"> </w:instrText>
            </w:r>
            <w:r w:rsidRPr="00612C3E">
              <w:rPr>
                <w:sz w:val="16"/>
                <w:szCs w:val="16"/>
              </w:rPr>
              <w:fldChar w:fldCharType="separate"/>
            </w:r>
            <w:r w:rsidRPr="00612C3E">
              <w:rPr>
                <w:color w:val="000000" w:themeColor="text1"/>
                <w:sz w:val="16"/>
                <w:szCs w:val="16"/>
              </w:rPr>
              <w:t>A</w:t>
            </w:r>
            <w:r w:rsidRPr="00612C3E">
              <w:rPr>
                <w:sz w:val="16"/>
                <w:szCs w:val="16"/>
              </w:rPr>
              <w:t xml:space="preserve"> </w:t>
            </w:r>
            <w:r w:rsidRPr="00612C3E">
              <w:rPr>
                <w:sz w:val="16"/>
                <w:szCs w:val="16"/>
              </w:rPr>
              <w:fldChar w:fldCharType="end"/>
            </w: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70AD47" w:themeFill="accent6"/>
            <w:vAlign w:val="center"/>
          </w:tcPr>
          <w:p w:rsidR="00DB5DB9" w:rsidRDefault="00DB5DB9" w:rsidP="00C4636F">
            <w:pPr>
              <w:pStyle w:val="ProductList-OfferingBody"/>
              <w:ind w:left="-113"/>
              <w:jc w:val="center"/>
            </w:pPr>
          </w:p>
        </w:tc>
        <w:tc>
          <w:tcPr>
            <w:tcW w:w="738" w:type="dxa"/>
            <w:shd w:val="clear" w:color="auto" w:fill="70AD47" w:themeFill="accent6"/>
            <w:vAlign w:val="center"/>
          </w:tcPr>
          <w:p w:rsidR="00DB5DB9" w:rsidRDefault="00DB5DB9" w:rsidP="00C4636F">
            <w:pPr>
              <w:pStyle w:val="ProductList-OfferingBody"/>
              <w:ind w:left="-113"/>
              <w:jc w:val="center"/>
            </w:pPr>
          </w:p>
        </w:tc>
        <w:tc>
          <w:tcPr>
            <w:tcW w:w="739" w:type="dxa"/>
            <w:shd w:val="clear" w:color="auto" w:fill="70AD47" w:themeFill="accent6"/>
            <w:vAlign w:val="center"/>
          </w:tcPr>
          <w:p w:rsidR="00DB5DB9" w:rsidRPr="006F40F3" w:rsidRDefault="00DB5DB9" w:rsidP="00505E1C">
            <w:pPr>
              <w:pStyle w:val="ProductList-OfferingBody"/>
              <w:ind w:left="-113"/>
              <w:jc w:val="center"/>
            </w:pPr>
            <w:r w:rsidRPr="006F40F3">
              <w:fldChar w:fldCharType="begin"/>
            </w:r>
            <w:r w:rsidRPr="006F40F3">
              <w:instrText xml:space="preserve"> AutoTextList  \s NoStyle \t “Licença Open e Open Value” </w:instrText>
            </w:r>
            <w:r w:rsidRPr="006F40F3">
              <w:fldChar w:fldCharType="separate"/>
            </w:r>
            <w:r w:rsidRPr="006F40F3">
              <w:t>OF</w:t>
            </w:r>
            <w:r w:rsidRPr="006F40F3">
              <w:fldChar w:fldCharType="end"/>
            </w:r>
          </w:p>
        </w:tc>
        <w:tc>
          <w:tcPr>
            <w:tcW w:w="739" w:type="dxa"/>
            <w:shd w:val="clear" w:color="auto" w:fill="70AD47" w:themeFill="accent6"/>
            <w:vAlign w:val="center"/>
          </w:tcPr>
          <w:p w:rsidR="00DB5DB9" w:rsidRPr="006F40F3" w:rsidRDefault="00612C3E" w:rsidP="00505E1C">
            <w:pPr>
              <w:pStyle w:val="ProductList-OfferingBody"/>
              <w:ind w:left="-113"/>
              <w:jc w:val="center"/>
            </w:pPr>
            <w:r w:rsidRPr="009E7EAC">
              <w:rPr>
                <w:bCs/>
              </w:rPr>
              <w:fldChar w:fldCharType="begin"/>
            </w:r>
            <w:r w:rsidRPr="009E7EAC">
              <w:rPr>
                <w:bCs/>
              </w:rPr>
              <w:instrText xml:space="preserve"> </w:instrText>
            </w:r>
            <w:r w:rsidRPr="009E7EAC">
              <w:rPr>
                <w:bCs/>
                <w:color w:val="1F497D"/>
              </w:rPr>
              <w:instrText>AutoTextList  \s NoStyle \t “</w:instrText>
            </w:r>
            <w:r w:rsidRPr="009E7EAC">
              <w:rPr>
                <w:bCs/>
              </w:rPr>
              <w:instrText>Não para Toda a Organização em Open Value</w:instrText>
            </w:r>
            <w:r w:rsidRPr="009E7EAC">
              <w:rPr>
                <w:bCs/>
                <w:color w:val="1F497D"/>
              </w:rPr>
              <w:instrText>”</w:instrText>
            </w:r>
            <w:r w:rsidRPr="009E7EAC">
              <w:rPr>
                <w:bCs/>
              </w:rPr>
              <w:instrText xml:space="preserve"> </w:instrText>
            </w:r>
            <w:r w:rsidRPr="009E7EAC">
              <w:rPr>
                <w:bCs/>
              </w:rPr>
              <w:fldChar w:fldCharType="separate"/>
            </w:r>
            <w:r w:rsidRPr="009E7EAC">
              <w:rPr>
                <w:bCs/>
              </w:rPr>
              <w:fldChar w:fldCharType="begin"/>
            </w:r>
            <w:r w:rsidRPr="009E7EAC">
              <w:rPr>
                <w:bCs/>
              </w:rPr>
              <w:instrText xml:space="preserve"> AutoTextList  \s NoStyle \t "Não para Toda a Organização em Open Value" </w:instrText>
            </w:r>
            <w:r w:rsidRPr="009E7EAC">
              <w:rPr>
                <w:bCs/>
              </w:rPr>
              <w:fldChar w:fldCharType="separate"/>
            </w:r>
            <w:r w:rsidRPr="009E7EAC">
              <w:rPr>
                <w:bCs/>
              </w:rPr>
              <w:t>P</w:t>
            </w:r>
            <w:r w:rsidRPr="009E7EAC">
              <w:rPr>
                <w:bCs/>
              </w:rPr>
              <w:fldChar w:fldCharType="end"/>
            </w:r>
            <w:r w:rsidRPr="009E7EAC">
              <w:rPr>
                <w:bCs/>
              </w:rPr>
              <w:t xml:space="preserve"> </w:t>
            </w:r>
            <w:r w:rsidRPr="009E7EAC">
              <w:rPr>
                <w:bCs/>
              </w:rPr>
              <w:fldChar w:fldCharType="end"/>
            </w: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70AD47" w:themeFill="accent6"/>
            <w:vAlign w:val="center"/>
          </w:tcPr>
          <w:p w:rsidR="00DB5DB9" w:rsidRDefault="00612C3E" w:rsidP="00505E1C">
            <w:pPr>
              <w:pStyle w:val="ProductList-OfferingBody"/>
              <w:ind w:left="-113"/>
              <w:jc w:val="center"/>
            </w:pPr>
            <w:r w:rsidRPr="00612C3E">
              <w:rPr>
                <w:szCs w:val="16"/>
              </w:rPr>
              <w:fldChar w:fldCharType="begin"/>
            </w:r>
            <w:r w:rsidRPr="00612C3E">
              <w:rPr>
                <w:szCs w:val="16"/>
              </w:rPr>
              <w:instrText xml:space="preserve"> </w:instrText>
            </w:r>
            <w:r w:rsidRPr="00612C3E">
              <w:rPr>
                <w:color w:val="1F497D"/>
                <w:szCs w:val="16"/>
              </w:rPr>
              <w:instrText>AutoTextList  \s NoStyle \t “</w:instrText>
            </w:r>
            <w:r w:rsidRPr="00612C3E">
              <w:rPr>
                <w:szCs w:val="16"/>
              </w:rPr>
              <w:instrText>Produto Adicional</w:instrText>
            </w:r>
            <w:r w:rsidRPr="00612C3E">
              <w:rPr>
                <w:color w:val="1F497D"/>
                <w:szCs w:val="16"/>
              </w:rPr>
              <w:instrText>”</w:instrText>
            </w:r>
            <w:r w:rsidRPr="00612C3E">
              <w:rPr>
                <w:szCs w:val="16"/>
              </w:rPr>
              <w:instrText xml:space="preserve"> </w:instrText>
            </w:r>
            <w:r w:rsidRPr="00612C3E">
              <w:rPr>
                <w:szCs w:val="16"/>
              </w:rPr>
              <w:fldChar w:fldCharType="separate"/>
            </w:r>
            <w:r w:rsidRPr="00612C3E">
              <w:rPr>
                <w:color w:val="000000" w:themeColor="text1"/>
                <w:szCs w:val="16"/>
              </w:rPr>
              <w:t>A</w:t>
            </w:r>
            <w:r w:rsidRPr="00612C3E">
              <w:rPr>
                <w:szCs w:val="16"/>
              </w:rPr>
              <w:t xml:space="preserve"> </w:t>
            </w:r>
            <w:r w:rsidRPr="00612C3E">
              <w:rPr>
                <w:szCs w:val="16"/>
              </w:rPr>
              <w:fldChar w:fldCharType="end"/>
            </w:r>
          </w:p>
        </w:tc>
      </w:tr>
      <w:tr w:rsidR="00DB5DB9" w:rsidTr="00612C3E">
        <w:trPr>
          <w:cantSplit/>
          <w:tblHeader/>
        </w:trPr>
        <w:tc>
          <w:tcPr>
            <w:tcW w:w="3352" w:type="dxa"/>
            <w:tcBorders>
              <w:top w:val="dashSmallGap" w:sz="4" w:space="0" w:color="BFBFBF" w:themeColor="background1" w:themeShade="BF"/>
              <w:left w:val="nil"/>
              <w:bottom w:val="nil"/>
              <w:right w:val="nil"/>
            </w:tcBorders>
          </w:tcPr>
          <w:p w:rsidR="00DB5DB9" w:rsidRPr="00F1729A" w:rsidRDefault="00DB5DB9" w:rsidP="00F73609">
            <w:pPr>
              <w:pStyle w:val="ProductList-Offering2"/>
              <w:rPr>
                <w:lang w:val="pt-BR"/>
              </w:rPr>
            </w:pPr>
            <w:bookmarkStart w:id="1164" w:name="_Toc379797354"/>
            <w:bookmarkStart w:id="1165" w:name="_Toc380513376"/>
            <w:bookmarkStart w:id="1166" w:name="_Toc380655426"/>
            <w:bookmarkStart w:id="1167" w:name="_Toc383673588"/>
            <w:r w:rsidRPr="00F1729A">
              <w:rPr>
                <w:lang w:val="pt-BR"/>
              </w:rPr>
              <w:t>Lync Online Plano 2G</w:t>
            </w:r>
            <w:r>
              <w:fldChar w:fldCharType="begin"/>
            </w:r>
            <w:r w:rsidRPr="00F1729A">
              <w:rPr>
                <w:lang w:val="pt-BR"/>
              </w:rPr>
              <w:instrText>XE "Lync Online Plano 2G"</w:instrText>
            </w:r>
            <w:r>
              <w:fldChar w:fldCharType="end"/>
            </w:r>
            <w:r w:rsidRPr="00F1729A">
              <w:rPr>
                <w:lang w:val="pt-BR"/>
              </w:rPr>
              <w:t xml:space="preserve"> (SL de Usuário)</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rsidR="00DB5DB9" w:rsidRPr="00F1729A" w:rsidRDefault="00DB5DB9"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DB5DB9" w:rsidRPr="00F1729A" w:rsidRDefault="00DB5DB9" w:rsidP="00C4636F">
            <w:pPr>
              <w:pStyle w:val="ProductList-OfferingBody"/>
              <w:ind w:left="-113"/>
              <w:jc w:val="center"/>
              <w:rPr>
                <w:lang w:val="pt-BR"/>
              </w:rPr>
            </w:pPr>
          </w:p>
        </w:tc>
        <w:tc>
          <w:tcPr>
            <w:tcW w:w="739" w:type="dxa"/>
            <w:shd w:val="clear" w:color="auto" w:fill="70AD47" w:themeFill="accent6"/>
            <w:vAlign w:val="center"/>
          </w:tcPr>
          <w:p w:rsidR="00DB5DB9" w:rsidRPr="00612C3E" w:rsidRDefault="00DB5DB9" w:rsidP="00612C3E">
            <w:pPr>
              <w:jc w:val="center"/>
              <w:rPr>
                <w:sz w:val="16"/>
                <w:szCs w:val="16"/>
              </w:rPr>
            </w:pPr>
            <w:r w:rsidRPr="00612C3E">
              <w:rPr>
                <w:sz w:val="16"/>
                <w:szCs w:val="16"/>
              </w:rPr>
              <w:fldChar w:fldCharType="begin"/>
            </w:r>
            <w:r w:rsidRPr="00612C3E">
              <w:rPr>
                <w:sz w:val="16"/>
                <w:szCs w:val="16"/>
              </w:rPr>
              <w:instrText xml:space="preserve"> </w:instrText>
            </w:r>
            <w:r w:rsidRPr="00612C3E">
              <w:rPr>
                <w:color w:val="1F497D"/>
                <w:sz w:val="16"/>
                <w:szCs w:val="16"/>
              </w:rPr>
              <w:instrText>AutoTextList  \s NoStyle \t “</w:instrText>
            </w:r>
            <w:r w:rsidRPr="00612C3E">
              <w:rPr>
                <w:sz w:val="16"/>
                <w:szCs w:val="16"/>
              </w:rPr>
              <w:instrText>Produto Adicional</w:instrText>
            </w:r>
            <w:r w:rsidRPr="00612C3E">
              <w:rPr>
                <w:color w:val="1F497D"/>
                <w:sz w:val="16"/>
                <w:szCs w:val="16"/>
              </w:rPr>
              <w:instrText>”</w:instrText>
            </w:r>
            <w:r w:rsidRPr="00612C3E">
              <w:rPr>
                <w:sz w:val="16"/>
                <w:szCs w:val="16"/>
              </w:rPr>
              <w:instrText xml:space="preserve"> </w:instrText>
            </w:r>
            <w:r w:rsidRPr="00612C3E">
              <w:rPr>
                <w:sz w:val="16"/>
                <w:szCs w:val="16"/>
              </w:rPr>
              <w:fldChar w:fldCharType="separate"/>
            </w:r>
            <w:r w:rsidRPr="00612C3E">
              <w:rPr>
                <w:color w:val="000000" w:themeColor="text1"/>
                <w:sz w:val="16"/>
                <w:szCs w:val="16"/>
              </w:rPr>
              <w:t>A</w:t>
            </w:r>
            <w:r w:rsidRPr="00612C3E">
              <w:rPr>
                <w:sz w:val="16"/>
                <w:szCs w:val="16"/>
              </w:rPr>
              <w:t xml:space="preserve"> </w:t>
            </w:r>
            <w:r w:rsidRPr="00612C3E">
              <w:rPr>
                <w:sz w:val="16"/>
                <w:szCs w:val="16"/>
              </w:rPr>
              <w:fldChar w:fldCharType="end"/>
            </w: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8"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BFBFBF" w:themeFill="background1" w:themeFillShade="BF"/>
            <w:vAlign w:val="center"/>
          </w:tcPr>
          <w:p w:rsidR="00DB5DB9" w:rsidRDefault="00DB5DB9" w:rsidP="00C4636F">
            <w:pPr>
              <w:pStyle w:val="ProductList-OfferingBody"/>
              <w:ind w:left="-113"/>
              <w:jc w:val="center"/>
            </w:pPr>
          </w:p>
        </w:tc>
        <w:tc>
          <w:tcPr>
            <w:tcW w:w="739" w:type="dxa"/>
            <w:shd w:val="clear" w:color="auto" w:fill="BFBFBF" w:themeFill="background1" w:themeFillShade="BF"/>
            <w:vAlign w:val="center"/>
          </w:tcPr>
          <w:p w:rsidR="00DB5DB9" w:rsidRPr="005A0966" w:rsidRDefault="00DB5DB9" w:rsidP="00C4636F">
            <w:pPr>
              <w:pStyle w:val="ProductList-OfferingBody"/>
              <w:ind w:left="-113"/>
              <w:jc w:val="center"/>
            </w:pPr>
          </w:p>
        </w:tc>
      </w:tr>
    </w:tbl>
    <w:p w:rsidR="00EE40B5" w:rsidRDefault="00EE40B5"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3510"/>
        <w:gridCol w:w="3122"/>
      </w:tblGrid>
      <w:tr w:rsidR="00F73609" w:rsidTr="00E030EF">
        <w:tc>
          <w:tcPr>
            <w:tcW w:w="4158" w:type="dxa"/>
          </w:tcPr>
          <w:p w:rsidR="00F73609" w:rsidRPr="00F73609" w:rsidRDefault="00F73609" w:rsidP="00F73609">
            <w:pPr>
              <w:pStyle w:val="ProductList-Body"/>
              <w:rPr>
                <w:b/>
              </w:rPr>
            </w:pPr>
            <w:r>
              <w:t xml:space="preserve">Qualificados para Redução: </w:t>
            </w:r>
            <w:r>
              <w:rPr>
                <w:b/>
              </w:rPr>
              <w:t>Todos</w:t>
            </w:r>
          </w:p>
        </w:tc>
        <w:tc>
          <w:tcPr>
            <w:tcW w:w="3510" w:type="dxa"/>
          </w:tcPr>
          <w:p w:rsidR="00F73609" w:rsidRDefault="00F73609" w:rsidP="00DF3BB8">
            <w:pPr>
              <w:pStyle w:val="ProductList-Body"/>
              <w:spacing w:before="20" w:after="20"/>
            </w:pPr>
            <w:r>
              <w:t xml:space="preserve">Pool de Produtos: </w:t>
            </w:r>
            <w:r>
              <w:rPr>
                <w:b/>
              </w:rPr>
              <w:t>Servidor</w:t>
            </w:r>
          </w:p>
        </w:tc>
        <w:tc>
          <w:tcPr>
            <w:tcW w:w="3122" w:type="dxa"/>
          </w:tcPr>
          <w:p w:rsidR="00F73609" w:rsidRDefault="00F73609" w:rsidP="00F73609">
            <w:pPr>
              <w:pStyle w:val="ProductList-Body"/>
            </w:pPr>
          </w:p>
        </w:tc>
      </w:tr>
      <w:tr w:rsidR="00F73609" w:rsidRPr="000E2CF2" w:rsidTr="00E030EF">
        <w:tc>
          <w:tcPr>
            <w:tcW w:w="4158" w:type="dxa"/>
          </w:tcPr>
          <w:p w:rsidR="00F73609" w:rsidRPr="00F1729A" w:rsidRDefault="00F73609" w:rsidP="002F3034">
            <w:pPr>
              <w:pStyle w:val="ProductList-Body"/>
              <w:rPr>
                <w:b/>
                <w:lang w:val="pt-BR"/>
              </w:rPr>
            </w:pPr>
            <w:r w:rsidRPr="00F1729A">
              <w:rPr>
                <w:lang w:val="pt-BR"/>
              </w:rPr>
              <w:t>Qualificados para Adequação (</w:t>
            </w:r>
            <w:r w:rsidR="002F3034" w:rsidRPr="00F1729A">
              <w:rPr>
                <w:lang w:val="pt-BR"/>
              </w:rPr>
              <w:t>“</w:t>
            </w:r>
            <w:r w:rsidRPr="00F1729A">
              <w:rPr>
                <w:lang w:val="pt-BR"/>
              </w:rPr>
              <w:t>True-up</w:t>
            </w:r>
            <w:r w:rsidR="002F3034" w:rsidRPr="00F1729A">
              <w:rPr>
                <w:lang w:val="pt-BR"/>
              </w:rPr>
              <w:t>”</w:t>
            </w:r>
            <w:r w:rsidRPr="00F1729A">
              <w:rPr>
                <w:lang w:val="pt-BR"/>
              </w:rPr>
              <w:t xml:space="preserve">): </w:t>
            </w:r>
            <w:r w:rsidRPr="00F1729A">
              <w:rPr>
                <w:b/>
                <w:lang w:val="pt-BR"/>
              </w:rPr>
              <w:t>Todos</w:t>
            </w:r>
          </w:p>
        </w:tc>
        <w:tc>
          <w:tcPr>
            <w:tcW w:w="3510" w:type="dxa"/>
          </w:tcPr>
          <w:p w:rsidR="00F73609" w:rsidRPr="00F1729A" w:rsidRDefault="00F73609" w:rsidP="00F73609">
            <w:pPr>
              <w:pStyle w:val="ProductList-Body"/>
              <w:spacing w:before="20" w:after="20"/>
              <w:rPr>
                <w:lang w:val="pt-BR"/>
              </w:rPr>
            </w:pPr>
            <w:r w:rsidRPr="00F1729A">
              <w:rPr>
                <w:lang w:val="pt-BR"/>
              </w:rPr>
              <w:t xml:space="preserve">Qualificados para Vigência Estendida: </w:t>
            </w:r>
            <w:r w:rsidRPr="00F1729A">
              <w:rPr>
                <w:b/>
                <w:lang w:val="pt-BR"/>
              </w:rPr>
              <w:t>Todos</w:t>
            </w:r>
          </w:p>
        </w:tc>
        <w:tc>
          <w:tcPr>
            <w:tcW w:w="3122" w:type="dxa"/>
          </w:tcPr>
          <w:p w:rsidR="00F73609" w:rsidRPr="00F1729A" w:rsidRDefault="00F73609" w:rsidP="00F73609">
            <w:pPr>
              <w:pStyle w:val="ProductList-Body"/>
              <w:rPr>
                <w:lang w:val="pt-BR"/>
              </w:rPr>
            </w:pP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782C7B" w:rsidRPr="00F1729A" w:rsidRDefault="00F73609" w:rsidP="00782C7B">
      <w:pPr>
        <w:pStyle w:val="ProductList-Body"/>
        <w:rPr>
          <w:lang w:val="pt-BR"/>
        </w:rPr>
      </w:pPr>
      <w:r w:rsidRPr="00F1729A">
        <w:rPr>
          <w:lang w:val="pt-BR"/>
        </w:rPr>
        <w:t>O Lync Online Plano 1</w:t>
      </w:r>
      <w:r>
        <w:fldChar w:fldCharType="begin"/>
      </w:r>
      <w:r w:rsidRPr="00F1729A">
        <w:rPr>
          <w:lang w:val="pt-BR"/>
        </w:rPr>
        <w:instrText>XE "Lync Online Plano 1"</w:instrText>
      </w:r>
      <w:r>
        <w:fldChar w:fldCharType="end"/>
      </w:r>
      <w:r w:rsidRPr="00F1729A">
        <w:rPr>
          <w:lang w:val="pt-BR"/>
        </w:rPr>
        <w:t xml:space="preserve"> e Plano 2 requerem compra separada e instalação do Microsoft Lync 2013</w:t>
      </w:r>
      <w:r>
        <w:fldChar w:fldCharType="begin"/>
      </w:r>
      <w:r w:rsidRPr="00F1729A">
        <w:rPr>
          <w:lang w:val="pt-BR"/>
        </w:rPr>
        <w:instrText>XE "Lync 2013"</w:instrText>
      </w:r>
      <w:r>
        <w:fldChar w:fldCharType="end"/>
      </w:r>
      <w:r w:rsidRPr="00F1729A">
        <w:rPr>
          <w:lang w:val="pt-BR"/>
        </w:rPr>
        <w:t xml:space="preserve"> (ou Lync para Mac 2011</w:t>
      </w:r>
      <w:r>
        <w:fldChar w:fldCharType="begin"/>
      </w:r>
      <w:r w:rsidRPr="00F1729A">
        <w:rPr>
          <w:lang w:val="pt-BR"/>
        </w:rPr>
        <w:instrText>XE "Lync para Mac 2011"</w:instrText>
      </w:r>
      <w:r>
        <w:fldChar w:fldCharType="end"/>
      </w:r>
      <w:r w:rsidRPr="00F1729A">
        <w:rPr>
          <w:lang w:val="pt-BR"/>
        </w:rPr>
        <w:t>) para acessar o conjunto completo de recursos do Lync Online Plano 1 e Plano 2. Como oferta por tempo limitado, os clientes Mac licenciados para o Lync Online receberão uma cópia licenciada do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CB6A5D" w:rsidRPr="00F1729A">
        <w:rPr>
          <w:lang w:val="pt-BR"/>
        </w:rPr>
        <w:t xml:space="preserve"> </w:t>
      </w:r>
      <w:r w:rsidRPr="00F1729A">
        <w:rPr>
          <w:lang w:val="pt-BR"/>
        </w:rPr>
        <w:t>Os clientes podem usar o cliente gratuito Lync Basic 2013 para seus usuários finais com base em Windows.</w:t>
      </w:r>
    </w:p>
    <w:p w:rsidR="00450EF0" w:rsidRPr="00F1729A" w:rsidRDefault="00450EF0" w:rsidP="00450EF0">
      <w:pPr>
        <w:pStyle w:val="ProductList-Body"/>
        <w:rPr>
          <w:lang w:val="pt-BR"/>
        </w:rPr>
      </w:pPr>
    </w:p>
    <w:p w:rsidR="00F910AC" w:rsidRPr="00F1729A" w:rsidRDefault="00450EF0" w:rsidP="00450EF0">
      <w:pPr>
        <w:pStyle w:val="ProductList-Body"/>
        <w:rPr>
          <w:lang w:val="pt-BR"/>
        </w:rPr>
      </w:pPr>
      <w:r w:rsidRPr="00F1729A">
        <w:rPr>
          <w:lang w:val="pt-BR"/>
        </w:rPr>
        <w:t xml:space="preserve">Consulte as </w:t>
      </w:r>
      <w:hyperlink w:anchor="AddOn" w:history="1">
        <w:r w:rsidRPr="00F1729A">
          <w:rPr>
            <w:rStyle w:val="Hyperlink"/>
            <w:lang w:val="pt-BR"/>
          </w:rPr>
          <w:t>SLs de Usuário Complementares</w:t>
        </w:r>
      </w:hyperlink>
      <w:r w:rsidRPr="00F1729A">
        <w:rPr>
          <w:lang w:val="pt-BR"/>
        </w:rPr>
        <w:t xml:space="preserve"> nos Pacotes do Office 365 para obter informações sobre Complementos.</w:t>
      </w:r>
    </w:p>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405189" w:rsidRPr="00F1729A" w:rsidRDefault="00405189" w:rsidP="00405189">
      <w:pPr>
        <w:pStyle w:val="ProductList-Offering2Heading"/>
        <w:outlineLvl w:val="2"/>
        <w:rPr>
          <w:lang w:val="pt-BR"/>
        </w:rPr>
      </w:pPr>
      <w:bookmarkStart w:id="1168" w:name="_Toc379797317"/>
      <w:r w:rsidRPr="00F1729A">
        <w:rPr>
          <w:lang w:val="pt-BR"/>
        </w:rPr>
        <w:tab/>
      </w:r>
      <w:bookmarkStart w:id="1169" w:name="_Toc380513377"/>
      <w:bookmarkStart w:id="1170" w:name="_Toc380655427"/>
      <w:bookmarkStart w:id="1171" w:name="_Toc383673589"/>
      <w:r w:rsidRPr="00F1729A">
        <w:rPr>
          <w:lang w:val="pt-BR"/>
        </w:rPr>
        <w:t>Aplicativos do Office 365</w:t>
      </w:r>
      <w:bookmarkEnd w:id="1168"/>
      <w:bookmarkEnd w:id="1169"/>
      <w:bookmarkEnd w:id="1170"/>
      <w:bookmarkEnd w:id="1171"/>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A75430" w:rsidTr="000C4BD0">
        <w:trPr>
          <w:cantSplit/>
          <w:tblHeader/>
        </w:trPr>
        <w:tc>
          <w:tcPr>
            <w:tcW w:w="3337" w:type="dxa"/>
            <w:tcBorders>
              <w:bottom w:val="nil"/>
            </w:tcBorders>
            <w:shd w:val="clear" w:color="auto" w:fill="00188F"/>
          </w:tcPr>
          <w:p w:rsidR="00A75430" w:rsidRPr="00EE0836" w:rsidRDefault="00A75430" w:rsidP="00FB719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75430" w:rsidRPr="00EE0836" w:rsidRDefault="00A75430" w:rsidP="00FB719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612C3E" w:rsidTr="00612C3E">
        <w:trPr>
          <w:cantSplit/>
          <w:tblHeader/>
        </w:trPr>
        <w:tc>
          <w:tcPr>
            <w:tcW w:w="3337" w:type="dxa"/>
            <w:tcBorders>
              <w:top w:val="nil"/>
              <w:left w:val="nil"/>
              <w:bottom w:val="dashSmallGap" w:sz="4" w:space="0" w:color="BFBFBF" w:themeColor="background1" w:themeShade="BF"/>
              <w:right w:val="nil"/>
            </w:tcBorders>
          </w:tcPr>
          <w:p w:rsidR="00612C3E" w:rsidRPr="00C0466D" w:rsidRDefault="00612C3E" w:rsidP="00405189">
            <w:pPr>
              <w:pStyle w:val="ProductList-Offering2"/>
              <w:rPr>
                <w:lang w:val="fr-CA"/>
              </w:rPr>
            </w:pPr>
            <w:bookmarkStart w:id="1172" w:name="_Toc379797318"/>
            <w:bookmarkStart w:id="1173" w:name="_Toc380513378"/>
            <w:bookmarkStart w:id="1174" w:name="_Toc380655428"/>
            <w:bookmarkStart w:id="1175" w:name="_Toc383673590"/>
            <w:r w:rsidRPr="00C0466D">
              <w:rPr>
                <w:lang w:val="fr-CA"/>
              </w:rPr>
              <w:t>Office 365 ProPlus</w:t>
            </w:r>
            <w:r>
              <w:fldChar w:fldCharType="begin"/>
            </w:r>
            <w:r w:rsidRPr="00C0466D">
              <w:rPr>
                <w:lang w:val="fr-CA"/>
              </w:rPr>
              <w:instrText>XE "Office 365 ProPlus"</w:instrText>
            </w:r>
            <w:r>
              <w:fldChar w:fldCharType="end"/>
            </w:r>
            <w:r w:rsidRPr="00C0466D">
              <w:rPr>
                <w:lang w:val="fr-CA"/>
              </w:rPr>
              <w:t xml:space="preserve"> (SL de Usuário)</w:t>
            </w:r>
            <w:bookmarkEnd w:id="1172"/>
            <w:bookmarkEnd w:id="1173"/>
            <w:bookmarkEnd w:id="1174"/>
            <w:bookmarkEnd w:id="1175"/>
          </w:p>
        </w:tc>
        <w:tc>
          <w:tcPr>
            <w:tcW w:w="738" w:type="dxa"/>
            <w:tcBorders>
              <w:top w:val="nil"/>
              <w:left w:val="nil"/>
              <w:bottom w:val="dashSmallGap" w:sz="4" w:space="0" w:color="BFBFBF" w:themeColor="background1" w:themeShade="BF"/>
              <w:right w:val="nil"/>
            </w:tcBorders>
            <w:vAlign w:val="center"/>
          </w:tcPr>
          <w:p w:rsidR="00612C3E" w:rsidRDefault="00612C3E"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70AD47" w:themeFill="accent6"/>
            <w:vAlign w:val="center"/>
          </w:tcPr>
          <w:p w:rsidR="00612C3E" w:rsidRPr="00612C3E" w:rsidRDefault="00612C3E" w:rsidP="00612C3E">
            <w:pPr>
              <w:jc w:val="center"/>
              <w:rPr>
                <w:sz w:val="16"/>
                <w:szCs w:val="16"/>
              </w:rPr>
            </w:pPr>
            <w:r w:rsidRPr="00612C3E">
              <w:rPr>
                <w:b/>
                <w:sz w:val="16"/>
                <w:szCs w:val="16"/>
              </w:rPr>
              <w:fldChar w:fldCharType="begin"/>
            </w:r>
            <w:r w:rsidRPr="00612C3E">
              <w:rPr>
                <w:b/>
                <w:sz w:val="16"/>
                <w:szCs w:val="16"/>
              </w:rPr>
              <w:instrText xml:space="preserve"> </w:instrText>
            </w:r>
            <w:r w:rsidRPr="00612C3E">
              <w:rPr>
                <w:color w:val="1F497D"/>
                <w:sz w:val="16"/>
                <w:szCs w:val="16"/>
              </w:rPr>
              <w:instrText>AutoTextList  \s NoStyle \t “</w:instrText>
            </w:r>
            <w:r w:rsidRPr="00612C3E">
              <w:rPr>
                <w:sz w:val="16"/>
                <w:szCs w:val="16"/>
              </w:rPr>
              <w:instrText>Produto Empresarial</w:instrText>
            </w:r>
            <w:r w:rsidRPr="00612C3E">
              <w:rPr>
                <w:color w:val="1F497D"/>
                <w:sz w:val="16"/>
                <w:szCs w:val="16"/>
              </w:rPr>
              <w:instrText>”</w:instrText>
            </w:r>
            <w:r w:rsidRPr="00612C3E">
              <w:rPr>
                <w:b/>
                <w:sz w:val="16"/>
                <w:szCs w:val="16"/>
              </w:rPr>
              <w:instrText xml:space="preserve"> </w:instrText>
            </w:r>
            <w:r w:rsidRPr="00612C3E">
              <w:rPr>
                <w:b/>
                <w:sz w:val="16"/>
                <w:szCs w:val="16"/>
              </w:rPr>
              <w:fldChar w:fldCharType="separate"/>
            </w:r>
            <w:r w:rsidRPr="00612C3E">
              <w:rPr>
                <w:bCs/>
                <w:sz w:val="16"/>
                <w:szCs w:val="16"/>
              </w:rPr>
              <w:fldChar w:fldCharType="begin"/>
            </w:r>
            <w:r w:rsidRPr="00612C3E">
              <w:rPr>
                <w:bCs/>
                <w:sz w:val="16"/>
                <w:szCs w:val="16"/>
              </w:rPr>
              <w:instrText xml:space="preserve"> AutoTextList  \s NoStyle \t "Produto Empresarial" </w:instrText>
            </w:r>
            <w:r w:rsidRPr="00612C3E">
              <w:rPr>
                <w:bCs/>
                <w:sz w:val="16"/>
                <w:szCs w:val="16"/>
              </w:rPr>
              <w:fldChar w:fldCharType="separate"/>
            </w:r>
            <w:r w:rsidRPr="00612C3E">
              <w:rPr>
                <w:bCs/>
                <w:sz w:val="16"/>
                <w:szCs w:val="16"/>
              </w:rPr>
              <w:t>E</w:t>
            </w:r>
            <w:r w:rsidRPr="00612C3E">
              <w:rPr>
                <w:bCs/>
                <w:sz w:val="16"/>
                <w:szCs w:val="16"/>
              </w:rPr>
              <w:fldChar w:fldCharType="end"/>
            </w:r>
            <w:r w:rsidRPr="00612C3E">
              <w:rPr>
                <w:b/>
                <w:sz w:val="16"/>
                <w:szCs w:val="16"/>
              </w:rPr>
              <w:t xml:space="preserve"> </w:t>
            </w:r>
            <w:r w:rsidRPr="00612C3E">
              <w:rPr>
                <w:b/>
                <w:sz w:val="16"/>
                <w:szCs w:val="16"/>
              </w:rPr>
              <w:fldChar w:fldCharType="end"/>
            </w: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70AD47" w:themeFill="accent6"/>
            <w:vAlign w:val="center"/>
          </w:tcPr>
          <w:p w:rsidR="00612C3E" w:rsidRPr="00612C3E" w:rsidRDefault="00612C3E" w:rsidP="00612C3E">
            <w:pPr>
              <w:pStyle w:val="ProductList-OfferingBody"/>
              <w:ind w:left="-113"/>
              <w:jc w:val="center"/>
              <w:rPr>
                <w:szCs w:val="16"/>
              </w:rPr>
            </w:pPr>
          </w:p>
        </w:tc>
        <w:tc>
          <w:tcPr>
            <w:tcW w:w="738" w:type="dxa"/>
            <w:shd w:val="clear" w:color="auto" w:fill="70AD47" w:themeFill="accent6"/>
            <w:vAlign w:val="center"/>
          </w:tcPr>
          <w:p w:rsidR="00612C3E" w:rsidRPr="00612C3E" w:rsidRDefault="00612C3E" w:rsidP="00612C3E">
            <w:pPr>
              <w:pStyle w:val="ProductList-OfferingBody"/>
              <w:ind w:left="-113"/>
              <w:jc w:val="center"/>
              <w:rPr>
                <w:szCs w:val="16"/>
              </w:rPr>
            </w:pPr>
          </w:p>
        </w:tc>
        <w:tc>
          <w:tcPr>
            <w:tcW w:w="739" w:type="dxa"/>
            <w:shd w:val="clear" w:color="auto" w:fill="70AD47" w:themeFill="accent6"/>
            <w:vAlign w:val="center"/>
          </w:tcPr>
          <w:p w:rsidR="00612C3E" w:rsidRPr="00612C3E" w:rsidRDefault="00612C3E" w:rsidP="00612C3E">
            <w:pPr>
              <w:pStyle w:val="ProductList-OfferingBody"/>
              <w:ind w:left="-113"/>
              <w:jc w:val="center"/>
              <w:rPr>
                <w:szCs w:val="16"/>
              </w:rPr>
            </w:pPr>
            <w:r w:rsidRPr="00612C3E">
              <w:rPr>
                <w:szCs w:val="16"/>
              </w:rPr>
              <w:fldChar w:fldCharType="begin"/>
            </w:r>
            <w:r w:rsidRPr="00612C3E">
              <w:rPr>
                <w:szCs w:val="16"/>
              </w:rPr>
              <w:instrText xml:space="preserve"> AutoTextList  \s NoStyle \t “Licença Open e Open Value” </w:instrText>
            </w:r>
            <w:r w:rsidRPr="00612C3E">
              <w:rPr>
                <w:szCs w:val="16"/>
              </w:rPr>
              <w:fldChar w:fldCharType="separate"/>
            </w:r>
            <w:r w:rsidRPr="00612C3E">
              <w:rPr>
                <w:szCs w:val="16"/>
              </w:rPr>
              <w:t>OF</w:t>
            </w:r>
            <w:r w:rsidRPr="00612C3E">
              <w:rPr>
                <w:szCs w:val="16"/>
              </w:rPr>
              <w:fldChar w:fldCharType="end"/>
            </w:r>
          </w:p>
        </w:tc>
        <w:tc>
          <w:tcPr>
            <w:tcW w:w="739" w:type="dxa"/>
            <w:shd w:val="clear" w:color="auto" w:fill="70AD47" w:themeFill="accent6"/>
            <w:vAlign w:val="center"/>
          </w:tcPr>
          <w:p w:rsidR="00612C3E" w:rsidRPr="00612C3E" w:rsidRDefault="00612C3E" w:rsidP="00612C3E">
            <w:pPr>
              <w:jc w:val="center"/>
              <w:rPr>
                <w:sz w:val="16"/>
                <w:szCs w:val="16"/>
              </w:rPr>
            </w:pPr>
            <w:r w:rsidRPr="00612C3E">
              <w:rPr>
                <w:bCs/>
                <w:sz w:val="16"/>
                <w:szCs w:val="16"/>
              </w:rPr>
              <w:fldChar w:fldCharType="begin"/>
            </w:r>
            <w:r w:rsidRPr="00612C3E">
              <w:rPr>
                <w:bCs/>
                <w:sz w:val="16"/>
                <w:szCs w:val="16"/>
              </w:rPr>
              <w:instrText xml:space="preserve"> </w:instrText>
            </w:r>
            <w:r w:rsidRPr="00612C3E">
              <w:rPr>
                <w:bCs/>
                <w:color w:val="1F497D"/>
                <w:sz w:val="16"/>
                <w:szCs w:val="16"/>
              </w:rPr>
              <w:instrText>AutoTextList  \s NoStyle \t “</w:instrText>
            </w:r>
            <w:r w:rsidRPr="00612C3E">
              <w:rPr>
                <w:bCs/>
                <w:sz w:val="16"/>
                <w:szCs w:val="16"/>
              </w:rPr>
              <w:instrText>Não para Toda a Organização em Open Value</w:instrText>
            </w:r>
            <w:r w:rsidRPr="00612C3E">
              <w:rPr>
                <w:bCs/>
                <w:color w:val="1F497D"/>
                <w:sz w:val="16"/>
                <w:szCs w:val="16"/>
              </w:rPr>
              <w:instrText>”</w:instrText>
            </w:r>
            <w:r w:rsidRPr="00612C3E">
              <w:rPr>
                <w:bCs/>
                <w:sz w:val="16"/>
                <w:szCs w:val="16"/>
              </w:rPr>
              <w:instrText xml:space="preserve"> </w:instrText>
            </w:r>
            <w:r w:rsidRPr="00612C3E">
              <w:rPr>
                <w:bCs/>
                <w:sz w:val="16"/>
                <w:szCs w:val="16"/>
              </w:rPr>
              <w:fldChar w:fldCharType="separate"/>
            </w:r>
            <w:r w:rsidRPr="00612C3E">
              <w:rPr>
                <w:bCs/>
                <w:sz w:val="16"/>
                <w:szCs w:val="16"/>
              </w:rPr>
              <w:fldChar w:fldCharType="begin"/>
            </w:r>
            <w:r w:rsidRPr="00612C3E">
              <w:rPr>
                <w:bCs/>
                <w:sz w:val="16"/>
                <w:szCs w:val="16"/>
              </w:rPr>
              <w:instrText xml:space="preserve"> AutoTextList  \s NoStyle \t "Não para Toda a Organização em Open Value" </w:instrText>
            </w:r>
            <w:r w:rsidRPr="00612C3E">
              <w:rPr>
                <w:bCs/>
                <w:sz w:val="16"/>
                <w:szCs w:val="16"/>
              </w:rPr>
              <w:fldChar w:fldCharType="separate"/>
            </w:r>
            <w:r w:rsidRPr="00612C3E">
              <w:rPr>
                <w:bCs/>
                <w:sz w:val="16"/>
                <w:szCs w:val="16"/>
              </w:rPr>
              <w:t>P</w:t>
            </w:r>
            <w:r w:rsidRPr="00612C3E">
              <w:rPr>
                <w:bCs/>
                <w:sz w:val="16"/>
                <w:szCs w:val="16"/>
              </w:rPr>
              <w:fldChar w:fldCharType="end"/>
            </w:r>
            <w:r w:rsidRPr="00612C3E">
              <w:rPr>
                <w:bCs/>
                <w:sz w:val="16"/>
                <w:szCs w:val="16"/>
              </w:rPr>
              <w:t xml:space="preserve"> </w:t>
            </w:r>
            <w:r w:rsidRPr="00612C3E">
              <w:rPr>
                <w:bCs/>
                <w:sz w:val="16"/>
                <w:szCs w:val="16"/>
              </w:rPr>
              <w:fldChar w:fldCharType="end"/>
            </w: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r>
      <w:tr w:rsidR="00612C3E" w:rsidTr="00612C3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12C3E" w:rsidRPr="00F1729A" w:rsidRDefault="00612C3E" w:rsidP="000C4BD0">
            <w:pPr>
              <w:pStyle w:val="ProductList-Offering2"/>
              <w:rPr>
                <w:lang w:val="pt-BR"/>
              </w:rPr>
            </w:pPr>
            <w:bookmarkStart w:id="1176" w:name="_Toc379797319"/>
            <w:bookmarkStart w:id="1177" w:name="_Toc380513379"/>
            <w:bookmarkStart w:id="1178" w:name="_Toc380655429"/>
            <w:bookmarkStart w:id="1179" w:name="_Toc383673591"/>
            <w:r w:rsidRPr="00F1729A">
              <w:rPr>
                <w:lang w:val="pt-BR"/>
              </w:rPr>
              <w:t>Office 365 ProPlus</w:t>
            </w:r>
            <w:r>
              <w:fldChar w:fldCharType="begin"/>
            </w:r>
            <w:r w:rsidRPr="00F1729A">
              <w:rPr>
                <w:lang w:val="pt-BR"/>
              </w:rPr>
              <w:instrText>XE "Office 365 ProPlus"</w:instrText>
            </w:r>
            <w:r>
              <w:fldChar w:fldCharType="end"/>
            </w:r>
            <w:r w:rsidRPr="00F1729A">
              <w:rPr>
                <w:lang w:val="pt-BR"/>
              </w:rPr>
              <w:t xml:space="preserve"> A</w:t>
            </w:r>
            <w:r>
              <w:fldChar w:fldCharType="begin"/>
            </w:r>
            <w:r w:rsidRPr="00F1729A">
              <w:rPr>
                <w:lang w:val="pt-BR"/>
              </w:rPr>
              <w:instrText>XE "Office 365 ProPlus A"</w:instrText>
            </w:r>
            <w:r>
              <w:fldChar w:fldCharType="end"/>
            </w:r>
            <w:r w:rsidRPr="00F1729A">
              <w:rPr>
                <w:lang w:val="pt-BR"/>
              </w:rPr>
              <w:t xml:space="preserve"> (SL de Usuário)</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2C3E" w:rsidRDefault="00612C3E"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612C3E" w:rsidRPr="00612C3E" w:rsidRDefault="00612C3E" w:rsidP="00612C3E">
            <w:pPr>
              <w:pStyle w:val="ProductList-OfferingBody"/>
              <w:ind w:left="-113"/>
              <w:jc w:val="center"/>
              <w:rPr>
                <w:szCs w:val="16"/>
              </w:rPr>
            </w:pPr>
            <w:r w:rsidRPr="00612C3E">
              <w:rPr>
                <w:szCs w:val="16"/>
              </w:rPr>
              <w:t>1</w:t>
            </w:r>
          </w:p>
        </w:tc>
        <w:tc>
          <w:tcPr>
            <w:tcW w:w="739" w:type="dxa"/>
            <w:shd w:val="clear" w:color="auto" w:fill="70AD47" w:themeFill="accent6"/>
            <w:vAlign w:val="center"/>
          </w:tcPr>
          <w:p w:rsidR="00612C3E" w:rsidRPr="00612C3E" w:rsidRDefault="00612C3E" w:rsidP="00612C3E">
            <w:pPr>
              <w:jc w:val="center"/>
              <w:rPr>
                <w:sz w:val="16"/>
                <w:szCs w:val="16"/>
              </w:rPr>
            </w:pPr>
            <w:r w:rsidRPr="00612C3E">
              <w:rPr>
                <w:b/>
                <w:sz w:val="16"/>
                <w:szCs w:val="16"/>
              </w:rPr>
              <w:fldChar w:fldCharType="begin"/>
            </w:r>
            <w:r w:rsidRPr="00612C3E">
              <w:rPr>
                <w:b/>
                <w:sz w:val="16"/>
                <w:szCs w:val="16"/>
              </w:rPr>
              <w:instrText xml:space="preserve"> </w:instrText>
            </w:r>
            <w:r w:rsidRPr="00612C3E">
              <w:rPr>
                <w:color w:val="1F497D"/>
                <w:sz w:val="16"/>
                <w:szCs w:val="16"/>
              </w:rPr>
              <w:instrText>AutoTextList  \s NoStyle \t “</w:instrText>
            </w:r>
            <w:r w:rsidRPr="00612C3E">
              <w:rPr>
                <w:sz w:val="16"/>
                <w:szCs w:val="16"/>
              </w:rPr>
              <w:instrText>Produto Empresarial</w:instrText>
            </w:r>
            <w:r w:rsidRPr="00612C3E">
              <w:rPr>
                <w:color w:val="1F497D"/>
                <w:sz w:val="16"/>
                <w:szCs w:val="16"/>
              </w:rPr>
              <w:instrText>”</w:instrText>
            </w:r>
            <w:r w:rsidRPr="00612C3E">
              <w:rPr>
                <w:b/>
                <w:sz w:val="16"/>
                <w:szCs w:val="16"/>
              </w:rPr>
              <w:instrText xml:space="preserve"> </w:instrText>
            </w:r>
            <w:r w:rsidRPr="00612C3E">
              <w:rPr>
                <w:b/>
                <w:sz w:val="16"/>
                <w:szCs w:val="16"/>
              </w:rPr>
              <w:fldChar w:fldCharType="separate"/>
            </w:r>
            <w:r w:rsidRPr="00612C3E">
              <w:rPr>
                <w:bCs/>
                <w:sz w:val="16"/>
                <w:szCs w:val="16"/>
              </w:rPr>
              <w:fldChar w:fldCharType="begin"/>
            </w:r>
            <w:r w:rsidRPr="00612C3E">
              <w:rPr>
                <w:bCs/>
                <w:sz w:val="16"/>
                <w:szCs w:val="16"/>
              </w:rPr>
              <w:instrText xml:space="preserve"> AutoTextList  \s NoStyle \t "Produto Empresarial" </w:instrText>
            </w:r>
            <w:r w:rsidRPr="00612C3E">
              <w:rPr>
                <w:bCs/>
                <w:sz w:val="16"/>
                <w:szCs w:val="16"/>
              </w:rPr>
              <w:fldChar w:fldCharType="separate"/>
            </w:r>
            <w:r w:rsidRPr="00612C3E">
              <w:rPr>
                <w:bCs/>
                <w:sz w:val="16"/>
                <w:szCs w:val="16"/>
              </w:rPr>
              <w:t>E</w:t>
            </w:r>
            <w:r w:rsidRPr="00612C3E">
              <w:rPr>
                <w:bCs/>
                <w:sz w:val="16"/>
                <w:szCs w:val="16"/>
              </w:rPr>
              <w:fldChar w:fldCharType="end"/>
            </w:r>
            <w:r w:rsidRPr="00612C3E">
              <w:rPr>
                <w:b/>
                <w:sz w:val="16"/>
                <w:szCs w:val="16"/>
              </w:rPr>
              <w:t xml:space="preserve"> </w:t>
            </w:r>
            <w:r w:rsidRPr="00612C3E">
              <w:rPr>
                <w:b/>
                <w:sz w:val="16"/>
                <w:szCs w:val="16"/>
              </w:rPr>
              <w:fldChar w:fldCharType="end"/>
            </w:r>
          </w:p>
        </w:tc>
        <w:tc>
          <w:tcPr>
            <w:tcW w:w="739" w:type="dxa"/>
            <w:shd w:val="clear" w:color="auto" w:fill="70AD47" w:themeFill="accent6"/>
            <w:vAlign w:val="center"/>
          </w:tcPr>
          <w:p w:rsidR="00612C3E" w:rsidRPr="00612C3E" w:rsidRDefault="00612C3E" w:rsidP="00612C3E">
            <w:pPr>
              <w:pStyle w:val="ProductList-OfferingBody"/>
              <w:ind w:left="-113"/>
              <w:jc w:val="center"/>
              <w:rPr>
                <w:szCs w:val="16"/>
              </w:rPr>
            </w:pPr>
            <w:r w:rsidRPr="00612C3E">
              <w:rPr>
                <w:szCs w:val="16"/>
              </w:rPr>
              <w:fldChar w:fldCharType="begin"/>
            </w:r>
            <w:r w:rsidRPr="00612C3E">
              <w:rPr>
                <w:szCs w:val="16"/>
              </w:rPr>
              <w:instrText xml:space="preserve"> AutoTextList  \s NoStyle \t "Produto Adicional Somente EES" </w:instrText>
            </w:r>
            <w:r w:rsidRPr="00612C3E">
              <w:rPr>
                <w:szCs w:val="16"/>
              </w:rPr>
              <w:fldChar w:fldCharType="separate"/>
            </w:r>
            <w:r w:rsidRPr="00612C3E">
              <w:rPr>
                <w:szCs w:val="16"/>
              </w:rPr>
              <w:t>AE</w:t>
            </w:r>
            <w:r w:rsidRPr="00612C3E">
              <w:rPr>
                <w:szCs w:val="16"/>
              </w:rPr>
              <w:fldChar w:fldCharType="end"/>
            </w:r>
            <w:r w:rsidRPr="00612C3E">
              <w:rPr>
                <w:szCs w:val="16"/>
              </w:rPr>
              <w:t xml:space="preserve">, </w:t>
            </w:r>
            <w:r w:rsidRPr="00612C3E">
              <w:rPr>
                <w:szCs w:val="16"/>
              </w:rPr>
              <w:fldChar w:fldCharType="begin"/>
            </w:r>
            <w:r w:rsidRPr="00612C3E">
              <w:rPr>
                <w:szCs w:val="16"/>
              </w:rPr>
              <w:instrText xml:space="preserve"> AutoTextList  \s NoStyle \t "Serviço Online Corporativo - Somente EES" </w:instrText>
            </w:r>
            <w:r w:rsidRPr="00612C3E">
              <w:rPr>
                <w:szCs w:val="16"/>
              </w:rPr>
              <w:fldChar w:fldCharType="separate"/>
            </w:r>
            <w:r w:rsidRPr="00612C3E">
              <w:rPr>
                <w:szCs w:val="16"/>
              </w:rPr>
              <w:t>EE</w:t>
            </w:r>
            <w:r w:rsidRPr="00612C3E">
              <w:rPr>
                <w:szCs w:val="16"/>
              </w:rPr>
              <w:fldChar w:fldCharType="end"/>
            </w: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8"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70AD47" w:themeFill="accent6"/>
            <w:vAlign w:val="center"/>
          </w:tcPr>
          <w:p w:rsidR="00612C3E" w:rsidRPr="00612C3E" w:rsidRDefault="00612C3E" w:rsidP="00612C3E">
            <w:pPr>
              <w:pStyle w:val="ProductList-OfferingBody"/>
              <w:ind w:left="-113"/>
              <w:jc w:val="center"/>
              <w:rPr>
                <w:szCs w:val="16"/>
              </w:rPr>
            </w:pPr>
            <w:r w:rsidRPr="00612C3E">
              <w:rPr>
                <w:szCs w:val="16"/>
              </w:rPr>
              <w:fldChar w:fldCharType="begin"/>
            </w:r>
            <w:r w:rsidRPr="00612C3E">
              <w:rPr>
                <w:szCs w:val="16"/>
              </w:rPr>
              <w:instrText xml:space="preserve"> AutoTextList  \sNoStyle\t “Open License” </w:instrText>
            </w:r>
            <w:r w:rsidRPr="00612C3E">
              <w:rPr>
                <w:szCs w:val="16"/>
              </w:rPr>
              <w:fldChar w:fldCharType="separate"/>
            </w:r>
            <w:r w:rsidRPr="00612C3E">
              <w:rPr>
                <w:szCs w:val="16"/>
              </w:rPr>
              <w:t>OL</w:t>
            </w:r>
            <w:r w:rsidRPr="00612C3E">
              <w:rPr>
                <w:szCs w:val="16"/>
              </w:rPr>
              <w:fldChar w:fldCharType="end"/>
            </w:r>
          </w:p>
        </w:tc>
        <w:tc>
          <w:tcPr>
            <w:tcW w:w="739" w:type="dxa"/>
            <w:shd w:val="clear" w:color="auto" w:fill="70AD47" w:themeFill="accent6"/>
            <w:vAlign w:val="center"/>
          </w:tcPr>
          <w:p w:rsidR="00612C3E" w:rsidRPr="00612C3E" w:rsidRDefault="00612C3E" w:rsidP="00612C3E">
            <w:pPr>
              <w:jc w:val="center"/>
              <w:rPr>
                <w:sz w:val="16"/>
                <w:szCs w:val="16"/>
              </w:rPr>
            </w:pPr>
            <w:r w:rsidRPr="00612C3E">
              <w:rPr>
                <w:bCs/>
                <w:sz w:val="16"/>
                <w:szCs w:val="16"/>
              </w:rPr>
              <w:fldChar w:fldCharType="begin"/>
            </w:r>
            <w:r w:rsidRPr="00612C3E">
              <w:rPr>
                <w:bCs/>
                <w:sz w:val="16"/>
                <w:szCs w:val="16"/>
              </w:rPr>
              <w:instrText xml:space="preserve"> </w:instrText>
            </w:r>
            <w:r w:rsidRPr="00612C3E">
              <w:rPr>
                <w:bCs/>
                <w:color w:val="1F497D"/>
                <w:sz w:val="16"/>
                <w:szCs w:val="16"/>
              </w:rPr>
              <w:instrText>AutoTextList  \s NoStyle \t “</w:instrText>
            </w:r>
            <w:r w:rsidRPr="00612C3E">
              <w:rPr>
                <w:bCs/>
                <w:sz w:val="16"/>
                <w:szCs w:val="16"/>
              </w:rPr>
              <w:instrText>Não para Toda a Organização em Open Value</w:instrText>
            </w:r>
            <w:r w:rsidRPr="00612C3E">
              <w:rPr>
                <w:bCs/>
                <w:color w:val="1F497D"/>
                <w:sz w:val="16"/>
                <w:szCs w:val="16"/>
              </w:rPr>
              <w:instrText>”</w:instrText>
            </w:r>
            <w:r w:rsidRPr="00612C3E">
              <w:rPr>
                <w:bCs/>
                <w:sz w:val="16"/>
                <w:szCs w:val="16"/>
              </w:rPr>
              <w:instrText xml:space="preserve"> </w:instrText>
            </w:r>
            <w:r w:rsidRPr="00612C3E">
              <w:rPr>
                <w:bCs/>
                <w:sz w:val="16"/>
                <w:szCs w:val="16"/>
              </w:rPr>
              <w:fldChar w:fldCharType="separate"/>
            </w:r>
            <w:r w:rsidRPr="00612C3E">
              <w:rPr>
                <w:bCs/>
                <w:sz w:val="16"/>
                <w:szCs w:val="16"/>
              </w:rPr>
              <w:fldChar w:fldCharType="begin"/>
            </w:r>
            <w:r w:rsidRPr="00612C3E">
              <w:rPr>
                <w:bCs/>
                <w:sz w:val="16"/>
                <w:szCs w:val="16"/>
              </w:rPr>
              <w:instrText xml:space="preserve"> AutoTextList  \s NoStyle \t "Não para Toda a Organização em Open Value" </w:instrText>
            </w:r>
            <w:r w:rsidRPr="00612C3E">
              <w:rPr>
                <w:bCs/>
                <w:sz w:val="16"/>
                <w:szCs w:val="16"/>
              </w:rPr>
              <w:fldChar w:fldCharType="separate"/>
            </w:r>
            <w:r w:rsidRPr="00612C3E">
              <w:rPr>
                <w:bCs/>
                <w:sz w:val="16"/>
                <w:szCs w:val="16"/>
              </w:rPr>
              <w:t>P</w:t>
            </w:r>
            <w:r w:rsidRPr="00612C3E">
              <w:rPr>
                <w:bCs/>
                <w:sz w:val="16"/>
                <w:szCs w:val="16"/>
              </w:rPr>
              <w:fldChar w:fldCharType="end"/>
            </w:r>
            <w:r w:rsidRPr="00612C3E">
              <w:rPr>
                <w:bCs/>
                <w:sz w:val="16"/>
                <w:szCs w:val="16"/>
              </w:rPr>
              <w:t xml:space="preserve"> </w:t>
            </w:r>
            <w:r w:rsidRPr="00612C3E">
              <w:rPr>
                <w:bCs/>
                <w:sz w:val="16"/>
                <w:szCs w:val="16"/>
              </w:rPr>
              <w:fldChar w:fldCharType="end"/>
            </w: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r>
      <w:tr w:rsidR="00187598" w:rsidTr="00612C3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87598" w:rsidRDefault="00187598" w:rsidP="00405189">
            <w:pPr>
              <w:pStyle w:val="ProductList-Offering2"/>
            </w:pPr>
            <w:bookmarkStart w:id="1180" w:name="_Toc379797320"/>
            <w:bookmarkStart w:id="1181" w:name="_Toc380513380"/>
            <w:bookmarkStart w:id="1182" w:name="_Toc380655430"/>
            <w:bookmarkStart w:id="1183" w:name="_Toc383673592"/>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(SL de Usuário)</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87598" w:rsidRDefault="00187598"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87598" w:rsidRPr="00612C3E" w:rsidRDefault="00187598" w:rsidP="00612C3E">
            <w:pPr>
              <w:pStyle w:val="ProductList-OfferingBody"/>
              <w:ind w:left="-113"/>
              <w:jc w:val="center"/>
              <w:rPr>
                <w:szCs w:val="16"/>
              </w:rPr>
            </w:pPr>
          </w:p>
        </w:tc>
        <w:tc>
          <w:tcPr>
            <w:tcW w:w="739" w:type="dxa"/>
            <w:shd w:val="clear" w:color="auto" w:fill="70AD47" w:themeFill="accent6"/>
            <w:vAlign w:val="center"/>
          </w:tcPr>
          <w:p w:rsidR="00187598" w:rsidRPr="00612C3E" w:rsidRDefault="00612C3E" w:rsidP="00612C3E">
            <w:pPr>
              <w:pStyle w:val="ProductList-OfferingBody"/>
              <w:ind w:left="-113"/>
              <w:jc w:val="center"/>
              <w:rPr>
                <w:szCs w:val="16"/>
              </w:rPr>
            </w:pPr>
            <w:r w:rsidRPr="00612C3E">
              <w:rPr>
                <w:szCs w:val="16"/>
              </w:rPr>
              <w:fldChar w:fldCharType="begin"/>
            </w:r>
            <w:r w:rsidRPr="00612C3E">
              <w:rPr>
                <w:szCs w:val="16"/>
              </w:rPr>
              <w:instrText xml:space="preserve"> </w:instrText>
            </w:r>
            <w:r w:rsidRPr="00612C3E">
              <w:rPr>
                <w:color w:val="1F497D"/>
                <w:szCs w:val="16"/>
              </w:rPr>
              <w:instrText>AutoTextList  \s NoStyle \t “</w:instrText>
            </w:r>
            <w:r w:rsidRPr="00612C3E">
              <w:rPr>
                <w:szCs w:val="16"/>
              </w:rPr>
              <w:instrText>Produto Adicional</w:instrText>
            </w:r>
            <w:r w:rsidRPr="00612C3E">
              <w:rPr>
                <w:color w:val="1F497D"/>
                <w:szCs w:val="16"/>
              </w:rPr>
              <w:instrText>”</w:instrText>
            </w:r>
            <w:r w:rsidRPr="00612C3E">
              <w:rPr>
                <w:szCs w:val="16"/>
              </w:rPr>
              <w:instrText xml:space="preserve"> </w:instrText>
            </w:r>
            <w:r w:rsidRPr="00612C3E">
              <w:rPr>
                <w:szCs w:val="16"/>
              </w:rPr>
              <w:fldChar w:fldCharType="separate"/>
            </w:r>
            <w:r w:rsidRPr="00612C3E">
              <w:rPr>
                <w:color w:val="000000" w:themeColor="text1"/>
                <w:szCs w:val="16"/>
              </w:rPr>
              <w:t>A</w:t>
            </w:r>
            <w:r w:rsidRPr="00612C3E">
              <w:rPr>
                <w:szCs w:val="16"/>
              </w:rPr>
              <w:t xml:space="preserve"> </w:t>
            </w:r>
            <w:r w:rsidRPr="00612C3E">
              <w:rPr>
                <w:szCs w:val="16"/>
              </w:rPr>
              <w:fldChar w:fldCharType="end"/>
            </w:r>
          </w:p>
        </w:tc>
        <w:tc>
          <w:tcPr>
            <w:tcW w:w="739" w:type="dxa"/>
            <w:shd w:val="clear" w:color="auto" w:fill="BFBFBF" w:themeFill="background1" w:themeFillShade="BF"/>
            <w:vAlign w:val="center"/>
          </w:tcPr>
          <w:p w:rsidR="00187598" w:rsidRPr="00612C3E" w:rsidRDefault="00187598" w:rsidP="00612C3E">
            <w:pPr>
              <w:pStyle w:val="ProductList-OfferingBody"/>
              <w:ind w:left="-113"/>
              <w:jc w:val="center"/>
              <w:rPr>
                <w:szCs w:val="16"/>
              </w:rPr>
            </w:pPr>
          </w:p>
        </w:tc>
        <w:tc>
          <w:tcPr>
            <w:tcW w:w="739" w:type="dxa"/>
            <w:shd w:val="clear" w:color="auto" w:fill="BFBFBF" w:themeFill="background1" w:themeFillShade="BF"/>
            <w:vAlign w:val="center"/>
          </w:tcPr>
          <w:p w:rsidR="00187598" w:rsidRPr="00612C3E" w:rsidRDefault="00187598" w:rsidP="00612C3E">
            <w:pPr>
              <w:pStyle w:val="ProductList-OfferingBody"/>
              <w:ind w:left="-113"/>
              <w:jc w:val="center"/>
              <w:rPr>
                <w:szCs w:val="16"/>
              </w:rPr>
            </w:pPr>
          </w:p>
        </w:tc>
        <w:tc>
          <w:tcPr>
            <w:tcW w:w="738" w:type="dxa"/>
            <w:shd w:val="clear" w:color="auto" w:fill="BFBFBF" w:themeFill="background1" w:themeFillShade="BF"/>
            <w:vAlign w:val="center"/>
          </w:tcPr>
          <w:p w:rsidR="00187598" w:rsidRPr="00612C3E" w:rsidRDefault="00187598" w:rsidP="00612C3E">
            <w:pPr>
              <w:pStyle w:val="ProductList-OfferingBody"/>
              <w:ind w:left="-113"/>
              <w:jc w:val="center"/>
              <w:rPr>
                <w:szCs w:val="16"/>
              </w:rPr>
            </w:pPr>
          </w:p>
        </w:tc>
        <w:tc>
          <w:tcPr>
            <w:tcW w:w="739" w:type="dxa"/>
            <w:shd w:val="clear" w:color="auto" w:fill="BFBFBF" w:themeFill="background1" w:themeFillShade="BF"/>
            <w:vAlign w:val="center"/>
          </w:tcPr>
          <w:p w:rsidR="00187598" w:rsidRPr="00612C3E" w:rsidRDefault="00187598" w:rsidP="00612C3E">
            <w:pPr>
              <w:pStyle w:val="ProductList-OfferingBody"/>
              <w:ind w:left="-113"/>
              <w:jc w:val="center"/>
              <w:rPr>
                <w:szCs w:val="16"/>
              </w:rPr>
            </w:pPr>
          </w:p>
        </w:tc>
        <w:tc>
          <w:tcPr>
            <w:tcW w:w="739" w:type="dxa"/>
            <w:shd w:val="clear" w:color="auto" w:fill="BFBFBF" w:themeFill="background1" w:themeFillShade="BF"/>
            <w:vAlign w:val="center"/>
          </w:tcPr>
          <w:p w:rsidR="00187598" w:rsidRPr="00612C3E" w:rsidRDefault="00187598" w:rsidP="00612C3E">
            <w:pPr>
              <w:pStyle w:val="ProductList-OfferingBody"/>
              <w:ind w:left="-113"/>
              <w:jc w:val="center"/>
              <w:rPr>
                <w:szCs w:val="16"/>
              </w:rPr>
            </w:pPr>
          </w:p>
        </w:tc>
        <w:tc>
          <w:tcPr>
            <w:tcW w:w="739" w:type="dxa"/>
            <w:shd w:val="clear" w:color="auto" w:fill="BFBFBF" w:themeFill="background1" w:themeFillShade="BF"/>
            <w:vAlign w:val="center"/>
          </w:tcPr>
          <w:p w:rsidR="00187598" w:rsidRPr="00612C3E" w:rsidRDefault="00187598" w:rsidP="00612C3E">
            <w:pPr>
              <w:pStyle w:val="ProductList-OfferingBody"/>
              <w:ind w:left="-113"/>
              <w:jc w:val="center"/>
              <w:rPr>
                <w:szCs w:val="16"/>
              </w:rPr>
            </w:pPr>
          </w:p>
        </w:tc>
        <w:tc>
          <w:tcPr>
            <w:tcW w:w="739" w:type="dxa"/>
            <w:shd w:val="clear" w:color="auto" w:fill="BFBFBF" w:themeFill="background1" w:themeFillShade="BF"/>
            <w:vAlign w:val="center"/>
          </w:tcPr>
          <w:p w:rsidR="00187598" w:rsidRPr="00612C3E" w:rsidRDefault="00187598" w:rsidP="00612C3E">
            <w:pPr>
              <w:pStyle w:val="ProductList-OfferingBody"/>
              <w:ind w:left="-113"/>
              <w:jc w:val="center"/>
              <w:rPr>
                <w:szCs w:val="16"/>
              </w:rPr>
            </w:pPr>
          </w:p>
        </w:tc>
      </w:tr>
      <w:tr w:rsidR="00187598" w:rsidTr="00612C3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87598" w:rsidRPr="00F1729A" w:rsidRDefault="00187598" w:rsidP="004D0337">
            <w:pPr>
              <w:pStyle w:val="ProductList-Offering2"/>
              <w:rPr>
                <w:lang w:val="pt-BR"/>
              </w:rPr>
            </w:pPr>
            <w:bookmarkStart w:id="1184" w:name="_Toc379797321"/>
            <w:bookmarkStart w:id="1185" w:name="_Toc380513381"/>
            <w:bookmarkStart w:id="1186" w:name="_Toc380655431"/>
            <w:bookmarkStart w:id="1187" w:name="_Toc383673593"/>
            <w:r w:rsidRPr="00F1729A">
              <w:rPr>
                <w:lang w:val="pt-BR"/>
              </w:rPr>
              <w:t>Transição de SA do Office 365 ProPlus</w:t>
            </w:r>
            <w:r>
              <w:fldChar w:fldCharType="begin"/>
            </w:r>
            <w:r w:rsidRPr="00F1729A">
              <w:rPr>
                <w:lang w:val="pt-BR"/>
              </w:rPr>
              <w:instrText>XE "Office 365 ProPlus"</w:instrText>
            </w:r>
            <w:r>
              <w:fldChar w:fldCharType="end"/>
            </w:r>
            <w:r>
              <w:fldChar w:fldCharType="begin"/>
            </w:r>
            <w:r w:rsidRPr="00F1729A">
              <w:rPr>
                <w:lang w:val="pt-BR"/>
              </w:rPr>
              <w:instrText>XE "Transição de SA do Office 365 ProPlus"</w:instrText>
            </w:r>
            <w:r>
              <w:fldChar w:fldCharType="end"/>
            </w:r>
            <w:r w:rsidRPr="00F1729A">
              <w:rPr>
                <w:lang w:val="pt-BR"/>
              </w:rPr>
              <w:t xml:space="preserve"> (SL de Usuário)</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87598" w:rsidRPr="00F1729A" w:rsidRDefault="00187598" w:rsidP="00FB719E">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187598" w:rsidRPr="00F1729A" w:rsidRDefault="00187598" w:rsidP="00612C3E">
            <w:pPr>
              <w:pStyle w:val="ProductList-OfferingBody"/>
              <w:ind w:left="-113"/>
              <w:jc w:val="center"/>
              <w:rPr>
                <w:szCs w:val="16"/>
                <w:lang w:val="pt-BR"/>
              </w:rPr>
            </w:pPr>
          </w:p>
        </w:tc>
        <w:tc>
          <w:tcPr>
            <w:tcW w:w="739" w:type="dxa"/>
            <w:shd w:val="clear" w:color="auto" w:fill="70AD47" w:themeFill="accent6"/>
            <w:vAlign w:val="center"/>
          </w:tcPr>
          <w:p w:rsidR="00187598" w:rsidRPr="00612C3E" w:rsidRDefault="00612C3E" w:rsidP="00612C3E">
            <w:pPr>
              <w:pStyle w:val="ProductList-OfferingBody"/>
              <w:ind w:left="-113"/>
              <w:jc w:val="center"/>
              <w:rPr>
                <w:szCs w:val="16"/>
              </w:rPr>
            </w:pPr>
            <w:r w:rsidRPr="00612C3E">
              <w:rPr>
                <w:b/>
                <w:szCs w:val="16"/>
              </w:rPr>
              <w:fldChar w:fldCharType="begin"/>
            </w:r>
            <w:r w:rsidRPr="00612C3E">
              <w:rPr>
                <w:b/>
                <w:szCs w:val="16"/>
              </w:rPr>
              <w:instrText xml:space="preserve"> </w:instrText>
            </w:r>
            <w:r w:rsidRPr="00612C3E">
              <w:rPr>
                <w:color w:val="1F497D"/>
                <w:szCs w:val="16"/>
              </w:rPr>
              <w:instrText>AutoTextList  \s NoStyle \t “</w:instrText>
            </w:r>
            <w:r w:rsidRPr="00612C3E">
              <w:rPr>
                <w:szCs w:val="16"/>
              </w:rPr>
              <w:instrText>Produto Empresarial</w:instrText>
            </w:r>
            <w:r w:rsidRPr="00612C3E">
              <w:rPr>
                <w:color w:val="1F497D"/>
                <w:szCs w:val="16"/>
              </w:rPr>
              <w:instrText>”</w:instrText>
            </w:r>
            <w:r w:rsidRPr="00612C3E">
              <w:rPr>
                <w:b/>
                <w:szCs w:val="16"/>
              </w:rPr>
              <w:instrText xml:space="preserve"> </w:instrText>
            </w:r>
            <w:r w:rsidRPr="00612C3E">
              <w:rPr>
                <w:b/>
                <w:szCs w:val="16"/>
              </w:rPr>
              <w:fldChar w:fldCharType="separate"/>
            </w:r>
            <w:r w:rsidRPr="00612C3E">
              <w:rPr>
                <w:bCs/>
                <w:szCs w:val="16"/>
              </w:rPr>
              <w:fldChar w:fldCharType="begin"/>
            </w:r>
            <w:r w:rsidRPr="00612C3E">
              <w:rPr>
                <w:bCs/>
                <w:szCs w:val="16"/>
              </w:rPr>
              <w:instrText xml:space="preserve"> AutoTextList  \s NoStyle \t "Produto Empresarial" </w:instrText>
            </w:r>
            <w:r w:rsidRPr="00612C3E">
              <w:rPr>
                <w:bCs/>
                <w:szCs w:val="16"/>
              </w:rPr>
              <w:fldChar w:fldCharType="separate"/>
            </w:r>
            <w:r w:rsidRPr="00612C3E">
              <w:rPr>
                <w:bCs/>
                <w:szCs w:val="16"/>
              </w:rPr>
              <w:t>E</w:t>
            </w:r>
            <w:r w:rsidRPr="00612C3E">
              <w:rPr>
                <w:bCs/>
                <w:szCs w:val="16"/>
              </w:rPr>
              <w:fldChar w:fldCharType="end"/>
            </w:r>
            <w:r w:rsidRPr="00612C3E">
              <w:rPr>
                <w:b/>
                <w:szCs w:val="16"/>
              </w:rPr>
              <w:t xml:space="preserve"> </w:t>
            </w:r>
            <w:r w:rsidRPr="00612C3E">
              <w:rPr>
                <w:b/>
                <w:szCs w:val="16"/>
              </w:rPr>
              <w:fldChar w:fldCharType="end"/>
            </w:r>
          </w:p>
        </w:tc>
        <w:tc>
          <w:tcPr>
            <w:tcW w:w="739" w:type="dxa"/>
            <w:shd w:val="clear" w:color="auto" w:fill="BFBFBF" w:themeFill="background1" w:themeFillShade="BF"/>
            <w:vAlign w:val="center"/>
          </w:tcPr>
          <w:p w:rsidR="00187598" w:rsidRPr="00612C3E" w:rsidRDefault="00187598" w:rsidP="00612C3E">
            <w:pPr>
              <w:pStyle w:val="ProductList-OfferingBody"/>
              <w:ind w:left="-113"/>
              <w:jc w:val="center"/>
              <w:rPr>
                <w:szCs w:val="16"/>
              </w:rPr>
            </w:pPr>
          </w:p>
        </w:tc>
        <w:tc>
          <w:tcPr>
            <w:tcW w:w="739" w:type="dxa"/>
            <w:shd w:val="clear" w:color="auto" w:fill="BFBFBF" w:themeFill="background1" w:themeFillShade="BF"/>
            <w:vAlign w:val="center"/>
          </w:tcPr>
          <w:p w:rsidR="00187598" w:rsidRPr="00612C3E" w:rsidRDefault="00187598" w:rsidP="00612C3E">
            <w:pPr>
              <w:pStyle w:val="ProductList-OfferingBody"/>
              <w:ind w:left="-113"/>
              <w:jc w:val="center"/>
              <w:rPr>
                <w:szCs w:val="16"/>
              </w:rPr>
            </w:pPr>
          </w:p>
        </w:tc>
        <w:tc>
          <w:tcPr>
            <w:tcW w:w="738" w:type="dxa"/>
            <w:shd w:val="clear" w:color="auto" w:fill="BFBFBF" w:themeFill="background1" w:themeFillShade="BF"/>
            <w:vAlign w:val="center"/>
          </w:tcPr>
          <w:p w:rsidR="00187598" w:rsidRPr="00612C3E" w:rsidRDefault="00187598" w:rsidP="00612C3E">
            <w:pPr>
              <w:pStyle w:val="ProductList-OfferingBody"/>
              <w:ind w:left="-113"/>
              <w:jc w:val="center"/>
              <w:rPr>
                <w:szCs w:val="16"/>
              </w:rPr>
            </w:pPr>
          </w:p>
        </w:tc>
        <w:tc>
          <w:tcPr>
            <w:tcW w:w="739" w:type="dxa"/>
            <w:shd w:val="clear" w:color="auto" w:fill="70AD47" w:themeFill="accent6"/>
            <w:vAlign w:val="center"/>
          </w:tcPr>
          <w:p w:rsidR="00187598" w:rsidRPr="00612C3E" w:rsidRDefault="00187598" w:rsidP="00612C3E">
            <w:pPr>
              <w:pStyle w:val="ProductList-OfferingBody"/>
              <w:ind w:left="-113"/>
              <w:jc w:val="center"/>
              <w:rPr>
                <w:szCs w:val="16"/>
              </w:rPr>
            </w:pPr>
            <w:r w:rsidRPr="00612C3E">
              <w:rPr>
                <w:szCs w:val="16"/>
              </w:rPr>
              <w:fldChar w:fldCharType="begin"/>
            </w:r>
            <w:r w:rsidRPr="00612C3E">
              <w:rPr>
                <w:szCs w:val="16"/>
              </w:rPr>
              <w:instrText xml:space="preserve"> AutoTextList  \s NoStyle \t “Licença Open e Open Value” </w:instrText>
            </w:r>
            <w:r w:rsidRPr="00612C3E">
              <w:rPr>
                <w:szCs w:val="16"/>
              </w:rPr>
              <w:fldChar w:fldCharType="separate"/>
            </w:r>
            <w:r w:rsidRPr="00612C3E">
              <w:rPr>
                <w:szCs w:val="16"/>
              </w:rPr>
              <w:t>OF</w:t>
            </w:r>
            <w:r w:rsidRPr="00612C3E">
              <w:rPr>
                <w:szCs w:val="16"/>
              </w:rPr>
              <w:fldChar w:fldCharType="end"/>
            </w:r>
          </w:p>
        </w:tc>
        <w:tc>
          <w:tcPr>
            <w:tcW w:w="739" w:type="dxa"/>
            <w:shd w:val="clear" w:color="auto" w:fill="BFBFBF" w:themeFill="background1" w:themeFillShade="BF"/>
            <w:vAlign w:val="center"/>
          </w:tcPr>
          <w:p w:rsidR="00187598" w:rsidRPr="00612C3E" w:rsidRDefault="00187598" w:rsidP="00612C3E">
            <w:pPr>
              <w:pStyle w:val="ProductList-OfferingBody"/>
              <w:ind w:left="-113"/>
              <w:jc w:val="center"/>
              <w:rPr>
                <w:szCs w:val="16"/>
              </w:rPr>
            </w:pPr>
          </w:p>
        </w:tc>
        <w:tc>
          <w:tcPr>
            <w:tcW w:w="739" w:type="dxa"/>
            <w:shd w:val="clear" w:color="auto" w:fill="BFBFBF" w:themeFill="background1" w:themeFillShade="BF"/>
            <w:vAlign w:val="center"/>
          </w:tcPr>
          <w:p w:rsidR="00187598" w:rsidRPr="00612C3E" w:rsidRDefault="00187598" w:rsidP="00612C3E">
            <w:pPr>
              <w:pStyle w:val="ProductList-OfferingBody"/>
              <w:ind w:left="-113"/>
              <w:jc w:val="center"/>
              <w:rPr>
                <w:szCs w:val="16"/>
              </w:rPr>
            </w:pPr>
          </w:p>
        </w:tc>
        <w:tc>
          <w:tcPr>
            <w:tcW w:w="739" w:type="dxa"/>
            <w:shd w:val="clear" w:color="auto" w:fill="BFBFBF" w:themeFill="background1" w:themeFillShade="BF"/>
            <w:vAlign w:val="center"/>
          </w:tcPr>
          <w:p w:rsidR="00187598" w:rsidRPr="00612C3E" w:rsidRDefault="00187598" w:rsidP="00612C3E">
            <w:pPr>
              <w:pStyle w:val="ProductList-OfferingBody"/>
              <w:ind w:left="-113"/>
              <w:jc w:val="center"/>
              <w:rPr>
                <w:szCs w:val="16"/>
              </w:rPr>
            </w:pPr>
          </w:p>
        </w:tc>
      </w:tr>
      <w:tr w:rsidR="00612C3E" w:rsidTr="00612C3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12C3E" w:rsidRPr="00F1729A" w:rsidRDefault="00612C3E" w:rsidP="00405189">
            <w:pPr>
              <w:pStyle w:val="ProductList-Offering2"/>
              <w:rPr>
                <w:lang w:val="pt-BR"/>
              </w:rPr>
            </w:pPr>
            <w:bookmarkStart w:id="1188" w:name="_Toc379797323"/>
            <w:bookmarkStart w:id="1189" w:name="_Toc380513382"/>
            <w:bookmarkStart w:id="1190" w:name="_Toc380655432"/>
            <w:bookmarkStart w:id="1191" w:name="_Toc383673594"/>
            <w:r w:rsidRPr="00F1729A">
              <w:rPr>
                <w:lang w:val="pt-BR"/>
              </w:rPr>
              <w:t>Project Online</w:t>
            </w:r>
            <w:r>
              <w:fldChar w:fldCharType="begin"/>
            </w:r>
            <w:r w:rsidRPr="00F1729A">
              <w:rPr>
                <w:lang w:val="pt-BR"/>
              </w:rPr>
              <w:instrText>XE "Project Online "</w:instrText>
            </w:r>
            <w:r>
              <w:fldChar w:fldCharType="end"/>
            </w:r>
            <w:r w:rsidRPr="00F1729A">
              <w:rPr>
                <w:lang w:val="pt-BR"/>
              </w:rPr>
              <w:t xml:space="preserve"> com Project Pro para Offices 365</w:t>
            </w:r>
            <w:r>
              <w:fldChar w:fldCharType="begin"/>
            </w:r>
            <w:r w:rsidRPr="00F1729A">
              <w:rPr>
                <w:lang w:val="pt-BR"/>
              </w:rPr>
              <w:instrText>XE "Project Online com Project Pro para Offices 365"</w:instrText>
            </w:r>
            <w:r>
              <w:fldChar w:fldCharType="end"/>
            </w:r>
            <w:r w:rsidRPr="00F1729A">
              <w:rPr>
                <w:lang w:val="pt-BR"/>
              </w:rPr>
              <w:t xml:space="preserve"> (SL de Usuário)</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12C3E" w:rsidRDefault="00612C3E"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70AD47" w:themeFill="accent6"/>
            <w:vAlign w:val="center"/>
          </w:tcPr>
          <w:p w:rsidR="00612C3E" w:rsidRPr="00612C3E" w:rsidRDefault="00612C3E" w:rsidP="00612C3E">
            <w:pPr>
              <w:jc w:val="center"/>
              <w:rPr>
                <w:sz w:val="16"/>
                <w:szCs w:val="16"/>
              </w:rPr>
            </w:pPr>
            <w:r w:rsidRPr="00612C3E">
              <w:rPr>
                <w:sz w:val="16"/>
                <w:szCs w:val="16"/>
              </w:rPr>
              <w:fldChar w:fldCharType="begin"/>
            </w:r>
            <w:r w:rsidRPr="00612C3E">
              <w:rPr>
                <w:sz w:val="16"/>
                <w:szCs w:val="16"/>
              </w:rPr>
              <w:instrText xml:space="preserve"> </w:instrText>
            </w:r>
            <w:r w:rsidRPr="00612C3E">
              <w:rPr>
                <w:color w:val="1F497D"/>
                <w:sz w:val="16"/>
                <w:szCs w:val="16"/>
              </w:rPr>
              <w:instrText>AutoTextList  \s NoStyle \t “</w:instrText>
            </w:r>
            <w:r w:rsidRPr="00612C3E">
              <w:rPr>
                <w:sz w:val="16"/>
                <w:szCs w:val="16"/>
              </w:rPr>
              <w:instrText>Produto Adicional</w:instrText>
            </w:r>
            <w:r w:rsidRPr="00612C3E">
              <w:rPr>
                <w:color w:val="1F497D"/>
                <w:sz w:val="16"/>
                <w:szCs w:val="16"/>
              </w:rPr>
              <w:instrText>”</w:instrText>
            </w:r>
            <w:r w:rsidRPr="00612C3E">
              <w:rPr>
                <w:sz w:val="16"/>
                <w:szCs w:val="16"/>
              </w:rPr>
              <w:instrText xml:space="preserve"> </w:instrText>
            </w:r>
            <w:r w:rsidRPr="00612C3E">
              <w:rPr>
                <w:sz w:val="16"/>
                <w:szCs w:val="16"/>
              </w:rPr>
              <w:fldChar w:fldCharType="separate"/>
            </w:r>
            <w:r w:rsidRPr="00612C3E">
              <w:rPr>
                <w:color w:val="000000" w:themeColor="text1"/>
                <w:sz w:val="16"/>
                <w:szCs w:val="16"/>
              </w:rPr>
              <w:t>A</w:t>
            </w:r>
            <w:r w:rsidRPr="00612C3E">
              <w:rPr>
                <w:sz w:val="16"/>
                <w:szCs w:val="16"/>
              </w:rPr>
              <w:t xml:space="preserve"> </w:t>
            </w:r>
            <w:r w:rsidRPr="00612C3E">
              <w:rPr>
                <w:sz w:val="16"/>
                <w:szCs w:val="16"/>
              </w:rPr>
              <w:fldChar w:fldCharType="end"/>
            </w: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70AD47" w:themeFill="accent6"/>
            <w:vAlign w:val="center"/>
          </w:tcPr>
          <w:p w:rsidR="00612C3E" w:rsidRPr="00612C3E" w:rsidRDefault="00612C3E" w:rsidP="00612C3E">
            <w:pPr>
              <w:pStyle w:val="ProductList-OfferingBody"/>
              <w:ind w:left="-113"/>
              <w:jc w:val="center"/>
              <w:rPr>
                <w:szCs w:val="16"/>
              </w:rPr>
            </w:pPr>
          </w:p>
        </w:tc>
        <w:tc>
          <w:tcPr>
            <w:tcW w:w="738"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r>
      <w:tr w:rsidR="00612C3E" w:rsidTr="00612C3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12C3E" w:rsidRDefault="00612C3E" w:rsidP="00405189">
            <w:pPr>
              <w:pStyle w:val="ProductList-Offering2"/>
            </w:pPr>
            <w:bookmarkStart w:id="1192" w:name="_Toc379797324"/>
            <w:bookmarkStart w:id="1193" w:name="_Toc380513383"/>
            <w:bookmarkStart w:id="1194" w:name="_Toc380655433"/>
            <w:bookmarkStart w:id="1195" w:name="_Toc383673595"/>
            <w:r>
              <w:t>Project Pro para Office 365</w:t>
            </w:r>
            <w:bookmarkEnd w:id="1192"/>
            <w:bookmarkEnd w:id="1193"/>
            <w:bookmarkEnd w:id="1194"/>
            <w:bookmarkEnd w:id="1195"/>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2C3E" w:rsidRDefault="00612C3E"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70AD47" w:themeFill="accent6"/>
            <w:vAlign w:val="center"/>
          </w:tcPr>
          <w:p w:rsidR="00612C3E" w:rsidRPr="00612C3E" w:rsidRDefault="00612C3E" w:rsidP="00612C3E">
            <w:pPr>
              <w:jc w:val="center"/>
              <w:rPr>
                <w:sz w:val="16"/>
                <w:szCs w:val="16"/>
              </w:rPr>
            </w:pPr>
            <w:r w:rsidRPr="00612C3E">
              <w:rPr>
                <w:sz w:val="16"/>
                <w:szCs w:val="16"/>
              </w:rPr>
              <w:fldChar w:fldCharType="begin"/>
            </w:r>
            <w:r w:rsidRPr="00612C3E">
              <w:rPr>
                <w:sz w:val="16"/>
                <w:szCs w:val="16"/>
              </w:rPr>
              <w:instrText xml:space="preserve"> </w:instrText>
            </w:r>
            <w:r w:rsidRPr="00612C3E">
              <w:rPr>
                <w:color w:val="1F497D"/>
                <w:sz w:val="16"/>
                <w:szCs w:val="16"/>
              </w:rPr>
              <w:instrText>AutoTextList  \s NoStyle \t “</w:instrText>
            </w:r>
            <w:r w:rsidRPr="00612C3E">
              <w:rPr>
                <w:sz w:val="16"/>
                <w:szCs w:val="16"/>
              </w:rPr>
              <w:instrText>Produto Adicional</w:instrText>
            </w:r>
            <w:r w:rsidRPr="00612C3E">
              <w:rPr>
                <w:color w:val="1F497D"/>
                <w:sz w:val="16"/>
                <w:szCs w:val="16"/>
              </w:rPr>
              <w:instrText>”</w:instrText>
            </w:r>
            <w:r w:rsidRPr="00612C3E">
              <w:rPr>
                <w:sz w:val="16"/>
                <w:szCs w:val="16"/>
              </w:rPr>
              <w:instrText xml:space="preserve"> </w:instrText>
            </w:r>
            <w:r w:rsidRPr="00612C3E">
              <w:rPr>
                <w:sz w:val="16"/>
                <w:szCs w:val="16"/>
              </w:rPr>
              <w:fldChar w:fldCharType="separate"/>
            </w:r>
            <w:r w:rsidRPr="00612C3E">
              <w:rPr>
                <w:color w:val="000000" w:themeColor="text1"/>
                <w:sz w:val="16"/>
                <w:szCs w:val="16"/>
              </w:rPr>
              <w:t>A</w:t>
            </w:r>
            <w:r w:rsidRPr="00612C3E">
              <w:rPr>
                <w:sz w:val="16"/>
                <w:szCs w:val="16"/>
              </w:rPr>
              <w:t xml:space="preserve"> </w:t>
            </w:r>
            <w:r w:rsidRPr="00612C3E">
              <w:rPr>
                <w:sz w:val="16"/>
                <w:szCs w:val="16"/>
              </w:rPr>
              <w:fldChar w:fldCharType="end"/>
            </w: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70AD47" w:themeFill="accent6"/>
            <w:vAlign w:val="center"/>
          </w:tcPr>
          <w:p w:rsidR="00612C3E" w:rsidRPr="00612C3E" w:rsidRDefault="00612C3E" w:rsidP="00612C3E">
            <w:pPr>
              <w:pStyle w:val="ProductList-OfferingBody"/>
              <w:ind w:left="-113"/>
              <w:jc w:val="center"/>
              <w:rPr>
                <w:szCs w:val="16"/>
              </w:rPr>
            </w:pPr>
          </w:p>
        </w:tc>
        <w:tc>
          <w:tcPr>
            <w:tcW w:w="738" w:type="dxa"/>
            <w:shd w:val="clear" w:color="auto" w:fill="70AD47" w:themeFill="accent6"/>
            <w:vAlign w:val="center"/>
          </w:tcPr>
          <w:p w:rsidR="00612C3E" w:rsidRPr="00612C3E" w:rsidRDefault="00612C3E" w:rsidP="00612C3E">
            <w:pPr>
              <w:pStyle w:val="ProductList-OfferingBody"/>
              <w:ind w:left="-113"/>
              <w:jc w:val="center"/>
              <w:rPr>
                <w:szCs w:val="16"/>
              </w:rPr>
            </w:pPr>
          </w:p>
        </w:tc>
        <w:tc>
          <w:tcPr>
            <w:tcW w:w="739" w:type="dxa"/>
            <w:shd w:val="clear" w:color="auto" w:fill="70AD47" w:themeFill="accent6"/>
            <w:vAlign w:val="center"/>
          </w:tcPr>
          <w:p w:rsidR="00612C3E" w:rsidRPr="00612C3E" w:rsidRDefault="00612C3E" w:rsidP="00612C3E">
            <w:pPr>
              <w:pStyle w:val="ProductList-OfferingBody"/>
              <w:ind w:left="-113"/>
              <w:jc w:val="center"/>
              <w:rPr>
                <w:szCs w:val="16"/>
              </w:rPr>
            </w:pPr>
            <w:r w:rsidRPr="00612C3E">
              <w:rPr>
                <w:szCs w:val="16"/>
              </w:rPr>
              <w:fldChar w:fldCharType="begin"/>
            </w:r>
            <w:r w:rsidRPr="00612C3E">
              <w:rPr>
                <w:szCs w:val="16"/>
              </w:rPr>
              <w:instrText xml:space="preserve"> AutoTextList  \s NoStyle \t “Licença Open e Open Value” </w:instrText>
            </w:r>
            <w:r w:rsidRPr="00612C3E">
              <w:rPr>
                <w:szCs w:val="16"/>
              </w:rPr>
              <w:fldChar w:fldCharType="separate"/>
            </w:r>
            <w:r w:rsidRPr="00612C3E">
              <w:rPr>
                <w:szCs w:val="16"/>
              </w:rPr>
              <w:t>OF</w:t>
            </w:r>
            <w:r w:rsidRPr="00612C3E">
              <w:rPr>
                <w:szCs w:val="16"/>
              </w:rPr>
              <w:fldChar w:fldCharType="end"/>
            </w:r>
          </w:p>
        </w:tc>
        <w:tc>
          <w:tcPr>
            <w:tcW w:w="739" w:type="dxa"/>
            <w:shd w:val="clear" w:color="auto" w:fill="70AD47" w:themeFill="accent6"/>
            <w:vAlign w:val="center"/>
          </w:tcPr>
          <w:p w:rsidR="00612C3E" w:rsidRPr="00612C3E" w:rsidRDefault="00612C3E" w:rsidP="00612C3E">
            <w:pPr>
              <w:jc w:val="center"/>
              <w:rPr>
                <w:sz w:val="16"/>
                <w:szCs w:val="16"/>
              </w:rPr>
            </w:pPr>
            <w:r w:rsidRPr="00612C3E">
              <w:rPr>
                <w:bCs/>
                <w:sz w:val="16"/>
                <w:szCs w:val="16"/>
              </w:rPr>
              <w:fldChar w:fldCharType="begin"/>
            </w:r>
            <w:r w:rsidRPr="00612C3E">
              <w:rPr>
                <w:bCs/>
                <w:sz w:val="16"/>
                <w:szCs w:val="16"/>
              </w:rPr>
              <w:instrText xml:space="preserve"> </w:instrText>
            </w:r>
            <w:r w:rsidRPr="00612C3E">
              <w:rPr>
                <w:bCs/>
                <w:color w:val="1F497D"/>
                <w:sz w:val="16"/>
                <w:szCs w:val="16"/>
              </w:rPr>
              <w:instrText>AutoTextList  \s NoStyle \t “</w:instrText>
            </w:r>
            <w:r w:rsidRPr="00612C3E">
              <w:rPr>
                <w:bCs/>
                <w:sz w:val="16"/>
                <w:szCs w:val="16"/>
              </w:rPr>
              <w:instrText>Não para Toda a Organização em Open Value</w:instrText>
            </w:r>
            <w:r w:rsidRPr="00612C3E">
              <w:rPr>
                <w:bCs/>
                <w:color w:val="1F497D"/>
                <w:sz w:val="16"/>
                <w:szCs w:val="16"/>
              </w:rPr>
              <w:instrText>”</w:instrText>
            </w:r>
            <w:r w:rsidRPr="00612C3E">
              <w:rPr>
                <w:bCs/>
                <w:sz w:val="16"/>
                <w:szCs w:val="16"/>
              </w:rPr>
              <w:instrText xml:space="preserve"> </w:instrText>
            </w:r>
            <w:r w:rsidRPr="00612C3E">
              <w:rPr>
                <w:bCs/>
                <w:sz w:val="16"/>
                <w:szCs w:val="16"/>
              </w:rPr>
              <w:fldChar w:fldCharType="separate"/>
            </w:r>
            <w:r w:rsidRPr="00612C3E">
              <w:rPr>
                <w:bCs/>
                <w:sz w:val="16"/>
                <w:szCs w:val="16"/>
              </w:rPr>
              <w:fldChar w:fldCharType="begin"/>
            </w:r>
            <w:r w:rsidRPr="00612C3E">
              <w:rPr>
                <w:bCs/>
                <w:sz w:val="16"/>
                <w:szCs w:val="16"/>
              </w:rPr>
              <w:instrText xml:space="preserve"> AutoTextList  \s NoStyle \t "Não para Toda a Organização em Open Value" </w:instrText>
            </w:r>
            <w:r w:rsidRPr="00612C3E">
              <w:rPr>
                <w:bCs/>
                <w:sz w:val="16"/>
                <w:szCs w:val="16"/>
              </w:rPr>
              <w:fldChar w:fldCharType="separate"/>
            </w:r>
            <w:r w:rsidRPr="00612C3E">
              <w:rPr>
                <w:bCs/>
                <w:sz w:val="16"/>
                <w:szCs w:val="16"/>
              </w:rPr>
              <w:t>P</w:t>
            </w:r>
            <w:r w:rsidRPr="00612C3E">
              <w:rPr>
                <w:bCs/>
                <w:sz w:val="16"/>
                <w:szCs w:val="16"/>
              </w:rPr>
              <w:fldChar w:fldCharType="end"/>
            </w:r>
            <w:r w:rsidRPr="00612C3E">
              <w:rPr>
                <w:bCs/>
                <w:sz w:val="16"/>
                <w:szCs w:val="16"/>
              </w:rPr>
              <w:t xml:space="preserve"> </w:t>
            </w:r>
            <w:r w:rsidRPr="00612C3E">
              <w:rPr>
                <w:bCs/>
                <w:sz w:val="16"/>
                <w:szCs w:val="16"/>
              </w:rPr>
              <w:fldChar w:fldCharType="end"/>
            </w: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70AD47" w:themeFill="accent6"/>
            <w:vAlign w:val="center"/>
          </w:tcPr>
          <w:p w:rsidR="00612C3E" w:rsidRPr="00612C3E" w:rsidRDefault="00612C3E" w:rsidP="00612C3E">
            <w:pPr>
              <w:jc w:val="center"/>
              <w:rPr>
                <w:sz w:val="16"/>
                <w:szCs w:val="16"/>
              </w:rPr>
            </w:pPr>
            <w:r w:rsidRPr="00612C3E">
              <w:rPr>
                <w:sz w:val="16"/>
                <w:szCs w:val="16"/>
              </w:rPr>
              <w:fldChar w:fldCharType="begin"/>
            </w:r>
            <w:r w:rsidRPr="00612C3E">
              <w:rPr>
                <w:sz w:val="16"/>
                <w:szCs w:val="16"/>
              </w:rPr>
              <w:instrText xml:space="preserve"> </w:instrText>
            </w:r>
            <w:r w:rsidRPr="00612C3E">
              <w:rPr>
                <w:color w:val="1F497D"/>
                <w:sz w:val="16"/>
                <w:szCs w:val="16"/>
              </w:rPr>
              <w:instrText>AutoTextList  \s NoStyle \t “</w:instrText>
            </w:r>
            <w:r w:rsidRPr="00612C3E">
              <w:rPr>
                <w:sz w:val="16"/>
                <w:szCs w:val="16"/>
              </w:rPr>
              <w:instrText>Produto Adicional</w:instrText>
            </w:r>
            <w:r w:rsidRPr="00612C3E">
              <w:rPr>
                <w:color w:val="1F497D"/>
                <w:sz w:val="16"/>
                <w:szCs w:val="16"/>
              </w:rPr>
              <w:instrText>”</w:instrText>
            </w:r>
            <w:r w:rsidRPr="00612C3E">
              <w:rPr>
                <w:sz w:val="16"/>
                <w:szCs w:val="16"/>
              </w:rPr>
              <w:instrText xml:space="preserve"> </w:instrText>
            </w:r>
            <w:r w:rsidRPr="00612C3E">
              <w:rPr>
                <w:sz w:val="16"/>
                <w:szCs w:val="16"/>
              </w:rPr>
              <w:fldChar w:fldCharType="separate"/>
            </w:r>
            <w:r w:rsidRPr="00612C3E">
              <w:rPr>
                <w:color w:val="000000" w:themeColor="text1"/>
                <w:sz w:val="16"/>
                <w:szCs w:val="16"/>
              </w:rPr>
              <w:t>A</w:t>
            </w:r>
            <w:r w:rsidRPr="00612C3E">
              <w:rPr>
                <w:sz w:val="16"/>
                <w:szCs w:val="16"/>
              </w:rPr>
              <w:t xml:space="preserve"> </w:t>
            </w:r>
            <w:r w:rsidRPr="00612C3E">
              <w:rPr>
                <w:sz w:val="16"/>
                <w:szCs w:val="16"/>
              </w:rPr>
              <w:fldChar w:fldCharType="end"/>
            </w:r>
          </w:p>
        </w:tc>
      </w:tr>
      <w:tr w:rsidR="00612C3E" w:rsidTr="00612C3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12C3E" w:rsidRDefault="00612C3E" w:rsidP="00405189">
            <w:pPr>
              <w:pStyle w:val="ProductList-Offering2"/>
            </w:pPr>
            <w:bookmarkStart w:id="1196" w:name="_Toc379797325"/>
            <w:bookmarkStart w:id="1197" w:name="_Toc380513384"/>
            <w:bookmarkStart w:id="1198" w:name="_Toc380655434"/>
            <w:bookmarkStart w:id="1199" w:name="_Toc383673596"/>
            <w:r>
              <w:t>Project Pro para Office 365</w:t>
            </w:r>
            <w:r>
              <w:fldChar w:fldCharType="begin"/>
            </w:r>
            <w:r>
              <w:instrText>XE "Project Pro para Office 365"</w:instrText>
            </w:r>
            <w:r>
              <w:fldChar w:fldCharType="end"/>
            </w:r>
            <w:r>
              <w:t xml:space="preserve"> A</w:t>
            </w:r>
            <w:bookmarkEnd w:id="1196"/>
            <w:bookmarkEnd w:id="1197"/>
            <w:bookmarkEnd w:id="1198"/>
            <w:bookmarkEnd w:id="1199"/>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2C3E" w:rsidRDefault="00612C3E"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612C3E" w:rsidRPr="00612C3E" w:rsidRDefault="00612C3E" w:rsidP="00612C3E">
            <w:pPr>
              <w:pStyle w:val="ProductList-OfferingBody"/>
              <w:ind w:left="-113"/>
              <w:jc w:val="center"/>
              <w:rPr>
                <w:szCs w:val="16"/>
              </w:rPr>
            </w:pPr>
            <w:r w:rsidRPr="00612C3E">
              <w:rPr>
                <w:szCs w:val="16"/>
              </w:rPr>
              <w:t>1</w:t>
            </w:r>
          </w:p>
        </w:tc>
        <w:tc>
          <w:tcPr>
            <w:tcW w:w="739" w:type="dxa"/>
            <w:shd w:val="clear" w:color="auto" w:fill="70AD47" w:themeFill="accent6"/>
            <w:vAlign w:val="center"/>
          </w:tcPr>
          <w:p w:rsidR="00612C3E" w:rsidRPr="00612C3E" w:rsidRDefault="00612C3E" w:rsidP="00612C3E">
            <w:pPr>
              <w:jc w:val="center"/>
              <w:rPr>
                <w:sz w:val="16"/>
                <w:szCs w:val="16"/>
              </w:rPr>
            </w:pPr>
            <w:r w:rsidRPr="00612C3E">
              <w:rPr>
                <w:sz w:val="16"/>
                <w:szCs w:val="16"/>
              </w:rPr>
              <w:fldChar w:fldCharType="begin"/>
            </w:r>
            <w:r w:rsidRPr="00612C3E">
              <w:rPr>
                <w:sz w:val="16"/>
                <w:szCs w:val="16"/>
              </w:rPr>
              <w:instrText xml:space="preserve"> </w:instrText>
            </w:r>
            <w:r w:rsidRPr="00612C3E">
              <w:rPr>
                <w:color w:val="1F497D"/>
                <w:sz w:val="16"/>
                <w:szCs w:val="16"/>
              </w:rPr>
              <w:instrText>AutoTextList  \s NoStyle \t “</w:instrText>
            </w:r>
            <w:r w:rsidRPr="00612C3E">
              <w:rPr>
                <w:sz w:val="16"/>
                <w:szCs w:val="16"/>
              </w:rPr>
              <w:instrText>Produto Adicional</w:instrText>
            </w:r>
            <w:r w:rsidRPr="00612C3E">
              <w:rPr>
                <w:color w:val="1F497D"/>
                <w:sz w:val="16"/>
                <w:szCs w:val="16"/>
              </w:rPr>
              <w:instrText>”</w:instrText>
            </w:r>
            <w:r w:rsidRPr="00612C3E">
              <w:rPr>
                <w:sz w:val="16"/>
                <w:szCs w:val="16"/>
              </w:rPr>
              <w:instrText xml:space="preserve"> </w:instrText>
            </w:r>
            <w:r w:rsidRPr="00612C3E">
              <w:rPr>
                <w:sz w:val="16"/>
                <w:szCs w:val="16"/>
              </w:rPr>
              <w:fldChar w:fldCharType="separate"/>
            </w:r>
            <w:r w:rsidRPr="00612C3E">
              <w:rPr>
                <w:color w:val="000000" w:themeColor="text1"/>
                <w:sz w:val="16"/>
                <w:szCs w:val="16"/>
              </w:rPr>
              <w:t>A</w:t>
            </w:r>
            <w:r w:rsidRPr="00612C3E">
              <w:rPr>
                <w:sz w:val="16"/>
                <w:szCs w:val="16"/>
              </w:rPr>
              <w:t xml:space="preserve"> </w:t>
            </w:r>
            <w:r w:rsidRPr="00612C3E">
              <w:rPr>
                <w:sz w:val="16"/>
                <w:szCs w:val="16"/>
              </w:rPr>
              <w:fldChar w:fldCharType="end"/>
            </w:r>
          </w:p>
        </w:tc>
        <w:tc>
          <w:tcPr>
            <w:tcW w:w="739" w:type="dxa"/>
            <w:shd w:val="clear" w:color="auto" w:fill="70AD47" w:themeFill="accent6"/>
            <w:vAlign w:val="center"/>
          </w:tcPr>
          <w:p w:rsidR="00612C3E" w:rsidRPr="00612C3E" w:rsidRDefault="00612C3E" w:rsidP="00612C3E">
            <w:pPr>
              <w:pStyle w:val="ProductList-OfferingBody"/>
              <w:ind w:left="-113"/>
              <w:jc w:val="center"/>
              <w:rPr>
                <w:szCs w:val="16"/>
              </w:rPr>
            </w:pPr>
            <w:r w:rsidRPr="00612C3E">
              <w:rPr>
                <w:szCs w:val="16"/>
              </w:rPr>
              <w:fldChar w:fldCharType="begin"/>
            </w:r>
            <w:r w:rsidRPr="00612C3E">
              <w:rPr>
                <w:szCs w:val="16"/>
              </w:rPr>
              <w:instrText xml:space="preserve"> AutoTextList  \s NoStyle \t "Produto Adicional Somente OVS-ES"</w:instrText>
            </w:r>
            <w:r w:rsidRPr="00612C3E">
              <w:rPr>
                <w:szCs w:val="16"/>
              </w:rPr>
              <w:fldChar w:fldCharType="separate"/>
            </w:r>
            <w:r w:rsidRPr="00612C3E">
              <w:rPr>
                <w:szCs w:val="16"/>
              </w:rPr>
              <w:t>AV</w:t>
            </w:r>
            <w:r w:rsidRPr="00612C3E">
              <w:rPr>
                <w:szCs w:val="16"/>
              </w:rPr>
              <w:fldChar w:fldCharType="end"/>
            </w:r>
            <w:r w:rsidRPr="00612C3E">
              <w:rPr>
                <w:szCs w:val="16"/>
              </w:rPr>
              <w:t xml:space="preserve">, </w:t>
            </w:r>
            <w:r w:rsidRPr="00612C3E">
              <w:rPr>
                <w:szCs w:val="16"/>
              </w:rPr>
              <w:fldChar w:fldCharType="begin"/>
            </w:r>
            <w:r w:rsidRPr="00612C3E">
              <w:rPr>
                <w:szCs w:val="16"/>
              </w:rPr>
              <w:instrText xml:space="preserve"> AutoTextList  \s NoStyle \t "Oferta ao Aluno Somente EES" </w:instrText>
            </w:r>
            <w:r w:rsidRPr="00612C3E">
              <w:rPr>
                <w:szCs w:val="16"/>
              </w:rPr>
              <w:fldChar w:fldCharType="separate"/>
            </w:r>
            <w:r w:rsidRPr="00612C3E">
              <w:rPr>
                <w:szCs w:val="16"/>
              </w:rPr>
              <w:t>SE</w:t>
            </w:r>
            <w:r w:rsidRPr="00612C3E">
              <w:rPr>
                <w:szCs w:val="16"/>
              </w:rPr>
              <w:fldChar w:fldCharType="end"/>
            </w: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8"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BFBFBF" w:themeFill="background1" w:themeFillShade="BF"/>
            <w:vAlign w:val="center"/>
          </w:tcPr>
          <w:p w:rsidR="00612C3E" w:rsidRPr="00612C3E" w:rsidRDefault="00612C3E" w:rsidP="00612C3E">
            <w:pPr>
              <w:jc w:val="center"/>
              <w:rPr>
                <w:sz w:val="16"/>
                <w:szCs w:val="16"/>
              </w:rPr>
            </w:pP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70AD47" w:themeFill="accent6"/>
            <w:vAlign w:val="center"/>
          </w:tcPr>
          <w:p w:rsidR="00612C3E" w:rsidRPr="00612C3E" w:rsidRDefault="00612C3E" w:rsidP="00612C3E">
            <w:pPr>
              <w:jc w:val="center"/>
              <w:rPr>
                <w:sz w:val="16"/>
                <w:szCs w:val="16"/>
              </w:rPr>
            </w:pPr>
            <w:r w:rsidRPr="00612C3E">
              <w:rPr>
                <w:sz w:val="16"/>
                <w:szCs w:val="16"/>
              </w:rPr>
              <w:fldChar w:fldCharType="begin"/>
            </w:r>
            <w:r w:rsidRPr="00612C3E">
              <w:rPr>
                <w:sz w:val="16"/>
                <w:szCs w:val="16"/>
              </w:rPr>
              <w:instrText xml:space="preserve"> </w:instrText>
            </w:r>
            <w:r w:rsidRPr="00612C3E">
              <w:rPr>
                <w:color w:val="1F497D"/>
                <w:sz w:val="16"/>
                <w:szCs w:val="16"/>
              </w:rPr>
              <w:instrText>AutoTextList  \s NoStyle \t “</w:instrText>
            </w:r>
            <w:r w:rsidRPr="00612C3E">
              <w:rPr>
                <w:sz w:val="16"/>
                <w:szCs w:val="16"/>
              </w:rPr>
              <w:instrText>Produto Adicional</w:instrText>
            </w:r>
            <w:r w:rsidRPr="00612C3E">
              <w:rPr>
                <w:color w:val="1F497D"/>
                <w:sz w:val="16"/>
                <w:szCs w:val="16"/>
              </w:rPr>
              <w:instrText>”</w:instrText>
            </w:r>
            <w:r w:rsidRPr="00612C3E">
              <w:rPr>
                <w:sz w:val="16"/>
                <w:szCs w:val="16"/>
              </w:rPr>
              <w:instrText xml:space="preserve"> </w:instrText>
            </w:r>
            <w:r w:rsidRPr="00612C3E">
              <w:rPr>
                <w:sz w:val="16"/>
                <w:szCs w:val="16"/>
              </w:rPr>
              <w:fldChar w:fldCharType="separate"/>
            </w:r>
            <w:r w:rsidRPr="00612C3E">
              <w:rPr>
                <w:color w:val="000000" w:themeColor="text1"/>
                <w:sz w:val="16"/>
                <w:szCs w:val="16"/>
              </w:rPr>
              <w:t>A</w:t>
            </w:r>
            <w:r w:rsidRPr="00612C3E">
              <w:rPr>
                <w:sz w:val="16"/>
                <w:szCs w:val="16"/>
              </w:rPr>
              <w:t xml:space="preserve"> </w:t>
            </w:r>
            <w:r w:rsidRPr="00612C3E">
              <w:rPr>
                <w:sz w:val="16"/>
                <w:szCs w:val="16"/>
              </w:rPr>
              <w:fldChar w:fldCharType="end"/>
            </w:r>
          </w:p>
        </w:tc>
      </w:tr>
      <w:tr w:rsidR="00612C3E" w:rsidTr="00612C3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12C3E" w:rsidRDefault="00612C3E" w:rsidP="00405189">
            <w:pPr>
              <w:pStyle w:val="ProductList-Offering2"/>
            </w:pPr>
            <w:bookmarkStart w:id="1200" w:name="_Toc379797326"/>
            <w:bookmarkStart w:id="1201" w:name="_Toc380513385"/>
            <w:bookmarkStart w:id="1202" w:name="_Toc380655435"/>
            <w:bookmarkStart w:id="1203" w:name="_Toc383673597"/>
            <w:r>
              <w:t>Visio Pro para Office 365</w:t>
            </w:r>
            <w:bookmarkEnd w:id="1200"/>
            <w:bookmarkEnd w:id="1201"/>
            <w:bookmarkEnd w:id="1202"/>
            <w:bookmarkEnd w:id="1203"/>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2C3E" w:rsidRDefault="00612C3E"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70AD47" w:themeFill="accent6"/>
            <w:vAlign w:val="center"/>
          </w:tcPr>
          <w:p w:rsidR="00612C3E" w:rsidRPr="00612C3E" w:rsidRDefault="00612C3E" w:rsidP="00612C3E">
            <w:pPr>
              <w:jc w:val="center"/>
              <w:rPr>
                <w:sz w:val="16"/>
                <w:szCs w:val="16"/>
              </w:rPr>
            </w:pPr>
            <w:r w:rsidRPr="00612C3E">
              <w:rPr>
                <w:sz w:val="16"/>
                <w:szCs w:val="16"/>
              </w:rPr>
              <w:fldChar w:fldCharType="begin"/>
            </w:r>
            <w:r w:rsidRPr="00612C3E">
              <w:rPr>
                <w:sz w:val="16"/>
                <w:szCs w:val="16"/>
              </w:rPr>
              <w:instrText xml:space="preserve"> </w:instrText>
            </w:r>
            <w:r w:rsidRPr="00612C3E">
              <w:rPr>
                <w:color w:val="1F497D"/>
                <w:sz w:val="16"/>
                <w:szCs w:val="16"/>
              </w:rPr>
              <w:instrText>AutoTextList  \s NoStyle \t “</w:instrText>
            </w:r>
            <w:r w:rsidRPr="00612C3E">
              <w:rPr>
                <w:sz w:val="16"/>
                <w:szCs w:val="16"/>
              </w:rPr>
              <w:instrText>Produto Adicional</w:instrText>
            </w:r>
            <w:r w:rsidRPr="00612C3E">
              <w:rPr>
                <w:color w:val="1F497D"/>
                <w:sz w:val="16"/>
                <w:szCs w:val="16"/>
              </w:rPr>
              <w:instrText>”</w:instrText>
            </w:r>
            <w:r w:rsidRPr="00612C3E">
              <w:rPr>
                <w:sz w:val="16"/>
                <w:szCs w:val="16"/>
              </w:rPr>
              <w:instrText xml:space="preserve"> </w:instrText>
            </w:r>
            <w:r w:rsidRPr="00612C3E">
              <w:rPr>
                <w:sz w:val="16"/>
                <w:szCs w:val="16"/>
              </w:rPr>
              <w:fldChar w:fldCharType="separate"/>
            </w:r>
            <w:r w:rsidRPr="00612C3E">
              <w:rPr>
                <w:color w:val="000000" w:themeColor="text1"/>
                <w:sz w:val="16"/>
                <w:szCs w:val="16"/>
              </w:rPr>
              <w:t>A</w:t>
            </w:r>
            <w:r w:rsidRPr="00612C3E">
              <w:rPr>
                <w:sz w:val="16"/>
                <w:szCs w:val="16"/>
              </w:rPr>
              <w:t xml:space="preserve"> </w:t>
            </w:r>
            <w:r w:rsidRPr="00612C3E">
              <w:rPr>
                <w:sz w:val="16"/>
                <w:szCs w:val="16"/>
              </w:rPr>
              <w:fldChar w:fldCharType="end"/>
            </w: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70AD47" w:themeFill="accent6"/>
            <w:vAlign w:val="center"/>
          </w:tcPr>
          <w:p w:rsidR="00612C3E" w:rsidRPr="00612C3E" w:rsidRDefault="00612C3E" w:rsidP="00612C3E">
            <w:pPr>
              <w:pStyle w:val="ProductList-OfferingBody"/>
              <w:ind w:left="-113"/>
              <w:jc w:val="center"/>
              <w:rPr>
                <w:szCs w:val="16"/>
              </w:rPr>
            </w:pPr>
          </w:p>
        </w:tc>
        <w:tc>
          <w:tcPr>
            <w:tcW w:w="738" w:type="dxa"/>
            <w:shd w:val="clear" w:color="auto" w:fill="70AD47" w:themeFill="accent6"/>
            <w:vAlign w:val="center"/>
          </w:tcPr>
          <w:p w:rsidR="00612C3E" w:rsidRPr="00612C3E" w:rsidRDefault="00612C3E" w:rsidP="00612C3E">
            <w:pPr>
              <w:pStyle w:val="ProductList-OfferingBody"/>
              <w:ind w:left="-113"/>
              <w:jc w:val="center"/>
              <w:rPr>
                <w:szCs w:val="16"/>
              </w:rPr>
            </w:pPr>
          </w:p>
        </w:tc>
        <w:tc>
          <w:tcPr>
            <w:tcW w:w="739" w:type="dxa"/>
            <w:shd w:val="clear" w:color="auto" w:fill="70AD47" w:themeFill="accent6"/>
            <w:vAlign w:val="center"/>
          </w:tcPr>
          <w:p w:rsidR="00612C3E" w:rsidRPr="00612C3E" w:rsidRDefault="00612C3E" w:rsidP="00612C3E">
            <w:pPr>
              <w:pStyle w:val="ProductList-OfferingBody"/>
              <w:ind w:left="-113"/>
              <w:jc w:val="center"/>
              <w:rPr>
                <w:szCs w:val="16"/>
              </w:rPr>
            </w:pPr>
            <w:r w:rsidRPr="00612C3E">
              <w:rPr>
                <w:szCs w:val="16"/>
              </w:rPr>
              <w:fldChar w:fldCharType="begin"/>
            </w:r>
            <w:r w:rsidRPr="00612C3E">
              <w:rPr>
                <w:szCs w:val="16"/>
              </w:rPr>
              <w:instrText xml:space="preserve"> AutoTextList  \s NoStyle \t “Licença Open e Open Value” </w:instrText>
            </w:r>
            <w:r w:rsidRPr="00612C3E">
              <w:rPr>
                <w:szCs w:val="16"/>
              </w:rPr>
              <w:fldChar w:fldCharType="separate"/>
            </w:r>
            <w:r w:rsidRPr="00612C3E">
              <w:rPr>
                <w:szCs w:val="16"/>
              </w:rPr>
              <w:t>OF</w:t>
            </w:r>
            <w:r w:rsidRPr="00612C3E">
              <w:rPr>
                <w:szCs w:val="16"/>
              </w:rPr>
              <w:fldChar w:fldCharType="end"/>
            </w:r>
          </w:p>
        </w:tc>
        <w:tc>
          <w:tcPr>
            <w:tcW w:w="739" w:type="dxa"/>
            <w:shd w:val="clear" w:color="auto" w:fill="70AD47" w:themeFill="accent6"/>
            <w:vAlign w:val="center"/>
          </w:tcPr>
          <w:p w:rsidR="00612C3E" w:rsidRPr="00612C3E" w:rsidRDefault="00612C3E" w:rsidP="00612C3E">
            <w:pPr>
              <w:jc w:val="center"/>
              <w:rPr>
                <w:sz w:val="16"/>
                <w:szCs w:val="16"/>
              </w:rPr>
            </w:pPr>
            <w:r w:rsidRPr="00612C3E">
              <w:rPr>
                <w:bCs/>
                <w:sz w:val="16"/>
                <w:szCs w:val="16"/>
              </w:rPr>
              <w:fldChar w:fldCharType="begin"/>
            </w:r>
            <w:r w:rsidRPr="00612C3E">
              <w:rPr>
                <w:bCs/>
                <w:sz w:val="16"/>
                <w:szCs w:val="16"/>
              </w:rPr>
              <w:instrText xml:space="preserve"> </w:instrText>
            </w:r>
            <w:r w:rsidRPr="00612C3E">
              <w:rPr>
                <w:bCs/>
                <w:color w:val="1F497D"/>
                <w:sz w:val="16"/>
                <w:szCs w:val="16"/>
              </w:rPr>
              <w:instrText>AutoTextList  \s NoStyle \t “</w:instrText>
            </w:r>
            <w:r w:rsidRPr="00612C3E">
              <w:rPr>
                <w:bCs/>
                <w:sz w:val="16"/>
                <w:szCs w:val="16"/>
              </w:rPr>
              <w:instrText>Não para Toda a Organização em Open Value</w:instrText>
            </w:r>
            <w:r w:rsidRPr="00612C3E">
              <w:rPr>
                <w:bCs/>
                <w:color w:val="1F497D"/>
                <w:sz w:val="16"/>
                <w:szCs w:val="16"/>
              </w:rPr>
              <w:instrText>”</w:instrText>
            </w:r>
            <w:r w:rsidRPr="00612C3E">
              <w:rPr>
                <w:bCs/>
                <w:sz w:val="16"/>
                <w:szCs w:val="16"/>
              </w:rPr>
              <w:instrText xml:space="preserve"> </w:instrText>
            </w:r>
            <w:r w:rsidRPr="00612C3E">
              <w:rPr>
                <w:bCs/>
                <w:sz w:val="16"/>
                <w:szCs w:val="16"/>
              </w:rPr>
              <w:fldChar w:fldCharType="separate"/>
            </w:r>
            <w:r w:rsidRPr="00612C3E">
              <w:rPr>
                <w:bCs/>
                <w:sz w:val="16"/>
                <w:szCs w:val="16"/>
              </w:rPr>
              <w:fldChar w:fldCharType="begin"/>
            </w:r>
            <w:r w:rsidRPr="00612C3E">
              <w:rPr>
                <w:bCs/>
                <w:sz w:val="16"/>
                <w:szCs w:val="16"/>
              </w:rPr>
              <w:instrText xml:space="preserve"> AutoTextList  \s NoStyle \t "Não para Toda a Organização em Open Value" </w:instrText>
            </w:r>
            <w:r w:rsidRPr="00612C3E">
              <w:rPr>
                <w:bCs/>
                <w:sz w:val="16"/>
                <w:szCs w:val="16"/>
              </w:rPr>
              <w:fldChar w:fldCharType="separate"/>
            </w:r>
            <w:r w:rsidRPr="00612C3E">
              <w:rPr>
                <w:bCs/>
                <w:sz w:val="16"/>
                <w:szCs w:val="16"/>
              </w:rPr>
              <w:t>P</w:t>
            </w:r>
            <w:r w:rsidRPr="00612C3E">
              <w:rPr>
                <w:bCs/>
                <w:sz w:val="16"/>
                <w:szCs w:val="16"/>
              </w:rPr>
              <w:fldChar w:fldCharType="end"/>
            </w:r>
            <w:r w:rsidRPr="00612C3E">
              <w:rPr>
                <w:bCs/>
                <w:sz w:val="16"/>
                <w:szCs w:val="16"/>
              </w:rPr>
              <w:t xml:space="preserve"> </w:t>
            </w:r>
            <w:r w:rsidRPr="00612C3E">
              <w:rPr>
                <w:bCs/>
                <w:sz w:val="16"/>
                <w:szCs w:val="16"/>
              </w:rPr>
              <w:fldChar w:fldCharType="end"/>
            </w: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r>
      <w:tr w:rsidR="00612C3E" w:rsidTr="00612C3E">
        <w:trPr>
          <w:cantSplit/>
          <w:tblHeader/>
        </w:trPr>
        <w:tc>
          <w:tcPr>
            <w:tcW w:w="3337" w:type="dxa"/>
            <w:tcBorders>
              <w:top w:val="dashSmallGap" w:sz="4" w:space="0" w:color="BFBFBF" w:themeColor="background1" w:themeShade="BF"/>
              <w:left w:val="nil"/>
              <w:bottom w:val="nil"/>
              <w:right w:val="nil"/>
            </w:tcBorders>
          </w:tcPr>
          <w:p w:rsidR="00612C3E" w:rsidRDefault="00612C3E" w:rsidP="00405189">
            <w:pPr>
              <w:pStyle w:val="ProductList-Offering2"/>
            </w:pPr>
            <w:bookmarkStart w:id="1204" w:name="_Toc379797327"/>
            <w:bookmarkStart w:id="1205" w:name="_Toc380513386"/>
            <w:bookmarkStart w:id="1206" w:name="_Toc380655436"/>
            <w:bookmarkStart w:id="1207" w:name="_Toc383673598"/>
            <w:r>
              <w:t>Visio Pro para Office 365</w:t>
            </w:r>
            <w:r>
              <w:fldChar w:fldCharType="begin"/>
            </w:r>
            <w:r>
              <w:instrText>XE "Visio Pro para Office 365"</w:instrText>
            </w:r>
            <w:r>
              <w:fldChar w:fldCharType="end"/>
            </w:r>
            <w:r>
              <w:t xml:space="preserve"> A</w:t>
            </w:r>
            <w:bookmarkEnd w:id="1204"/>
            <w:bookmarkEnd w:id="1205"/>
            <w:bookmarkEnd w:id="1206"/>
            <w:bookmarkEnd w:id="1207"/>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612C3E" w:rsidRDefault="00612C3E"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612C3E" w:rsidRPr="00612C3E" w:rsidRDefault="00612C3E" w:rsidP="00612C3E">
            <w:pPr>
              <w:pStyle w:val="ProductList-OfferingBody"/>
              <w:ind w:left="-113"/>
              <w:jc w:val="center"/>
              <w:rPr>
                <w:szCs w:val="16"/>
              </w:rPr>
            </w:pPr>
            <w:r w:rsidRPr="00612C3E">
              <w:rPr>
                <w:szCs w:val="16"/>
              </w:rPr>
              <w:t>1</w:t>
            </w:r>
          </w:p>
        </w:tc>
        <w:tc>
          <w:tcPr>
            <w:tcW w:w="739" w:type="dxa"/>
            <w:shd w:val="clear" w:color="auto" w:fill="70AD47" w:themeFill="accent6"/>
            <w:vAlign w:val="center"/>
          </w:tcPr>
          <w:p w:rsidR="00612C3E" w:rsidRPr="00612C3E" w:rsidRDefault="00612C3E" w:rsidP="00612C3E">
            <w:pPr>
              <w:jc w:val="center"/>
              <w:rPr>
                <w:sz w:val="16"/>
                <w:szCs w:val="16"/>
              </w:rPr>
            </w:pPr>
            <w:r w:rsidRPr="00612C3E">
              <w:rPr>
                <w:sz w:val="16"/>
                <w:szCs w:val="16"/>
              </w:rPr>
              <w:fldChar w:fldCharType="begin"/>
            </w:r>
            <w:r w:rsidRPr="00612C3E">
              <w:rPr>
                <w:sz w:val="16"/>
                <w:szCs w:val="16"/>
              </w:rPr>
              <w:instrText xml:space="preserve"> </w:instrText>
            </w:r>
            <w:r w:rsidRPr="00612C3E">
              <w:rPr>
                <w:color w:val="1F497D"/>
                <w:sz w:val="16"/>
                <w:szCs w:val="16"/>
              </w:rPr>
              <w:instrText>AutoTextList  \s NoStyle \t “</w:instrText>
            </w:r>
            <w:r w:rsidRPr="00612C3E">
              <w:rPr>
                <w:sz w:val="16"/>
                <w:szCs w:val="16"/>
              </w:rPr>
              <w:instrText>Produto Adicional</w:instrText>
            </w:r>
            <w:r w:rsidRPr="00612C3E">
              <w:rPr>
                <w:color w:val="1F497D"/>
                <w:sz w:val="16"/>
                <w:szCs w:val="16"/>
              </w:rPr>
              <w:instrText>”</w:instrText>
            </w:r>
            <w:r w:rsidRPr="00612C3E">
              <w:rPr>
                <w:sz w:val="16"/>
                <w:szCs w:val="16"/>
              </w:rPr>
              <w:instrText xml:space="preserve"> </w:instrText>
            </w:r>
            <w:r w:rsidRPr="00612C3E">
              <w:rPr>
                <w:sz w:val="16"/>
                <w:szCs w:val="16"/>
              </w:rPr>
              <w:fldChar w:fldCharType="separate"/>
            </w:r>
            <w:r w:rsidRPr="00612C3E">
              <w:rPr>
                <w:color w:val="000000" w:themeColor="text1"/>
                <w:sz w:val="16"/>
                <w:szCs w:val="16"/>
              </w:rPr>
              <w:t>A</w:t>
            </w:r>
            <w:r w:rsidRPr="00612C3E">
              <w:rPr>
                <w:sz w:val="16"/>
                <w:szCs w:val="16"/>
              </w:rPr>
              <w:t xml:space="preserve"> </w:t>
            </w:r>
            <w:r w:rsidRPr="00612C3E">
              <w:rPr>
                <w:sz w:val="16"/>
                <w:szCs w:val="16"/>
              </w:rPr>
              <w:fldChar w:fldCharType="end"/>
            </w:r>
          </w:p>
        </w:tc>
        <w:tc>
          <w:tcPr>
            <w:tcW w:w="739" w:type="dxa"/>
            <w:shd w:val="clear" w:color="auto" w:fill="70AD47" w:themeFill="accent6"/>
            <w:vAlign w:val="center"/>
          </w:tcPr>
          <w:p w:rsidR="00612C3E" w:rsidRPr="00612C3E" w:rsidRDefault="00612C3E" w:rsidP="00612C3E">
            <w:pPr>
              <w:pStyle w:val="ProductList-OfferingBody"/>
              <w:ind w:left="-113"/>
              <w:jc w:val="center"/>
              <w:rPr>
                <w:szCs w:val="16"/>
              </w:rPr>
            </w:pPr>
            <w:r w:rsidRPr="00612C3E">
              <w:rPr>
                <w:szCs w:val="16"/>
              </w:rPr>
              <w:fldChar w:fldCharType="begin"/>
            </w:r>
            <w:r w:rsidRPr="00612C3E">
              <w:rPr>
                <w:szCs w:val="16"/>
              </w:rPr>
              <w:instrText xml:space="preserve"> AutoTextList  \s NoStyle \t "Produto Adicional Somente OVS-ES"</w:instrText>
            </w:r>
            <w:r w:rsidRPr="00612C3E">
              <w:rPr>
                <w:szCs w:val="16"/>
              </w:rPr>
              <w:fldChar w:fldCharType="separate"/>
            </w:r>
            <w:r w:rsidRPr="00612C3E">
              <w:rPr>
                <w:szCs w:val="16"/>
              </w:rPr>
              <w:t>AV</w:t>
            </w:r>
            <w:r w:rsidRPr="00612C3E">
              <w:rPr>
                <w:szCs w:val="16"/>
              </w:rPr>
              <w:fldChar w:fldCharType="end"/>
            </w:r>
            <w:r w:rsidRPr="00612C3E">
              <w:rPr>
                <w:szCs w:val="16"/>
              </w:rPr>
              <w:t xml:space="preserve">, </w:t>
            </w:r>
            <w:r w:rsidRPr="00612C3E">
              <w:rPr>
                <w:szCs w:val="16"/>
              </w:rPr>
              <w:fldChar w:fldCharType="begin"/>
            </w:r>
            <w:r w:rsidRPr="00612C3E">
              <w:rPr>
                <w:szCs w:val="16"/>
              </w:rPr>
              <w:instrText xml:space="preserve"> AutoTextList  \s NoStyle \t "Oferta ao Aluno Somente EES" </w:instrText>
            </w:r>
            <w:r w:rsidRPr="00612C3E">
              <w:rPr>
                <w:szCs w:val="16"/>
              </w:rPr>
              <w:fldChar w:fldCharType="separate"/>
            </w:r>
            <w:r w:rsidRPr="00612C3E">
              <w:rPr>
                <w:szCs w:val="16"/>
              </w:rPr>
              <w:t>SE</w:t>
            </w:r>
            <w:r w:rsidRPr="00612C3E">
              <w:rPr>
                <w:szCs w:val="16"/>
              </w:rPr>
              <w:fldChar w:fldCharType="end"/>
            </w: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8" w:type="dxa"/>
            <w:shd w:val="clear" w:color="auto" w:fill="70AD47" w:themeFill="accent6"/>
            <w:vAlign w:val="center"/>
          </w:tcPr>
          <w:p w:rsidR="00612C3E" w:rsidRPr="00612C3E" w:rsidRDefault="00612C3E" w:rsidP="00612C3E">
            <w:pPr>
              <w:pStyle w:val="ProductList-OfferingBody"/>
              <w:ind w:left="-113"/>
              <w:jc w:val="center"/>
              <w:rPr>
                <w:szCs w:val="16"/>
              </w:rPr>
            </w:pPr>
          </w:p>
        </w:tc>
        <w:tc>
          <w:tcPr>
            <w:tcW w:w="739" w:type="dxa"/>
            <w:shd w:val="clear" w:color="auto" w:fill="70AD47" w:themeFill="accent6"/>
            <w:vAlign w:val="center"/>
          </w:tcPr>
          <w:p w:rsidR="00612C3E" w:rsidRPr="00612C3E" w:rsidRDefault="00612C3E" w:rsidP="00612C3E">
            <w:pPr>
              <w:pStyle w:val="ProductList-OfferingBody"/>
              <w:ind w:left="-113"/>
              <w:jc w:val="center"/>
              <w:rPr>
                <w:szCs w:val="16"/>
              </w:rPr>
            </w:pPr>
            <w:r w:rsidRPr="00612C3E">
              <w:rPr>
                <w:szCs w:val="16"/>
              </w:rPr>
              <w:fldChar w:fldCharType="begin"/>
            </w:r>
            <w:r w:rsidRPr="00612C3E">
              <w:rPr>
                <w:szCs w:val="16"/>
              </w:rPr>
              <w:instrText xml:space="preserve"> AutoTextList  \s NoStyle \t “Licença Open e Open Value” </w:instrText>
            </w:r>
            <w:r w:rsidRPr="00612C3E">
              <w:rPr>
                <w:szCs w:val="16"/>
              </w:rPr>
              <w:fldChar w:fldCharType="separate"/>
            </w:r>
            <w:r w:rsidRPr="00612C3E">
              <w:rPr>
                <w:szCs w:val="16"/>
              </w:rPr>
              <w:t>OF</w:t>
            </w:r>
            <w:r w:rsidRPr="00612C3E">
              <w:rPr>
                <w:szCs w:val="16"/>
              </w:rPr>
              <w:fldChar w:fldCharType="end"/>
            </w: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c>
          <w:tcPr>
            <w:tcW w:w="739" w:type="dxa"/>
            <w:shd w:val="clear" w:color="auto" w:fill="BFBFBF" w:themeFill="background1" w:themeFillShade="BF"/>
            <w:vAlign w:val="center"/>
          </w:tcPr>
          <w:p w:rsidR="00612C3E" w:rsidRPr="00612C3E" w:rsidRDefault="00612C3E" w:rsidP="00612C3E">
            <w:pPr>
              <w:pStyle w:val="ProductList-OfferingBody"/>
              <w:ind w:left="-113"/>
              <w:jc w:val="center"/>
              <w:rPr>
                <w:szCs w:val="16"/>
              </w:rPr>
            </w:pPr>
          </w:p>
        </w:tc>
      </w:tr>
    </w:tbl>
    <w:p w:rsidR="00405189" w:rsidRDefault="00405189" w:rsidP="00405189">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8"/>
        <w:gridCol w:w="3780"/>
        <w:gridCol w:w="3752"/>
      </w:tblGrid>
      <w:tr w:rsidR="00405189" w:rsidRPr="000E2CF2" w:rsidTr="00E030EF">
        <w:tc>
          <w:tcPr>
            <w:tcW w:w="3258" w:type="dxa"/>
          </w:tcPr>
          <w:p w:rsidR="00405189" w:rsidRPr="00777FB4" w:rsidRDefault="00405189" w:rsidP="00FB719E">
            <w:pPr>
              <w:pStyle w:val="ProductList-Body"/>
              <w:spacing w:before="20" w:after="20"/>
              <w:rPr>
                <w:b/>
              </w:rPr>
            </w:pPr>
            <w:r>
              <w:t xml:space="preserve">Qualificados para Redução: </w:t>
            </w:r>
            <w:r>
              <w:rPr>
                <w:b/>
              </w:rPr>
              <w:t>Todos</w:t>
            </w:r>
          </w:p>
        </w:tc>
        <w:tc>
          <w:tcPr>
            <w:tcW w:w="3780" w:type="dxa"/>
          </w:tcPr>
          <w:p w:rsidR="00405189" w:rsidRDefault="00405189" w:rsidP="00FB719E">
            <w:pPr>
              <w:pStyle w:val="ProductList-Body"/>
              <w:spacing w:before="20" w:after="20"/>
            </w:pPr>
            <w:r>
              <w:t xml:space="preserve">Pool de Produtos: </w:t>
            </w:r>
            <w:r>
              <w:rPr>
                <w:b/>
              </w:rPr>
              <w:t>Crédito</w:t>
            </w:r>
          </w:p>
        </w:tc>
        <w:tc>
          <w:tcPr>
            <w:tcW w:w="3752" w:type="dxa"/>
          </w:tcPr>
          <w:p w:rsidR="00405189" w:rsidRPr="00F1729A" w:rsidRDefault="00405189" w:rsidP="00FB719E">
            <w:pPr>
              <w:pStyle w:val="ProductList-Body"/>
              <w:spacing w:before="20" w:after="20"/>
              <w:rPr>
                <w:b/>
                <w:lang w:val="pt-BR"/>
              </w:rPr>
            </w:pPr>
            <w:r w:rsidRPr="00F1729A">
              <w:rPr>
                <w:lang w:val="pt-BR"/>
              </w:rPr>
              <w:t xml:space="preserve">Qualificados para Vigência Estendida: </w:t>
            </w:r>
            <w:r w:rsidR="00E030EF" w:rsidRPr="00F1729A">
              <w:rPr>
                <w:lang w:val="pt-BR"/>
              </w:rPr>
              <w:br/>
            </w:r>
            <w:r w:rsidRPr="00F1729A">
              <w:rPr>
                <w:b/>
                <w:lang w:val="pt-BR"/>
              </w:rPr>
              <w:t xml:space="preserve">Office 365 A, Project </w:t>
            </w:r>
          </w:p>
        </w:tc>
      </w:tr>
      <w:tr w:rsidR="00405189" w:rsidRPr="000E2CF2" w:rsidTr="00E030EF">
        <w:tc>
          <w:tcPr>
            <w:tcW w:w="3258" w:type="dxa"/>
          </w:tcPr>
          <w:p w:rsidR="00405189" w:rsidRDefault="00405189" w:rsidP="00FB719E">
            <w:pPr>
              <w:pStyle w:val="ProductList-Body"/>
              <w:spacing w:before="20" w:after="20"/>
            </w:pPr>
            <w:r>
              <w:t xml:space="preserve">Qualificados para Transição: </w:t>
            </w:r>
            <w:r>
              <w:rPr>
                <w:b/>
              </w:rPr>
              <w:t>Todos</w:t>
            </w:r>
          </w:p>
        </w:tc>
        <w:tc>
          <w:tcPr>
            <w:tcW w:w="3780" w:type="dxa"/>
          </w:tcPr>
          <w:p w:rsidR="00405189" w:rsidRPr="00F1729A" w:rsidRDefault="00405189" w:rsidP="000935D2">
            <w:pPr>
              <w:pStyle w:val="ProductList-Body"/>
              <w:spacing w:before="20" w:after="20"/>
              <w:rPr>
                <w:b/>
                <w:lang w:val="pt-BR"/>
              </w:rPr>
            </w:pPr>
            <w:r w:rsidRPr="00F1729A">
              <w:rPr>
                <w:lang w:val="pt-BR"/>
              </w:rPr>
              <w:t>Qualificados para Adequação (</w:t>
            </w:r>
            <w:r w:rsidR="000935D2" w:rsidRPr="00F1729A">
              <w:rPr>
                <w:lang w:val="pt-BR"/>
              </w:rPr>
              <w:t>“</w:t>
            </w:r>
            <w:r w:rsidRPr="00F1729A">
              <w:rPr>
                <w:lang w:val="pt-BR"/>
              </w:rPr>
              <w:t>True-up</w:t>
            </w:r>
            <w:r w:rsidR="000935D2" w:rsidRPr="00F1729A">
              <w:rPr>
                <w:lang w:val="pt-BR"/>
              </w:rPr>
              <w:t>”</w:t>
            </w:r>
            <w:r w:rsidRPr="00F1729A">
              <w:rPr>
                <w:lang w:val="pt-BR"/>
              </w:rPr>
              <w:t xml:space="preserve">): </w:t>
            </w:r>
            <w:r w:rsidRPr="00F1729A">
              <w:rPr>
                <w:b/>
                <w:lang w:val="pt-BR"/>
              </w:rPr>
              <w:t>Todos</w:t>
            </w:r>
          </w:p>
        </w:tc>
        <w:tc>
          <w:tcPr>
            <w:tcW w:w="3752" w:type="dxa"/>
          </w:tcPr>
          <w:p w:rsidR="00405189" w:rsidRPr="00F1729A" w:rsidRDefault="00405189" w:rsidP="00FB719E">
            <w:pPr>
              <w:pStyle w:val="ProductList-Body"/>
              <w:spacing w:before="20" w:after="20"/>
              <w:ind w:left="169"/>
              <w:rPr>
                <w:b/>
                <w:lang w:val="it-IT"/>
              </w:rPr>
            </w:pPr>
            <w:r w:rsidRPr="00F1729A">
              <w:rPr>
                <w:b/>
                <w:lang w:val="it-IT"/>
              </w:rPr>
              <w:t>Pro para Office 365, Visio Pro para Office 365</w:t>
            </w:r>
            <w:r>
              <w:fldChar w:fldCharType="begin"/>
            </w:r>
            <w:r w:rsidRPr="00F1729A">
              <w:rPr>
                <w:lang w:val="it-IT"/>
              </w:rPr>
              <w:instrText>XE "Visio Pro para Office 365"</w:instrText>
            </w:r>
            <w:r>
              <w:fldChar w:fldCharType="end"/>
            </w:r>
          </w:p>
        </w:tc>
      </w:tr>
    </w:tbl>
    <w:p w:rsidR="00405189" w:rsidRPr="00F1729A" w:rsidRDefault="00405189" w:rsidP="00405189">
      <w:pPr>
        <w:pStyle w:val="ProductList-Body"/>
        <w:shd w:val="clear" w:color="auto" w:fill="D9D9D9" w:themeFill="background1" w:themeFillShade="D9"/>
        <w:spacing w:before="120" w:after="120"/>
        <w:rPr>
          <w:b/>
          <w:lang w:val="pt-BR"/>
        </w:rPr>
      </w:pPr>
      <w:r w:rsidRPr="00F1729A">
        <w:rPr>
          <w:b/>
          <w:lang w:val="pt-BR"/>
        </w:rPr>
        <w:t>Informações Adicionais</w:t>
      </w:r>
    </w:p>
    <w:p w:rsidR="00405189" w:rsidRPr="00F1729A" w:rsidRDefault="00405189" w:rsidP="00405189">
      <w:pPr>
        <w:pStyle w:val="ProductList-Body"/>
        <w:rPr>
          <w:b/>
          <w:lang w:val="pt-BR"/>
        </w:rPr>
      </w:pPr>
      <w:r w:rsidRPr="00F1729A">
        <w:rPr>
          <w:b/>
          <w:color w:val="00188F"/>
          <w:lang w:val="pt-BR"/>
        </w:rPr>
        <w:t>SL de Usuário para Transição de SA de Qualificação para compra do Office 365 ProPlus</w:t>
      </w:r>
      <w:r>
        <w:fldChar w:fldCharType="begin"/>
      </w:r>
      <w:r w:rsidRPr="00F1729A">
        <w:rPr>
          <w:lang w:val="pt-BR"/>
        </w:rPr>
        <w:instrText>XE "Office 365 ProPlus"</w:instrText>
      </w:r>
      <w:r>
        <w:fldChar w:fldCharType="end"/>
      </w:r>
      <w:r w:rsidRPr="00F1729A">
        <w:rPr>
          <w:b/>
          <w:color w:val="00188F"/>
          <w:lang w:val="pt-BR"/>
        </w:rPr>
        <w:t xml:space="preserve"> </w:t>
      </w:r>
    </w:p>
    <w:p w:rsidR="00405189" w:rsidRPr="00F1729A" w:rsidRDefault="00405189" w:rsidP="00405189">
      <w:pPr>
        <w:pStyle w:val="ProductList-Body"/>
        <w:rPr>
          <w:lang w:val="pt-BR"/>
        </w:rPr>
      </w:pPr>
      <w:r w:rsidRPr="00F1729A">
        <w:rPr>
          <w:lang w:val="pt-BR"/>
        </w:rPr>
        <w:t>Os clientes poderão comprar as licenças de Transição de SA</w:t>
      </w:r>
      <w:r>
        <w:fldChar w:fldCharType="begin"/>
      </w:r>
      <w:r w:rsidRPr="00F1729A">
        <w:rPr>
          <w:lang w:val="pt-BR"/>
        </w:rPr>
        <w:instrText>XE "Office 365 ProPlus"</w:instrText>
      </w:r>
      <w:r>
        <w:fldChar w:fldCharType="end"/>
      </w:r>
      <w:r w:rsidRPr="00F1729A">
        <w:rPr>
          <w:lang w:val="pt-BR"/>
        </w:rPr>
        <w:t xml:space="preserve"> do Office 365 ProPlus</w:t>
      </w:r>
      <w:r>
        <w:fldChar w:fldCharType="begin"/>
      </w:r>
      <w:r w:rsidRPr="00F1729A">
        <w:rPr>
          <w:lang w:val="pt-BR"/>
        </w:rPr>
        <w:instrText>XE "Transição de SA do Office 365 ProPlus"</w:instrText>
      </w:r>
      <w:r>
        <w:fldChar w:fldCharType="end"/>
      </w:r>
      <w:r w:rsidRPr="00F1729A">
        <w:rPr>
          <w:lang w:val="pt-BR"/>
        </w:rPr>
        <w:t xml:space="preserve"> somente se eles tiverem licenças de SA do Office Professional Plus sob um Registro Enterprise ativo.</w:t>
      </w:r>
    </w:p>
    <w:p w:rsidR="00405189" w:rsidRPr="00F1729A" w:rsidRDefault="00405189" w:rsidP="00405189">
      <w:pPr>
        <w:pStyle w:val="ProductList-Body"/>
        <w:rPr>
          <w:lang w:val="pt-BR"/>
        </w:rPr>
      </w:pPr>
    </w:p>
    <w:p w:rsidR="00405189" w:rsidRPr="00F1729A" w:rsidRDefault="00405189" w:rsidP="00405189">
      <w:pPr>
        <w:pStyle w:val="ProductList-Body"/>
        <w:rPr>
          <w:b/>
          <w:color w:val="00188F"/>
          <w:lang w:val="pt-BR"/>
        </w:rPr>
      </w:pPr>
      <w:r w:rsidRPr="00F1729A">
        <w:rPr>
          <w:b/>
          <w:color w:val="00188F"/>
          <w:lang w:val="pt-BR"/>
        </w:rPr>
        <w:t>Uso do Office Professional Plus 2010</w:t>
      </w:r>
      <w:r>
        <w:fldChar w:fldCharType="begin"/>
      </w:r>
      <w:r w:rsidRPr="00F1729A">
        <w:rPr>
          <w:lang w:val="pt-BR"/>
        </w:rPr>
        <w:instrText>XE "Office Professional Plus 2010"</w:instrText>
      </w:r>
      <w:r>
        <w:fldChar w:fldCharType="end"/>
      </w:r>
      <w:r w:rsidRPr="00F1729A">
        <w:rPr>
          <w:b/>
          <w:color w:val="00188F"/>
          <w:lang w:val="pt-BR"/>
        </w:rPr>
        <w:t xml:space="preserve"> ou Office para Mac Standard 2011</w:t>
      </w:r>
      <w:r>
        <w:fldChar w:fldCharType="begin"/>
      </w:r>
      <w:r w:rsidRPr="00F1729A">
        <w:rPr>
          <w:lang w:val="pt-BR"/>
        </w:rPr>
        <w:instrText>XE "Office para Mac Standard 2011"</w:instrText>
      </w:r>
      <w:r>
        <w:fldChar w:fldCharType="end"/>
      </w:r>
      <w:r w:rsidRPr="00F1729A">
        <w:rPr>
          <w:b/>
          <w:color w:val="00188F"/>
          <w:lang w:val="pt-BR"/>
        </w:rPr>
        <w:t xml:space="preserve"> Media</w:t>
      </w:r>
    </w:p>
    <w:p w:rsidR="00405189" w:rsidRPr="00F1729A" w:rsidRDefault="00405189" w:rsidP="00405189">
      <w:pPr>
        <w:pStyle w:val="ProductList-Body"/>
        <w:rPr>
          <w:lang w:val="pt-BR"/>
        </w:rPr>
      </w:pPr>
      <w:r w:rsidRPr="00F1729A">
        <w:rPr>
          <w:lang w:val="pt-BR"/>
        </w:rPr>
        <w:t>Com o lançamento do serviço atualizado para Office 365 ProPlus</w:t>
      </w:r>
      <w:r>
        <w:fldChar w:fldCharType="begin"/>
      </w:r>
      <w:r w:rsidRPr="00F1729A">
        <w:rPr>
          <w:lang w:val="pt-BR"/>
        </w:rPr>
        <w:instrText>XE "Office 365 ProPlus"</w:instrText>
      </w:r>
      <w:r>
        <w:fldChar w:fldCharType="end"/>
      </w:r>
      <w:r w:rsidRPr="00F1729A">
        <w:rPr>
          <w:lang w:val="pt-BR"/>
        </w:rPr>
        <w:t>, o direito de qualificação de mídia dos clientes de usar o Office Professional Plus 2010</w:t>
      </w:r>
      <w:r>
        <w:fldChar w:fldCharType="begin"/>
      </w:r>
      <w:r w:rsidRPr="00F1729A">
        <w:rPr>
          <w:lang w:val="pt-BR"/>
        </w:rPr>
        <w:instrText>XE "Office Professional Plus 2010"</w:instrText>
      </w:r>
      <w:r>
        <w:fldChar w:fldCharType="end"/>
      </w:r>
      <w:r w:rsidRPr="00F1729A">
        <w:rPr>
          <w:lang w:val="pt-BR"/>
        </w:rPr>
        <w:t xml:space="preserve"> ou Office para Mac Standard 2011</w:t>
      </w:r>
      <w:r>
        <w:fldChar w:fldCharType="begin"/>
      </w:r>
      <w:r w:rsidRPr="00F1729A">
        <w:rPr>
          <w:lang w:val="pt-BR"/>
        </w:rPr>
        <w:instrText>XE "Office para Mac Standard 2011"</w:instrText>
      </w:r>
      <w:r>
        <w:fldChar w:fldCharType="end"/>
      </w:r>
      <w:r w:rsidRPr="00F1729A">
        <w:rPr>
          <w:lang w:val="pt-BR"/>
        </w:rPr>
        <w:t xml:space="preserve"> em vez do Office 365 ProPlus de acordo com as assinaturas ativas foi descontinuado. Os clientes devem atualizar seus dispositivos usando a mídia Office 365 ProPlus até 28 de fevereiro de 2014.</w:t>
      </w:r>
    </w:p>
    <w:p w:rsidR="00405189" w:rsidRPr="00F1729A" w:rsidRDefault="00405189" w:rsidP="00405189">
      <w:pPr>
        <w:pStyle w:val="ProductList-Body"/>
        <w:rPr>
          <w:lang w:val="pt-BR"/>
        </w:rPr>
      </w:pPr>
    </w:p>
    <w:p w:rsidR="00405189" w:rsidRPr="00F1729A" w:rsidRDefault="00405189" w:rsidP="00405189">
      <w:pPr>
        <w:pStyle w:val="ProductList-Body"/>
        <w:rPr>
          <w:lang w:val="pt-BR"/>
        </w:rPr>
      </w:pPr>
      <w:r w:rsidRPr="00F1729A">
        <w:rPr>
          <w:b/>
          <w:color w:val="00188F"/>
          <w:lang w:val="pt-BR"/>
        </w:rPr>
        <w:t>Qualificação de Mídia com Serviços de Área de Trabalho Remota (RDS) para Office 365 Pro Plus, Project Pro para Office 365</w:t>
      </w:r>
      <w:r>
        <w:fldChar w:fldCharType="begin"/>
      </w:r>
      <w:r w:rsidRPr="00F1729A">
        <w:rPr>
          <w:lang w:val="pt-BR"/>
        </w:rPr>
        <w:instrText>XE "Project Pro para Office 365"</w:instrText>
      </w:r>
      <w:r>
        <w:fldChar w:fldCharType="end"/>
      </w:r>
      <w:r w:rsidRPr="00F1729A">
        <w:rPr>
          <w:b/>
          <w:color w:val="00188F"/>
          <w:lang w:val="pt-BR"/>
        </w:rPr>
        <w:t xml:space="preserve"> e Visio Pro para Office 365</w:t>
      </w:r>
      <w:r>
        <w:fldChar w:fldCharType="begin"/>
      </w:r>
      <w:r w:rsidRPr="00F1729A">
        <w:rPr>
          <w:lang w:val="pt-BR"/>
        </w:rPr>
        <w:instrText>XE "Visio Pro para Office 365"</w:instrText>
      </w:r>
      <w:r>
        <w:fldChar w:fldCharType="end"/>
      </w:r>
    </w:p>
    <w:p w:rsidR="00405189" w:rsidRPr="00F1729A" w:rsidRDefault="00405189" w:rsidP="00405189">
      <w:pPr>
        <w:pStyle w:val="ProductList-Body"/>
        <w:rPr>
          <w:lang w:val="pt-BR"/>
        </w:rPr>
      </w:pPr>
      <w:r w:rsidRPr="00F1729A">
        <w:rPr>
          <w:lang w:val="pt-BR"/>
        </w:rPr>
        <w:t xml:space="preserve">Para as finalidades deste direito, </w:t>
      </w:r>
      <w:r w:rsidR="00187598" w:rsidRPr="00F1729A">
        <w:rPr>
          <w:lang w:val="pt-BR"/>
        </w:rPr>
        <w:t>“</w:t>
      </w:r>
      <w:r w:rsidRPr="00F1729A">
        <w:rPr>
          <w:lang w:val="pt-BR"/>
        </w:rPr>
        <w:t>licenças de qualificação</w:t>
      </w:r>
      <w:r w:rsidR="00187598" w:rsidRPr="00F1729A">
        <w:rPr>
          <w:lang w:val="pt-BR"/>
        </w:rPr>
        <w:t>”</w:t>
      </w:r>
      <w:r w:rsidRPr="00F1729A">
        <w:rPr>
          <w:lang w:val="pt-BR"/>
        </w:rPr>
        <w:t xml:space="preserve"> incluem o Office 365 Pro Plus, Project Pro para Office 365</w:t>
      </w:r>
      <w:r>
        <w:fldChar w:fldCharType="begin"/>
      </w:r>
      <w:r w:rsidRPr="00F1729A">
        <w:rPr>
          <w:lang w:val="pt-BR"/>
        </w:rPr>
        <w:instrText>XE "Project Pro para Office 365"</w:instrText>
      </w:r>
      <w:r>
        <w:fldChar w:fldCharType="end"/>
      </w:r>
      <w:r w:rsidRPr="00F1729A">
        <w:rPr>
          <w:lang w:val="pt-BR"/>
        </w:rPr>
        <w:t xml:space="preserve"> e Visio Pro para Office 365</w:t>
      </w:r>
      <w:r>
        <w:fldChar w:fldCharType="begin"/>
      </w:r>
      <w:r w:rsidRPr="00F1729A">
        <w:rPr>
          <w:lang w:val="pt-BR"/>
        </w:rPr>
        <w:instrText>XE "Visio Pro para Office 365"</w:instrText>
      </w:r>
      <w:r>
        <w:fldChar w:fldCharType="end"/>
      </w:r>
      <w:r w:rsidRPr="00F1729A">
        <w:rPr>
          <w:lang w:val="pt-BR"/>
        </w:rPr>
        <w:t>. Se o usuário para o qual um cliente atribuiu uma licença de qualificação usar o software em um servidor de rede com a função RDS ativada, em vez de instalar uma cópia do software fornecido com a licença de qualificação em um dos cinco dispositivos permitidos de acordo com o PUR, esse usuário poderá 1) instalar uma cópia do software 2013 correspondente nas instalações em um servidor de rede e 2) acessar o software de qualquer dispositivo.</w:t>
      </w:r>
      <w:r w:rsidR="00CB6A5D" w:rsidRPr="00F1729A">
        <w:rPr>
          <w:lang w:val="pt-BR"/>
        </w:rPr>
        <w:t xml:space="preserve"> </w:t>
      </w:r>
      <w:r w:rsidRPr="00F1729A">
        <w:rPr>
          <w:lang w:val="pt-BR"/>
        </w:rPr>
        <w:t>No término da licença de qualificação, os clientes devem desinstalar o software nas instalações a partir do servidor de rede. Esta opção não está disponível para uso em servidores compartilhados por provedores de serviços terceirizados.</w:t>
      </w:r>
    </w:p>
    <w:p w:rsidR="00405189" w:rsidRPr="00F1729A" w:rsidRDefault="00405189" w:rsidP="00405189">
      <w:pPr>
        <w:pStyle w:val="ProductList-Body"/>
        <w:rPr>
          <w:lang w:val="pt-BR"/>
        </w:rPr>
      </w:pPr>
    </w:p>
    <w:p w:rsidR="00405189" w:rsidRPr="00F1729A" w:rsidRDefault="00405189" w:rsidP="00405189">
      <w:pPr>
        <w:pStyle w:val="ProductList-Body"/>
        <w:rPr>
          <w:b/>
          <w:lang w:val="pt-BR"/>
        </w:rPr>
      </w:pPr>
      <w:r w:rsidRPr="00F1729A">
        <w:rPr>
          <w:b/>
          <w:color w:val="00188F"/>
          <w:lang w:val="pt-BR"/>
        </w:rPr>
        <w:t>Qualificação de Mídia para Office 365 Pro Plus com Windows To Go Rights</w:t>
      </w:r>
    </w:p>
    <w:p w:rsidR="00405189" w:rsidRPr="00F1729A" w:rsidRDefault="00405189" w:rsidP="00405189">
      <w:pPr>
        <w:pStyle w:val="ProductList-Body"/>
        <w:rPr>
          <w:lang w:val="pt-BR"/>
        </w:rPr>
      </w:pPr>
      <w:r w:rsidRPr="00F1729A">
        <w:rPr>
          <w:lang w:val="pt-BR"/>
        </w:rPr>
        <w:t>Como parte da introdução ao Windows To Go Rights, se o usuário ao qual um cliente atribuiu uma licença do Office 365 ProPlus</w:t>
      </w:r>
      <w:r>
        <w:fldChar w:fldCharType="begin"/>
      </w:r>
      <w:r w:rsidRPr="00F1729A">
        <w:rPr>
          <w:lang w:val="pt-BR"/>
        </w:rPr>
        <w:instrText>XE "Office 365 ProPlus"</w:instrText>
      </w:r>
      <w:r>
        <w:fldChar w:fldCharType="end"/>
      </w:r>
      <w:r w:rsidRPr="00F1729A">
        <w:rPr>
          <w:lang w:val="pt-BR"/>
        </w:rPr>
        <w:t xml:space="preserve"> invocar o direito de usar o software sob o Windows to Go Rights,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rsidRPr="00F1729A">
        <w:rPr>
          <w:lang w:val="pt-BR"/>
        </w:rPr>
        <w:instrText>XE "Office Professional Plus 2013"</w:instrText>
      </w:r>
      <w:r>
        <w:fldChar w:fldCharType="end"/>
      </w:r>
      <w:r w:rsidRPr="00F1729A">
        <w:rPr>
          <w:lang w:val="pt-BR"/>
        </w:rPr>
        <w:t xml:space="preserve"> na unidade USB usada para o Windows to Go Rights e 2) usar o software Office Professional Plus 2013 nessa unidade USB em qualquer dispositivo licenciado. Mediante o término da assinatura do Office 365 Plus do cliente, ele deverá desinstalar o software Office Professional Plus 2013 da unidade USB.</w:t>
      </w:r>
    </w:p>
    <w:p w:rsidR="00405189" w:rsidRPr="00F1729A" w:rsidRDefault="00405189" w:rsidP="00405189">
      <w:pPr>
        <w:pStyle w:val="ProductList-Body"/>
        <w:rPr>
          <w:lang w:val="pt-BR"/>
        </w:rPr>
      </w:pPr>
    </w:p>
    <w:p w:rsidR="00405189" w:rsidRPr="00F1729A" w:rsidRDefault="00405189" w:rsidP="00405189">
      <w:pPr>
        <w:pStyle w:val="ProductList-Body"/>
        <w:rPr>
          <w:b/>
          <w:lang w:val="pt-BR"/>
        </w:rPr>
      </w:pPr>
      <w:r w:rsidRPr="00F1729A">
        <w:rPr>
          <w:b/>
          <w:color w:val="00188F"/>
          <w:lang w:val="pt-BR"/>
        </w:rPr>
        <w:t>Contrato para Campus e School</w:t>
      </w:r>
    </w:p>
    <w:p w:rsidR="00405189" w:rsidRPr="00F1729A" w:rsidRDefault="00405189" w:rsidP="00405189">
      <w:pPr>
        <w:pStyle w:val="ProductList-Body"/>
        <w:rPr>
          <w:lang w:val="pt-BR"/>
        </w:rPr>
      </w:pPr>
      <w:r w:rsidRPr="00F1729A">
        <w:rPr>
          <w:lang w:val="pt-BR"/>
        </w:rPr>
        <w:t>Se a Instituição se inscrever na SL de Usuário do Office 365 ProPlus</w:t>
      </w:r>
      <w:r>
        <w:fldChar w:fldCharType="begin"/>
      </w:r>
      <w:r w:rsidRPr="00F1729A">
        <w:rPr>
          <w:lang w:val="pt-BR"/>
        </w:rPr>
        <w:instrText>XE "Office 365 ProPlus"</w:instrText>
      </w:r>
      <w:r>
        <w:fldChar w:fldCharType="end"/>
      </w:r>
      <w:r w:rsidRPr="00F1729A">
        <w:rPr>
          <w:lang w:val="pt-BR"/>
        </w:rPr>
        <w:t>, ela deverá adquirir uma licença para cada Usuário Qualificado na organização da Instituição. Se a Instituição se inscrever na opção Student na SL de Usuário do Office 365 ProPlus, ela deverá adquirir uma licença para cada Aluno na Organização.</w:t>
      </w:r>
    </w:p>
    <w:p w:rsidR="00405189" w:rsidRPr="00F1729A" w:rsidRDefault="00405189" w:rsidP="00405189">
      <w:pPr>
        <w:pStyle w:val="ProductList-Body"/>
        <w:rPr>
          <w:lang w:val="pt-BR"/>
        </w:rPr>
      </w:pPr>
    </w:p>
    <w:p w:rsidR="00405189" w:rsidRPr="00F1729A" w:rsidRDefault="00405189" w:rsidP="00405189">
      <w:pPr>
        <w:pStyle w:val="ProductList-Body"/>
        <w:rPr>
          <w:lang w:val="pt-BR"/>
        </w:rPr>
      </w:pPr>
      <w:r w:rsidRPr="00F1729A">
        <w:rPr>
          <w:lang w:val="pt-BR"/>
        </w:rPr>
        <w:t>As Instituições com SLs de Usuário do Office 365 ProPlus</w:t>
      </w:r>
      <w:r>
        <w:fldChar w:fldCharType="begin"/>
      </w:r>
      <w:r w:rsidRPr="00F1729A">
        <w:rPr>
          <w:lang w:val="pt-BR"/>
        </w:rPr>
        <w:instrText>XE "Office 365 ProPlus"</w:instrText>
      </w:r>
      <w:r>
        <w:fldChar w:fldCharType="end"/>
      </w:r>
      <w:r w:rsidRPr="00F1729A">
        <w:rPr>
          <w:lang w:val="pt-BR"/>
        </w:rPr>
        <w:t xml:space="preserve"> cedidas para todo o corpo docente e funcionários poderão instalar o software Office Professional Plus 2013</w:t>
      </w:r>
      <w:r>
        <w:fldChar w:fldCharType="begin"/>
      </w:r>
      <w:r w:rsidRPr="00F1729A">
        <w:rPr>
          <w:lang w:val="pt-BR"/>
        </w:rPr>
        <w:instrText>XE "Office Professional Plus 2013"</w:instrText>
      </w:r>
      <w:r>
        <w:fldChar w:fldCharType="end"/>
      </w:r>
      <w:r w:rsidRPr="00F1729A">
        <w:rPr>
          <w:lang w:val="pt-BR"/>
        </w:rPr>
        <w:t xml:space="preserve"> em qualquer laboratório de acesso aberto ou biblioteca da Organização da Instituição.</w:t>
      </w:r>
      <w:r w:rsidR="00CB6A5D" w:rsidRPr="00F1729A">
        <w:rPr>
          <w:lang w:val="pt-BR"/>
        </w:rPr>
        <w:t xml:space="preserve"> </w:t>
      </w:r>
      <w:r w:rsidRPr="00F1729A">
        <w:rPr>
          <w:lang w:val="pt-BR"/>
        </w:rPr>
        <w:t>O uso do software está sujeito aos termos de licença para o Office Professional Plus 2013.</w:t>
      </w:r>
    </w:p>
    <w:p w:rsidR="00405189" w:rsidRPr="00F1729A" w:rsidRDefault="00405189" w:rsidP="00405189">
      <w:pPr>
        <w:pStyle w:val="ProductList-Body"/>
        <w:rPr>
          <w:lang w:val="pt-BR"/>
        </w:rPr>
      </w:pPr>
    </w:p>
    <w:p w:rsidR="00405189" w:rsidRPr="00F1729A" w:rsidRDefault="00405189" w:rsidP="00405189">
      <w:pPr>
        <w:pStyle w:val="ProductList-Body"/>
        <w:rPr>
          <w:b/>
          <w:lang w:val="pt-BR"/>
        </w:rPr>
      </w:pPr>
      <w:r w:rsidRPr="00F1729A">
        <w:rPr>
          <w:b/>
          <w:color w:val="00188F"/>
          <w:lang w:val="pt-BR"/>
        </w:rPr>
        <w:t>Office Multi Language Pack</w:t>
      </w:r>
      <w:r w:rsidRPr="00F1729A">
        <w:rPr>
          <w:b/>
          <w:lang w:val="pt-BR"/>
        </w:rPr>
        <w:t xml:space="preserve"> </w:t>
      </w:r>
    </w:p>
    <w:p w:rsidR="00405189" w:rsidRPr="00F1729A" w:rsidRDefault="00405189" w:rsidP="00405189">
      <w:pPr>
        <w:pStyle w:val="ProductList-Body"/>
        <w:rPr>
          <w:lang w:val="pt-BR"/>
        </w:rPr>
      </w:pPr>
      <w:r w:rsidRPr="00F1729A">
        <w:rPr>
          <w:lang w:val="pt-BR"/>
        </w:rPr>
        <w:t>Os clientes com assinaturas do Office 365 ProPlus podem usar a versão mais recente do Office Multi Language Pack com as cópias dos softwares aplicativos de desktop para as quais têm permissão de uso sob a assinatura qualificada do Office 365. Se um contrato do cliente fornecer direitos perpétuos para usar o software de acordo com suas licenças de qualificação, eles terão o direto perpétuo de usar o Office Multi Language Pack com aquele software.</w:t>
      </w:r>
      <w:r w:rsidR="00CB6A5D" w:rsidRPr="00F1729A">
        <w:rPr>
          <w:lang w:val="pt-BR"/>
        </w:rPr>
        <w:t xml:space="preserve"> </w:t>
      </w:r>
      <w:r w:rsidRPr="00F1729A">
        <w:rPr>
          <w:lang w:val="pt-BR"/>
        </w:rPr>
        <w:t xml:space="preserve">Caso contrário, o direito de uso do Office Multi Language Pack expirará no término dos direitos concedidos sob as assinaturas do Office 365 da licença de qualificação do Office System. </w:t>
      </w:r>
    </w:p>
    <w:p w:rsidR="00405189" w:rsidRPr="00F1729A" w:rsidRDefault="00405189" w:rsidP="00405189">
      <w:pPr>
        <w:pStyle w:val="ProductList-Body"/>
        <w:rPr>
          <w:lang w:val="pt-BR"/>
        </w:rPr>
      </w:pPr>
    </w:p>
    <w:p w:rsidR="00405189" w:rsidRPr="00F1729A" w:rsidRDefault="00405189" w:rsidP="00405189">
      <w:pPr>
        <w:pStyle w:val="ProductList-Body"/>
        <w:rPr>
          <w:b/>
          <w:lang w:val="pt-BR"/>
        </w:rPr>
      </w:pPr>
      <w:r w:rsidRPr="00F1729A">
        <w:rPr>
          <w:b/>
          <w:color w:val="00188F"/>
          <w:lang w:val="pt-BR"/>
        </w:rPr>
        <w:t>E-Learning</w:t>
      </w:r>
    </w:p>
    <w:p w:rsidR="00405189" w:rsidRPr="00F1729A" w:rsidRDefault="00405189" w:rsidP="00405189">
      <w:pPr>
        <w:pStyle w:val="ProductList-Body"/>
        <w:rPr>
          <w:lang w:val="pt-BR"/>
        </w:rPr>
      </w:pPr>
      <w:r w:rsidRPr="00F1729A">
        <w:rPr>
          <w:lang w:val="pt-BR"/>
        </w:rPr>
        <w:t>Os clientes do Office 365 ProPlus estão qualificados para usar os cursos de E-Learning dos Aplicativos hospedados. Os clientes qualificados receberão um código de acesso por registro/contrato qualificado.</w:t>
      </w:r>
      <w:r w:rsidR="00CB6A5D" w:rsidRPr="00F1729A">
        <w:rPr>
          <w:lang w:val="pt-BR"/>
        </w:rPr>
        <w:t xml:space="preserve"> </w:t>
      </w:r>
      <w:r w:rsidRPr="00F1729A">
        <w:rPr>
          <w:lang w:val="pt-BR"/>
        </w:rPr>
        <w:t>Os clientes também poderão baixar arquivos de E-Learning apenas de conteúdo (para Aplicativos) a partir do VLSC para importar no LMS (Learning Management System - Sistema de Gerenciamento de Aprendizagem).</w:t>
      </w:r>
      <w:r w:rsidR="00CB6A5D" w:rsidRPr="00F1729A">
        <w:rPr>
          <w:lang w:val="pt-BR"/>
        </w:rPr>
        <w:t xml:space="preserve"> </w:t>
      </w:r>
      <w:r w:rsidRPr="00F1729A">
        <w:rPr>
          <w:lang w:val="pt-BR"/>
        </w:rPr>
        <w:t xml:space="preserve">Não é necessário um código de acesso para baixar arquivos do VLSC. </w:t>
      </w:r>
    </w:p>
    <w:p w:rsidR="00405189" w:rsidRPr="00F1729A" w:rsidRDefault="00405189" w:rsidP="00405189">
      <w:pPr>
        <w:pStyle w:val="ProductList-Body"/>
        <w:rPr>
          <w:lang w:val="pt-BR"/>
        </w:rPr>
      </w:pPr>
    </w:p>
    <w:p w:rsidR="00405189" w:rsidRPr="00F1729A" w:rsidRDefault="00405189" w:rsidP="00405189">
      <w:pPr>
        <w:pStyle w:val="ProductList-Body"/>
        <w:rPr>
          <w:lang w:val="pt-BR"/>
        </w:rPr>
      </w:pPr>
      <w:r w:rsidRPr="00F1729A">
        <w:rPr>
          <w:lang w:val="pt-BR"/>
        </w:rPr>
        <w:t>O número máximo de usuários para os quais um cliente pode usar o treinamento de E-Learning é igual ao número de assinaturas do Office 365 adquiridas. Os clientes devem designar um usuário para cada licença de qualificação.</w:t>
      </w:r>
      <w:r w:rsidR="00CB6A5D" w:rsidRPr="00F1729A">
        <w:rPr>
          <w:lang w:val="pt-BR"/>
        </w:rPr>
        <w:t xml:space="preserve"> </w:t>
      </w:r>
      <w:r w:rsidRPr="00F1729A">
        <w:rPr>
          <w:lang w:val="pt-BR"/>
        </w:rPr>
        <w:t>O acesso não pode ser transferido de um usuário para outro.</w:t>
      </w:r>
      <w:r w:rsidR="00CB6A5D" w:rsidRPr="00F1729A">
        <w:rPr>
          <w:lang w:val="pt-BR"/>
        </w:rPr>
        <w:t xml:space="preserve"> </w:t>
      </w:r>
      <w:r w:rsidRPr="00F1729A">
        <w:rPr>
          <w:lang w:val="pt-BR"/>
        </w:rP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CB6A5D" w:rsidRPr="00F1729A">
        <w:rPr>
          <w:lang w:val="pt-BR"/>
        </w:rPr>
        <w:t xml:space="preserve"> </w:t>
      </w:r>
    </w:p>
    <w:p w:rsidR="00405189" w:rsidRPr="00F1729A" w:rsidRDefault="00405189" w:rsidP="00405189">
      <w:pPr>
        <w:pStyle w:val="ProductList-Body"/>
        <w:rPr>
          <w:lang w:val="pt-BR"/>
        </w:rPr>
      </w:pPr>
    </w:p>
    <w:p w:rsidR="00405189" w:rsidRPr="00F1729A" w:rsidRDefault="00405189" w:rsidP="00E030EF">
      <w:pPr>
        <w:pStyle w:val="ProductList-Body"/>
        <w:rPr>
          <w:lang w:val="pt-BR"/>
        </w:rPr>
      </w:pPr>
      <w:r w:rsidRPr="00F1729A">
        <w:rPr>
          <w:lang w:val="pt-BR"/>
        </w:rPr>
        <w:t>Os clientes do Contrato Enterprise e do Select podem obter conteúdo compatível com SCORM (para Aplicativos) por meio de download ou DVD, ao</w:t>
      </w:r>
      <w:r w:rsidR="00E030EF" w:rsidRPr="00F1729A">
        <w:rPr>
          <w:lang w:val="pt-BR"/>
        </w:rPr>
        <w:t> </w:t>
      </w:r>
      <w:r w:rsidRPr="00F1729A">
        <w:rPr>
          <w:lang w:val="pt-BR"/>
        </w:rPr>
        <w:t>passo que os clientes do Open e do Open Value podem obter conteúdo compatível com SCORM (para Aplicativos) apenas via DVD.</w:t>
      </w:r>
    </w:p>
    <w:p w:rsidR="00A11413" w:rsidRPr="00F1729A" w:rsidRDefault="00A11413" w:rsidP="00405189">
      <w:pPr>
        <w:pStyle w:val="ProductList-Body"/>
        <w:rPr>
          <w:lang w:val="pt-BR"/>
        </w:rPr>
      </w:pPr>
    </w:p>
    <w:p w:rsidR="00A11413" w:rsidRPr="00F1729A" w:rsidRDefault="00A11413" w:rsidP="00A11413">
      <w:pPr>
        <w:pStyle w:val="ProductList-Body"/>
        <w:rPr>
          <w:lang w:val="pt-BR"/>
        </w:rPr>
      </w:pPr>
      <w:r w:rsidRPr="00F1729A">
        <w:rPr>
          <w:b/>
          <w:color w:val="00188F"/>
          <w:lang w:val="pt-BR"/>
        </w:rPr>
        <w:t>Office Online</w:t>
      </w:r>
    </w:p>
    <w:p w:rsidR="00A11413" w:rsidRPr="00F1729A" w:rsidRDefault="00A11413" w:rsidP="00E030EF">
      <w:pPr>
        <w:pStyle w:val="ProductList-Body"/>
        <w:tabs>
          <w:tab w:val="clear" w:pos="158"/>
          <w:tab w:val="left" w:pos="180"/>
        </w:tabs>
        <w:rPr>
          <w:lang w:val="pt-BR"/>
        </w:rPr>
      </w:pPr>
      <w:r w:rsidRPr="00F1729A">
        <w:rPr>
          <w:lang w:val="pt-BR"/>
        </w:rPr>
        <w:t>Os clientes do Office 365 ProPlus estão qualificados para usar o Office Online.</w:t>
      </w:r>
      <w:r w:rsidR="00CB6A5D" w:rsidRPr="00F1729A">
        <w:rPr>
          <w:lang w:val="pt-BR"/>
        </w:rPr>
        <w:t xml:space="preserve"> </w:t>
      </w:r>
      <w:r w:rsidRPr="00F1729A">
        <w:rPr>
          <w:lang w:val="pt-BR"/>
        </w:rPr>
        <w:t>Usuários licenciados podem acessar o Office Online para visualizar e</w:t>
      </w:r>
      <w:r w:rsidR="00E030EF" w:rsidRPr="00F1729A">
        <w:rPr>
          <w:lang w:val="pt-BR"/>
        </w:rPr>
        <w:t> </w:t>
      </w:r>
      <w:r w:rsidRPr="00F1729A">
        <w:rPr>
          <w:lang w:val="pt-BR"/>
        </w:rPr>
        <w:t xml:space="preserve">editar documentos. Os usuários também devem ser licenciados para planos do SharePoint Online para acessar o serviço Office Online. O uso do Office Online é regido pelos termos de licença daquele serviço nos Direitos de Uso dos Serviços Online. </w:t>
      </w:r>
    </w:p>
    <w:p w:rsidR="00405189" w:rsidRPr="00F1729A" w:rsidRDefault="00A64701" w:rsidP="00405189">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E030EF" w:rsidRPr="00F1729A" w:rsidRDefault="00EE40B5" w:rsidP="008A2678">
      <w:pPr>
        <w:pStyle w:val="ProductList-Offering2Heading"/>
        <w:pBdr>
          <w:bottom w:val="none" w:sz="0" w:space="0" w:color="auto"/>
        </w:pBdr>
        <w:outlineLvl w:val="2"/>
        <w:rPr>
          <w:lang w:val="pt-BR"/>
        </w:rPr>
      </w:pPr>
      <w:r w:rsidRPr="00F1729A">
        <w:rPr>
          <w:lang w:val="pt-BR"/>
        </w:rPr>
        <w:tab/>
      </w:r>
      <w:bookmarkStart w:id="1208" w:name="_Toc378147666"/>
      <w:bookmarkStart w:id="1209" w:name="_Toc378151563"/>
      <w:bookmarkStart w:id="1210" w:name="_Toc379797355"/>
      <w:bookmarkStart w:id="1211" w:name="_Toc380513387"/>
      <w:bookmarkStart w:id="1212" w:name="_Toc380655437"/>
    </w:p>
    <w:p w:rsidR="00EE40B5" w:rsidRPr="00F1729A" w:rsidRDefault="00EE40B5" w:rsidP="00680B4D">
      <w:pPr>
        <w:pStyle w:val="ProductList-Offering2Heading"/>
        <w:outlineLvl w:val="2"/>
        <w:rPr>
          <w:lang w:val="pt-BR"/>
        </w:rPr>
      </w:pPr>
      <w:bookmarkStart w:id="1213" w:name="_Toc383673599"/>
      <w:r w:rsidRPr="00F1729A">
        <w:rPr>
          <w:lang w:val="pt-BR"/>
        </w:rPr>
        <w:t>Pacotes do Office 365</w:t>
      </w:r>
      <w:bookmarkEnd w:id="1208"/>
      <w:bookmarkEnd w:id="1209"/>
      <w:bookmarkEnd w:id="1210"/>
      <w:bookmarkEnd w:id="1211"/>
      <w:bookmarkEnd w:id="1212"/>
      <w:bookmarkEnd w:id="1213"/>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A75430" w:rsidTr="001F4A2A">
        <w:trPr>
          <w:gridAfter w:val="1"/>
          <w:wAfter w:w="15" w:type="dxa"/>
          <w:cantSplit/>
          <w:tblHeader/>
        </w:trPr>
        <w:tc>
          <w:tcPr>
            <w:tcW w:w="3332" w:type="dxa"/>
            <w:tcBorders>
              <w:bottom w:val="nil"/>
            </w:tcBorders>
            <w:shd w:val="clear" w:color="auto" w:fill="00188F"/>
          </w:tcPr>
          <w:p w:rsidR="00A75430" w:rsidRPr="00EE0836" w:rsidRDefault="00A75430" w:rsidP="00C4636F">
            <w:pPr>
              <w:pStyle w:val="ProductList-OfferingBody"/>
              <w:ind w:left="-28"/>
              <w:rPr>
                <w:color w:val="FFFFFF" w:themeColor="background1"/>
              </w:rPr>
            </w:pPr>
            <w:r>
              <w:rPr>
                <w:color w:val="FFFFFF" w:themeColor="background1"/>
              </w:rPr>
              <w:t>Produtos</w:t>
            </w:r>
          </w:p>
        </w:tc>
        <w:tc>
          <w:tcPr>
            <w:tcW w:w="737" w:type="dxa"/>
            <w:tcBorders>
              <w:bottom w:val="nil"/>
            </w:tcBorders>
            <w:shd w:val="clear" w:color="auto" w:fill="00188F"/>
            <w:vAlign w:val="center"/>
          </w:tcPr>
          <w:p w:rsidR="00A75430" w:rsidRPr="00EE0836" w:rsidRDefault="00A75430" w:rsidP="00C4636F">
            <w:pPr>
              <w:pStyle w:val="ProductList-OfferingBody"/>
              <w:ind w:left="-113"/>
              <w:jc w:val="center"/>
              <w:rPr>
                <w:color w:val="FFFFFF" w:themeColor="background1"/>
              </w:rPr>
            </w:pPr>
            <w:r>
              <w:rPr>
                <w:color w:val="FFFFFF" w:themeColor="background1"/>
              </w:rPr>
              <w:t>Ponto</w:t>
            </w:r>
          </w:p>
        </w:tc>
        <w:tc>
          <w:tcPr>
            <w:tcW w:w="738"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F73609" w:rsidTr="00162C49">
        <w:trPr>
          <w:gridAfter w:val="1"/>
          <w:wAfter w:w="15" w:type="dxa"/>
          <w:cantSplit/>
          <w:tblHeader/>
        </w:trPr>
        <w:tc>
          <w:tcPr>
            <w:tcW w:w="3332" w:type="dxa"/>
            <w:tcBorders>
              <w:top w:val="nil"/>
              <w:left w:val="nil"/>
              <w:bottom w:val="dashSmallGap" w:sz="4" w:space="0" w:color="BFBFBF" w:themeColor="background1" w:themeShade="BF"/>
              <w:right w:val="nil"/>
            </w:tcBorders>
          </w:tcPr>
          <w:p w:rsidR="00F73609" w:rsidRPr="00D665E9" w:rsidRDefault="00F73609" w:rsidP="00F73609">
            <w:pPr>
              <w:pStyle w:val="ProductList-Offering2"/>
            </w:pPr>
            <w:bookmarkStart w:id="1214" w:name="_Toc379797356"/>
            <w:bookmarkStart w:id="1215" w:name="_Toc380513388"/>
            <w:bookmarkStart w:id="1216" w:name="_Toc380655438"/>
            <w:bookmarkStart w:id="1217" w:name="_Toc383673600"/>
            <w:r>
              <w:t>Office 365 Education A2</w:t>
            </w:r>
            <w:r>
              <w:fldChar w:fldCharType="begin"/>
            </w:r>
            <w:r>
              <w:instrText>XE "Office 365 Education A2"</w:instrText>
            </w:r>
            <w:r>
              <w:fldChar w:fldCharType="end"/>
            </w:r>
            <w:r>
              <w:t xml:space="preserve"> (SL de Usuário)</w:t>
            </w:r>
            <w:bookmarkEnd w:id="1214"/>
            <w:bookmarkEnd w:id="1215"/>
            <w:bookmarkEnd w:id="1216"/>
            <w:bookmarkEnd w:id="1217"/>
          </w:p>
        </w:tc>
        <w:tc>
          <w:tcPr>
            <w:tcW w:w="737" w:type="dxa"/>
            <w:tcBorders>
              <w:top w:val="nil"/>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F73609" w:rsidRPr="00162C49" w:rsidRDefault="00F73609" w:rsidP="00162C49">
            <w:pPr>
              <w:pStyle w:val="ProductList-OfferingBody"/>
              <w:ind w:left="-113"/>
              <w:jc w:val="center"/>
              <w:rPr>
                <w:szCs w:val="16"/>
              </w:rPr>
            </w:pPr>
          </w:p>
        </w:tc>
        <w:tc>
          <w:tcPr>
            <w:tcW w:w="738" w:type="dxa"/>
            <w:shd w:val="clear" w:color="auto" w:fill="BFBFBF" w:themeFill="background1" w:themeFillShade="BF"/>
            <w:vAlign w:val="center"/>
          </w:tcPr>
          <w:p w:rsidR="00F73609" w:rsidRPr="00162C49" w:rsidRDefault="00F73609" w:rsidP="00162C49">
            <w:pPr>
              <w:pStyle w:val="ProductList-OfferingBody"/>
              <w:ind w:left="-113"/>
              <w:jc w:val="center"/>
              <w:rPr>
                <w:szCs w:val="16"/>
              </w:rPr>
            </w:pPr>
          </w:p>
        </w:tc>
        <w:tc>
          <w:tcPr>
            <w:tcW w:w="738" w:type="dxa"/>
            <w:shd w:val="clear" w:color="auto" w:fill="BFBFBF" w:themeFill="background1" w:themeFillShade="BF"/>
            <w:vAlign w:val="center"/>
          </w:tcPr>
          <w:p w:rsidR="00F73609" w:rsidRPr="00162C49" w:rsidRDefault="00F73609" w:rsidP="00162C49">
            <w:pPr>
              <w:pStyle w:val="ProductList-OfferingBody"/>
              <w:ind w:left="-113"/>
              <w:jc w:val="center"/>
              <w:rPr>
                <w:szCs w:val="16"/>
              </w:rPr>
            </w:pPr>
          </w:p>
        </w:tc>
        <w:tc>
          <w:tcPr>
            <w:tcW w:w="738" w:type="dxa"/>
            <w:shd w:val="clear" w:color="auto" w:fill="BFBFBF" w:themeFill="background1" w:themeFillShade="BF"/>
            <w:vAlign w:val="center"/>
          </w:tcPr>
          <w:p w:rsidR="00F73609" w:rsidRPr="00162C49" w:rsidRDefault="00F73609" w:rsidP="00162C49">
            <w:pPr>
              <w:pStyle w:val="ProductList-OfferingBody"/>
              <w:ind w:left="-113"/>
              <w:jc w:val="center"/>
              <w:rPr>
                <w:szCs w:val="16"/>
              </w:rPr>
            </w:pPr>
          </w:p>
        </w:tc>
        <w:tc>
          <w:tcPr>
            <w:tcW w:w="737" w:type="dxa"/>
            <w:shd w:val="clear" w:color="auto" w:fill="BFBFBF" w:themeFill="background1" w:themeFillShade="BF"/>
            <w:vAlign w:val="center"/>
          </w:tcPr>
          <w:p w:rsidR="00F73609" w:rsidRPr="00162C49" w:rsidRDefault="00F73609" w:rsidP="00162C49">
            <w:pPr>
              <w:pStyle w:val="ProductList-OfferingBody"/>
              <w:ind w:left="-113"/>
              <w:jc w:val="center"/>
              <w:rPr>
                <w:szCs w:val="16"/>
              </w:rPr>
            </w:pPr>
          </w:p>
        </w:tc>
        <w:tc>
          <w:tcPr>
            <w:tcW w:w="738" w:type="dxa"/>
            <w:shd w:val="clear" w:color="auto" w:fill="BFBFBF" w:themeFill="background1" w:themeFillShade="BF"/>
            <w:vAlign w:val="center"/>
          </w:tcPr>
          <w:p w:rsidR="00F73609" w:rsidRPr="00162C49" w:rsidRDefault="00F73609" w:rsidP="00162C49">
            <w:pPr>
              <w:pStyle w:val="ProductList-OfferingBody"/>
              <w:ind w:left="-113"/>
              <w:jc w:val="center"/>
              <w:rPr>
                <w:szCs w:val="16"/>
              </w:rPr>
            </w:pPr>
          </w:p>
        </w:tc>
        <w:tc>
          <w:tcPr>
            <w:tcW w:w="738" w:type="dxa"/>
            <w:shd w:val="clear" w:color="auto" w:fill="70AD47" w:themeFill="accent6"/>
            <w:vAlign w:val="center"/>
          </w:tcPr>
          <w:p w:rsidR="00F73609" w:rsidRPr="00162C49" w:rsidRDefault="00162C49" w:rsidP="00162C49">
            <w:pPr>
              <w:pStyle w:val="ProductList-OfferingBody"/>
              <w:ind w:left="-113"/>
              <w:jc w:val="center"/>
              <w:rPr>
                <w:szCs w:val="16"/>
              </w:rPr>
            </w:pPr>
            <w:r w:rsidRPr="00162C49">
              <w:rPr>
                <w:szCs w:val="16"/>
              </w:rPr>
              <w:fldChar w:fldCharType="begin"/>
            </w:r>
            <w:r w:rsidRPr="00162C49">
              <w:rPr>
                <w:szCs w:val="16"/>
              </w:rPr>
              <w:instrText xml:space="preserve"> </w:instrText>
            </w:r>
            <w:r w:rsidRPr="00162C49">
              <w:rPr>
                <w:color w:val="1F497D"/>
                <w:szCs w:val="16"/>
              </w:rPr>
              <w:instrText>AutoTextList  \s NoStyle \t “</w:instrText>
            </w:r>
            <w:r w:rsidRPr="00162C49">
              <w:rPr>
                <w:szCs w:val="16"/>
              </w:rPr>
              <w:instrText>Produto Adicional</w:instrText>
            </w:r>
            <w:r w:rsidRPr="00162C49">
              <w:rPr>
                <w:color w:val="1F497D"/>
                <w:szCs w:val="16"/>
              </w:rPr>
              <w:instrText>”</w:instrText>
            </w:r>
            <w:r w:rsidRPr="00162C49">
              <w:rPr>
                <w:szCs w:val="16"/>
              </w:rPr>
              <w:instrText xml:space="preserve"> </w:instrText>
            </w:r>
            <w:r w:rsidRPr="00162C49">
              <w:rPr>
                <w:szCs w:val="16"/>
              </w:rPr>
              <w:fldChar w:fldCharType="separate"/>
            </w:r>
            <w:r w:rsidRPr="00162C49">
              <w:rPr>
                <w:color w:val="000000" w:themeColor="text1"/>
                <w:szCs w:val="16"/>
              </w:rPr>
              <w:t>A,</w:t>
            </w:r>
            <w:r w:rsidRPr="00162C49">
              <w:rPr>
                <w:szCs w:val="16"/>
              </w:rPr>
              <w:t xml:space="preserve"> </w:t>
            </w:r>
            <w:r w:rsidRPr="00162C49">
              <w:rPr>
                <w:szCs w:val="16"/>
              </w:rPr>
              <w:fldChar w:fldCharType="end"/>
            </w:r>
            <w:r w:rsidR="00FF3093" w:rsidRPr="00162C49">
              <w:rPr>
                <w:szCs w:val="16"/>
              </w:rPr>
              <w:fldChar w:fldCharType="begin"/>
            </w:r>
            <w:r w:rsidR="00FF3093" w:rsidRPr="00162C49">
              <w:rPr>
                <w:szCs w:val="16"/>
              </w:rPr>
              <w:instrText xml:space="preserve"> AutoTextList  \s NoStyle \t "Oferta ao Aluno Somente EES" </w:instrText>
            </w:r>
            <w:r w:rsidR="00FF3093" w:rsidRPr="00162C49">
              <w:rPr>
                <w:szCs w:val="16"/>
              </w:rPr>
              <w:fldChar w:fldCharType="separate"/>
            </w:r>
            <w:r w:rsidR="00FF3093" w:rsidRPr="00162C49">
              <w:rPr>
                <w:szCs w:val="16"/>
              </w:rPr>
              <w:t>SE</w:t>
            </w:r>
            <w:r w:rsidR="00FF3093" w:rsidRPr="00162C49">
              <w:rPr>
                <w:szCs w:val="16"/>
              </w:rPr>
              <w:fldChar w:fldCharType="end"/>
            </w:r>
          </w:p>
        </w:tc>
        <w:tc>
          <w:tcPr>
            <w:tcW w:w="738" w:type="dxa"/>
            <w:shd w:val="clear" w:color="auto" w:fill="BFBFBF" w:themeFill="background1" w:themeFillShade="BF"/>
            <w:vAlign w:val="center"/>
          </w:tcPr>
          <w:p w:rsidR="00F73609" w:rsidRPr="00162C49" w:rsidRDefault="00F73609" w:rsidP="00162C49">
            <w:pPr>
              <w:pStyle w:val="ProductList-OfferingBody"/>
              <w:ind w:left="-113"/>
              <w:jc w:val="center"/>
              <w:rPr>
                <w:szCs w:val="16"/>
              </w:rPr>
            </w:pPr>
          </w:p>
        </w:tc>
        <w:tc>
          <w:tcPr>
            <w:tcW w:w="738" w:type="dxa"/>
            <w:shd w:val="clear" w:color="auto" w:fill="BFBFBF" w:themeFill="background1" w:themeFillShade="BF"/>
            <w:vAlign w:val="center"/>
          </w:tcPr>
          <w:p w:rsidR="00F73609" w:rsidRPr="00162C49" w:rsidRDefault="00F73609" w:rsidP="00162C49">
            <w:pPr>
              <w:pStyle w:val="ProductList-OfferingBody"/>
              <w:ind w:left="-113"/>
              <w:jc w:val="center"/>
              <w:rPr>
                <w:szCs w:val="16"/>
              </w:rPr>
            </w:pPr>
          </w:p>
        </w:tc>
      </w:tr>
      <w:tr w:rsidR="00505E1C" w:rsidTr="00162C49">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505E1C" w:rsidRPr="00D665E9" w:rsidRDefault="00505E1C" w:rsidP="00F73609">
            <w:pPr>
              <w:pStyle w:val="ProductList-Offering2"/>
            </w:pPr>
            <w:bookmarkStart w:id="1218" w:name="_Toc379797357"/>
            <w:bookmarkStart w:id="1219" w:name="_Toc380513389"/>
            <w:bookmarkStart w:id="1220" w:name="_Toc380655439"/>
            <w:bookmarkStart w:id="1221" w:name="_Toc383673601"/>
            <w:r>
              <w:t>Office 365 Education A3</w:t>
            </w:r>
            <w:r>
              <w:fldChar w:fldCharType="begin"/>
            </w:r>
            <w:r>
              <w:instrText>XE "Office 365 Education A3"</w:instrText>
            </w:r>
            <w:r>
              <w:fldChar w:fldCharType="end"/>
            </w:r>
            <w:r>
              <w:t xml:space="preserve"> (SL de Usuário)</w:t>
            </w:r>
            <w:bookmarkEnd w:id="1218"/>
            <w:bookmarkEnd w:id="1219"/>
            <w:bookmarkEnd w:id="1220"/>
            <w:bookmarkEnd w:id="12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505E1C" w:rsidRDefault="00505E1C"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rsidR="00505E1C" w:rsidRPr="00162C49" w:rsidRDefault="00505E1C" w:rsidP="00162C49">
            <w:pPr>
              <w:pStyle w:val="ProductList-OfferingBody"/>
              <w:ind w:left="-113"/>
              <w:jc w:val="center"/>
              <w:rPr>
                <w:szCs w:val="16"/>
              </w:rPr>
            </w:pPr>
            <w:r w:rsidRPr="00162C49">
              <w:rPr>
                <w:szCs w:val="16"/>
              </w:rPr>
              <w:t>2</w:t>
            </w:r>
          </w:p>
        </w:tc>
        <w:tc>
          <w:tcPr>
            <w:tcW w:w="738" w:type="dxa"/>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c>
          <w:tcPr>
            <w:tcW w:w="738" w:type="dxa"/>
            <w:shd w:val="clear" w:color="auto" w:fill="70AD47" w:themeFill="accent6"/>
            <w:vAlign w:val="center"/>
          </w:tcPr>
          <w:p w:rsidR="00505E1C" w:rsidRPr="00162C49" w:rsidRDefault="00505E1C" w:rsidP="00162C49">
            <w:pPr>
              <w:pStyle w:val="ProductList-OfferingBody"/>
              <w:ind w:left="-113"/>
              <w:jc w:val="center"/>
              <w:rPr>
                <w:szCs w:val="16"/>
              </w:rPr>
            </w:pPr>
            <w:r w:rsidRPr="00162C49">
              <w:rPr>
                <w:szCs w:val="16"/>
              </w:rPr>
              <w:fldChar w:fldCharType="begin"/>
            </w:r>
            <w:r w:rsidRPr="00162C49">
              <w:rPr>
                <w:szCs w:val="16"/>
              </w:rPr>
              <w:instrText xml:space="preserve"> AutoTextList  \s NoStyle \t "Produto Adicional Somente OVS-ES"</w:instrText>
            </w:r>
            <w:r w:rsidRPr="00162C49">
              <w:rPr>
                <w:szCs w:val="16"/>
              </w:rPr>
              <w:fldChar w:fldCharType="separate"/>
            </w:r>
            <w:r w:rsidRPr="00162C49">
              <w:rPr>
                <w:szCs w:val="16"/>
              </w:rPr>
              <w:t>AV</w:t>
            </w:r>
            <w:r w:rsidRPr="00162C49">
              <w:rPr>
                <w:szCs w:val="16"/>
              </w:rPr>
              <w:fldChar w:fldCharType="end"/>
            </w:r>
            <w:r w:rsidRPr="00162C49">
              <w:rPr>
                <w:szCs w:val="16"/>
              </w:rPr>
              <w:t>,</w:t>
            </w:r>
            <w:r w:rsidR="00C42C0B">
              <w:rPr>
                <w:szCs w:val="16"/>
              </w:rPr>
              <w:t xml:space="preserve"> </w:t>
            </w:r>
            <w:r w:rsidRPr="00162C49">
              <w:rPr>
                <w:szCs w:val="16"/>
              </w:rPr>
              <w:fldChar w:fldCharType="begin"/>
            </w:r>
            <w:r w:rsidRPr="00162C49">
              <w:rPr>
                <w:szCs w:val="16"/>
              </w:rPr>
              <w:instrText xml:space="preserve"> AutoTextList  \s NoStyle \t "Serviço Online Corporativo - Somente EES" </w:instrText>
            </w:r>
            <w:r w:rsidRPr="00162C49">
              <w:rPr>
                <w:szCs w:val="16"/>
              </w:rPr>
              <w:fldChar w:fldCharType="separate"/>
            </w:r>
            <w:r w:rsidRPr="00162C49">
              <w:rPr>
                <w:szCs w:val="16"/>
              </w:rPr>
              <w:t>EE</w:t>
            </w:r>
            <w:r w:rsidRPr="00162C49">
              <w:rPr>
                <w:szCs w:val="16"/>
              </w:rPr>
              <w:fldChar w:fldCharType="end"/>
            </w:r>
          </w:p>
        </w:tc>
        <w:tc>
          <w:tcPr>
            <w:tcW w:w="738" w:type="dxa"/>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c>
          <w:tcPr>
            <w:tcW w:w="737" w:type="dxa"/>
            <w:shd w:val="clear" w:color="auto" w:fill="70AD47" w:themeFill="accent6"/>
            <w:vAlign w:val="center"/>
          </w:tcPr>
          <w:p w:rsidR="00505E1C" w:rsidRPr="00162C49" w:rsidRDefault="00505E1C" w:rsidP="00162C49">
            <w:pPr>
              <w:pStyle w:val="ProductList-OfferingBody"/>
              <w:ind w:left="-113"/>
              <w:jc w:val="center"/>
              <w:rPr>
                <w:szCs w:val="16"/>
              </w:rPr>
            </w:pPr>
          </w:p>
        </w:tc>
        <w:tc>
          <w:tcPr>
            <w:tcW w:w="738" w:type="dxa"/>
            <w:shd w:val="clear" w:color="auto" w:fill="70AD47" w:themeFill="accent6"/>
            <w:vAlign w:val="center"/>
          </w:tcPr>
          <w:p w:rsidR="00505E1C" w:rsidRPr="00162C49" w:rsidRDefault="00505E1C" w:rsidP="00162C49">
            <w:pPr>
              <w:pStyle w:val="ProductList-OfferingBody"/>
              <w:ind w:left="-113"/>
              <w:jc w:val="center"/>
              <w:rPr>
                <w:szCs w:val="16"/>
              </w:rPr>
            </w:pPr>
            <w:r w:rsidRPr="00162C49">
              <w:rPr>
                <w:szCs w:val="16"/>
              </w:rPr>
              <w:fldChar w:fldCharType="begin"/>
            </w:r>
            <w:r w:rsidRPr="00162C49">
              <w:rPr>
                <w:szCs w:val="16"/>
              </w:rPr>
              <w:instrText xml:space="preserve"> AutoTextList  \sNoStyle\t “Open License” </w:instrText>
            </w:r>
            <w:r w:rsidRPr="00162C49">
              <w:rPr>
                <w:szCs w:val="16"/>
              </w:rPr>
              <w:fldChar w:fldCharType="separate"/>
            </w:r>
            <w:r w:rsidRPr="00162C49">
              <w:rPr>
                <w:szCs w:val="16"/>
              </w:rPr>
              <w:t>OL</w:t>
            </w:r>
            <w:r w:rsidRPr="00162C49">
              <w:rPr>
                <w:szCs w:val="16"/>
              </w:rPr>
              <w:fldChar w:fldCharType="end"/>
            </w:r>
          </w:p>
        </w:tc>
        <w:tc>
          <w:tcPr>
            <w:tcW w:w="738" w:type="dxa"/>
            <w:shd w:val="clear" w:color="auto" w:fill="70AD47" w:themeFill="accent6"/>
            <w:vAlign w:val="center"/>
          </w:tcPr>
          <w:p w:rsidR="00505E1C" w:rsidRPr="00162C49" w:rsidRDefault="00162C49" w:rsidP="00162C49">
            <w:pPr>
              <w:pStyle w:val="ProductList-OfferingBody"/>
              <w:ind w:left="-113"/>
              <w:jc w:val="center"/>
              <w:rPr>
                <w:szCs w:val="16"/>
              </w:rPr>
            </w:pPr>
            <w:r w:rsidRPr="00162C49">
              <w:rPr>
                <w:bCs/>
                <w:szCs w:val="16"/>
              </w:rPr>
              <w:fldChar w:fldCharType="begin"/>
            </w:r>
            <w:r w:rsidRPr="00162C49">
              <w:rPr>
                <w:bCs/>
                <w:szCs w:val="16"/>
              </w:rPr>
              <w:instrText xml:space="preserve"> </w:instrText>
            </w:r>
            <w:r w:rsidRPr="00162C49">
              <w:rPr>
                <w:bCs/>
                <w:color w:val="1F497D"/>
                <w:szCs w:val="16"/>
              </w:rPr>
              <w:instrText>AutoTextList  \s NoStyle \t “</w:instrText>
            </w:r>
            <w:r w:rsidRPr="00162C49">
              <w:rPr>
                <w:bCs/>
                <w:szCs w:val="16"/>
              </w:rPr>
              <w:instrText>Não para Toda a Organização em Open Value</w:instrText>
            </w:r>
            <w:r w:rsidRPr="00162C49">
              <w:rPr>
                <w:bCs/>
                <w:color w:val="1F497D"/>
                <w:szCs w:val="16"/>
              </w:rPr>
              <w:instrText>”</w:instrText>
            </w:r>
            <w:r w:rsidRPr="00162C49">
              <w:rPr>
                <w:bCs/>
                <w:szCs w:val="16"/>
              </w:rPr>
              <w:instrText xml:space="preserve"> </w:instrText>
            </w:r>
            <w:r w:rsidRPr="00162C49">
              <w:rPr>
                <w:bCs/>
                <w:szCs w:val="16"/>
              </w:rPr>
              <w:fldChar w:fldCharType="separate"/>
            </w:r>
            <w:r w:rsidRPr="00162C49">
              <w:rPr>
                <w:bCs/>
                <w:szCs w:val="16"/>
              </w:rPr>
              <w:fldChar w:fldCharType="begin"/>
            </w:r>
            <w:r w:rsidRPr="00162C49">
              <w:rPr>
                <w:bCs/>
                <w:szCs w:val="16"/>
              </w:rPr>
              <w:instrText xml:space="preserve"> AutoTextList  \s NoStyle \t "Não para Toda a Organização em Open Value" </w:instrText>
            </w:r>
            <w:r w:rsidRPr="00162C49">
              <w:rPr>
                <w:bCs/>
                <w:szCs w:val="16"/>
              </w:rPr>
              <w:fldChar w:fldCharType="separate"/>
            </w:r>
            <w:r w:rsidRPr="00162C49">
              <w:rPr>
                <w:bCs/>
                <w:szCs w:val="16"/>
              </w:rPr>
              <w:t>P</w:t>
            </w:r>
            <w:r w:rsidRPr="00162C49">
              <w:rPr>
                <w:bCs/>
                <w:szCs w:val="16"/>
              </w:rPr>
              <w:fldChar w:fldCharType="end"/>
            </w:r>
            <w:r w:rsidRPr="00162C49">
              <w:rPr>
                <w:bCs/>
                <w:szCs w:val="16"/>
              </w:rPr>
              <w:t xml:space="preserve"> </w:t>
            </w:r>
            <w:r w:rsidRPr="00162C49">
              <w:rPr>
                <w:bCs/>
                <w:szCs w:val="16"/>
              </w:rPr>
              <w:fldChar w:fldCharType="end"/>
            </w:r>
          </w:p>
        </w:tc>
        <w:tc>
          <w:tcPr>
            <w:tcW w:w="738" w:type="dxa"/>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c>
          <w:tcPr>
            <w:tcW w:w="738" w:type="dxa"/>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r>
      <w:tr w:rsidR="00F73609" w:rsidTr="00162C49">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F73609">
            <w:pPr>
              <w:pStyle w:val="ProductList-Offering2"/>
            </w:pPr>
            <w:bookmarkStart w:id="1222" w:name="_Toc379797358"/>
            <w:bookmarkStart w:id="1223" w:name="_Toc380513390"/>
            <w:bookmarkStart w:id="1224" w:name="_Toc380655440"/>
            <w:bookmarkStart w:id="1225" w:name="_Toc383673602"/>
            <w:r>
              <w:t>Office 365 Education A4</w:t>
            </w:r>
            <w:r>
              <w:fldChar w:fldCharType="begin"/>
            </w:r>
            <w:r>
              <w:instrText>XE "Office 365 Education A4"</w:instrText>
            </w:r>
            <w:r>
              <w:fldChar w:fldCharType="end"/>
            </w:r>
            <w:r>
              <w:t xml:space="preserve"> (SL de Usuário)</w:t>
            </w:r>
            <w:bookmarkEnd w:id="1222"/>
            <w:bookmarkEnd w:id="1223"/>
            <w:bookmarkEnd w:id="1224"/>
            <w:bookmarkEnd w:id="122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F73609" w:rsidRPr="00162C49" w:rsidRDefault="00F73609" w:rsidP="00162C49">
            <w:pPr>
              <w:pStyle w:val="ProductList-OfferingBody"/>
              <w:ind w:left="-113"/>
              <w:jc w:val="center"/>
              <w:rPr>
                <w:szCs w:val="16"/>
              </w:rPr>
            </w:pPr>
            <w:r w:rsidRPr="00162C49">
              <w:rPr>
                <w:szCs w:val="16"/>
              </w:rPr>
              <w:t>2</w:t>
            </w:r>
          </w:p>
        </w:tc>
        <w:tc>
          <w:tcPr>
            <w:tcW w:w="738" w:type="dxa"/>
            <w:shd w:val="clear" w:color="auto" w:fill="BFBFBF" w:themeFill="background1" w:themeFillShade="BF"/>
            <w:vAlign w:val="center"/>
          </w:tcPr>
          <w:p w:rsidR="00F73609" w:rsidRPr="00162C49" w:rsidRDefault="00F73609" w:rsidP="00162C49">
            <w:pPr>
              <w:pStyle w:val="ProductList-OfferingBody"/>
              <w:ind w:left="-113"/>
              <w:jc w:val="center"/>
              <w:rPr>
                <w:szCs w:val="16"/>
              </w:rPr>
            </w:pPr>
          </w:p>
        </w:tc>
        <w:tc>
          <w:tcPr>
            <w:tcW w:w="738" w:type="dxa"/>
            <w:shd w:val="clear" w:color="auto" w:fill="70AD47" w:themeFill="accent6"/>
            <w:vAlign w:val="center"/>
          </w:tcPr>
          <w:p w:rsidR="00F73609" w:rsidRPr="00162C49" w:rsidRDefault="00505E1C" w:rsidP="00162C49">
            <w:pPr>
              <w:pStyle w:val="ProductList-OfferingBody"/>
              <w:ind w:left="-113"/>
              <w:jc w:val="center"/>
              <w:rPr>
                <w:szCs w:val="16"/>
              </w:rPr>
            </w:pPr>
            <w:r w:rsidRPr="00162C49">
              <w:rPr>
                <w:szCs w:val="16"/>
              </w:rPr>
              <w:fldChar w:fldCharType="begin"/>
            </w:r>
            <w:r w:rsidRPr="00162C49">
              <w:rPr>
                <w:szCs w:val="16"/>
              </w:rPr>
              <w:instrText xml:space="preserve"> AutoTextList  \s NoStyle \t "Serviço Online Corporativo - Somente EES" </w:instrText>
            </w:r>
            <w:r w:rsidRPr="00162C49">
              <w:rPr>
                <w:szCs w:val="16"/>
              </w:rPr>
              <w:fldChar w:fldCharType="separate"/>
            </w:r>
            <w:r w:rsidRPr="00162C49">
              <w:rPr>
                <w:szCs w:val="16"/>
              </w:rPr>
              <w:t>EE</w:t>
            </w:r>
            <w:r w:rsidRPr="00162C49">
              <w:rPr>
                <w:szCs w:val="16"/>
              </w:rPr>
              <w:fldChar w:fldCharType="end"/>
            </w:r>
          </w:p>
        </w:tc>
        <w:tc>
          <w:tcPr>
            <w:tcW w:w="738" w:type="dxa"/>
            <w:shd w:val="clear" w:color="auto" w:fill="BFBFBF" w:themeFill="background1" w:themeFillShade="BF"/>
            <w:vAlign w:val="center"/>
          </w:tcPr>
          <w:p w:rsidR="00F73609" w:rsidRPr="00162C49" w:rsidRDefault="00F73609" w:rsidP="00162C49">
            <w:pPr>
              <w:pStyle w:val="ProductList-OfferingBody"/>
              <w:ind w:left="-113"/>
              <w:jc w:val="center"/>
              <w:rPr>
                <w:szCs w:val="16"/>
              </w:rPr>
            </w:pPr>
          </w:p>
        </w:tc>
        <w:tc>
          <w:tcPr>
            <w:tcW w:w="737" w:type="dxa"/>
            <w:shd w:val="clear" w:color="auto" w:fill="BFBFBF" w:themeFill="background1" w:themeFillShade="BF"/>
            <w:vAlign w:val="center"/>
          </w:tcPr>
          <w:p w:rsidR="00F73609" w:rsidRPr="00162C49" w:rsidRDefault="00F73609" w:rsidP="00162C49">
            <w:pPr>
              <w:pStyle w:val="ProductList-OfferingBody"/>
              <w:ind w:left="-113"/>
              <w:jc w:val="center"/>
              <w:rPr>
                <w:szCs w:val="16"/>
              </w:rPr>
            </w:pPr>
          </w:p>
        </w:tc>
        <w:tc>
          <w:tcPr>
            <w:tcW w:w="738" w:type="dxa"/>
            <w:shd w:val="clear" w:color="auto" w:fill="BFBFBF" w:themeFill="background1" w:themeFillShade="BF"/>
            <w:vAlign w:val="center"/>
          </w:tcPr>
          <w:p w:rsidR="00F73609" w:rsidRPr="00162C49" w:rsidRDefault="00F73609" w:rsidP="00162C49">
            <w:pPr>
              <w:pStyle w:val="ProductList-OfferingBody"/>
              <w:ind w:left="-113"/>
              <w:jc w:val="center"/>
              <w:rPr>
                <w:szCs w:val="16"/>
              </w:rPr>
            </w:pPr>
          </w:p>
        </w:tc>
        <w:tc>
          <w:tcPr>
            <w:tcW w:w="738" w:type="dxa"/>
            <w:shd w:val="clear" w:color="auto" w:fill="BFBFBF" w:themeFill="background1" w:themeFillShade="BF"/>
            <w:vAlign w:val="center"/>
          </w:tcPr>
          <w:p w:rsidR="00F73609" w:rsidRPr="00162C49" w:rsidRDefault="00F73609" w:rsidP="00162C49">
            <w:pPr>
              <w:pStyle w:val="ProductList-OfferingBody"/>
              <w:ind w:left="-113"/>
              <w:jc w:val="center"/>
              <w:rPr>
                <w:szCs w:val="16"/>
              </w:rPr>
            </w:pPr>
          </w:p>
        </w:tc>
        <w:tc>
          <w:tcPr>
            <w:tcW w:w="738" w:type="dxa"/>
            <w:shd w:val="clear" w:color="auto" w:fill="BFBFBF" w:themeFill="background1" w:themeFillShade="BF"/>
            <w:vAlign w:val="center"/>
          </w:tcPr>
          <w:p w:rsidR="00F73609" w:rsidRPr="00162C49" w:rsidRDefault="00F73609" w:rsidP="00162C49">
            <w:pPr>
              <w:pStyle w:val="ProductList-OfferingBody"/>
              <w:ind w:left="-113"/>
              <w:jc w:val="center"/>
              <w:rPr>
                <w:szCs w:val="16"/>
              </w:rPr>
            </w:pPr>
          </w:p>
        </w:tc>
        <w:tc>
          <w:tcPr>
            <w:tcW w:w="738" w:type="dxa"/>
            <w:shd w:val="clear" w:color="auto" w:fill="BFBFBF" w:themeFill="background1" w:themeFillShade="BF"/>
            <w:vAlign w:val="center"/>
          </w:tcPr>
          <w:p w:rsidR="00F73609" w:rsidRPr="00162C49" w:rsidRDefault="00F73609" w:rsidP="00162C49">
            <w:pPr>
              <w:pStyle w:val="ProductList-OfferingBody"/>
              <w:ind w:left="-113"/>
              <w:jc w:val="center"/>
              <w:rPr>
                <w:szCs w:val="16"/>
              </w:rPr>
            </w:pPr>
          </w:p>
        </w:tc>
      </w:tr>
      <w:tr w:rsidR="00162C49" w:rsidTr="00162C49">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62C49" w:rsidRPr="00F1729A" w:rsidRDefault="00162C49" w:rsidP="00F73609">
            <w:pPr>
              <w:pStyle w:val="ProductList-Offering2"/>
              <w:rPr>
                <w:lang w:val="pt-BR"/>
              </w:rPr>
            </w:pPr>
            <w:bookmarkStart w:id="1226" w:name="_Toc379797359"/>
            <w:bookmarkStart w:id="1227" w:name="_Toc380513391"/>
            <w:bookmarkStart w:id="1228" w:name="_Toc380655441"/>
            <w:bookmarkStart w:id="1229" w:name="_Toc383673603"/>
            <w:r w:rsidRPr="00F1729A">
              <w:rPr>
                <w:lang w:val="pt-BR"/>
              </w:rPr>
              <w:t>Complemento do Office 365 Education A3</w:t>
            </w:r>
            <w:r>
              <w:fldChar w:fldCharType="begin"/>
            </w:r>
            <w:r w:rsidRPr="00F1729A">
              <w:rPr>
                <w:lang w:val="pt-BR"/>
              </w:rPr>
              <w:instrText>XE "Office 365 Education A3"</w:instrText>
            </w:r>
            <w:r>
              <w:fldChar w:fldCharType="end"/>
            </w:r>
            <w:r w:rsidRPr="00F1729A">
              <w:rPr>
                <w:lang w:val="pt-BR"/>
              </w:rPr>
              <w:t>, A4</w:t>
            </w:r>
            <w:r>
              <w:fldChar w:fldCharType="begin"/>
            </w:r>
            <w:r w:rsidRPr="00F1729A">
              <w:rPr>
                <w:lang w:val="pt-BR"/>
              </w:rPr>
              <w:instrText>XE "Complemento do Office 365 Education A3, A4"</w:instrText>
            </w:r>
            <w:r>
              <w:fldChar w:fldCharType="end"/>
            </w:r>
            <w:r w:rsidRPr="00F1729A">
              <w:rPr>
                <w:lang w:val="pt-BR"/>
              </w:rPr>
              <w:t xml:space="preserve"> (SL de Usuário)</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62C49" w:rsidRDefault="00162C49"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162C49" w:rsidRPr="00162C49" w:rsidRDefault="00162C49" w:rsidP="00162C49">
            <w:pPr>
              <w:pStyle w:val="ProductList-OfferingBody"/>
              <w:ind w:left="-113"/>
              <w:jc w:val="center"/>
              <w:rPr>
                <w:szCs w:val="16"/>
              </w:rPr>
            </w:pPr>
            <w:r w:rsidRPr="00162C49">
              <w:rPr>
                <w:szCs w:val="16"/>
              </w:rPr>
              <w:t>1</w:t>
            </w: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jc w:val="center"/>
              <w:rPr>
                <w:sz w:val="16"/>
                <w:szCs w:val="16"/>
              </w:rPr>
            </w:pPr>
            <w:r w:rsidRPr="00162C49">
              <w:rPr>
                <w:sz w:val="16"/>
                <w:szCs w:val="16"/>
              </w:rPr>
              <w:fldChar w:fldCharType="begin"/>
            </w:r>
            <w:r w:rsidRPr="00162C49">
              <w:rPr>
                <w:sz w:val="16"/>
                <w:szCs w:val="16"/>
              </w:rPr>
              <w:instrText xml:space="preserve"> </w:instrText>
            </w:r>
            <w:r w:rsidRPr="00162C49">
              <w:rPr>
                <w:color w:val="1F497D"/>
                <w:sz w:val="16"/>
                <w:szCs w:val="16"/>
              </w:rPr>
              <w:instrText>AutoTextList  \s NoStyle \t “</w:instrText>
            </w:r>
            <w:r w:rsidRPr="00162C49">
              <w:rPr>
                <w:sz w:val="16"/>
                <w:szCs w:val="16"/>
              </w:rPr>
              <w:instrText>Produto Adicional</w:instrText>
            </w:r>
            <w:r w:rsidRPr="00162C49">
              <w:rPr>
                <w:color w:val="1F497D"/>
                <w:sz w:val="16"/>
                <w:szCs w:val="16"/>
              </w:rPr>
              <w:instrText>”</w:instrText>
            </w:r>
            <w:r w:rsidRPr="00162C49">
              <w:rPr>
                <w:sz w:val="16"/>
                <w:szCs w:val="16"/>
              </w:rPr>
              <w:instrText xml:space="preserve"> </w:instrText>
            </w:r>
            <w:r w:rsidRPr="00162C49">
              <w:rPr>
                <w:sz w:val="16"/>
                <w:szCs w:val="16"/>
              </w:rPr>
              <w:fldChar w:fldCharType="separate"/>
            </w:r>
            <w:r w:rsidRPr="00162C49">
              <w:rPr>
                <w:color w:val="000000" w:themeColor="text1"/>
                <w:sz w:val="16"/>
                <w:szCs w:val="16"/>
              </w:rPr>
              <w:t>A</w:t>
            </w:r>
            <w:r w:rsidRPr="00162C49">
              <w:rPr>
                <w:sz w:val="16"/>
                <w:szCs w:val="16"/>
              </w:rPr>
              <w:t xml:space="preserve"> </w:t>
            </w:r>
            <w:r w:rsidRPr="00162C49">
              <w:rPr>
                <w:sz w:val="16"/>
                <w:szCs w:val="16"/>
              </w:rPr>
              <w:fldChar w:fldCharType="end"/>
            </w: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7" w:type="dxa"/>
            <w:shd w:val="clear" w:color="auto" w:fill="70AD47" w:themeFill="accent6"/>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r>
      <w:tr w:rsidR="00162C49" w:rsidTr="00162C49">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62C49" w:rsidRPr="00F1729A" w:rsidRDefault="00162C49" w:rsidP="008D38E9">
            <w:pPr>
              <w:pStyle w:val="ProductList-Offering2"/>
              <w:rPr>
                <w:lang w:val="pt-BR"/>
              </w:rPr>
            </w:pPr>
            <w:bookmarkStart w:id="1230" w:name="_Toc379797360"/>
            <w:bookmarkStart w:id="1231" w:name="_Toc380513392"/>
            <w:bookmarkStart w:id="1232" w:name="_Toc380655442"/>
            <w:bookmarkStart w:id="1233" w:name="_Toc383673604"/>
            <w:r w:rsidRPr="00F1729A">
              <w:rPr>
                <w:lang w:val="pt-BR"/>
              </w:rPr>
              <w:t>Complemento do Office 365 Education A3 e A4 sem ProPlus</w:t>
            </w:r>
            <w:r>
              <w:fldChar w:fldCharType="begin"/>
            </w:r>
            <w:r w:rsidRPr="00F1729A">
              <w:rPr>
                <w:lang w:val="pt-BR"/>
              </w:rPr>
              <w:instrText>XE "Office 365 Enterprise A2, A3, A4 sem Complemento do Office Pro Plus"</w:instrText>
            </w:r>
            <w:r>
              <w:fldChar w:fldCharType="end"/>
            </w:r>
            <w:r w:rsidRPr="00F1729A">
              <w:rPr>
                <w:lang w:val="pt-BR"/>
              </w:rPr>
              <w:t xml:space="preserve"> (SL de Usuário)</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62C49" w:rsidRDefault="00162C49"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162C49" w:rsidRPr="00162C49" w:rsidRDefault="00162C49" w:rsidP="00162C49">
            <w:pPr>
              <w:pStyle w:val="ProductList-OfferingBody"/>
              <w:ind w:left="-113"/>
              <w:jc w:val="center"/>
              <w:rPr>
                <w:szCs w:val="16"/>
              </w:rPr>
            </w:pPr>
            <w:r w:rsidRPr="00162C49">
              <w:rPr>
                <w:szCs w:val="16"/>
              </w:rPr>
              <w:t>1</w:t>
            </w: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jc w:val="center"/>
              <w:rPr>
                <w:sz w:val="16"/>
                <w:szCs w:val="16"/>
              </w:rPr>
            </w:pPr>
            <w:r w:rsidRPr="00162C49">
              <w:rPr>
                <w:sz w:val="16"/>
                <w:szCs w:val="16"/>
              </w:rPr>
              <w:fldChar w:fldCharType="begin"/>
            </w:r>
            <w:r w:rsidRPr="00162C49">
              <w:rPr>
                <w:sz w:val="16"/>
                <w:szCs w:val="16"/>
              </w:rPr>
              <w:instrText xml:space="preserve"> </w:instrText>
            </w:r>
            <w:r w:rsidRPr="00162C49">
              <w:rPr>
                <w:color w:val="1F497D"/>
                <w:sz w:val="16"/>
                <w:szCs w:val="16"/>
              </w:rPr>
              <w:instrText>AutoTextList  \s NoStyle \t “</w:instrText>
            </w:r>
            <w:r w:rsidRPr="00162C49">
              <w:rPr>
                <w:sz w:val="16"/>
                <w:szCs w:val="16"/>
              </w:rPr>
              <w:instrText>Produto Adicional</w:instrText>
            </w:r>
            <w:r w:rsidRPr="00162C49">
              <w:rPr>
                <w:color w:val="1F497D"/>
                <w:sz w:val="16"/>
                <w:szCs w:val="16"/>
              </w:rPr>
              <w:instrText>”</w:instrText>
            </w:r>
            <w:r w:rsidRPr="00162C49">
              <w:rPr>
                <w:sz w:val="16"/>
                <w:szCs w:val="16"/>
              </w:rPr>
              <w:instrText xml:space="preserve"> </w:instrText>
            </w:r>
            <w:r w:rsidRPr="00162C49">
              <w:rPr>
                <w:sz w:val="16"/>
                <w:szCs w:val="16"/>
              </w:rPr>
              <w:fldChar w:fldCharType="separate"/>
            </w:r>
            <w:r w:rsidRPr="00162C49">
              <w:rPr>
                <w:color w:val="000000" w:themeColor="text1"/>
                <w:sz w:val="16"/>
                <w:szCs w:val="16"/>
              </w:rPr>
              <w:t>A</w:t>
            </w:r>
            <w:r w:rsidRPr="00162C49">
              <w:rPr>
                <w:sz w:val="16"/>
                <w:szCs w:val="16"/>
              </w:rPr>
              <w:t xml:space="preserve"> </w:t>
            </w:r>
            <w:r w:rsidRPr="00162C49">
              <w:rPr>
                <w:sz w:val="16"/>
                <w:szCs w:val="16"/>
              </w:rPr>
              <w:fldChar w:fldCharType="end"/>
            </w: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7" w:type="dxa"/>
            <w:shd w:val="clear" w:color="auto" w:fill="70AD47" w:themeFill="accent6"/>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r>
      <w:tr w:rsidR="00162C49" w:rsidTr="00162C49">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62C49" w:rsidRPr="00F1729A" w:rsidRDefault="00162C49" w:rsidP="00C81E30">
            <w:pPr>
              <w:pStyle w:val="ProductList-Offering2"/>
              <w:rPr>
                <w:lang w:val="pt-BR"/>
              </w:rPr>
            </w:pPr>
            <w:bookmarkStart w:id="1234" w:name="_Toc379797361"/>
            <w:bookmarkStart w:id="1235" w:name="_Toc380513393"/>
            <w:bookmarkStart w:id="1236" w:name="_Toc380655443"/>
            <w:bookmarkStart w:id="1237" w:name="_Toc383673605"/>
            <w:r w:rsidRPr="00F1729A">
              <w:rPr>
                <w:lang w:val="pt-BR"/>
              </w:rPr>
              <w:t>Office 365 Enterprise E1</w:t>
            </w:r>
            <w:r>
              <w:fldChar w:fldCharType="begin"/>
            </w:r>
            <w:r w:rsidRPr="00F1729A">
              <w:rPr>
                <w:lang w:val="pt-BR"/>
              </w:rPr>
              <w:instrText>XE "Office 365 Enterprise E1"</w:instrText>
            </w:r>
            <w:r>
              <w:fldChar w:fldCharType="end"/>
            </w:r>
            <w:r w:rsidRPr="00F1729A">
              <w:rPr>
                <w:lang w:val="pt-BR"/>
              </w:rPr>
              <w:t xml:space="preserve"> (SL de Usuário)</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62C49" w:rsidRDefault="00162C49"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pStyle w:val="ProductList-OfferingBody"/>
              <w:ind w:left="-113"/>
              <w:jc w:val="center"/>
              <w:rPr>
                <w:szCs w:val="16"/>
              </w:rPr>
            </w:pPr>
            <w:r w:rsidRPr="00162C49">
              <w:rPr>
                <w:szCs w:val="16"/>
                <w:lang w:val="fr-CA"/>
              </w:rPr>
              <w:fldChar w:fldCharType="begin"/>
            </w:r>
            <w:r w:rsidRPr="00162C49">
              <w:rPr>
                <w:szCs w:val="16"/>
                <w:lang w:val="fr-CA"/>
              </w:rPr>
              <w:instrText xml:space="preserve"> AutoTextList  \s NoStyle \t "Serviço Online Corporativo" </w:instrText>
            </w:r>
            <w:r w:rsidRPr="00162C49">
              <w:rPr>
                <w:szCs w:val="16"/>
                <w:lang w:val="fr-CA"/>
              </w:rPr>
              <w:fldChar w:fldCharType="separate"/>
            </w:r>
            <w:r w:rsidRPr="00162C49">
              <w:rPr>
                <w:szCs w:val="16"/>
                <w:lang w:val="fr-CA"/>
              </w:rPr>
              <w:t>EO</w:t>
            </w:r>
            <w:r w:rsidRPr="00162C49">
              <w:rPr>
                <w:szCs w:val="16"/>
                <w:lang w:val="fr-CA"/>
              </w:rPr>
              <w:fldChar w:fldCharType="end"/>
            </w: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pStyle w:val="ProductList-OfferingBody"/>
              <w:ind w:left="-113"/>
              <w:jc w:val="center"/>
              <w:rPr>
                <w:szCs w:val="16"/>
              </w:rPr>
            </w:pPr>
          </w:p>
        </w:tc>
        <w:tc>
          <w:tcPr>
            <w:tcW w:w="737" w:type="dxa"/>
            <w:shd w:val="clear" w:color="auto" w:fill="70AD47" w:themeFill="accent6"/>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pStyle w:val="ProductList-OfferingBody"/>
              <w:ind w:left="-113"/>
              <w:jc w:val="center"/>
              <w:rPr>
                <w:szCs w:val="16"/>
              </w:rPr>
            </w:pPr>
            <w:r w:rsidRPr="00162C49">
              <w:rPr>
                <w:szCs w:val="16"/>
              </w:rPr>
              <w:fldChar w:fldCharType="begin"/>
            </w:r>
            <w:r w:rsidRPr="00162C49">
              <w:rPr>
                <w:szCs w:val="16"/>
              </w:rPr>
              <w:instrText xml:space="preserve"> AutoTextList  \s NoStyle \t “Licença Open e Open Value” </w:instrText>
            </w:r>
            <w:r w:rsidRPr="00162C49">
              <w:rPr>
                <w:szCs w:val="16"/>
              </w:rPr>
              <w:fldChar w:fldCharType="separate"/>
            </w:r>
            <w:r w:rsidRPr="00162C49">
              <w:rPr>
                <w:szCs w:val="16"/>
              </w:rPr>
              <w:t>OF</w:t>
            </w:r>
            <w:r w:rsidRPr="00162C49">
              <w:rPr>
                <w:szCs w:val="16"/>
              </w:rPr>
              <w:fldChar w:fldCharType="end"/>
            </w:r>
          </w:p>
        </w:tc>
        <w:tc>
          <w:tcPr>
            <w:tcW w:w="738" w:type="dxa"/>
            <w:shd w:val="clear" w:color="auto" w:fill="70AD47" w:themeFill="accent6"/>
            <w:vAlign w:val="center"/>
          </w:tcPr>
          <w:p w:rsidR="00162C49" w:rsidRPr="00162C49" w:rsidRDefault="00162C49" w:rsidP="00162C49">
            <w:pPr>
              <w:jc w:val="center"/>
              <w:rPr>
                <w:sz w:val="16"/>
                <w:szCs w:val="16"/>
              </w:rPr>
            </w:pPr>
            <w:r w:rsidRPr="00162C49">
              <w:rPr>
                <w:bCs/>
                <w:sz w:val="16"/>
                <w:szCs w:val="16"/>
              </w:rPr>
              <w:fldChar w:fldCharType="begin"/>
            </w:r>
            <w:r w:rsidRPr="00162C49">
              <w:rPr>
                <w:bCs/>
                <w:sz w:val="16"/>
                <w:szCs w:val="16"/>
              </w:rPr>
              <w:instrText xml:space="preserve"> </w:instrText>
            </w:r>
            <w:r w:rsidRPr="00162C49">
              <w:rPr>
                <w:bCs/>
                <w:color w:val="1F497D"/>
                <w:sz w:val="16"/>
                <w:szCs w:val="16"/>
              </w:rPr>
              <w:instrText>AutoTextList  \s NoStyle \t “</w:instrText>
            </w:r>
            <w:r w:rsidRPr="00162C49">
              <w:rPr>
                <w:bCs/>
                <w:sz w:val="16"/>
                <w:szCs w:val="16"/>
              </w:rPr>
              <w:instrText>Não para Toda a Organização em Open Value</w:instrText>
            </w:r>
            <w:r w:rsidRPr="00162C49">
              <w:rPr>
                <w:bCs/>
                <w:color w:val="1F497D"/>
                <w:sz w:val="16"/>
                <w:szCs w:val="16"/>
              </w:rPr>
              <w:instrText>”</w:instrText>
            </w:r>
            <w:r w:rsidRPr="00162C49">
              <w:rPr>
                <w:bCs/>
                <w:sz w:val="16"/>
                <w:szCs w:val="16"/>
              </w:rPr>
              <w:instrText xml:space="preserve"> </w:instrText>
            </w:r>
            <w:r w:rsidRPr="00162C49">
              <w:rPr>
                <w:bCs/>
                <w:sz w:val="16"/>
                <w:szCs w:val="16"/>
              </w:rPr>
              <w:fldChar w:fldCharType="separate"/>
            </w:r>
            <w:r w:rsidRPr="00162C49">
              <w:rPr>
                <w:bCs/>
                <w:sz w:val="16"/>
                <w:szCs w:val="16"/>
              </w:rPr>
              <w:fldChar w:fldCharType="begin"/>
            </w:r>
            <w:r w:rsidRPr="00162C49">
              <w:rPr>
                <w:bCs/>
                <w:sz w:val="16"/>
                <w:szCs w:val="16"/>
              </w:rPr>
              <w:instrText xml:space="preserve"> AutoTextList  \s NoStyle \t "Não para Toda a Organização em Open Value" </w:instrText>
            </w:r>
            <w:r w:rsidRPr="00162C49">
              <w:rPr>
                <w:bCs/>
                <w:sz w:val="16"/>
                <w:szCs w:val="16"/>
              </w:rPr>
              <w:fldChar w:fldCharType="separate"/>
            </w:r>
            <w:r w:rsidRPr="00162C49">
              <w:rPr>
                <w:bCs/>
                <w:sz w:val="16"/>
                <w:szCs w:val="16"/>
              </w:rPr>
              <w:t>P</w:t>
            </w:r>
            <w:r w:rsidRPr="00162C49">
              <w:rPr>
                <w:bCs/>
                <w:sz w:val="16"/>
                <w:szCs w:val="16"/>
              </w:rPr>
              <w:fldChar w:fldCharType="end"/>
            </w:r>
            <w:r w:rsidRPr="00162C49">
              <w:rPr>
                <w:bCs/>
                <w:sz w:val="16"/>
                <w:szCs w:val="16"/>
              </w:rPr>
              <w:t xml:space="preserve"> </w:t>
            </w:r>
            <w:r w:rsidRPr="00162C49">
              <w:rPr>
                <w:bCs/>
                <w:sz w:val="16"/>
                <w:szCs w:val="16"/>
              </w:rPr>
              <w:fldChar w:fldCharType="end"/>
            </w: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53" w:type="dxa"/>
            <w:gridSpan w:val="2"/>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r>
      <w:tr w:rsidR="00162C49" w:rsidTr="00162C49">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62C49" w:rsidRPr="00F1729A" w:rsidRDefault="00162C49" w:rsidP="00F73609">
            <w:pPr>
              <w:pStyle w:val="ProductList-Offering2"/>
              <w:rPr>
                <w:lang w:val="pt-BR"/>
              </w:rPr>
            </w:pPr>
            <w:bookmarkStart w:id="1238" w:name="_Toc379797362"/>
            <w:bookmarkStart w:id="1239" w:name="_Toc380513394"/>
            <w:bookmarkStart w:id="1240" w:name="_Toc380655444"/>
            <w:bookmarkStart w:id="1241" w:name="_Toc383673606"/>
            <w:r w:rsidRPr="00F1729A">
              <w:rPr>
                <w:lang w:val="pt-BR"/>
              </w:rPr>
              <w:t>Office 365 Enterprise E3</w:t>
            </w:r>
            <w:r>
              <w:fldChar w:fldCharType="begin"/>
            </w:r>
            <w:r w:rsidRPr="00F1729A">
              <w:rPr>
                <w:lang w:val="pt-BR"/>
              </w:rPr>
              <w:instrText>XE "Office 365 Enterprise E3"</w:instrText>
            </w:r>
            <w:r>
              <w:fldChar w:fldCharType="end"/>
            </w:r>
            <w:r w:rsidRPr="00F1729A">
              <w:rPr>
                <w:lang w:val="pt-BR"/>
              </w:rPr>
              <w:t xml:space="preserve"> (SL de Usuário)</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62C49" w:rsidRDefault="00162C49"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pStyle w:val="ProductList-OfferingBody"/>
              <w:ind w:left="-113"/>
              <w:jc w:val="center"/>
              <w:rPr>
                <w:szCs w:val="16"/>
              </w:rPr>
            </w:pPr>
            <w:r w:rsidRPr="00162C49">
              <w:rPr>
                <w:szCs w:val="16"/>
                <w:lang w:val="fr-CA"/>
              </w:rPr>
              <w:fldChar w:fldCharType="begin"/>
            </w:r>
            <w:r w:rsidRPr="00162C49">
              <w:rPr>
                <w:szCs w:val="16"/>
                <w:lang w:val="fr-CA"/>
              </w:rPr>
              <w:instrText xml:space="preserve"> AutoTextList  \s NoStyle \t "Serviço Online Corporativo" </w:instrText>
            </w:r>
            <w:r w:rsidRPr="00162C49">
              <w:rPr>
                <w:szCs w:val="16"/>
                <w:lang w:val="fr-CA"/>
              </w:rPr>
              <w:fldChar w:fldCharType="separate"/>
            </w:r>
            <w:r w:rsidRPr="00162C49">
              <w:rPr>
                <w:szCs w:val="16"/>
                <w:lang w:val="fr-CA"/>
              </w:rPr>
              <w:t>EO</w:t>
            </w:r>
            <w:r w:rsidRPr="00162C49">
              <w:rPr>
                <w:szCs w:val="16"/>
                <w:lang w:val="fr-CA"/>
              </w:rPr>
              <w:fldChar w:fldCharType="end"/>
            </w: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pStyle w:val="ProductList-OfferingBody"/>
              <w:ind w:left="-113"/>
              <w:jc w:val="center"/>
              <w:rPr>
                <w:szCs w:val="16"/>
              </w:rPr>
            </w:pPr>
          </w:p>
        </w:tc>
        <w:tc>
          <w:tcPr>
            <w:tcW w:w="737" w:type="dxa"/>
            <w:shd w:val="clear" w:color="auto" w:fill="70AD47" w:themeFill="accent6"/>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pStyle w:val="ProductList-OfferingBody"/>
              <w:ind w:left="-113"/>
              <w:jc w:val="center"/>
              <w:rPr>
                <w:szCs w:val="16"/>
              </w:rPr>
            </w:pPr>
            <w:r w:rsidRPr="00162C49">
              <w:rPr>
                <w:szCs w:val="16"/>
              </w:rPr>
              <w:fldChar w:fldCharType="begin"/>
            </w:r>
            <w:r w:rsidRPr="00162C49">
              <w:rPr>
                <w:szCs w:val="16"/>
              </w:rPr>
              <w:instrText xml:space="preserve"> AutoTextList  \s NoStyle \t “Licença Open e Open Value” </w:instrText>
            </w:r>
            <w:r w:rsidRPr="00162C49">
              <w:rPr>
                <w:szCs w:val="16"/>
              </w:rPr>
              <w:fldChar w:fldCharType="separate"/>
            </w:r>
            <w:r w:rsidRPr="00162C49">
              <w:rPr>
                <w:szCs w:val="16"/>
              </w:rPr>
              <w:t>OF</w:t>
            </w:r>
            <w:r w:rsidRPr="00162C49">
              <w:rPr>
                <w:szCs w:val="16"/>
              </w:rPr>
              <w:fldChar w:fldCharType="end"/>
            </w:r>
          </w:p>
        </w:tc>
        <w:tc>
          <w:tcPr>
            <w:tcW w:w="738" w:type="dxa"/>
            <w:shd w:val="clear" w:color="auto" w:fill="70AD47" w:themeFill="accent6"/>
            <w:vAlign w:val="center"/>
          </w:tcPr>
          <w:p w:rsidR="00162C49" w:rsidRPr="00162C49" w:rsidRDefault="00162C49" w:rsidP="00162C49">
            <w:pPr>
              <w:jc w:val="center"/>
              <w:rPr>
                <w:sz w:val="16"/>
                <w:szCs w:val="16"/>
              </w:rPr>
            </w:pPr>
            <w:r w:rsidRPr="00162C49">
              <w:rPr>
                <w:bCs/>
                <w:sz w:val="16"/>
                <w:szCs w:val="16"/>
              </w:rPr>
              <w:fldChar w:fldCharType="begin"/>
            </w:r>
            <w:r w:rsidRPr="00162C49">
              <w:rPr>
                <w:bCs/>
                <w:sz w:val="16"/>
                <w:szCs w:val="16"/>
              </w:rPr>
              <w:instrText xml:space="preserve"> </w:instrText>
            </w:r>
            <w:r w:rsidRPr="00162C49">
              <w:rPr>
                <w:bCs/>
                <w:color w:val="1F497D"/>
                <w:sz w:val="16"/>
                <w:szCs w:val="16"/>
              </w:rPr>
              <w:instrText>AutoTextList  \s NoStyle \t “</w:instrText>
            </w:r>
            <w:r w:rsidRPr="00162C49">
              <w:rPr>
                <w:bCs/>
                <w:sz w:val="16"/>
                <w:szCs w:val="16"/>
              </w:rPr>
              <w:instrText>Não para Toda a Organização em Open Value</w:instrText>
            </w:r>
            <w:r w:rsidRPr="00162C49">
              <w:rPr>
                <w:bCs/>
                <w:color w:val="1F497D"/>
                <w:sz w:val="16"/>
                <w:szCs w:val="16"/>
              </w:rPr>
              <w:instrText>”</w:instrText>
            </w:r>
            <w:r w:rsidRPr="00162C49">
              <w:rPr>
                <w:bCs/>
                <w:sz w:val="16"/>
                <w:szCs w:val="16"/>
              </w:rPr>
              <w:instrText xml:space="preserve"> </w:instrText>
            </w:r>
            <w:r w:rsidRPr="00162C49">
              <w:rPr>
                <w:bCs/>
                <w:sz w:val="16"/>
                <w:szCs w:val="16"/>
              </w:rPr>
              <w:fldChar w:fldCharType="separate"/>
            </w:r>
            <w:r w:rsidRPr="00162C49">
              <w:rPr>
                <w:bCs/>
                <w:sz w:val="16"/>
                <w:szCs w:val="16"/>
              </w:rPr>
              <w:fldChar w:fldCharType="begin"/>
            </w:r>
            <w:r w:rsidRPr="00162C49">
              <w:rPr>
                <w:bCs/>
                <w:sz w:val="16"/>
                <w:szCs w:val="16"/>
              </w:rPr>
              <w:instrText xml:space="preserve"> AutoTextList  \s NoStyle \t "Não para Toda a Organização em Open Value" </w:instrText>
            </w:r>
            <w:r w:rsidRPr="00162C49">
              <w:rPr>
                <w:bCs/>
                <w:sz w:val="16"/>
                <w:szCs w:val="16"/>
              </w:rPr>
              <w:fldChar w:fldCharType="separate"/>
            </w:r>
            <w:r w:rsidRPr="00162C49">
              <w:rPr>
                <w:bCs/>
                <w:sz w:val="16"/>
                <w:szCs w:val="16"/>
              </w:rPr>
              <w:t>P</w:t>
            </w:r>
            <w:r w:rsidRPr="00162C49">
              <w:rPr>
                <w:bCs/>
                <w:sz w:val="16"/>
                <w:szCs w:val="16"/>
              </w:rPr>
              <w:fldChar w:fldCharType="end"/>
            </w:r>
            <w:r w:rsidRPr="00162C49">
              <w:rPr>
                <w:bCs/>
                <w:sz w:val="16"/>
                <w:szCs w:val="16"/>
              </w:rPr>
              <w:t xml:space="preserve"> </w:t>
            </w:r>
            <w:r w:rsidRPr="00162C49">
              <w:rPr>
                <w:bCs/>
                <w:sz w:val="16"/>
                <w:szCs w:val="16"/>
              </w:rPr>
              <w:fldChar w:fldCharType="end"/>
            </w: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r>
      <w:tr w:rsidR="00162C49" w:rsidTr="00162C49">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62C49" w:rsidRPr="00F1729A" w:rsidRDefault="00162C49" w:rsidP="00F73609">
            <w:pPr>
              <w:pStyle w:val="ProductList-Offering2"/>
              <w:rPr>
                <w:lang w:val="pt-BR"/>
              </w:rPr>
            </w:pPr>
            <w:bookmarkStart w:id="1242" w:name="_Toc379797363"/>
            <w:bookmarkStart w:id="1243" w:name="_Toc380513395"/>
            <w:bookmarkStart w:id="1244" w:name="_Toc380655445"/>
            <w:bookmarkStart w:id="1245" w:name="_Toc383673607"/>
            <w:r w:rsidRPr="00F1729A">
              <w:rPr>
                <w:lang w:val="pt-BR"/>
              </w:rPr>
              <w:t>Office 365 Enterprise E4</w:t>
            </w:r>
            <w:r>
              <w:fldChar w:fldCharType="begin"/>
            </w:r>
            <w:r w:rsidRPr="00F1729A">
              <w:rPr>
                <w:lang w:val="pt-BR"/>
              </w:rPr>
              <w:instrText>XE "Office 365 Enterprise E4"</w:instrText>
            </w:r>
            <w:r>
              <w:fldChar w:fldCharType="end"/>
            </w:r>
            <w:r w:rsidRPr="00F1729A">
              <w:rPr>
                <w:lang w:val="pt-BR"/>
              </w:rPr>
              <w:t xml:space="preserve"> (SL de Usuário)</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62C49" w:rsidRDefault="00162C49"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pStyle w:val="ProductList-OfferingBody"/>
              <w:ind w:left="-113"/>
              <w:jc w:val="center"/>
              <w:rPr>
                <w:szCs w:val="16"/>
              </w:rPr>
            </w:pPr>
            <w:r w:rsidRPr="00162C49">
              <w:rPr>
                <w:szCs w:val="16"/>
                <w:lang w:val="fr-CA"/>
              </w:rPr>
              <w:fldChar w:fldCharType="begin"/>
            </w:r>
            <w:r w:rsidRPr="00162C49">
              <w:rPr>
                <w:szCs w:val="16"/>
                <w:lang w:val="fr-CA"/>
              </w:rPr>
              <w:instrText xml:space="preserve"> AutoTextList  \s NoStyle \t "Serviço Online Corporativo" </w:instrText>
            </w:r>
            <w:r w:rsidRPr="00162C49">
              <w:rPr>
                <w:szCs w:val="16"/>
                <w:lang w:val="fr-CA"/>
              </w:rPr>
              <w:fldChar w:fldCharType="separate"/>
            </w:r>
            <w:r w:rsidRPr="00162C49">
              <w:rPr>
                <w:szCs w:val="16"/>
                <w:lang w:val="fr-CA"/>
              </w:rPr>
              <w:t>EO</w:t>
            </w:r>
            <w:r w:rsidRPr="00162C49">
              <w:rPr>
                <w:szCs w:val="16"/>
                <w:lang w:val="fr-CA"/>
              </w:rPr>
              <w:fldChar w:fldCharType="end"/>
            </w: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pStyle w:val="ProductList-OfferingBody"/>
              <w:ind w:left="-113"/>
              <w:jc w:val="center"/>
              <w:rPr>
                <w:szCs w:val="16"/>
              </w:rPr>
            </w:pPr>
          </w:p>
        </w:tc>
        <w:tc>
          <w:tcPr>
            <w:tcW w:w="737" w:type="dxa"/>
            <w:shd w:val="clear" w:color="auto" w:fill="70AD47" w:themeFill="accent6"/>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pStyle w:val="ProductList-OfferingBody"/>
              <w:ind w:left="-113"/>
              <w:jc w:val="center"/>
              <w:rPr>
                <w:szCs w:val="16"/>
              </w:rPr>
            </w:pPr>
            <w:r w:rsidRPr="00162C49">
              <w:rPr>
                <w:szCs w:val="16"/>
              </w:rPr>
              <w:fldChar w:fldCharType="begin"/>
            </w:r>
            <w:r w:rsidRPr="00162C49">
              <w:rPr>
                <w:szCs w:val="16"/>
              </w:rPr>
              <w:instrText xml:space="preserve"> AutoTextList  \s NoStyle \t “Licença Open e Open Value” </w:instrText>
            </w:r>
            <w:r w:rsidRPr="00162C49">
              <w:rPr>
                <w:szCs w:val="16"/>
              </w:rPr>
              <w:fldChar w:fldCharType="separate"/>
            </w:r>
            <w:r w:rsidRPr="00162C49">
              <w:rPr>
                <w:szCs w:val="16"/>
              </w:rPr>
              <w:t>OF</w:t>
            </w:r>
            <w:r w:rsidRPr="00162C49">
              <w:rPr>
                <w:szCs w:val="16"/>
              </w:rPr>
              <w:fldChar w:fldCharType="end"/>
            </w:r>
          </w:p>
        </w:tc>
        <w:tc>
          <w:tcPr>
            <w:tcW w:w="738" w:type="dxa"/>
            <w:shd w:val="clear" w:color="auto" w:fill="70AD47" w:themeFill="accent6"/>
            <w:vAlign w:val="center"/>
          </w:tcPr>
          <w:p w:rsidR="00162C49" w:rsidRPr="00162C49" w:rsidRDefault="00162C49" w:rsidP="00162C49">
            <w:pPr>
              <w:jc w:val="center"/>
              <w:rPr>
                <w:sz w:val="16"/>
                <w:szCs w:val="16"/>
              </w:rPr>
            </w:pPr>
            <w:r w:rsidRPr="00162C49">
              <w:rPr>
                <w:bCs/>
                <w:sz w:val="16"/>
                <w:szCs w:val="16"/>
              </w:rPr>
              <w:fldChar w:fldCharType="begin"/>
            </w:r>
            <w:r w:rsidRPr="00162C49">
              <w:rPr>
                <w:bCs/>
                <w:sz w:val="16"/>
                <w:szCs w:val="16"/>
              </w:rPr>
              <w:instrText xml:space="preserve"> </w:instrText>
            </w:r>
            <w:r w:rsidRPr="00162C49">
              <w:rPr>
                <w:bCs/>
                <w:color w:val="1F497D"/>
                <w:sz w:val="16"/>
                <w:szCs w:val="16"/>
              </w:rPr>
              <w:instrText>AutoTextList  \s NoStyle \t “</w:instrText>
            </w:r>
            <w:r w:rsidRPr="00162C49">
              <w:rPr>
                <w:bCs/>
                <w:sz w:val="16"/>
                <w:szCs w:val="16"/>
              </w:rPr>
              <w:instrText>Não para Toda a Organização em Open Value</w:instrText>
            </w:r>
            <w:r w:rsidRPr="00162C49">
              <w:rPr>
                <w:bCs/>
                <w:color w:val="1F497D"/>
                <w:sz w:val="16"/>
                <w:szCs w:val="16"/>
              </w:rPr>
              <w:instrText>”</w:instrText>
            </w:r>
            <w:r w:rsidRPr="00162C49">
              <w:rPr>
                <w:bCs/>
                <w:sz w:val="16"/>
                <w:szCs w:val="16"/>
              </w:rPr>
              <w:instrText xml:space="preserve"> </w:instrText>
            </w:r>
            <w:r w:rsidRPr="00162C49">
              <w:rPr>
                <w:bCs/>
                <w:sz w:val="16"/>
                <w:szCs w:val="16"/>
              </w:rPr>
              <w:fldChar w:fldCharType="separate"/>
            </w:r>
            <w:r w:rsidRPr="00162C49">
              <w:rPr>
                <w:bCs/>
                <w:sz w:val="16"/>
                <w:szCs w:val="16"/>
              </w:rPr>
              <w:fldChar w:fldCharType="begin"/>
            </w:r>
            <w:r w:rsidRPr="00162C49">
              <w:rPr>
                <w:bCs/>
                <w:sz w:val="16"/>
                <w:szCs w:val="16"/>
              </w:rPr>
              <w:instrText xml:space="preserve"> AutoTextList  \s NoStyle \t "Não para Toda a Organização em Open Value" </w:instrText>
            </w:r>
            <w:r w:rsidRPr="00162C49">
              <w:rPr>
                <w:bCs/>
                <w:sz w:val="16"/>
                <w:szCs w:val="16"/>
              </w:rPr>
              <w:fldChar w:fldCharType="separate"/>
            </w:r>
            <w:r w:rsidRPr="00162C49">
              <w:rPr>
                <w:bCs/>
                <w:sz w:val="16"/>
                <w:szCs w:val="16"/>
              </w:rPr>
              <w:t>P</w:t>
            </w:r>
            <w:r w:rsidRPr="00162C49">
              <w:rPr>
                <w:bCs/>
                <w:sz w:val="16"/>
                <w:szCs w:val="16"/>
              </w:rPr>
              <w:fldChar w:fldCharType="end"/>
            </w:r>
            <w:r w:rsidRPr="00162C49">
              <w:rPr>
                <w:bCs/>
                <w:sz w:val="16"/>
                <w:szCs w:val="16"/>
              </w:rPr>
              <w:t xml:space="preserve"> </w:t>
            </w:r>
            <w:r w:rsidRPr="00162C49">
              <w:rPr>
                <w:bCs/>
                <w:sz w:val="16"/>
                <w:szCs w:val="16"/>
              </w:rPr>
              <w:fldChar w:fldCharType="end"/>
            </w: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r>
      <w:tr w:rsidR="00162C49" w:rsidTr="00162C49">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62C49" w:rsidRPr="00F1729A" w:rsidRDefault="00162C49" w:rsidP="001F4A2A">
            <w:pPr>
              <w:pStyle w:val="ProductList-Offering2"/>
              <w:rPr>
                <w:lang w:val="pt-BR"/>
              </w:rPr>
            </w:pPr>
            <w:bookmarkStart w:id="1246" w:name="_Toc379797364"/>
            <w:bookmarkStart w:id="1247" w:name="_Toc380513396"/>
            <w:bookmarkStart w:id="1248" w:name="_Toc380655446"/>
            <w:bookmarkStart w:id="1249" w:name="_Toc383673608"/>
            <w:r w:rsidRPr="00F1729A">
              <w:rPr>
                <w:lang w:val="pt-BR"/>
              </w:rPr>
              <w:t>Complemento do Office 365 Enterprise E1</w:t>
            </w:r>
            <w:r>
              <w:fldChar w:fldCharType="begin"/>
            </w:r>
            <w:r w:rsidRPr="00F1729A">
              <w:rPr>
                <w:lang w:val="pt-BR"/>
              </w:rPr>
              <w:instrText>XE "Office 365 Enterprise E1"</w:instrText>
            </w:r>
            <w:r>
              <w:fldChar w:fldCharType="end"/>
            </w:r>
            <w:r w:rsidRPr="00F1729A">
              <w:rPr>
                <w:lang w:val="pt-BR"/>
              </w:rPr>
              <w:t xml:space="preserve"> e E3</w:t>
            </w:r>
            <w:r>
              <w:fldChar w:fldCharType="begin"/>
            </w:r>
            <w:r w:rsidRPr="00F1729A">
              <w:rPr>
                <w:lang w:val="pt-BR"/>
              </w:rPr>
              <w:instrText>XE "Complemento do Office 365 Enterprise E1, E3, E4"</w:instrText>
            </w:r>
            <w:r>
              <w:fldChar w:fldCharType="end"/>
            </w:r>
            <w:r w:rsidRPr="00F1729A">
              <w:rPr>
                <w:lang w:val="pt-BR"/>
              </w:rPr>
              <w:t xml:space="preserve"> (SL de Usuário)</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62C49" w:rsidRDefault="00162C49"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jc w:val="center"/>
              <w:rPr>
                <w:sz w:val="16"/>
                <w:szCs w:val="16"/>
              </w:rPr>
            </w:pPr>
            <w:r w:rsidRPr="00162C49">
              <w:rPr>
                <w:sz w:val="16"/>
                <w:szCs w:val="16"/>
              </w:rPr>
              <w:fldChar w:fldCharType="begin"/>
            </w:r>
            <w:r w:rsidRPr="00162C49">
              <w:rPr>
                <w:sz w:val="16"/>
                <w:szCs w:val="16"/>
              </w:rPr>
              <w:instrText xml:space="preserve"> </w:instrText>
            </w:r>
            <w:r w:rsidRPr="00162C49">
              <w:rPr>
                <w:color w:val="1F497D"/>
                <w:sz w:val="16"/>
                <w:szCs w:val="16"/>
              </w:rPr>
              <w:instrText>AutoTextList  \s NoStyle \t “</w:instrText>
            </w:r>
            <w:r w:rsidRPr="00162C49">
              <w:rPr>
                <w:sz w:val="16"/>
                <w:szCs w:val="16"/>
              </w:rPr>
              <w:instrText>Produto Adicional</w:instrText>
            </w:r>
            <w:r w:rsidRPr="00162C49">
              <w:rPr>
                <w:color w:val="1F497D"/>
                <w:sz w:val="16"/>
                <w:szCs w:val="16"/>
              </w:rPr>
              <w:instrText>”</w:instrText>
            </w:r>
            <w:r w:rsidRPr="00162C49">
              <w:rPr>
                <w:sz w:val="16"/>
                <w:szCs w:val="16"/>
              </w:rPr>
              <w:instrText xml:space="preserve"> </w:instrText>
            </w:r>
            <w:r w:rsidRPr="00162C49">
              <w:rPr>
                <w:sz w:val="16"/>
                <w:szCs w:val="16"/>
              </w:rPr>
              <w:fldChar w:fldCharType="separate"/>
            </w:r>
            <w:r w:rsidRPr="00162C49">
              <w:rPr>
                <w:color w:val="000000" w:themeColor="text1"/>
                <w:sz w:val="16"/>
                <w:szCs w:val="16"/>
              </w:rPr>
              <w:t>A</w:t>
            </w:r>
            <w:r w:rsidRPr="00162C49">
              <w:rPr>
                <w:sz w:val="16"/>
                <w:szCs w:val="16"/>
              </w:rPr>
              <w:t xml:space="preserve"> </w:t>
            </w:r>
            <w:r w:rsidRPr="00162C49">
              <w:rPr>
                <w:sz w:val="16"/>
                <w:szCs w:val="16"/>
              </w:rPr>
              <w:fldChar w:fldCharType="end"/>
            </w: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pStyle w:val="ProductList-OfferingBody"/>
              <w:ind w:left="-113"/>
              <w:jc w:val="center"/>
              <w:rPr>
                <w:szCs w:val="16"/>
              </w:rPr>
            </w:pPr>
          </w:p>
        </w:tc>
        <w:tc>
          <w:tcPr>
            <w:tcW w:w="737"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pStyle w:val="ProductList-OfferingBody"/>
              <w:ind w:left="-113"/>
              <w:jc w:val="center"/>
              <w:rPr>
                <w:szCs w:val="16"/>
              </w:rPr>
            </w:pPr>
            <w:r w:rsidRPr="00162C49">
              <w:rPr>
                <w:szCs w:val="16"/>
              </w:rPr>
              <w:fldChar w:fldCharType="begin"/>
            </w:r>
            <w:r w:rsidRPr="00162C49">
              <w:rPr>
                <w:szCs w:val="16"/>
              </w:rPr>
              <w:instrText xml:space="preserve"> AutoTextList  \s NoStyle \t "Para toda a Organização"</w:instrText>
            </w:r>
            <w:r w:rsidRPr="00162C49">
              <w:rPr>
                <w:szCs w:val="16"/>
              </w:rPr>
              <w:fldChar w:fldCharType="separate"/>
            </w:r>
            <w:r w:rsidRPr="00162C49">
              <w:rPr>
                <w:szCs w:val="16"/>
              </w:rPr>
              <w:t>OW</w:t>
            </w:r>
            <w:r w:rsidRPr="00162C49">
              <w:rPr>
                <w:szCs w:val="16"/>
              </w:rPr>
              <w:fldChar w:fldCharType="end"/>
            </w: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r>
      <w:tr w:rsidR="00162C49" w:rsidTr="00162C49">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62C49" w:rsidRPr="00F1729A" w:rsidRDefault="00162C49" w:rsidP="00E030EF">
            <w:pPr>
              <w:pStyle w:val="ProductList-Offering2"/>
              <w:rPr>
                <w:lang w:val="pt-BR"/>
              </w:rPr>
            </w:pPr>
            <w:bookmarkStart w:id="1250" w:name="_Toc383673609"/>
            <w:r w:rsidRPr="00F1729A">
              <w:rPr>
                <w:lang w:val="pt-BR"/>
              </w:rPr>
              <w:t>Complemento do Office 365 Enterprise E4</w:t>
            </w:r>
            <w:r>
              <w:fldChar w:fldCharType="begin"/>
            </w:r>
            <w:r w:rsidRPr="00F1729A">
              <w:rPr>
                <w:lang w:val="pt-BR"/>
              </w:rPr>
              <w:instrText>XE "Complemento do Office 365 Enterprise E1, E3, E4"</w:instrText>
            </w:r>
            <w:r>
              <w:fldChar w:fldCharType="end"/>
            </w:r>
            <w:r w:rsidRPr="00F1729A">
              <w:rPr>
                <w:lang w:val="pt-BR"/>
              </w:rPr>
              <w:t xml:space="preserve"> (SL de Usuário)</w:t>
            </w:r>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62C49" w:rsidRDefault="00162C49"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jc w:val="center"/>
              <w:rPr>
                <w:sz w:val="16"/>
                <w:szCs w:val="16"/>
              </w:rPr>
            </w:pPr>
            <w:r w:rsidRPr="00162C49">
              <w:rPr>
                <w:sz w:val="16"/>
                <w:szCs w:val="16"/>
              </w:rPr>
              <w:fldChar w:fldCharType="begin"/>
            </w:r>
            <w:r w:rsidRPr="00162C49">
              <w:rPr>
                <w:sz w:val="16"/>
                <w:szCs w:val="16"/>
              </w:rPr>
              <w:instrText xml:space="preserve"> </w:instrText>
            </w:r>
            <w:r w:rsidRPr="00162C49">
              <w:rPr>
                <w:color w:val="1F497D"/>
                <w:sz w:val="16"/>
                <w:szCs w:val="16"/>
              </w:rPr>
              <w:instrText>AutoTextList  \s NoStyle \t “</w:instrText>
            </w:r>
            <w:r w:rsidRPr="00162C49">
              <w:rPr>
                <w:sz w:val="16"/>
                <w:szCs w:val="16"/>
              </w:rPr>
              <w:instrText>Produto Adicional</w:instrText>
            </w:r>
            <w:r w:rsidRPr="00162C49">
              <w:rPr>
                <w:color w:val="1F497D"/>
                <w:sz w:val="16"/>
                <w:szCs w:val="16"/>
              </w:rPr>
              <w:instrText>”</w:instrText>
            </w:r>
            <w:r w:rsidRPr="00162C49">
              <w:rPr>
                <w:sz w:val="16"/>
                <w:szCs w:val="16"/>
              </w:rPr>
              <w:instrText xml:space="preserve"> </w:instrText>
            </w:r>
            <w:r w:rsidRPr="00162C49">
              <w:rPr>
                <w:sz w:val="16"/>
                <w:szCs w:val="16"/>
              </w:rPr>
              <w:fldChar w:fldCharType="separate"/>
            </w:r>
            <w:r w:rsidRPr="00162C49">
              <w:rPr>
                <w:color w:val="000000" w:themeColor="text1"/>
                <w:sz w:val="16"/>
                <w:szCs w:val="16"/>
              </w:rPr>
              <w:t>A</w:t>
            </w:r>
            <w:r w:rsidRPr="00162C49">
              <w:rPr>
                <w:sz w:val="16"/>
                <w:szCs w:val="16"/>
              </w:rPr>
              <w:t xml:space="preserve"> </w:t>
            </w:r>
            <w:r w:rsidRPr="00162C49">
              <w:rPr>
                <w:sz w:val="16"/>
                <w:szCs w:val="16"/>
              </w:rPr>
              <w:fldChar w:fldCharType="end"/>
            </w: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pStyle w:val="ProductList-OfferingBody"/>
              <w:ind w:left="-113"/>
              <w:jc w:val="center"/>
              <w:rPr>
                <w:szCs w:val="16"/>
              </w:rPr>
            </w:pPr>
          </w:p>
        </w:tc>
        <w:tc>
          <w:tcPr>
            <w:tcW w:w="737"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r>
      <w:tr w:rsidR="00162C49" w:rsidTr="00162C49">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62C49" w:rsidRPr="00F1729A" w:rsidRDefault="00162C49" w:rsidP="004D0337">
            <w:pPr>
              <w:pStyle w:val="ProductList-Offering2"/>
              <w:rPr>
                <w:lang w:val="pt-BR"/>
              </w:rPr>
            </w:pPr>
            <w:bookmarkStart w:id="1251" w:name="_Toc379797365"/>
            <w:bookmarkStart w:id="1252" w:name="_Toc380513397"/>
            <w:bookmarkStart w:id="1253" w:name="_Toc380655447"/>
            <w:bookmarkStart w:id="1254" w:name="_Toc383673610"/>
            <w:r w:rsidRPr="00F1729A">
              <w:rPr>
                <w:lang w:val="pt-BR"/>
              </w:rPr>
              <w:t>Complemento do Office 365 Enterprise</w:t>
            </w:r>
            <w:r>
              <w:fldChar w:fldCharType="begin"/>
            </w:r>
            <w:r w:rsidRPr="00F1729A">
              <w:rPr>
                <w:lang w:val="pt-BR"/>
              </w:rPr>
              <w:instrText>XE "Office 365 Enterprise E1"</w:instrText>
            </w:r>
            <w:r>
              <w:fldChar w:fldCharType="end"/>
            </w:r>
            <w:r w:rsidRPr="00F1729A">
              <w:rPr>
                <w:lang w:val="pt-BR"/>
              </w:rPr>
              <w:t xml:space="preserve"> E3 e E4 sem ProPlus</w:t>
            </w:r>
            <w:r>
              <w:fldChar w:fldCharType="begin"/>
            </w:r>
            <w:r w:rsidRPr="00F1729A">
              <w:rPr>
                <w:lang w:val="pt-BR"/>
              </w:rPr>
              <w:instrText>XE "Office 365 Enterprise E1, E3, E4 sem Complemento do Office Pro Plus"</w:instrText>
            </w:r>
            <w:r>
              <w:fldChar w:fldCharType="end"/>
            </w:r>
            <w:r w:rsidRPr="00F1729A">
              <w:rPr>
                <w:lang w:val="pt-BR"/>
              </w:rPr>
              <w:t xml:space="preserve"> (SL de Usuário)</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62C49" w:rsidRPr="00F1729A" w:rsidRDefault="00162C49" w:rsidP="001F4A2A">
            <w:pPr>
              <w:pStyle w:val="ProductList-OfferingBody"/>
              <w:ind w:left="-113"/>
              <w:jc w:val="center"/>
              <w:rPr>
                <w:lang w:val="pt-BR"/>
              </w:rPr>
            </w:pPr>
          </w:p>
        </w:tc>
        <w:tc>
          <w:tcPr>
            <w:tcW w:w="738" w:type="dxa"/>
            <w:tcBorders>
              <w:left w:val="single" w:sz="12" w:space="0" w:color="FFFFFF" w:themeColor="background1"/>
            </w:tcBorders>
            <w:shd w:val="clear" w:color="auto" w:fill="BFBFBF" w:themeFill="background1" w:themeFillShade="BF"/>
            <w:vAlign w:val="center"/>
          </w:tcPr>
          <w:p w:rsidR="00162C49" w:rsidRPr="00F1729A" w:rsidRDefault="00162C49" w:rsidP="00162C49">
            <w:pPr>
              <w:pStyle w:val="ProductList-OfferingBody"/>
              <w:ind w:left="-113"/>
              <w:jc w:val="center"/>
              <w:rPr>
                <w:szCs w:val="16"/>
                <w:lang w:val="pt-BR"/>
              </w:rPr>
            </w:pPr>
          </w:p>
        </w:tc>
        <w:tc>
          <w:tcPr>
            <w:tcW w:w="738" w:type="dxa"/>
            <w:shd w:val="clear" w:color="auto" w:fill="70AD47" w:themeFill="accent6"/>
            <w:vAlign w:val="center"/>
          </w:tcPr>
          <w:p w:rsidR="00162C49" w:rsidRPr="00162C49" w:rsidRDefault="00162C49" w:rsidP="00162C49">
            <w:pPr>
              <w:jc w:val="center"/>
              <w:rPr>
                <w:sz w:val="16"/>
                <w:szCs w:val="16"/>
              </w:rPr>
            </w:pPr>
            <w:r w:rsidRPr="00162C49">
              <w:rPr>
                <w:sz w:val="16"/>
                <w:szCs w:val="16"/>
              </w:rPr>
              <w:fldChar w:fldCharType="begin"/>
            </w:r>
            <w:r w:rsidRPr="00162C49">
              <w:rPr>
                <w:sz w:val="16"/>
                <w:szCs w:val="16"/>
              </w:rPr>
              <w:instrText xml:space="preserve"> </w:instrText>
            </w:r>
            <w:r w:rsidRPr="00162C49">
              <w:rPr>
                <w:color w:val="1F497D"/>
                <w:sz w:val="16"/>
                <w:szCs w:val="16"/>
              </w:rPr>
              <w:instrText>AutoTextList  \s NoStyle \t “</w:instrText>
            </w:r>
            <w:r w:rsidRPr="00162C49">
              <w:rPr>
                <w:sz w:val="16"/>
                <w:szCs w:val="16"/>
              </w:rPr>
              <w:instrText>Produto Adicional</w:instrText>
            </w:r>
            <w:r w:rsidRPr="00162C49">
              <w:rPr>
                <w:color w:val="1F497D"/>
                <w:sz w:val="16"/>
                <w:szCs w:val="16"/>
              </w:rPr>
              <w:instrText>”</w:instrText>
            </w:r>
            <w:r w:rsidRPr="00162C49">
              <w:rPr>
                <w:sz w:val="16"/>
                <w:szCs w:val="16"/>
              </w:rPr>
              <w:instrText xml:space="preserve"> </w:instrText>
            </w:r>
            <w:r w:rsidRPr="00162C49">
              <w:rPr>
                <w:sz w:val="16"/>
                <w:szCs w:val="16"/>
              </w:rPr>
              <w:fldChar w:fldCharType="separate"/>
            </w:r>
            <w:r w:rsidRPr="00162C49">
              <w:rPr>
                <w:color w:val="000000" w:themeColor="text1"/>
                <w:sz w:val="16"/>
                <w:szCs w:val="16"/>
              </w:rPr>
              <w:t>A</w:t>
            </w:r>
            <w:r w:rsidRPr="00162C49">
              <w:rPr>
                <w:sz w:val="16"/>
                <w:szCs w:val="16"/>
              </w:rPr>
              <w:t xml:space="preserve"> </w:t>
            </w:r>
            <w:r w:rsidRPr="00162C49">
              <w:rPr>
                <w:sz w:val="16"/>
                <w:szCs w:val="16"/>
              </w:rPr>
              <w:fldChar w:fldCharType="end"/>
            </w: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7"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r>
      <w:tr w:rsidR="00162C49" w:rsidTr="00162C49">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62C49" w:rsidRPr="00D665E9" w:rsidRDefault="00162C49" w:rsidP="001F4A2A">
            <w:pPr>
              <w:pStyle w:val="ProductList-Offering2"/>
            </w:pPr>
            <w:bookmarkStart w:id="1255" w:name="_Toc379797366"/>
            <w:bookmarkStart w:id="1256" w:name="_Toc380513398"/>
            <w:bookmarkStart w:id="1257" w:name="_Toc380655448"/>
            <w:bookmarkStart w:id="1258" w:name="_Toc383673611"/>
            <w:r>
              <w:t>Office 365 Enterprise K1</w:t>
            </w:r>
            <w:r>
              <w:fldChar w:fldCharType="begin"/>
            </w:r>
            <w:r>
              <w:instrText>XE "Office 365 Enterprise K1"</w:instrText>
            </w:r>
            <w:r>
              <w:fldChar w:fldCharType="end"/>
            </w:r>
            <w:r>
              <w:t xml:space="preserve"> (SL de Usuário)</w:t>
            </w:r>
            <w:bookmarkEnd w:id="1255"/>
            <w:bookmarkEnd w:id="1256"/>
            <w:bookmarkEnd w:id="1257"/>
            <w:bookmarkEnd w:id="12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62C49" w:rsidRDefault="00162C49"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jc w:val="center"/>
              <w:rPr>
                <w:sz w:val="16"/>
                <w:szCs w:val="16"/>
              </w:rPr>
            </w:pPr>
            <w:r w:rsidRPr="00162C49">
              <w:rPr>
                <w:sz w:val="16"/>
                <w:szCs w:val="16"/>
              </w:rPr>
              <w:fldChar w:fldCharType="begin"/>
            </w:r>
            <w:r w:rsidRPr="00162C49">
              <w:rPr>
                <w:sz w:val="16"/>
                <w:szCs w:val="16"/>
              </w:rPr>
              <w:instrText xml:space="preserve"> </w:instrText>
            </w:r>
            <w:r w:rsidRPr="00162C49">
              <w:rPr>
                <w:color w:val="1F497D"/>
                <w:sz w:val="16"/>
                <w:szCs w:val="16"/>
              </w:rPr>
              <w:instrText>AutoTextList  \s NoStyle \t “</w:instrText>
            </w:r>
            <w:r w:rsidRPr="00162C49">
              <w:rPr>
                <w:sz w:val="16"/>
                <w:szCs w:val="16"/>
              </w:rPr>
              <w:instrText>Produto Adicional</w:instrText>
            </w:r>
            <w:r w:rsidRPr="00162C49">
              <w:rPr>
                <w:color w:val="1F497D"/>
                <w:sz w:val="16"/>
                <w:szCs w:val="16"/>
              </w:rPr>
              <w:instrText>”</w:instrText>
            </w:r>
            <w:r w:rsidRPr="00162C49">
              <w:rPr>
                <w:sz w:val="16"/>
                <w:szCs w:val="16"/>
              </w:rPr>
              <w:instrText xml:space="preserve"> </w:instrText>
            </w:r>
            <w:r w:rsidRPr="00162C49">
              <w:rPr>
                <w:sz w:val="16"/>
                <w:szCs w:val="16"/>
              </w:rPr>
              <w:fldChar w:fldCharType="separate"/>
            </w:r>
            <w:r w:rsidRPr="00162C49">
              <w:rPr>
                <w:color w:val="000000" w:themeColor="text1"/>
                <w:sz w:val="16"/>
                <w:szCs w:val="16"/>
              </w:rPr>
              <w:t>A</w:t>
            </w:r>
            <w:r w:rsidRPr="00162C49">
              <w:rPr>
                <w:sz w:val="16"/>
                <w:szCs w:val="16"/>
              </w:rPr>
              <w:t xml:space="preserve"> </w:t>
            </w:r>
            <w:r w:rsidRPr="00162C49">
              <w:rPr>
                <w:sz w:val="16"/>
                <w:szCs w:val="16"/>
              </w:rPr>
              <w:fldChar w:fldCharType="end"/>
            </w: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70AD47" w:themeFill="accent6"/>
            <w:vAlign w:val="center"/>
          </w:tcPr>
          <w:p w:rsidR="00162C49" w:rsidRPr="00162C49" w:rsidRDefault="00162C49" w:rsidP="00162C49">
            <w:pPr>
              <w:pStyle w:val="ProductList-OfferingBody"/>
              <w:ind w:left="-113"/>
              <w:jc w:val="center"/>
              <w:rPr>
                <w:szCs w:val="16"/>
              </w:rPr>
            </w:pPr>
          </w:p>
        </w:tc>
        <w:tc>
          <w:tcPr>
            <w:tcW w:w="737"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r>
      <w:tr w:rsidR="00505E1C" w:rsidTr="00162C49">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505E1C" w:rsidRPr="00D665E9" w:rsidRDefault="00505E1C" w:rsidP="001F4A2A">
            <w:pPr>
              <w:pStyle w:val="ProductList-Offering2"/>
            </w:pPr>
            <w:bookmarkStart w:id="1259" w:name="_Toc379797367"/>
            <w:bookmarkStart w:id="1260" w:name="_Toc380513399"/>
            <w:bookmarkStart w:id="1261" w:name="_Toc380655449"/>
            <w:bookmarkStart w:id="1262" w:name="_Toc383673612"/>
            <w:r>
              <w:t>Office 365 Government G1, G3, G4</w:t>
            </w:r>
            <w:r>
              <w:fldChar w:fldCharType="begin"/>
            </w:r>
            <w:r>
              <w:instrText>XE "Office 365 Government G1, G3, G4"</w:instrText>
            </w:r>
            <w:r>
              <w:fldChar w:fldCharType="end"/>
            </w:r>
            <w:r>
              <w:t xml:space="preserve"> (SL de Usuário)</w:t>
            </w:r>
            <w:bookmarkEnd w:id="1259"/>
            <w:bookmarkEnd w:id="1260"/>
            <w:bookmarkEnd w:id="1261"/>
            <w:bookmarkEnd w:id="12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505E1C" w:rsidRDefault="00505E1C"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c>
          <w:tcPr>
            <w:tcW w:w="738" w:type="dxa"/>
            <w:shd w:val="clear" w:color="auto" w:fill="70AD47" w:themeFill="accent6"/>
            <w:vAlign w:val="center"/>
          </w:tcPr>
          <w:p w:rsidR="00505E1C" w:rsidRPr="00162C49" w:rsidRDefault="00505E1C" w:rsidP="00162C49">
            <w:pPr>
              <w:pStyle w:val="ProductList-OfferingBody"/>
              <w:ind w:left="-113"/>
              <w:jc w:val="center"/>
              <w:rPr>
                <w:szCs w:val="16"/>
              </w:rPr>
            </w:pPr>
            <w:r w:rsidRPr="00162C49">
              <w:rPr>
                <w:szCs w:val="16"/>
                <w:lang w:val="fr-CA"/>
              </w:rPr>
              <w:fldChar w:fldCharType="begin"/>
            </w:r>
            <w:r w:rsidRPr="00162C49">
              <w:rPr>
                <w:szCs w:val="16"/>
                <w:lang w:val="fr-CA"/>
              </w:rPr>
              <w:instrText xml:space="preserve"> AutoTextList  \s NoStyle \t "Serviço Online Corporativo" </w:instrText>
            </w:r>
            <w:r w:rsidRPr="00162C49">
              <w:rPr>
                <w:szCs w:val="16"/>
                <w:lang w:val="fr-CA"/>
              </w:rPr>
              <w:fldChar w:fldCharType="separate"/>
            </w:r>
            <w:r w:rsidRPr="00162C49">
              <w:rPr>
                <w:szCs w:val="16"/>
                <w:lang w:val="fr-CA"/>
              </w:rPr>
              <w:t>EO</w:t>
            </w:r>
            <w:r w:rsidRPr="00162C49">
              <w:rPr>
                <w:szCs w:val="16"/>
                <w:lang w:val="fr-CA"/>
              </w:rPr>
              <w:fldChar w:fldCharType="end"/>
            </w:r>
          </w:p>
        </w:tc>
        <w:tc>
          <w:tcPr>
            <w:tcW w:w="738" w:type="dxa"/>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c>
          <w:tcPr>
            <w:tcW w:w="738" w:type="dxa"/>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c>
          <w:tcPr>
            <w:tcW w:w="737" w:type="dxa"/>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c>
          <w:tcPr>
            <w:tcW w:w="738" w:type="dxa"/>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c>
          <w:tcPr>
            <w:tcW w:w="738" w:type="dxa"/>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c>
          <w:tcPr>
            <w:tcW w:w="738" w:type="dxa"/>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c>
          <w:tcPr>
            <w:tcW w:w="738" w:type="dxa"/>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r>
      <w:tr w:rsidR="00162C49" w:rsidTr="00162C49">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62C49" w:rsidRPr="00F1729A" w:rsidRDefault="00162C49" w:rsidP="004D0337">
            <w:pPr>
              <w:pStyle w:val="ProductList-Offering2"/>
              <w:rPr>
                <w:lang w:val="pt-BR"/>
              </w:rPr>
            </w:pPr>
            <w:bookmarkStart w:id="1263" w:name="_Toc379797368"/>
            <w:bookmarkStart w:id="1264" w:name="_Toc380513400"/>
            <w:bookmarkStart w:id="1265" w:name="_Toc380655450"/>
            <w:bookmarkStart w:id="1266" w:name="_Toc383673613"/>
            <w:r w:rsidRPr="00F1729A">
              <w:rPr>
                <w:lang w:val="pt-BR"/>
              </w:rPr>
              <w:t xml:space="preserve">Complemento do Office 365 Government </w:t>
            </w:r>
            <w:r w:rsidRPr="00F1729A">
              <w:rPr>
                <w:lang w:val="pt-BR"/>
              </w:rPr>
              <w:br/>
              <w:t>G1, G3, G4</w:t>
            </w:r>
            <w:r>
              <w:fldChar w:fldCharType="begin"/>
            </w:r>
            <w:r w:rsidRPr="00F1729A">
              <w:rPr>
                <w:lang w:val="pt-BR"/>
              </w:rPr>
              <w:instrText>XE "Office 365 Government G1, G3, G4"</w:instrText>
            </w:r>
            <w:r>
              <w:fldChar w:fldCharType="end"/>
            </w:r>
            <w:r>
              <w:fldChar w:fldCharType="begin"/>
            </w:r>
            <w:r w:rsidRPr="00F1729A">
              <w:rPr>
                <w:lang w:val="pt-BR"/>
              </w:rPr>
              <w:instrText>XE "Complemento do Office 365 Government G1, G3, G4"</w:instrText>
            </w:r>
            <w:r>
              <w:fldChar w:fldCharType="end"/>
            </w:r>
            <w:r w:rsidRPr="00F1729A">
              <w:rPr>
                <w:lang w:val="pt-BR"/>
              </w:rPr>
              <w:t xml:space="preserve"> (SL de Usuário)</w:t>
            </w:r>
            <w:bookmarkEnd w:id="1263"/>
            <w:bookmarkEnd w:id="1264"/>
            <w:bookmarkEnd w:id="1265"/>
            <w:bookmarkEnd w:id="12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62C49" w:rsidRPr="00F1729A" w:rsidRDefault="00162C49" w:rsidP="001F4A2A">
            <w:pPr>
              <w:pStyle w:val="ProductList-OfferingBody"/>
              <w:ind w:left="-113"/>
              <w:jc w:val="center"/>
              <w:rPr>
                <w:lang w:val="pt-BR"/>
              </w:rPr>
            </w:pPr>
          </w:p>
        </w:tc>
        <w:tc>
          <w:tcPr>
            <w:tcW w:w="738" w:type="dxa"/>
            <w:tcBorders>
              <w:left w:val="single" w:sz="12" w:space="0" w:color="FFFFFF" w:themeColor="background1"/>
            </w:tcBorders>
            <w:shd w:val="clear" w:color="auto" w:fill="BFBFBF" w:themeFill="background1" w:themeFillShade="BF"/>
            <w:vAlign w:val="center"/>
          </w:tcPr>
          <w:p w:rsidR="00162C49" w:rsidRPr="00F1729A" w:rsidRDefault="00162C49" w:rsidP="00162C49">
            <w:pPr>
              <w:pStyle w:val="ProductList-OfferingBody"/>
              <w:ind w:left="-113"/>
              <w:jc w:val="center"/>
              <w:rPr>
                <w:szCs w:val="16"/>
                <w:lang w:val="pt-BR"/>
              </w:rPr>
            </w:pPr>
          </w:p>
        </w:tc>
        <w:tc>
          <w:tcPr>
            <w:tcW w:w="738" w:type="dxa"/>
            <w:shd w:val="clear" w:color="auto" w:fill="70AD47" w:themeFill="accent6"/>
            <w:vAlign w:val="center"/>
          </w:tcPr>
          <w:p w:rsidR="00162C49" w:rsidRPr="00162C49" w:rsidRDefault="00162C49" w:rsidP="00162C49">
            <w:pPr>
              <w:jc w:val="center"/>
              <w:rPr>
                <w:sz w:val="16"/>
                <w:szCs w:val="16"/>
              </w:rPr>
            </w:pPr>
            <w:r w:rsidRPr="00162C49">
              <w:rPr>
                <w:sz w:val="16"/>
                <w:szCs w:val="16"/>
              </w:rPr>
              <w:fldChar w:fldCharType="begin"/>
            </w:r>
            <w:r w:rsidRPr="00162C49">
              <w:rPr>
                <w:sz w:val="16"/>
                <w:szCs w:val="16"/>
              </w:rPr>
              <w:instrText xml:space="preserve"> </w:instrText>
            </w:r>
            <w:r w:rsidRPr="00162C49">
              <w:rPr>
                <w:color w:val="1F497D"/>
                <w:sz w:val="16"/>
                <w:szCs w:val="16"/>
              </w:rPr>
              <w:instrText>AutoTextList  \s NoStyle \t “</w:instrText>
            </w:r>
            <w:r w:rsidRPr="00162C49">
              <w:rPr>
                <w:sz w:val="16"/>
                <w:szCs w:val="16"/>
              </w:rPr>
              <w:instrText>Produto Adicional</w:instrText>
            </w:r>
            <w:r w:rsidRPr="00162C49">
              <w:rPr>
                <w:color w:val="1F497D"/>
                <w:sz w:val="16"/>
                <w:szCs w:val="16"/>
              </w:rPr>
              <w:instrText>”</w:instrText>
            </w:r>
            <w:r w:rsidRPr="00162C49">
              <w:rPr>
                <w:sz w:val="16"/>
                <w:szCs w:val="16"/>
              </w:rPr>
              <w:instrText xml:space="preserve"> </w:instrText>
            </w:r>
            <w:r w:rsidRPr="00162C49">
              <w:rPr>
                <w:sz w:val="16"/>
                <w:szCs w:val="16"/>
              </w:rPr>
              <w:fldChar w:fldCharType="separate"/>
            </w:r>
            <w:r w:rsidRPr="00162C49">
              <w:rPr>
                <w:color w:val="000000" w:themeColor="text1"/>
                <w:sz w:val="16"/>
                <w:szCs w:val="16"/>
              </w:rPr>
              <w:t>A</w:t>
            </w:r>
            <w:r w:rsidRPr="00162C49">
              <w:rPr>
                <w:sz w:val="16"/>
                <w:szCs w:val="16"/>
              </w:rPr>
              <w:t xml:space="preserve"> </w:t>
            </w:r>
            <w:r w:rsidRPr="00162C49">
              <w:rPr>
                <w:sz w:val="16"/>
                <w:szCs w:val="16"/>
              </w:rPr>
              <w:fldChar w:fldCharType="end"/>
            </w: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7"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r>
      <w:tr w:rsidR="00162C49" w:rsidTr="00162C49">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62C49" w:rsidRPr="00F1729A" w:rsidRDefault="00162C49" w:rsidP="001F4A2A">
            <w:pPr>
              <w:pStyle w:val="ProductList-Offering2"/>
              <w:rPr>
                <w:lang w:val="pt-BR"/>
              </w:rPr>
            </w:pPr>
            <w:bookmarkStart w:id="1267" w:name="_Toc379797369"/>
            <w:bookmarkStart w:id="1268" w:name="_Toc380513401"/>
            <w:bookmarkStart w:id="1269" w:name="_Toc380655451"/>
            <w:bookmarkStart w:id="1270" w:name="_Toc383673614"/>
            <w:r w:rsidRPr="00F1729A">
              <w:rPr>
                <w:lang w:val="pt-BR"/>
              </w:rPr>
              <w:t>Complemento do Office 365 Go3 e G4</w:t>
            </w:r>
            <w:r>
              <w:fldChar w:fldCharType="begin"/>
            </w:r>
            <w:r w:rsidRPr="00F1729A">
              <w:rPr>
                <w:lang w:val="pt-BR"/>
              </w:rPr>
              <w:instrText>XE "Office 365 Government G1, G3, G4"</w:instrText>
            </w:r>
            <w:r>
              <w:fldChar w:fldCharType="end"/>
            </w:r>
            <w:r w:rsidRPr="00F1729A">
              <w:rPr>
                <w:lang w:val="pt-BR"/>
              </w:rPr>
              <w:t xml:space="preserve"> sem ProPlus</w:t>
            </w:r>
            <w:r>
              <w:fldChar w:fldCharType="begin"/>
            </w:r>
            <w:r w:rsidRPr="00F1729A">
              <w:rPr>
                <w:lang w:val="pt-BR"/>
              </w:rPr>
              <w:instrText>XE "Office 365 Government G1, G3, G4 sem Complemento do Office Pro Plus"</w:instrText>
            </w:r>
            <w:r>
              <w:fldChar w:fldCharType="end"/>
            </w:r>
            <w:r w:rsidRPr="00F1729A">
              <w:rPr>
                <w:lang w:val="pt-BR"/>
              </w:rPr>
              <w:t xml:space="preserve"> (SL de Usuário)</w:t>
            </w:r>
            <w:bookmarkEnd w:id="1267"/>
            <w:bookmarkEnd w:id="1268"/>
            <w:bookmarkEnd w:id="1269"/>
            <w:bookmarkEnd w:id="127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62C49" w:rsidRPr="00F1729A" w:rsidRDefault="00162C49" w:rsidP="001F4A2A">
            <w:pPr>
              <w:pStyle w:val="ProductList-OfferingBody"/>
              <w:ind w:left="-113"/>
              <w:jc w:val="center"/>
              <w:rPr>
                <w:lang w:val="pt-BR"/>
              </w:rPr>
            </w:pPr>
          </w:p>
        </w:tc>
        <w:tc>
          <w:tcPr>
            <w:tcW w:w="738" w:type="dxa"/>
            <w:tcBorders>
              <w:left w:val="single" w:sz="12" w:space="0" w:color="FFFFFF" w:themeColor="background1"/>
            </w:tcBorders>
            <w:shd w:val="clear" w:color="auto" w:fill="BFBFBF" w:themeFill="background1" w:themeFillShade="BF"/>
            <w:vAlign w:val="center"/>
          </w:tcPr>
          <w:p w:rsidR="00162C49" w:rsidRPr="00F1729A" w:rsidRDefault="00162C49" w:rsidP="00162C49">
            <w:pPr>
              <w:pStyle w:val="ProductList-OfferingBody"/>
              <w:ind w:left="-113"/>
              <w:jc w:val="center"/>
              <w:rPr>
                <w:szCs w:val="16"/>
                <w:lang w:val="pt-BR"/>
              </w:rPr>
            </w:pPr>
          </w:p>
        </w:tc>
        <w:tc>
          <w:tcPr>
            <w:tcW w:w="738" w:type="dxa"/>
            <w:shd w:val="clear" w:color="auto" w:fill="70AD47" w:themeFill="accent6"/>
            <w:vAlign w:val="center"/>
          </w:tcPr>
          <w:p w:rsidR="00162C49" w:rsidRPr="00162C49" w:rsidRDefault="00162C49" w:rsidP="00162C49">
            <w:pPr>
              <w:jc w:val="center"/>
              <w:rPr>
                <w:sz w:val="16"/>
                <w:szCs w:val="16"/>
              </w:rPr>
            </w:pPr>
            <w:r w:rsidRPr="00162C49">
              <w:rPr>
                <w:sz w:val="16"/>
                <w:szCs w:val="16"/>
              </w:rPr>
              <w:fldChar w:fldCharType="begin"/>
            </w:r>
            <w:r w:rsidRPr="00162C49">
              <w:rPr>
                <w:sz w:val="16"/>
                <w:szCs w:val="16"/>
              </w:rPr>
              <w:instrText xml:space="preserve"> </w:instrText>
            </w:r>
            <w:r w:rsidRPr="00162C49">
              <w:rPr>
                <w:color w:val="1F497D"/>
                <w:sz w:val="16"/>
                <w:szCs w:val="16"/>
              </w:rPr>
              <w:instrText>AutoTextList  \s NoStyle \t “</w:instrText>
            </w:r>
            <w:r w:rsidRPr="00162C49">
              <w:rPr>
                <w:sz w:val="16"/>
                <w:szCs w:val="16"/>
              </w:rPr>
              <w:instrText>Produto Adicional</w:instrText>
            </w:r>
            <w:r w:rsidRPr="00162C49">
              <w:rPr>
                <w:color w:val="1F497D"/>
                <w:sz w:val="16"/>
                <w:szCs w:val="16"/>
              </w:rPr>
              <w:instrText>”</w:instrText>
            </w:r>
            <w:r w:rsidRPr="00162C49">
              <w:rPr>
                <w:sz w:val="16"/>
                <w:szCs w:val="16"/>
              </w:rPr>
              <w:instrText xml:space="preserve"> </w:instrText>
            </w:r>
            <w:r w:rsidRPr="00162C49">
              <w:rPr>
                <w:sz w:val="16"/>
                <w:szCs w:val="16"/>
              </w:rPr>
              <w:fldChar w:fldCharType="separate"/>
            </w:r>
            <w:r w:rsidRPr="00162C49">
              <w:rPr>
                <w:color w:val="000000" w:themeColor="text1"/>
                <w:sz w:val="16"/>
                <w:szCs w:val="16"/>
              </w:rPr>
              <w:t>A</w:t>
            </w:r>
            <w:r w:rsidRPr="00162C49">
              <w:rPr>
                <w:sz w:val="16"/>
                <w:szCs w:val="16"/>
              </w:rPr>
              <w:t xml:space="preserve"> </w:t>
            </w:r>
            <w:r w:rsidRPr="00162C49">
              <w:rPr>
                <w:sz w:val="16"/>
                <w:szCs w:val="16"/>
              </w:rPr>
              <w:fldChar w:fldCharType="end"/>
            </w: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7"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c>
          <w:tcPr>
            <w:tcW w:w="738" w:type="dxa"/>
            <w:shd w:val="clear" w:color="auto" w:fill="BFBFBF" w:themeFill="background1" w:themeFillShade="BF"/>
            <w:vAlign w:val="center"/>
          </w:tcPr>
          <w:p w:rsidR="00162C49" w:rsidRPr="00162C49" w:rsidRDefault="00162C49" w:rsidP="00162C49">
            <w:pPr>
              <w:pStyle w:val="ProductList-OfferingBody"/>
              <w:ind w:left="-113"/>
              <w:jc w:val="center"/>
              <w:rPr>
                <w:szCs w:val="16"/>
              </w:rPr>
            </w:pPr>
          </w:p>
        </w:tc>
      </w:tr>
      <w:tr w:rsidR="00505E1C" w:rsidTr="00162C49">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rsidR="00505E1C" w:rsidRDefault="00505E1C" w:rsidP="001F4A2A">
            <w:pPr>
              <w:pStyle w:val="ProductList-Offering2"/>
            </w:pPr>
            <w:bookmarkStart w:id="1271" w:name="_Toc379797370"/>
            <w:bookmarkStart w:id="1272" w:name="_Toc380513402"/>
            <w:bookmarkStart w:id="1273" w:name="_Toc380655452"/>
            <w:bookmarkStart w:id="1274" w:name="_Toc383673615"/>
            <w:r>
              <w:t>Office 365 Midsize Business</w:t>
            </w:r>
            <w:r>
              <w:fldChar w:fldCharType="begin"/>
            </w:r>
            <w:r>
              <w:instrText>XE "Office 365 Midsize Business"</w:instrText>
            </w:r>
            <w:r>
              <w:fldChar w:fldCharType="end"/>
            </w:r>
            <w:r>
              <w:t xml:space="preserve"> (SL de Usuário)</w:t>
            </w:r>
            <w:bookmarkEnd w:id="1271"/>
            <w:bookmarkEnd w:id="1272"/>
            <w:bookmarkEnd w:id="1273"/>
            <w:bookmarkEnd w:id="1274"/>
          </w:p>
        </w:tc>
        <w:tc>
          <w:tcPr>
            <w:tcW w:w="737" w:type="dxa"/>
            <w:tcBorders>
              <w:top w:val="dashSmallGap" w:sz="4" w:space="0" w:color="BFBFBF" w:themeColor="background1" w:themeShade="BF"/>
              <w:left w:val="nil"/>
              <w:bottom w:val="nil"/>
              <w:right w:val="nil"/>
            </w:tcBorders>
            <w:vAlign w:val="center"/>
          </w:tcPr>
          <w:p w:rsidR="00505E1C" w:rsidRDefault="00505E1C"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c>
          <w:tcPr>
            <w:tcW w:w="738" w:type="dxa"/>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c>
          <w:tcPr>
            <w:tcW w:w="738" w:type="dxa"/>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c>
          <w:tcPr>
            <w:tcW w:w="738" w:type="dxa"/>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c>
          <w:tcPr>
            <w:tcW w:w="737" w:type="dxa"/>
            <w:shd w:val="clear" w:color="auto" w:fill="70AD47" w:themeFill="accent6"/>
            <w:vAlign w:val="center"/>
          </w:tcPr>
          <w:p w:rsidR="00505E1C" w:rsidRPr="00162C49" w:rsidRDefault="00505E1C" w:rsidP="00162C49">
            <w:pPr>
              <w:pStyle w:val="ProductList-OfferingBody"/>
              <w:ind w:left="-113"/>
              <w:jc w:val="center"/>
              <w:rPr>
                <w:szCs w:val="16"/>
              </w:rPr>
            </w:pPr>
          </w:p>
        </w:tc>
        <w:tc>
          <w:tcPr>
            <w:tcW w:w="738" w:type="dxa"/>
            <w:shd w:val="clear" w:color="auto" w:fill="70AD47" w:themeFill="accent6"/>
            <w:vAlign w:val="center"/>
          </w:tcPr>
          <w:p w:rsidR="00505E1C" w:rsidRPr="00162C49" w:rsidRDefault="00505E1C" w:rsidP="00162C49">
            <w:pPr>
              <w:pStyle w:val="ProductList-OfferingBody"/>
              <w:ind w:left="-113"/>
              <w:jc w:val="center"/>
              <w:rPr>
                <w:szCs w:val="16"/>
              </w:rPr>
            </w:pPr>
            <w:r w:rsidRPr="00162C49">
              <w:rPr>
                <w:szCs w:val="16"/>
              </w:rPr>
              <w:fldChar w:fldCharType="begin"/>
            </w:r>
            <w:r w:rsidRPr="00162C49">
              <w:rPr>
                <w:szCs w:val="16"/>
              </w:rPr>
              <w:instrText xml:space="preserve"> AutoTextList  \s NoStyle \t “Licença Open e Open Value” </w:instrText>
            </w:r>
            <w:r w:rsidRPr="00162C49">
              <w:rPr>
                <w:szCs w:val="16"/>
              </w:rPr>
              <w:fldChar w:fldCharType="separate"/>
            </w:r>
            <w:r w:rsidRPr="00162C49">
              <w:rPr>
                <w:szCs w:val="16"/>
              </w:rPr>
              <w:t>OF</w:t>
            </w:r>
            <w:r w:rsidRPr="00162C49">
              <w:rPr>
                <w:szCs w:val="16"/>
              </w:rPr>
              <w:fldChar w:fldCharType="end"/>
            </w:r>
          </w:p>
        </w:tc>
        <w:tc>
          <w:tcPr>
            <w:tcW w:w="738" w:type="dxa"/>
            <w:shd w:val="clear" w:color="auto" w:fill="70AD47" w:themeFill="accent6"/>
            <w:vAlign w:val="center"/>
          </w:tcPr>
          <w:p w:rsidR="00505E1C" w:rsidRPr="00162C49" w:rsidRDefault="00162C49" w:rsidP="00162C49">
            <w:pPr>
              <w:pStyle w:val="ProductList-OfferingBody"/>
              <w:ind w:left="-113"/>
              <w:jc w:val="center"/>
              <w:rPr>
                <w:szCs w:val="16"/>
              </w:rPr>
            </w:pPr>
            <w:r w:rsidRPr="00162C49">
              <w:rPr>
                <w:bCs/>
                <w:szCs w:val="16"/>
              </w:rPr>
              <w:fldChar w:fldCharType="begin"/>
            </w:r>
            <w:r w:rsidRPr="00162C49">
              <w:rPr>
                <w:bCs/>
                <w:szCs w:val="16"/>
              </w:rPr>
              <w:instrText xml:space="preserve"> </w:instrText>
            </w:r>
            <w:r w:rsidRPr="00162C49">
              <w:rPr>
                <w:bCs/>
                <w:color w:val="1F497D"/>
                <w:szCs w:val="16"/>
              </w:rPr>
              <w:instrText>AutoTextList  \s NoStyle \t “</w:instrText>
            </w:r>
            <w:r w:rsidRPr="00162C49">
              <w:rPr>
                <w:bCs/>
                <w:szCs w:val="16"/>
              </w:rPr>
              <w:instrText>Não para Toda a Organização em Open Value</w:instrText>
            </w:r>
            <w:r w:rsidRPr="00162C49">
              <w:rPr>
                <w:bCs/>
                <w:color w:val="1F497D"/>
                <w:szCs w:val="16"/>
              </w:rPr>
              <w:instrText>”</w:instrText>
            </w:r>
            <w:r w:rsidRPr="00162C49">
              <w:rPr>
                <w:bCs/>
                <w:szCs w:val="16"/>
              </w:rPr>
              <w:instrText xml:space="preserve"> </w:instrText>
            </w:r>
            <w:r w:rsidRPr="00162C49">
              <w:rPr>
                <w:bCs/>
                <w:szCs w:val="16"/>
              </w:rPr>
              <w:fldChar w:fldCharType="separate"/>
            </w:r>
            <w:r w:rsidRPr="00162C49">
              <w:rPr>
                <w:bCs/>
                <w:szCs w:val="16"/>
              </w:rPr>
              <w:fldChar w:fldCharType="begin"/>
            </w:r>
            <w:r w:rsidRPr="00162C49">
              <w:rPr>
                <w:bCs/>
                <w:szCs w:val="16"/>
              </w:rPr>
              <w:instrText xml:space="preserve"> AutoTextList  \s NoStyle \t "Não para Toda a Organização em Open Value" </w:instrText>
            </w:r>
            <w:r w:rsidRPr="00162C49">
              <w:rPr>
                <w:bCs/>
                <w:szCs w:val="16"/>
              </w:rPr>
              <w:fldChar w:fldCharType="separate"/>
            </w:r>
            <w:r w:rsidRPr="00162C49">
              <w:rPr>
                <w:bCs/>
                <w:szCs w:val="16"/>
              </w:rPr>
              <w:t>P</w:t>
            </w:r>
            <w:r w:rsidRPr="00162C49">
              <w:rPr>
                <w:bCs/>
                <w:szCs w:val="16"/>
              </w:rPr>
              <w:fldChar w:fldCharType="end"/>
            </w:r>
            <w:r w:rsidRPr="00162C49">
              <w:rPr>
                <w:bCs/>
                <w:szCs w:val="16"/>
              </w:rPr>
              <w:t xml:space="preserve"> </w:t>
            </w:r>
            <w:r w:rsidRPr="00162C49">
              <w:rPr>
                <w:bCs/>
                <w:szCs w:val="16"/>
              </w:rPr>
              <w:fldChar w:fldCharType="end"/>
            </w:r>
          </w:p>
        </w:tc>
        <w:tc>
          <w:tcPr>
            <w:tcW w:w="738" w:type="dxa"/>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c>
          <w:tcPr>
            <w:tcW w:w="738" w:type="dxa"/>
            <w:shd w:val="clear" w:color="auto" w:fill="BFBFBF" w:themeFill="background1" w:themeFillShade="BF"/>
            <w:vAlign w:val="center"/>
          </w:tcPr>
          <w:p w:rsidR="00505E1C" w:rsidRPr="00162C49" w:rsidRDefault="00505E1C" w:rsidP="00162C49">
            <w:pPr>
              <w:pStyle w:val="ProductList-OfferingBody"/>
              <w:ind w:left="-113"/>
              <w:jc w:val="center"/>
              <w:rPr>
                <w:szCs w:val="16"/>
              </w:rPr>
            </w:pPr>
          </w:p>
        </w:tc>
      </w:tr>
    </w:tbl>
    <w:p w:rsidR="00EE40B5" w:rsidRDefault="00EE40B5" w:rsidP="004F3C6D">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78"/>
        <w:gridCol w:w="3780"/>
        <w:gridCol w:w="3042"/>
      </w:tblGrid>
      <w:tr w:rsidR="00782C7B" w:rsidRPr="000E2CF2" w:rsidTr="00B94A83">
        <w:tc>
          <w:tcPr>
            <w:tcW w:w="3978" w:type="dxa"/>
          </w:tcPr>
          <w:p w:rsidR="00782C7B" w:rsidRPr="00F1729A" w:rsidRDefault="00594501" w:rsidP="00594501">
            <w:pPr>
              <w:pStyle w:val="ProductList-Body"/>
              <w:spacing w:before="20" w:after="20"/>
              <w:rPr>
                <w:b/>
                <w:lang w:val="pt-BR"/>
              </w:rPr>
            </w:pPr>
            <w:r w:rsidRPr="00F1729A">
              <w:rPr>
                <w:lang w:val="pt-BR"/>
              </w:rPr>
              <w:t xml:space="preserve">Qualificados para Redução: </w:t>
            </w:r>
            <w:r w:rsidRPr="00F1729A">
              <w:rPr>
                <w:b/>
                <w:lang w:val="pt-BR"/>
              </w:rPr>
              <w:t>Todas E, G e K</w:t>
            </w:r>
          </w:p>
          <w:p w:rsidR="00E44A07" w:rsidRPr="00F1729A" w:rsidRDefault="00E44A07" w:rsidP="002F3034">
            <w:pPr>
              <w:pStyle w:val="ProductList-Body"/>
              <w:spacing w:before="20" w:after="20"/>
              <w:rPr>
                <w:lang w:val="pt-BR"/>
              </w:rPr>
            </w:pPr>
            <w:r w:rsidRPr="00F1729A">
              <w:rPr>
                <w:lang w:val="pt-BR"/>
              </w:rPr>
              <w:t>Qualificados para Adequação (</w:t>
            </w:r>
            <w:r w:rsidR="002F3034" w:rsidRPr="00F1729A">
              <w:rPr>
                <w:lang w:val="pt-BR"/>
              </w:rPr>
              <w:t>“</w:t>
            </w:r>
            <w:r w:rsidRPr="00F1729A">
              <w:rPr>
                <w:lang w:val="pt-BR"/>
              </w:rPr>
              <w:t>True-up</w:t>
            </w:r>
            <w:r w:rsidR="002F3034" w:rsidRPr="00F1729A">
              <w:rPr>
                <w:lang w:val="pt-BR"/>
              </w:rPr>
              <w:t>”</w:t>
            </w:r>
            <w:r w:rsidRPr="00F1729A">
              <w:rPr>
                <w:lang w:val="pt-BR"/>
              </w:rPr>
              <w:t xml:space="preserve">): </w:t>
            </w:r>
            <w:r w:rsidR="00B94A83" w:rsidRPr="00F1729A">
              <w:rPr>
                <w:lang w:val="pt-BR"/>
              </w:rPr>
              <w:br/>
            </w:r>
            <w:r w:rsidRPr="00F1729A">
              <w:rPr>
                <w:b/>
                <w:lang w:val="pt-BR"/>
              </w:rPr>
              <w:t>Todas E, G e K</w:t>
            </w:r>
          </w:p>
        </w:tc>
        <w:tc>
          <w:tcPr>
            <w:tcW w:w="3780" w:type="dxa"/>
          </w:tcPr>
          <w:p w:rsidR="00782C7B" w:rsidRPr="00F1729A" w:rsidRDefault="00594501" w:rsidP="001F3F1F">
            <w:pPr>
              <w:pStyle w:val="ProductList-Body"/>
              <w:spacing w:before="20" w:after="20"/>
              <w:ind w:left="167" w:hanging="167"/>
              <w:rPr>
                <w:lang w:val="pt-BR"/>
              </w:rPr>
            </w:pPr>
            <w:r w:rsidRPr="00F1729A">
              <w:rPr>
                <w:lang w:val="pt-BR"/>
              </w:rPr>
              <w:t xml:space="preserve">Pool de Produtos: </w:t>
            </w:r>
            <w:r w:rsidRPr="00F1729A">
              <w:rPr>
                <w:b/>
                <w:lang w:val="pt-BR"/>
              </w:rPr>
              <w:t>Servidor</w:t>
            </w:r>
            <w:r w:rsidRPr="00F1729A">
              <w:rPr>
                <w:lang w:val="pt-BR"/>
              </w:rPr>
              <w:t xml:space="preserve"> (todos E1, G1, K1, A2); </w:t>
            </w:r>
            <w:r w:rsidRPr="00F1729A">
              <w:rPr>
                <w:b/>
                <w:lang w:val="pt-BR"/>
              </w:rPr>
              <w:t>Aplicativo e Servidor (todos os outros)</w:t>
            </w:r>
          </w:p>
        </w:tc>
        <w:tc>
          <w:tcPr>
            <w:tcW w:w="3042" w:type="dxa"/>
          </w:tcPr>
          <w:p w:rsidR="00782C7B" w:rsidRPr="00F1729A" w:rsidRDefault="00085D21" w:rsidP="00085D21">
            <w:pPr>
              <w:pStyle w:val="ProductList-Body"/>
              <w:spacing w:before="20" w:after="20"/>
              <w:rPr>
                <w:lang w:val="pt-BR"/>
              </w:rPr>
            </w:pPr>
            <w:r w:rsidRPr="00F1729A">
              <w:rPr>
                <w:lang w:val="pt-BR"/>
              </w:rPr>
              <w:t>Isenção de Usuários Qualificados</w:t>
            </w:r>
            <w:r>
              <w:fldChar w:fldCharType="begin"/>
            </w:r>
            <w:r w:rsidRPr="00F1729A">
              <w:rPr>
                <w:lang w:val="pt-BR"/>
              </w:rPr>
              <w:instrText xml:space="preserve"> AutoTextList \sNoStyle\t "Qualified User Exemption"</w:instrText>
            </w:r>
            <w:r>
              <w:fldChar w:fldCharType="end"/>
            </w:r>
            <w:r w:rsidRPr="00F1729A">
              <w:rPr>
                <w:lang w:val="pt-BR"/>
              </w:rPr>
              <w:t xml:space="preserve">: </w:t>
            </w:r>
            <w:r w:rsidRPr="00F1729A">
              <w:rPr>
                <w:b/>
                <w:lang w:val="pt-BR"/>
              </w:rPr>
              <w:t>Somente K</w:t>
            </w:r>
          </w:p>
        </w:tc>
      </w:tr>
      <w:tr w:rsidR="00782C7B" w:rsidRPr="000E2CF2" w:rsidTr="00B94A83">
        <w:tc>
          <w:tcPr>
            <w:tcW w:w="3978" w:type="dxa"/>
          </w:tcPr>
          <w:p w:rsidR="00782C7B" w:rsidRPr="00F1729A" w:rsidRDefault="00E44A07" w:rsidP="002C0221">
            <w:pPr>
              <w:pStyle w:val="ProductList-Body"/>
              <w:spacing w:before="20" w:after="20"/>
              <w:ind w:left="162" w:hanging="162"/>
              <w:rPr>
                <w:lang w:val="pt-BR"/>
              </w:rPr>
            </w:pPr>
            <w:r w:rsidRPr="00F1729A">
              <w:rPr>
                <w:lang w:val="pt-BR"/>
              </w:rPr>
              <w:t>Qualificados para Transição:</w:t>
            </w:r>
            <w:r w:rsidRPr="00F1729A">
              <w:rPr>
                <w:b/>
                <w:lang w:val="pt-BR"/>
              </w:rPr>
              <w:t xml:space="preserve"> Todos E e G (somente CAL Principal E1/G1), exceto Complemento</w:t>
            </w:r>
          </w:p>
        </w:tc>
        <w:tc>
          <w:tcPr>
            <w:tcW w:w="3780" w:type="dxa"/>
          </w:tcPr>
          <w:p w:rsidR="00782C7B" w:rsidRPr="00F1729A" w:rsidRDefault="00594501" w:rsidP="00594501">
            <w:pPr>
              <w:pStyle w:val="ProductList-Body"/>
              <w:spacing w:before="20" w:after="20"/>
              <w:rPr>
                <w:lang w:val="pt-BR"/>
              </w:rPr>
            </w:pPr>
            <w:r w:rsidRPr="00F1729A">
              <w:rPr>
                <w:lang w:val="pt-BR"/>
              </w:rPr>
              <w:t xml:space="preserve">Qualificados para Vigência Estendida: </w:t>
            </w:r>
            <w:r w:rsidR="00B94A83" w:rsidRPr="00F1729A">
              <w:rPr>
                <w:lang w:val="pt-BR"/>
              </w:rPr>
              <w:br/>
            </w:r>
            <w:r w:rsidRPr="00F1729A">
              <w:rPr>
                <w:b/>
                <w:lang w:val="pt-BR"/>
              </w:rPr>
              <w:t>Todas E, G e K</w:t>
            </w:r>
          </w:p>
        </w:tc>
        <w:tc>
          <w:tcPr>
            <w:tcW w:w="3042" w:type="dxa"/>
          </w:tcPr>
          <w:p w:rsidR="00782C7B" w:rsidRPr="00F1729A" w:rsidRDefault="00782C7B" w:rsidP="0009164C">
            <w:pPr>
              <w:pStyle w:val="ProductList-Body"/>
              <w:spacing w:before="20" w:after="20"/>
              <w:rPr>
                <w:b/>
                <w:lang w:val="pt-BR"/>
              </w:rPr>
            </w:pP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09164C" w:rsidRPr="00F1729A" w:rsidRDefault="0009164C" w:rsidP="0009164C">
      <w:pPr>
        <w:pStyle w:val="ProductList-Body"/>
        <w:rPr>
          <w:b/>
          <w:lang w:val="pt-BR"/>
        </w:rPr>
      </w:pPr>
      <w:r w:rsidRPr="00F1729A">
        <w:rPr>
          <w:b/>
          <w:color w:val="00188F"/>
          <w:lang w:val="pt-BR"/>
        </w:rPr>
        <w:t>Outorga de Licença do Lync para Serviços do Office 365</w:t>
      </w:r>
    </w:p>
    <w:p w:rsidR="0009164C" w:rsidRPr="00F1729A" w:rsidRDefault="0009164C" w:rsidP="0009164C">
      <w:pPr>
        <w:pStyle w:val="ProductList-Body"/>
        <w:rPr>
          <w:lang w:val="pt-BR"/>
        </w:rPr>
      </w:pPr>
      <w:r w:rsidRPr="00F1729A">
        <w:rPr>
          <w:lang w:val="pt-BR"/>
        </w:rPr>
        <w:t>Para as finalidades desta outorga de licença, as SLs de Usuário o Office 365 Education A2</w:t>
      </w:r>
      <w:r>
        <w:fldChar w:fldCharType="begin"/>
      </w:r>
      <w:r w:rsidRPr="00F1729A">
        <w:rPr>
          <w:lang w:val="pt-BR"/>
        </w:rPr>
        <w:instrText>XE "Office 365 Education A2"</w:instrText>
      </w:r>
      <w:r>
        <w:fldChar w:fldCharType="end"/>
      </w:r>
      <w:r w:rsidRPr="00F1729A">
        <w:rPr>
          <w:lang w:val="pt-BR"/>
        </w:rPr>
        <w:t xml:space="preserve">-A4 e SLs de Usuário do Lync Online Planos 1-2 são </w:t>
      </w:r>
      <w:r w:rsidR="002F3034" w:rsidRPr="00F1729A">
        <w:rPr>
          <w:lang w:val="pt-BR"/>
        </w:rPr>
        <w:t>“</w:t>
      </w:r>
      <w:r w:rsidRPr="00F1729A">
        <w:rPr>
          <w:lang w:val="pt-BR"/>
        </w:rPr>
        <w:t>licenças de qualificação</w:t>
      </w:r>
      <w:r w:rsidR="002F3034" w:rsidRPr="00F1729A">
        <w:rPr>
          <w:lang w:val="pt-BR"/>
        </w:rPr>
        <w:t>”</w:t>
      </w:r>
      <w:r w:rsidRPr="00F1729A">
        <w:rPr>
          <w:lang w:val="pt-BR"/>
        </w:rPr>
        <w:t>. O Lync Online Plano 1</w:t>
      </w:r>
      <w:r>
        <w:fldChar w:fldCharType="begin"/>
      </w:r>
      <w:r w:rsidRPr="00F1729A">
        <w:rPr>
          <w:lang w:val="pt-BR"/>
        </w:rPr>
        <w:instrText>XE "Lync Online Plano 1"</w:instrText>
      </w:r>
      <w:r>
        <w:fldChar w:fldCharType="end"/>
      </w:r>
      <w:r w:rsidRPr="00F1729A">
        <w:rPr>
          <w:lang w:val="pt-BR"/>
        </w:rPr>
        <w:t xml:space="preserve"> e Plano 2 requerem o licenciamento e a instalação separada do Microsoft Lync 2013</w:t>
      </w:r>
      <w:r>
        <w:fldChar w:fldCharType="begin"/>
      </w:r>
      <w:r w:rsidRPr="00F1729A">
        <w:rPr>
          <w:lang w:val="pt-BR"/>
        </w:rPr>
        <w:instrText>XE "Lync 2013"</w:instrText>
      </w:r>
      <w:r>
        <w:fldChar w:fldCharType="end"/>
      </w:r>
      <w:r w:rsidRPr="00F1729A">
        <w:rPr>
          <w:lang w:val="pt-BR"/>
        </w:rPr>
        <w:t xml:space="preserve"> (ou Lync para Mac 2011</w:t>
      </w:r>
      <w:r>
        <w:fldChar w:fldCharType="begin"/>
      </w:r>
      <w:r w:rsidRPr="00F1729A">
        <w:rPr>
          <w:lang w:val="pt-BR"/>
        </w:rPr>
        <w:instrText>XE "Lync para Mac 2011"</w:instrText>
      </w:r>
      <w:r>
        <w:fldChar w:fldCharType="end"/>
      </w:r>
      <w:r w:rsidRPr="00F1729A">
        <w:rPr>
          <w:lang w:val="pt-BR"/>
        </w:rPr>
        <w:t>) para acessar seus conjuntos completos de recursos. Como oferta por tempo limitado, para cada licença de qualificação que os clientes adquirirem e cederem, eles poderão usar uma cópia licenciada gratuitamente do Lync para Mac 2011.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(licenciado separadamente fora dos programas de Licenciamento por Volume) para seus usuários finais com base em Windows.</w:t>
      </w:r>
    </w:p>
    <w:p w:rsidR="0009164C" w:rsidRPr="00F1729A" w:rsidRDefault="0009164C" w:rsidP="0009164C">
      <w:pPr>
        <w:pStyle w:val="ProductList-Body"/>
        <w:rPr>
          <w:lang w:val="pt-BR"/>
        </w:rPr>
      </w:pPr>
    </w:p>
    <w:p w:rsidR="0009164C" w:rsidRPr="00F1729A" w:rsidRDefault="0009164C" w:rsidP="00B94A83">
      <w:pPr>
        <w:pStyle w:val="ProductList-Body"/>
        <w:rPr>
          <w:lang w:val="pt-BR"/>
        </w:rPr>
      </w:pPr>
      <w:r w:rsidRPr="00F1729A">
        <w:rPr>
          <w:lang w:val="pt-BR"/>
        </w:rPr>
        <w:t>No Contrato para Campus e School, as licenças de assinatura dos Planos do Office 365 devem ser adquiridas por usuário para toda a instituição ou</w:t>
      </w:r>
      <w:r w:rsidR="00B94A83" w:rsidRPr="00F1729A">
        <w:rPr>
          <w:lang w:val="pt-BR"/>
        </w:rPr>
        <w:t> </w:t>
      </w:r>
      <w:r w:rsidRPr="00F1729A">
        <w:rPr>
          <w:lang w:val="pt-BR"/>
        </w:rPr>
        <w:t>não para toda a Instituição. Se as Licenças de Assinatura de Usuário adicionais forem exigidas para acessar o Plano do Office 365 a médio prazo, a Instituição deverá enviar um pedido para tais Licenças. Ao licenciar o Complemento Office 365, a licença de qualificação correspondente deverá ser licenciado sob o mesmo registro.</w:t>
      </w:r>
      <w:r w:rsidR="00CB6A5D" w:rsidRPr="00F1729A">
        <w:rPr>
          <w:lang w:val="pt-BR"/>
        </w:rPr>
        <w:t xml:space="preserve"> </w:t>
      </w:r>
      <w:r w:rsidRPr="00F1729A">
        <w:rPr>
          <w:lang w:val="pt-BR"/>
        </w:rPr>
        <w:t>Ao fazer pedidos anuais, a Instituição poderá pedir menos licenças para Serviços Online do que a quantidade de pedido inicial desde que o pedido anual atenda aos requisitos mínimos para Serviços Online da Plataforma</w:t>
      </w:r>
      <w:r w:rsidR="005A2DFE">
        <w:rPr>
          <w:lang w:val="pt-BR"/>
        </w:rPr>
        <w:t>.</w:t>
      </w:r>
    </w:p>
    <w:p w:rsidR="0009164C" w:rsidRPr="00F1729A" w:rsidRDefault="0009164C" w:rsidP="0009164C">
      <w:pPr>
        <w:pStyle w:val="ProductList-Body"/>
        <w:rPr>
          <w:lang w:val="pt-BR"/>
        </w:rPr>
      </w:pPr>
    </w:p>
    <w:p w:rsidR="0009164C" w:rsidRPr="00F1729A" w:rsidRDefault="0009164C" w:rsidP="0009164C">
      <w:pPr>
        <w:pStyle w:val="ProductList-Body"/>
        <w:rPr>
          <w:b/>
          <w:color w:val="00188F"/>
          <w:lang w:val="pt-BR"/>
        </w:rPr>
      </w:pPr>
      <w:r w:rsidRPr="00F1729A">
        <w:rPr>
          <w:b/>
          <w:color w:val="00188F"/>
          <w:lang w:val="pt-BR"/>
        </w:rPr>
        <w:t>Licenciamento gratuito para alunos do Office 365 ProPlus</w:t>
      </w:r>
      <w:r>
        <w:fldChar w:fldCharType="begin"/>
      </w:r>
      <w:r w:rsidRPr="00F1729A">
        <w:rPr>
          <w:lang w:val="pt-BR"/>
        </w:rPr>
        <w:instrText>XE "Office 365 ProPlus"</w:instrText>
      </w:r>
      <w:r>
        <w:fldChar w:fldCharType="end"/>
      </w:r>
      <w:r w:rsidRPr="00F1729A">
        <w:rPr>
          <w:b/>
          <w:color w:val="00188F"/>
          <w:lang w:val="pt-BR"/>
        </w:rPr>
        <w:t xml:space="preserve"> com base na cobertura corpo docente/funcionários</w:t>
      </w:r>
    </w:p>
    <w:p w:rsidR="0009164C" w:rsidRPr="00F1729A" w:rsidRDefault="0009164C" w:rsidP="00B94A83">
      <w:pPr>
        <w:pStyle w:val="ProductList-Body"/>
        <w:rPr>
          <w:lang w:val="pt-BR"/>
        </w:rPr>
      </w:pPr>
      <w:r w:rsidRPr="00F1729A">
        <w:rPr>
          <w:lang w:val="pt-BR"/>
        </w:rPr>
        <w:t>Uma vez que uma Instituição licenciou o Office Professional Plus ou Office 365 ProPlus</w:t>
      </w:r>
      <w:r>
        <w:fldChar w:fldCharType="begin"/>
      </w:r>
      <w:r w:rsidRPr="00F1729A">
        <w:rPr>
          <w:lang w:val="pt-BR"/>
        </w:rPr>
        <w:instrText>XE "Office 365 ProPlus"</w:instrText>
      </w:r>
      <w:r>
        <w:fldChar w:fldCharType="end"/>
      </w:r>
      <w:r w:rsidRPr="00F1729A">
        <w:rPr>
          <w:lang w:val="pt-BR"/>
        </w:rPr>
        <w:t xml:space="preserve"> para todo o Corpo Docente e Funcionários em sua Organização definida de acordo com a Open Value Subscription - ES, Campus e School ou um Enrollment for Education Solutions, a Instituição está</w:t>
      </w:r>
      <w:r w:rsidR="00B94A83" w:rsidRPr="00F1729A">
        <w:rPr>
          <w:lang w:val="pt-BR"/>
        </w:rPr>
        <w:t> </w:t>
      </w:r>
      <w:r w:rsidRPr="00F1729A">
        <w:rPr>
          <w:lang w:val="pt-BR"/>
        </w:rPr>
        <w:t>qualificada a adquirir Licenças para Office 365 ProPlus para todos os alunos inscritos em qualquer instituição educacional que faça parte da Organização definida pela Instituição, quer em tempo integral ou meio período, a nenhum custo adicional para a Instituição.</w:t>
      </w:r>
    </w:p>
    <w:p w:rsidR="0009164C" w:rsidRPr="00F1729A" w:rsidRDefault="0009164C" w:rsidP="0009164C">
      <w:pPr>
        <w:pStyle w:val="ProductList-Body"/>
        <w:rPr>
          <w:b/>
          <w:lang w:val="pt-BR"/>
        </w:rPr>
      </w:pPr>
      <w:r w:rsidRPr="00F1729A">
        <w:rPr>
          <w:b/>
          <w:color w:val="00188F"/>
          <w:lang w:val="pt-BR"/>
        </w:rPr>
        <w:t>Uso em Campus e Laboratório ou Biblioteca</w:t>
      </w:r>
      <w:r w:rsidR="00CB6A5D" w:rsidRPr="00F1729A">
        <w:rPr>
          <w:b/>
          <w:lang w:val="pt-BR"/>
        </w:rPr>
        <w:t xml:space="preserve"> </w:t>
      </w:r>
    </w:p>
    <w:p w:rsidR="0009164C" w:rsidRPr="00F1729A" w:rsidRDefault="0009164C" w:rsidP="0009164C">
      <w:pPr>
        <w:pStyle w:val="ProductList-Body"/>
        <w:rPr>
          <w:lang w:val="pt-BR"/>
        </w:rPr>
      </w:pPr>
      <w:r w:rsidRPr="00F1729A">
        <w:rPr>
          <w:lang w:val="pt-BR"/>
        </w:rPr>
        <w:t>Consulte a nota do produto Office 365 ProPlus</w:t>
      </w:r>
      <w:r>
        <w:fldChar w:fldCharType="begin"/>
      </w:r>
      <w:r w:rsidRPr="00F1729A">
        <w:rPr>
          <w:lang w:val="pt-BR"/>
        </w:rPr>
        <w:instrText>XE "Office 365 ProPlus"</w:instrText>
      </w:r>
      <w:r>
        <w:fldChar w:fldCharType="end"/>
      </w:r>
      <w:r w:rsidRPr="00F1729A">
        <w:rPr>
          <w:lang w:val="pt-BR"/>
        </w:rPr>
        <w:t xml:space="preserve"> para oferecer o uso do software Office Professional Plus 2013</w:t>
      </w:r>
      <w:r>
        <w:fldChar w:fldCharType="begin"/>
      </w:r>
      <w:r w:rsidRPr="00F1729A">
        <w:rPr>
          <w:lang w:val="pt-BR"/>
        </w:rPr>
        <w:instrText>XE "Office Professional Plus 2013"</w:instrText>
      </w:r>
      <w:r>
        <w:fldChar w:fldCharType="end"/>
      </w:r>
      <w:r w:rsidRPr="00F1729A">
        <w:rPr>
          <w:lang w:val="pt-BR"/>
        </w:rPr>
        <w:t xml:space="preserve"> em qualquer laboratório de acesso aberto ou biblioteca da Organização da Instituição para Instituições com SLs de Usuário do Office 365 ProPlus cedidas a todo o corpo docente e funcionários.</w:t>
      </w:r>
    </w:p>
    <w:p w:rsidR="0009164C" w:rsidRPr="00F1729A" w:rsidRDefault="0009164C" w:rsidP="0009164C">
      <w:pPr>
        <w:pStyle w:val="ProductList-Body"/>
        <w:rPr>
          <w:lang w:val="pt-BR"/>
        </w:rPr>
      </w:pPr>
    </w:p>
    <w:p w:rsidR="0009164C" w:rsidRPr="00F1729A" w:rsidRDefault="0009164C" w:rsidP="0009164C">
      <w:pPr>
        <w:pStyle w:val="ProductList-Body"/>
        <w:rPr>
          <w:b/>
          <w:color w:val="00188F"/>
          <w:lang w:val="pt-BR"/>
        </w:rPr>
      </w:pPr>
      <w:bookmarkStart w:id="1275" w:name="AddOn"/>
      <w:r w:rsidRPr="00F1729A">
        <w:rPr>
          <w:b/>
          <w:color w:val="00188F"/>
          <w:lang w:val="pt-BR"/>
        </w:rPr>
        <w:t>SLs de Usuário Complementares</w:t>
      </w:r>
      <w:bookmarkEnd w:id="1275"/>
    </w:p>
    <w:p w:rsidR="00125581" w:rsidRPr="00F1729A" w:rsidRDefault="00125581" w:rsidP="00125581">
      <w:pPr>
        <w:pStyle w:val="ProductList-Body"/>
        <w:ind w:left="180"/>
        <w:rPr>
          <w:b/>
          <w:lang w:val="pt-BR"/>
        </w:rPr>
      </w:pPr>
      <w:r w:rsidRPr="00F1729A">
        <w:rPr>
          <w:b/>
          <w:color w:val="00188F"/>
          <w:lang w:val="pt-BR"/>
        </w:rPr>
        <w:t>Licença Qualificada e SL de Usuário Complementar</w:t>
      </w:r>
    </w:p>
    <w:p w:rsidR="00782C7B" w:rsidRPr="00F1729A" w:rsidRDefault="0009164C" w:rsidP="00125581">
      <w:pPr>
        <w:pStyle w:val="ProductList-Body"/>
        <w:ind w:left="180"/>
        <w:rPr>
          <w:lang w:val="pt-BR"/>
        </w:rPr>
      </w:pPr>
      <w:r w:rsidRPr="00F1729A">
        <w:rPr>
          <w:lang w:val="pt-BR"/>
        </w:rPr>
        <w:t>Uma Licença de Assinatura de Usuário Complementar (SL de Usuário Complementar) é uma Licença de Assinatura (SL) de usuário que é comprada além de (e associada a) uma Licença Qualificada (ou conjunto de Licenças Qualificadas), conforme destacado na tabela abaixo. Para qualquer SL de Usuário Complementar que não apareça individualmente nos Direitos de Uso de Serviços Online, a licença fornece os direitos de uso e acesso aos Serviços Online equivalentes a uma SL de Usuário completa para o mesmo serviço.</w:t>
      </w:r>
    </w:p>
    <w:p w:rsidR="00EE40B5" w:rsidRPr="00F1729A" w:rsidRDefault="00EE40B5" w:rsidP="004F3C6D">
      <w:pPr>
        <w:pStyle w:val="ProductList-Body"/>
        <w:rPr>
          <w:lang w:val="pt-BR"/>
        </w:rPr>
      </w:pP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Licença(s) Qualificada(s)</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SL de Usuário Complementar</w:t>
            </w:r>
          </w:p>
        </w:tc>
      </w:tr>
      <w:tr w:rsidR="00FB1558" w:rsidTr="00FB1558">
        <w:tc>
          <w:tcPr>
            <w:tcW w:w="3780" w:type="dxa"/>
          </w:tcPr>
          <w:p w:rsidR="00FB1558" w:rsidRDefault="00FB1558" w:rsidP="004F3C6D">
            <w:pPr>
              <w:pStyle w:val="ProductList-Body"/>
            </w:pPr>
            <w:r>
              <w:t>CAL Principal</w:t>
            </w:r>
            <w:r>
              <w:rPr>
                <w:vertAlign w:val="superscript"/>
              </w:rPr>
              <w:t>1</w:t>
            </w:r>
          </w:p>
        </w:tc>
        <w:tc>
          <w:tcPr>
            <w:tcW w:w="6660" w:type="dxa"/>
          </w:tcPr>
          <w:p w:rsidR="00FB1558" w:rsidRPr="00F1729A" w:rsidRDefault="00FB1558" w:rsidP="00DC38ED">
            <w:pPr>
              <w:pStyle w:val="ProductList-Body"/>
              <w:rPr>
                <w:lang w:val="pt-BR"/>
              </w:rPr>
            </w:pPr>
            <w:r w:rsidRPr="00F1729A">
              <w:rPr>
                <w:lang w:val="pt-BR"/>
              </w:rPr>
              <w:t>- Complementos do Office 365 Education A3</w:t>
            </w:r>
            <w:r>
              <w:fldChar w:fldCharType="begin"/>
            </w:r>
            <w:r w:rsidRPr="00F1729A">
              <w:rPr>
                <w:lang w:val="pt-BR"/>
              </w:rPr>
              <w:instrText>XE "Office 365 Education A3"</w:instrText>
            </w:r>
            <w:r>
              <w:fldChar w:fldCharType="end"/>
            </w:r>
            <w:r w:rsidRPr="00F1729A">
              <w:rPr>
                <w:lang w:val="pt-BR"/>
              </w:rPr>
              <w:t xml:space="preserve"> ou A4</w:t>
            </w:r>
          </w:p>
          <w:p w:rsidR="00FB1558" w:rsidRPr="00F1729A" w:rsidRDefault="00FB1558" w:rsidP="00DC38ED">
            <w:pPr>
              <w:pStyle w:val="ProductList-Body"/>
              <w:rPr>
                <w:vertAlign w:val="superscript"/>
                <w:lang w:val="pt-BR"/>
              </w:rPr>
            </w:pPr>
            <w:r w:rsidRPr="00F1729A">
              <w:rPr>
                <w:lang w:val="pt-BR"/>
              </w:rPr>
              <w:t>- Complemento do Office 365 Enterprise E1</w:t>
            </w:r>
            <w:r>
              <w:fldChar w:fldCharType="begin"/>
            </w:r>
            <w:r w:rsidRPr="00F1729A">
              <w:rPr>
                <w:lang w:val="pt-BR"/>
              </w:rPr>
              <w:instrText>XE "Office 365 Enterprise E1"</w:instrText>
            </w:r>
            <w:r>
              <w:fldChar w:fldCharType="end"/>
            </w:r>
            <w:r w:rsidRPr="00F1729A">
              <w:rPr>
                <w:vertAlign w:val="superscript"/>
                <w:lang w:val="pt-BR"/>
              </w:rPr>
              <w:t>2</w:t>
            </w:r>
          </w:p>
          <w:p w:rsidR="00FB1558" w:rsidRPr="00F1729A" w:rsidRDefault="00FB1558" w:rsidP="00DC38ED">
            <w:pPr>
              <w:pStyle w:val="ProductList-Body"/>
              <w:rPr>
                <w:lang w:val="pt-BR"/>
              </w:rPr>
            </w:pPr>
            <w:r w:rsidRPr="00F1729A">
              <w:rPr>
                <w:lang w:val="pt-BR"/>
              </w:rPr>
              <w:t xml:space="preserve">- Complemento do Office 365 </w:t>
            </w:r>
            <w:r>
              <w:fldChar w:fldCharType="begin"/>
            </w:r>
            <w:r w:rsidRPr="00F1729A">
              <w:rPr>
                <w:lang w:val="pt-BR"/>
              </w:rPr>
              <w:instrText>XE "Office 365 Enterprise E1"</w:instrText>
            </w:r>
            <w:r>
              <w:fldChar w:fldCharType="end"/>
            </w:r>
            <w:r w:rsidRPr="00F1729A">
              <w:rPr>
                <w:lang w:val="pt-BR"/>
              </w:rPr>
              <w:t>Government G1 - Complementos do Office 365 Enterprise E3</w:t>
            </w:r>
            <w:r>
              <w:fldChar w:fldCharType="begin"/>
            </w:r>
            <w:r w:rsidRPr="00F1729A">
              <w:rPr>
                <w:lang w:val="pt-BR"/>
              </w:rPr>
              <w:instrText>XE "Office 365 Enterprise E3"</w:instrText>
            </w:r>
            <w:r>
              <w:fldChar w:fldCharType="end"/>
            </w:r>
            <w:r w:rsidRPr="00F1729A">
              <w:rPr>
                <w:lang w:val="pt-BR"/>
              </w:rPr>
              <w:t>/ Government G3 sem ProPlus</w:t>
            </w:r>
          </w:p>
          <w:p w:rsidR="00FB1558" w:rsidRPr="00F1729A" w:rsidRDefault="00FB1558" w:rsidP="00DC38ED">
            <w:pPr>
              <w:pStyle w:val="ProductList-Body"/>
              <w:rPr>
                <w:lang w:val="pt-BR"/>
              </w:rPr>
            </w:pPr>
            <w:r w:rsidRPr="00F1729A">
              <w:rPr>
                <w:lang w:val="pt-BR"/>
              </w:rPr>
              <w:t>- Office 365 Enterprise E4</w:t>
            </w:r>
            <w:r>
              <w:fldChar w:fldCharType="begin"/>
            </w:r>
            <w:r w:rsidRPr="00F1729A">
              <w:rPr>
                <w:lang w:val="pt-BR"/>
              </w:rPr>
              <w:instrText>XE "Office 365 Enterprise E4"</w:instrText>
            </w:r>
            <w:r>
              <w:fldChar w:fldCharType="end"/>
            </w:r>
            <w:r w:rsidRPr="00F1729A">
              <w:rPr>
                <w:lang w:val="pt-BR"/>
              </w:rPr>
              <w:t>/ Government G4 sem Complementos ProPlus</w:t>
            </w:r>
          </w:p>
          <w:p w:rsidR="00FB1558" w:rsidRPr="00F1729A" w:rsidRDefault="00FB1558" w:rsidP="00D8251F">
            <w:pPr>
              <w:pStyle w:val="ProductList-Body"/>
              <w:rPr>
                <w:lang w:val="pt-BR"/>
              </w:rPr>
            </w:pPr>
            <w:r w:rsidRPr="00F1729A">
              <w:rPr>
                <w:lang w:val="pt-BR"/>
              </w:rPr>
              <w:t>- Complemento do Exchange Online Plano 1</w:t>
            </w:r>
            <w:r>
              <w:fldChar w:fldCharType="begin"/>
            </w:r>
            <w:r w:rsidRPr="00F1729A">
              <w:rPr>
                <w:lang w:val="pt-BR"/>
              </w:rPr>
              <w:instrText>XE "Exchange Online Plano 1"</w:instrText>
            </w:r>
            <w:r>
              <w:fldChar w:fldCharType="end"/>
            </w:r>
            <w:r w:rsidRPr="00F1729A">
              <w:rPr>
                <w:lang w:val="pt-BR"/>
              </w:rPr>
              <w:t xml:space="preserve"> </w:t>
            </w:r>
          </w:p>
          <w:p w:rsidR="00FB1558" w:rsidRPr="00F1729A" w:rsidRDefault="00FB1558" w:rsidP="00D8251F">
            <w:pPr>
              <w:pStyle w:val="ProductList-Body"/>
              <w:rPr>
                <w:lang w:val="pt-BR"/>
              </w:rPr>
            </w:pPr>
            <w:r w:rsidRPr="00F1729A">
              <w:rPr>
                <w:lang w:val="pt-BR"/>
              </w:rPr>
              <w:t>- Complemento do Lync Online Plano 1</w:t>
            </w:r>
            <w:r>
              <w:fldChar w:fldCharType="begin"/>
            </w:r>
            <w:r w:rsidRPr="00F1729A">
              <w:rPr>
                <w:lang w:val="pt-BR"/>
              </w:rPr>
              <w:instrText>XE "Lync Online Plano 1"</w:instrText>
            </w:r>
            <w:r>
              <w:fldChar w:fldCharType="end"/>
            </w:r>
            <w:r w:rsidRPr="00F1729A">
              <w:rPr>
                <w:lang w:val="pt-BR"/>
              </w:rPr>
              <w:t xml:space="preserve"> </w:t>
            </w:r>
          </w:p>
          <w:p w:rsidR="00FB1558" w:rsidRDefault="00FB1558" w:rsidP="00D8251F">
            <w:pPr>
              <w:pStyle w:val="ProductList-Body"/>
            </w:pPr>
            <w:r>
              <w:t>- SharePoint Online Plano 1</w:t>
            </w:r>
            <w:r>
              <w:fldChar w:fldCharType="begin"/>
            </w:r>
            <w:r>
              <w:instrText>XE "SharePoint Online Plano 1"</w:instrText>
            </w:r>
            <w:r>
              <w:fldChar w:fldCharType="end"/>
            </w:r>
            <w:r>
              <w:t xml:space="preserve"> com Complemento Yammer</w:t>
            </w:r>
          </w:p>
        </w:tc>
      </w:tr>
      <w:tr w:rsidR="00FB1558" w:rsidTr="00FB1558">
        <w:tc>
          <w:tcPr>
            <w:tcW w:w="3780" w:type="dxa"/>
          </w:tcPr>
          <w:p w:rsidR="00FB1558" w:rsidRPr="00C0466D" w:rsidRDefault="00FB1558" w:rsidP="00B94A83">
            <w:pPr>
              <w:pStyle w:val="ProductList-Body"/>
              <w:rPr>
                <w:lang w:val="fr-CA"/>
              </w:rPr>
            </w:pPr>
            <w:r w:rsidRPr="00C0466D">
              <w:rPr>
                <w:lang w:val="fr-CA"/>
              </w:rPr>
              <w:t>Pacote de CALs Principais</w:t>
            </w:r>
            <w:r w:rsidRPr="00C0466D">
              <w:rPr>
                <w:vertAlign w:val="superscript"/>
                <w:lang w:val="fr-CA"/>
              </w:rPr>
              <w:t>1</w:t>
            </w:r>
            <w:r w:rsidRPr="00C0466D">
              <w:rPr>
                <w:lang w:val="fr-CA"/>
              </w:rPr>
              <w:t xml:space="preserve"> + Office Professional</w:t>
            </w:r>
            <w:r w:rsidR="00B94A83">
              <w:rPr>
                <w:lang w:val="fr-CA"/>
              </w:rPr>
              <w:t> </w:t>
            </w:r>
            <w:r w:rsidRPr="00C0466D">
              <w:rPr>
                <w:lang w:val="fr-CA"/>
              </w:rPr>
              <w:t>Plus</w:t>
            </w:r>
            <w:r w:rsidRPr="00C0466D">
              <w:rPr>
                <w:vertAlign w:val="superscript"/>
                <w:lang w:val="fr-CA"/>
              </w:rPr>
              <w:t>1</w:t>
            </w:r>
          </w:p>
        </w:tc>
        <w:tc>
          <w:tcPr>
            <w:tcW w:w="6660" w:type="dxa"/>
          </w:tcPr>
          <w:p w:rsidR="00FB1558" w:rsidRPr="00F1729A" w:rsidRDefault="00FB1558" w:rsidP="00DC38ED">
            <w:pPr>
              <w:pStyle w:val="ProductList-Body"/>
              <w:rPr>
                <w:lang w:val="pt-BR"/>
              </w:rPr>
            </w:pPr>
            <w:r w:rsidRPr="00F1729A">
              <w:rPr>
                <w:lang w:val="pt-BR"/>
              </w:rPr>
              <w:t>- Complementos do Office 365 Education A3</w:t>
            </w:r>
            <w:r>
              <w:fldChar w:fldCharType="begin"/>
            </w:r>
            <w:r w:rsidRPr="00F1729A">
              <w:rPr>
                <w:lang w:val="pt-BR"/>
              </w:rPr>
              <w:instrText>XE "Office 365 Education A3"</w:instrText>
            </w:r>
            <w:r>
              <w:fldChar w:fldCharType="end"/>
            </w:r>
            <w:r w:rsidRPr="00F1729A">
              <w:rPr>
                <w:lang w:val="pt-BR"/>
              </w:rPr>
              <w:t xml:space="preserve"> ou A4</w:t>
            </w:r>
          </w:p>
          <w:p w:rsidR="00FB1558" w:rsidRPr="00F1729A" w:rsidRDefault="00FB1558" w:rsidP="00DC38ED">
            <w:pPr>
              <w:pStyle w:val="ProductList-Body"/>
              <w:rPr>
                <w:lang w:val="pt-BR"/>
              </w:rPr>
            </w:pPr>
            <w:r w:rsidRPr="00F1729A">
              <w:rPr>
                <w:lang w:val="pt-BR"/>
              </w:rPr>
              <w:t>- Complemento do Office 365 Enterprise E1</w:t>
            </w:r>
            <w:r>
              <w:fldChar w:fldCharType="begin"/>
            </w:r>
            <w:r w:rsidRPr="00F1729A">
              <w:rPr>
                <w:lang w:val="pt-BR"/>
              </w:rPr>
              <w:instrText>XE "Office 365 Enterprise E1"</w:instrText>
            </w:r>
            <w:r>
              <w:fldChar w:fldCharType="end"/>
            </w:r>
            <w:r w:rsidRPr="00F1729A">
              <w:rPr>
                <w:lang w:val="pt-BR"/>
              </w:rPr>
              <w:t>/Government G1</w:t>
            </w:r>
          </w:p>
          <w:p w:rsidR="00FB1558" w:rsidRPr="00F1729A" w:rsidRDefault="00FB1558" w:rsidP="00DC38ED">
            <w:pPr>
              <w:pStyle w:val="ProductList-Body"/>
              <w:rPr>
                <w:lang w:val="pt-BR"/>
              </w:rPr>
            </w:pPr>
            <w:r w:rsidRPr="00F1729A">
              <w:rPr>
                <w:lang w:val="pt-BR"/>
              </w:rPr>
              <w:t>- Complemento do Office 365 Enterprise E3</w:t>
            </w:r>
            <w:r>
              <w:fldChar w:fldCharType="begin"/>
            </w:r>
            <w:r w:rsidRPr="00F1729A">
              <w:rPr>
                <w:lang w:val="pt-BR"/>
              </w:rPr>
              <w:instrText>XE "Office 365 Enterprise E3"</w:instrText>
            </w:r>
            <w:r>
              <w:fldChar w:fldCharType="end"/>
            </w:r>
            <w:r w:rsidRPr="00F1729A">
              <w:rPr>
                <w:vertAlign w:val="superscript"/>
                <w:lang w:val="pt-BR"/>
              </w:rPr>
              <w:t>2</w:t>
            </w:r>
            <w:r w:rsidRPr="00F1729A">
              <w:rPr>
                <w:lang w:val="pt-BR"/>
              </w:rPr>
              <w:t xml:space="preserve"> </w:t>
            </w:r>
          </w:p>
          <w:p w:rsidR="00FB1558" w:rsidRPr="00F1729A" w:rsidRDefault="00FB1558" w:rsidP="00DC38ED">
            <w:pPr>
              <w:pStyle w:val="ProductList-Body"/>
              <w:rPr>
                <w:lang w:val="pt-BR"/>
              </w:rPr>
            </w:pPr>
            <w:r w:rsidRPr="00F1729A">
              <w:rPr>
                <w:lang w:val="pt-BR"/>
              </w:rPr>
              <w:t>- Complemento do Office 365 Government G3</w:t>
            </w:r>
          </w:p>
          <w:p w:rsidR="00FB1558" w:rsidRPr="00F1729A" w:rsidRDefault="00FB1558" w:rsidP="00DC38ED">
            <w:pPr>
              <w:pStyle w:val="ProductList-Body"/>
              <w:rPr>
                <w:lang w:val="pt-BR"/>
              </w:rPr>
            </w:pPr>
            <w:r w:rsidRPr="00F1729A">
              <w:rPr>
                <w:lang w:val="pt-BR"/>
              </w:rPr>
              <w:t>- Complemento do Office 365 Enterprise E4</w:t>
            </w:r>
            <w:r>
              <w:fldChar w:fldCharType="begin"/>
            </w:r>
            <w:r w:rsidRPr="00F1729A">
              <w:rPr>
                <w:lang w:val="pt-BR"/>
              </w:rPr>
              <w:instrText>XE "Office 365 Enterprise E4"</w:instrText>
            </w:r>
            <w:r>
              <w:fldChar w:fldCharType="end"/>
            </w:r>
            <w:r w:rsidRPr="00F1729A">
              <w:rPr>
                <w:lang w:val="pt-BR"/>
              </w:rPr>
              <w:t xml:space="preserve">/Government G4 </w:t>
            </w:r>
          </w:p>
          <w:p w:rsidR="00FB1558" w:rsidRPr="00F1729A" w:rsidRDefault="00FB1558" w:rsidP="00DC38ED">
            <w:pPr>
              <w:pStyle w:val="ProductList-Body"/>
              <w:rPr>
                <w:lang w:val="pt-BR"/>
              </w:rPr>
            </w:pPr>
            <w:r w:rsidRPr="00F1729A">
              <w:rPr>
                <w:lang w:val="pt-BR"/>
              </w:rPr>
              <w:t>- Office 365 Enterprise E3</w:t>
            </w:r>
            <w:r>
              <w:fldChar w:fldCharType="begin"/>
            </w:r>
            <w:r w:rsidRPr="00F1729A">
              <w:rPr>
                <w:lang w:val="pt-BR"/>
              </w:rPr>
              <w:instrText>XE "Office 365 Enterprise E3"</w:instrText>
            </w:r>
            <w:r>
              <w:fldChar w:fldCharType="end"/>
            </w:r>
            <w:r w:rsidRPr="00F1729A">
              <w:rPr>
                <w:lang w:val="pt-BR"/>
              </w:rPr>
              <w:t>/ Government G3 sem Complementos ProPlus</w:t>
            </w:r>
          </w:p>
          <w:p w:rsidR="00FB1558" w:rsidRPr="00F1729A" w:rsidRDefault="00FB1558" w:rsidP="00DC38ED">
            <w:pPr>
              <w:pStyle w:val="ProductList-Body"/>
              <w:rPr>
                <w:lang w:val="pt-BR"/>
              </w:rPr>
            </w:pPr>
            <w:r w:rsidRPr="00F1729A">
              <w:rPr>
                <w:lang w:val="pt-BR"/>
              </w:rPr>
              <w:t>- Office 365 Enterprise E4</w:t>
            </w:r>
            <w:r>
              <w:fldChar w:fldCharType="begin"/>
            </w:r>
            <w:r w:rsidRPr="00F1729A">
              <w:rPr>
                <w:lang w:val="pt-BR"/>
              </w:rPr>
              <w:instrText>XE "Office 365 Enterprise E4"</w:instrText>
            </w:r>
            <w:r>
              <w:fldChar w:fldCharType="end"/>
            </w:r>
            <w:r w:rsidRPr="00F1729A">
              <w:rPr>
                <w:lang w:val="pt-BR"/>
              </w:rPr>
              <w:t>/ Government G4 sem Complementos ProPlus</w:t>
            </w:r>
          </w:p>
          <w:p w:rsidR="00FB1558" w:rsidRDefault="00FB1558" w:rsidP="00DC38ED">
            <w:pPr>
              <w:pStyle w:val="ProductList-Body"/>
              <w:rPr>
                <w:vertAlign w:val="superscript"/>
              </w:rPr>
            </w:pPr>
            <w:r>
              <w:t>- Complemento do Office 365 Midsize Business</w:t>
            </w:r>
            <w:r>
              <w:fldChar w:fldCharType="begin"/>
            </w:r>
            <w:r>
              <w:instrText>XE "Office 365 Midsize Business"</w:instrText>
            </w:r>
            <w:r>
              <w:fldChar w:fldCharType="end"/>
            </w:r>
            <w:r>
              <w:t xml:space="preserve"> </w:t>
            </w:r>
            <w:r>
              <w:rPr>
                <w:vertAlign w:val="superscript"/>
              </w:rPr>
              <w:t>2</w:t>
            </w:r>
            <w:r w:rsidR="001E13F7">
              <w:rPr>
                <w:vertAlign w:val="superscript"/>
              </w:rPr>
              <w:t>,3</w:t>
            </w:r>
          </w:p>
          <w:p w:rsidR="00FB1558" w:rsidRPr="00F1729A" w:rsidRDefault="00FB1558" w:rsidP="002D77A2">
            <w:pPr>
              <w:pStyle w:val="ProductList-Body"/>
              <w:rPr>
                <w:lang w:val="pt-BR"/>
              </w:rPr>
            </w:pPr>
            <w:r w:rsidRPr="00F1729A">
              <w:rPr>
                <w:lang w:val="pt-BR"/>
              </w:rPr>
              <w:t>- Complemento do Exchange Online Plano 1</w:t>
            </w:r>
            <w:r>
              <w:fldChar w:fldCharType="begin"/>
            </w:r>
            <w:r w:rsidRPr="00F1729A">
              <w:rPr>
                <w:lang w:val="pt-BR"/>
              </w:rPr>
              <w:instrText>XE "Exchange Online Plano 1"</w:instrText>
            </w:r>
            <w:r>
              <w:fldChar w:fldCharType="end"/>
            </w:r>
            <w:r w:rsidRPr="00F1729A">
              <w:rPr>
                <w:lang w:val="pt-BR"/>
              </w:rPr>
              <w:t xml:space="preserve"> </w:t>
            </w:r>
          </w:p>
          <w:p w:rsidR="00FB1558" w:rsidRPr="00F1729A" w:rsidRDefault="00FB1558" w:rsidP="002D77A2">
            <w:pPr>
              <w:pStyle w:val="ProductList-Body"/>
              <w:rPr>
                <w:lang w:val="pt-BR"/>
              </w:rPr>
            </w:pPr>
            <w:r w:rsidRPr="00F1729A">
              <w:rPr>
                <w:lang w:val="pt-BR"/>
              </w:rPr>
              <w:t>- Complemento do Lync Online Plano 1</w:t>
            </w:r>
            <w:r>
              <w:fldChar w:fldCharType="begin"/>
            </w:r>
            <w:r w:rsidRPr="00F1729A">
              <w:rPr>
                <w:lang w:val="pt-BR"/>
              </w:rPr>
              <w:instrText>XE "Lync Online Plano 1"</w:instrText>
            </w:r>
            <w:r>
              <w:fldChar w:fldCharType="end"/>
            </w:r>
            <w:r w:rsidRPr="00F1729A">
              <w:rPr>
                <w:lang w:val="pt-BR"/>
              </w:rPr>
              <w:t xml:space="preserve"> </w:t>
            </w:r>
          </w:p>
          <w:p w:rsidR="00FB1558" w:rsidRDefault="00FB1558" w:rsidP="002D77A2">
            <w:pPr>
              <w:pStyle w:val="ProductList-Body"/>
            </w:pPr>
            <w:r>
              <w:t>- Complemento do SharePoint Online Plano 1</w:t>
            </w:r>
            <w:r>
              <w:fldChar w:fldCharType="begin"/>
            </w:r>
            <w:r>
              <w:instrText>XE "SharePoint Online Plano 1"</w:instrText>
            </w:r>
            <w:r>
              <w:fldChar w:fldCharType="end"/>
            </w:r>
          </w:p>
        </w:tc>
      </w:tr>
      <w:tr w:rsidR="00FB1558" w:rsidRPr="000E2CF2" w:rsidTr="00FB1558">
        <w:tc>
          <w:tcPr>
            <w:tcW w:w="3780" w:type="dxa"/>
          </w:tcPr>
          <w:p w:rsidR="00FB1558" w:rsidRDefault="00FB1558" w:rsidP="004F3C6D">
            <w:pPr>
              <w:pStyle w:val="ProductList-Body"/>
            </w:pPr>
            <w:r>
              <w:t>Pacote de CALs Empresariais</w:t>
            </w:r>
            <w:r>
              <w:rPr>
                <w:vertAlign w:val="superscript"/>
              </w:rPr>
              <w:t>1</w:t>
            </w:r>
          </w:p>
        </w:tc>
        <w:tc>
          <w:tcPr>
            <w:tcW w:w="6660" w:type="dxa"/>
          </w:tcPr>
          <w:p w:rsidR="00FB1558" w:rsidRPr="00F1729A" w:rsidRDefault="00FB1558" w:rsidP="00DC38ED">
            <w:pPr>
              <w:pStyle w:val="ProductList-Body"/>
              <w:rPr>
                <w:lang w:val="pt-BR"/>
              </w:rPr>
            </w:pPr>
            <w:r w:rsidRPr="00F1729A">
              <w:rPr>
                <w:lang w:val="pt-BR"/>
              </w:rPr>
              <w:t>- Complementos do Office 365 Education A3</w:t>
            </w:r>
            <w:r>
              <w:fldChar w:fldCharType="begin"/>
            </w:r>
            <w:r w:rsidRPr="00F1729A">
              <w:rPr>
                <w:lang w:val="pt-BR"/>
              </w:rPr>
              <w:instrText>XE "Office 365 Education A3"</w:instrText>
            </w:r>
            <w:r>
              <w:fldChar w:fldCharType="end"/>
            </w:r>
            <w:r w:rsidRPr="00F1729A">
              <w:rPr>
                <w:lang w:val="pt-BR"/>
              </w:rPr>
              <w:t xml:space="preserve"> ou A4</w:t>
            </w:r>
          </w:p>
          <w:p w:rsidR="00FB1558" w:rsidRPr="00F1729A" w:rsidRDefault="00FB1558" w:rsidP="00DC38ED">
            <w:pPr>
              <w:pStyle w:val="ProductList-Body"/>
              <w:rPr>
                <w:lang w:val="pt-BR"/>
              </w:rPr>
            </w:pPr>
            <w:r w:rsidRPr="00F1729A">
              <w:rPr>
                <w:lang w:val="pt-BR"/>
              </w:rPr>
              <w:t>- Office 365 Enterprise E3</w:t>
            </w:r>
            <w:r>
              <w:fldChar w:fldCharType="begin"/>
            </w:r>
            <w:r w:rsidRPr="00F1729A">
              <w:rPr>
                <w:lang w:val="pt-BR"/>
              </w:rPr>
              <w:instrText>XE "Office 365 Enterprise E3"</w:instrText>
            </w:r>
            <w:r>
              <w:fldChar w:fldCharType="end"/>
            </w:r>
            <w:r w:rsidRPr="00F1729A">
              <w:rPr>
                <w:lang w:val="pt-BR"/>
              </w:rPr>
              <w:t>/G3 sem Complementos ProPlus</w:t>
            </w:r>
          </w:p>
          <w:p w:rsidR="00FB1558" w:rsidRPr="00F1729A" w:rsidRDefault="00FB1558" w:rsidP="00DC38ED">
            <w:pPr>
              <w:pStyle w:val="ProductList-Body"/>
              <w:rPr>
                <w:lang w:val="pt-BR"/>
              </w:rPr>
            </w:pPr>
            <w:r w:rsidRPr="00F1729A">
              <w:rPr>
                <w:lang w:val="pt-BR"/>
              </w:rPr>
              <w:t>- Office 365 Enterprise E4/G4 sem Complementos ProPlus</w:t>
            </w:r>
          </w:p>
          <w:p w:rsidR="00FB1558" w:rsidRPr="00F1729A" w:rsidRDefault="00FB1558" w:rsidP="00DC38ED">
            <w:pPr>
              <w:pStyle w:val="ProductList-Body"/>
              <w:rPr>
                <w:lang w:val="pt-BR"/>
              </w:rPr>
            </w:pPr>
            <w:r w:rsidRPr="00F1729A">
              <w:rPr>
                <w:lang w:val="pt-BR"/>
              </w:rPr>
              <w:t>- Complemento do Gerenciamento de Direitos do Azure</w:t>
            </w:r>
            <w:r>
              <w:fldChar w:fldCharType="begin"/>
            </w:r>
            <w:r w:rsidRPr="00F1729A">
              <w:rPr>
                <w:lang w:val="pt-BR"/>
              </w:rPr>
              <w:instrText>XE "Azure Rights Management"</w:instrText>
            </w:r>
            <w:r>
              <w:fldChar w:fldCharType="end"/>
            </w:r>
          </w:p>
        </w:tc>
      </w:tr>
      <w:tr w:rsidR="00FB1558" w:rsidRPr="000E2CF2" w:rsidTr="00FB1558">
        <w:tc>
          <w:tcPr>
            <w:tcW w:w="3780" w:type="dxa"/>
          </w:tcPr>
          <w:p w:rsidR="00FB1558" w:rsidRPr="00C0466D" w:rsidRDefault="00FB1558" w:rsidP="004F3C6D">
            <w:pPr>
              <w:pStyle w:val="ProductList-Body"/>
              <w:rPr>
                <w:lang w:val="fr-CA"/>
              </w:rPr>
            </w:pPr>
            <w:r w:rsidRPr="00C0466D">
              <w:rPr>
                <w:lang w:val="fr-CA"/>
              </w:rPr>
              <w:t>Pacote de CALs Empresariais</w:t>
            </w:r>
            <w:r w:rsidRPr="00C0466D">
              <w:rPr>
                <w:vertAlign w:val="superscript"/>
                <w:lang w:val="fr-CA"/>
              </w:rPr>
              <w:t>1</w:t>
            </w:r>
            <w:r w:rsidRPr="00C0466D">
              <w:rPr>
                <w:lang w:val="fr-CA"/>
              </w:rPr>
              <w:t xml:space="preserve"> + Office Professional Plus</w:t>
            </w:r>
            <w:r w:rsidRPr="00C0466D">
              <w:rPr>
                <w:vertAlign w:val="superscript"/>
                <w:lang w:val="fr-CA"/>
              </w:rPr>
              <w:t>1</w:t>
            </w:r>
          </w:p>
        </w:tc>
        <w:tc>
          <w:tcPr>
            <w:tcW w:w="6660" w:type="dxa"/>
          </w:tcPr>
          <w:p w:rsidR="00FB1558" w:rsidRPr="00F1729A" w:rsidRDefault="00FB1558" w:rsidP="00DC38ED">
            <w:pPr>
              <w:pStyle w:val="ProductList-Body"/>
              <w:rPr>
                <w:lang w:val="pt-BR"/>
              </w:rPr>
            </w:pPr>
            <w:r w:rsidRPr="00F1729A">
              <w:rPr>
                <w:lang w:val="pt-BR"/>
              </w:rPr>
              <w:t>- Complemento do Office 365 Education A3</w:t>
            </w:r>
            <w:r>
              <w:fldChar w:fldCharType="begin"/>
            </w:r>
            <w:r w:rsidRPr="00F1729A">
              <w:rPr>
                <w:lang w:val="pt-BR"/>
              </w:rPr>
              <w:instrText>XE "Office 365 Education A3"</w:instrText>
            </w:r>
            <w:r>
              <w:fldChar w:fldCharType="end"/>
            </w:r>
            <w:r w:rsidRPr="00F1729A">
              <w:rPr>
                <w:lang w:val="pt-BR"/>
              </w:rPr>
              <w:t xml:space="preserve"> ou A4</w:t>
            </w:r>
          </w:p>
          <w:p w:rsidR="00FB1558" w:rsidRPr="00F1729A" w:rsidRDefault="00FB1558" w:rsidP="00DC38ED">
            <w:pPr>
              <w:pStyle w:val="ProductList-Body"/>
              <w:rPr>
                <w:lang w:val="pt-BR"/>
              </w:rPr>
            </w:pPr>
            <w:r w:rsidRPr="00F1729A">
              <w:rPr>
                <w:lang w:val="pt-BR"/>
              </w:rPr>
              <w:t>- Complementos do Office 365 E3/G3</w:t>
            </w:r>
            <w:r w:rsidRPr="00F1729A">
              <w:rPr>
                <w:vertAlign w:val="superscript"/>
                <w:lang w:val="pt-BR"/>
              </w:rPr>
              <w:t>2</w:t>
            </w:r>
            <w:r w:rsidRPr="00F1729A">
              <w:rPr>
                <w:lang w:val="pt-BR"/>
              </w:rPr>
              <w:t xml:space="preserve"> ou E4/G4</w:t>
            </w:r>
          </w:p>
          <w:p w:rsidR="00FB1558" w:rsidRPr="00F1729A" w:rsidRDefault="00FB1558" w:rsidP="00DC38ED">
            <w:pPr>
              <w:pStyle w:val="ProductList-Body"/>
              <w:rPr>
                <w:lang w:val="pt-BR"/>
              </w:rPr>
            </w:pPr>
            <w:r w:rsidRPr="00F1729A">
              <w:rPr>
                <w:lang w:val="pt-BR"/>
              </w:rPr>
              <w:t>- Office 365 E3/G3 ou E4/G4 sem Complementos ProPlus</w:t>
            </w:r>
          </w:p>
        </w:tc>
      </w:tr>
      <w:tr w:rsidR="00FB1558" w:rsidRPr="000E2CF2" w:rsidTr="00FB1558">
        <w:tc>
          <w:tcPr>
            <w:tcW w:w="3780" w:type="dxa"/>
          </w:tcPr>
          <w:p w:rsidR="00FB1558" w:rsidRDefault="00FB1558" w:rsidP="004F3C6D">
            <w:pPr>
              <w:pStyle w:val="ProductList-Body"/>
            </w:pPr>
            <w:r>
              <w:t>Office Professional Plus</w:t>
            </w:r>
            <w:r>
              <w:rPr>
                <w:vertAlign w:val="superscript"/>
              </w:rPr>
              <w:t>1</w:t>
            </w:r>
          </w:p>
        </w:tc>
        <w:tc>
          <w:tcPr>
            <w:tcW w:w="6660" w:type="dxa"/>
          </w:tcPr>
          <w:p w:rsidR="00FB1558" w:rsidRPr="00F1729A" w:rsidRDefault="00FB1558" w:rsidP="00DC38ED">
            <w:pPr>
              <w:pStyle w:val="ProductList-Body"/>
              <w:rPr>
                <w:lang w:val="pt-BR"/>
              </w:rPr>
            </w:pPr>
            <w:r w:rsidRPr="00F1729A">
              <w:rPr>
                <w:lang w:val="pt-BR"/>
              </w:rPr>
              <w:t>- Complemento do Office 365 Education A3</w:t>
            </w:r>
            <w:r>
              <w:fldChar w:fldCharType="begin"/>
            </w:r>
            <w:r w:rsidRPr="00F1729A">
              <w:rPr>
                <w:lang w:val="pt-BR"/>
              </w:rPr>
              <w:instrText>XE "Office 365 Education A3"</w:instrText>
            </w:r>
            <w:r>
              <w:fldChar w:fldCharType="end"/>
            </w:r>
            <w:r w:rsidRPr="00F1729A">
              <w:rPr>
                <w:lang w:val="pt-BR"/>
              </w:rPr>
              <w:t xml:space="preserve"> ou A4</w:t>
            </w:r>
          </w:p>
          <w:p w:rsidR="00FB1558" w:rsidRDefault="00FB1558" w:rsidP="00DC38ED">
            <w:pPr>
              <w:pStyle w:val="ProductList-Body"/>
            </w:pPr>
            <w:r>
              <w:t>- Complemento do Office 365 Midsize Business</w:t>
            </w:r>
            <w:r>
              <w:fldChar w:fldCharType="begin"/>
            </w:r>
            <w:r>
              <w:instrText>XE "Office 365 Midsize Business"</w:instrText>
            </w:r>
            <w:r>
              <w:fldChar w:fldCharType="end"/>
            </w:r>
            <w:r>
              <w:t xml:space="preserve"> </w:t>
            </w:r>
            <w:r>
              <w:rPr>
                <w:vertAlign w:val="superscript"/>
              </w:rPr>
              <w:t>2</w:t>
            </w:r>
            <w:r w:rsidR="001E13F7">
              <w:rPr>
                <w:vertAlign w:val="superscript"/>
              </w:rPr>
              <w:t>,</w:t>
            </w:r>
            <w:r w:rsidR="00822047">
              <w:rPr>
                <w:vertAlign w:val="superscript"/>
              </w:rPr>
              <w:t>3</w:t>
            </w:r>
          </w:p>
          <w:p w:rsidR="00FB1558" w:rsidRPr="00F1729A" w:rsidRDefault="00FB1558" w:rsidP="002949FD">
            <w:pPr>
              <w:pStyle w:val="ProductList-Body"/>
              <w:rPr>
                <w:lang w:val="pt-BR"/>
              </w:rPr>
            </w:pPr>
            <w:r w:rsidRPr="00F1729A">
              <w:rPr>
                <w:lang w:val="pt-BR"/>
              </w:rPr>
              <w:t>- Complemento do Office 365 Enterprise E3</w:t>
            </w:r>
            <w:r>
              <w:fldChar w:fldCharType="begin"/>
            </w:r>
            <w:r w:rsidRPr="00F1729A">
              <w:rPr>
                <w:lang w:val="pt-BR"/>
              </w:rPr>
              <w:instrText>XE "Office 365 Enterprise E3"</w:instrText>
            </w:r>
            <w:r>
              <w:fldChar w:fldCharType="end"/>
            </w:r>
            <w:r w:rsidRPr="00F1729A">
              <w:rPr>
                <w:lang w:val="pt-BR"/>
              </w:rPr>
              <w:t xml:space="preserve"> </w:t>
            </w:r>
            <w:r w:rsidRPr="00F1729A">
              <w:rPr>
                <w:vertAlign w:val="superscript"/>
                <w:lang w:val="pt-BR"/>
              </w:rPr>
              <w:t>2, 3</w:t>
            </w:r>
          </w:p>
        </w:tc>
      </w:tr>
    </w:tbl>
    <w:p w:rsidR="0009164C" w:rsidRPr="00F1729A" w:rsidRDefault="0009164C" w:rsidP="00125581">
      <w:pPr>
        <w:pStyle w:val="ProductList-Body"/>
        <w:tabs>
          <w:tab w:val="clear" w:pos="158"/>
          <w:tab w:val="left" w:pos="180"/>
        </w:tabs>
        <w:ind w:left="180"/>
        <w:rPr>
          <w:i/>
          <w:lang w:val="pt-BR"/>
        </w:rPr>
      </w:pPr>
      <w:r w:rsidRPr="00F1729A">
        <w:rPr>
          <w:vertAlign w:val="superscript"/>
          <w:lang w:val="pt-BR"/>
        </w:rPr>
        <w:t>1</w:t>
      </w:r>
      <w:r w:rsidRPr="00F1729A">
        <w:rPr>
          <w:i/>
          <w:lang w:val="pt-BR"/>
        </w:rPr>
        <w:t>Com SA ativo</w:t>
      </w:r>
    </w:p>
    <w:p w:rsidR="00AB64F8" w:rsidRPr="00F1729A" w:rsidRDefault="00AB64F8" w:rsidP="00125581">
      <w:pPr>
        <w:pStyle w:val="ProductList-Body"/>
        <w:tabs>
          <w:tab w:val="clear" w:pos="158"/>
          <w:tab w:val="left" w:pos="180"/>
        </w:tabs>
        <w:ind w:left="180"/>
        <w:rPr>
          <w:i/>
          <w:lang w:val="pt-BR"/>
        </w:rPr>
      </w:pPr>
      <w:r w:rsidRPr="00F1729A">
        <w:rPr>
          <w:vertAlign w:val="superscript"/>
          <w:lang w:val="pt-BR"/>
        </w:rPr>
        <w:t>2</w:t>
      </w:r>
      <w:r w:rsidRPr="00F1729A">
        <w:rPr>
          <w:i/>
          <w:lang w:val="pt-BR"/>
        </w:rPr>
        <w:t>Estas são as únicas ofertas disponíveis para clientes de Open Value e Open Value Subscription.</w:t>
      </w:r>
    </w:p>
    <w:p w:rsidR="0009164C" w:rsidRPr="00F1729A" w:rsidRDefault="00AB64F8" w:rsidP="00125581">
      <w:pPr>
        <w:pStyle w:val="ProductList-Body"/>
        <w:tabs>
          <w:tab w:val="clear" w:pos="158"/>
          <w:tab w:val="left" w:pos="180"/>
        </w:tabs>
        <w:ind w:left="180"/>
        <w:rPr>
          <w:i/>
          <w:lang w:val="pt-BR"/>
        </w:rPr>
      </w:pPr>
      <w:r w:rsidRPr="00F1729A">
        <w:rPr>
          <w:iCs/>
          <w:vertAlign w:val="superscript"/>
          <w:lang w:val="pt-BR"/>
        </w:rPr>
        <w:t>3</w:t>
      </w:r>
      <w:r w:rsidRPr="00F1729A">
        <w:rPr>
          <w:i/>
          <w:lang w:val="pt-BR"/>
        </w:rPr>
        <w:t>Open Value (Para Toda a Organização) ou apenas para clientes Open Value Subscription</w:t>
      </w:r>
    </w:p>
    <w:p w:rsidR="0009164C" w:rsidRPr="00F1729A" w:rsidRDefault="0009164C" w:rsidP="00125581">
      <w:pPr>
        <w:pStyle w:val="ProductList-Body"/>
        <w:ind w:left="180"/>
        <w:rPr>
          <w:lang w:val="pt-BR"/>
        </w:rPr>
      </w:pPr>
    </w:p>
    <w:p w:rsidR="0009164C" w:rsidRPr="00F1729A" w:rsidRDefault="0009164C" w:rsidP="00125581">
      <w:pPr>
        <w:pStyle w:val="ProductList-Body"/>
        <w:ind w:left="180"/>
        <w:rPr>
          <w:b/>
          <w:lang w:val="pt-BR"/>
        </w:rPr>
      </w:pPr>
      <w:r w:rsidRPr="00F1729A">
        <w:rPr>
          <w:b/>
          <w:color w:val="00188F"/>
          <w:lang w:val="pt-BR"/>
        </w:rPr>
        <w:t>Cessão da Licença</w:t>
      </w:r>
    </w:p>
    <w:p w:rsidR="0009164C" w:rsidRPr="00F1729A" w:rsidRDefault="0009164C" w:rsidP="00125581">
      <w:pPr>
        <w:pStyle w:val="ProductList-Body"/>
        <w:ind w:left="180"/>
        <w:rPr>
          <w:lang w:val="pt-BR"/>
        </w:rPr>
      </w:pPr>
      <w:r w:rsidRPr="00F1729A">
        <w:rPr>
          <w:lang w:val="pt-BR"/>
        </w:rPr>
        <w:t>Cada SL de Usuário Complementar deve ser atribuída a um único Usuário Qualificado (conforme definido no Registro Enterprise do cliente, Enrollment for Education Solutions, Contrato Open Value ou Contrato Open Value Subscription). SLs de Usuário Complementares podem ser reatribuídas a outros Usuários Qualificados de acordo com os Termos Gerais dos Direitos de Uso de Serviços Online de Licenciamento por Volume da Microsoft que regem a reatribuição de licenças de SLs de usuário.</w:t>
      </w:r>
    </w:p>
    <w:p w:rsidR="0009164C" w:rsidRPr="00F1729A" w:rsidRDefault="0009164C" w:rsidP="00125581">
      <w:pPr>
        <w:pStyle w:val="ProductList-Body"/>
        <w:ind w:left="180"/>
        <w:rPr>
          <w:lang w:val="pt-BR"/>
        </w:rPr>
      </w:pPr>
    </w:p>
    <w:p w:rsidR="0009164C" w:rsidRPr="00F1729A" w:rsidRDefault="0009164C" w:rsidP="00125581">
      <w:pPr>
        <w:pStyle w:val="ProductList-Body"/>
        <w:ind w:left="180"/>
        <w:rPr>
          <w:b/>
          <w:lang w:val="pt-BR"/>
        </w:rPr>
      </w:pPr>
      <w:r w:rsidRPr="00F1729A">
        <w:rPr>
          <w:b/>
          <w:color w:val="00188F"/>
          <w:lang w:val="pt-BR"/>
        </w:rPr>
        <w:t>Direitos de Uso</w:t>
      </w:r>
    </w:p>
    <w:p w:rsidR="0009164C" w:rsidRDefault="0009164C" w:rsidP="00B94A83">
      <w:pPr>
        <w:pStyle w:val="ProductList-Body"/>
        <w:ind w:left="180"/>
        <w:rPr>
          <w:lang w:val="pt-BR"/>
        </w:rPr>
      </w:pPr>
      <w:r w:rsidRPr="00F1729A">
        <w:rPr>
          <w:lang w:val="pt-BR"/>
        </w:rPr>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com no término da cobertura de SA para as Licenças Qualificadas ou no final do prazo de assinatura da SL de Usuário</w:t>
      </w:r>
      <w:r w:rsidR="00B94A83" w:rsidRPr="00F1729A">
        <w:rPr>
          <w:lang w:val="pt-BR"/>
        </w:rPr>
        <w:t> </w:t>
      </w:r>
      <w:r w:rsidRPr="00F1729A">
        <w:rPr>
          <w:lang w:val="pt-BR"/>
        </w:rPr>
        <w:t xml:space="preserve">Complementar, o que ocorrer primeiro. A compra dessas SLs de Usuário Complementar não causa impacto nos direitos de uso das Licenças de Qualificação. </w:t>
      </w:r>
    </w:p>
    <w:p w:rsidR="00822047" w:rsidRPr="00F1729A" w:rsidRDefault="00822047" w:rsidP="00B94A83">
      <w:pPr>
        <w:pStyle w:val="ProductList-Body"/>
        <w:ind w:left="180"/>
        <w:rPr>
          <w:lang w:val="pt-BR"/>
        </w:rPr>
      </w:pPr>
    </w:p>
    <w:p w:rsidR="0009164C" w:rsidRPr="00F1729A" w:rsidRDefault="0009164C" w:rsidP="0009164C">
      <w:pPr>
        <w:pStyle w:val="ProductList-Body"/>
        <w:rPr>
          <w:b/>
          <w:lang w:val="pt-BR"/>
        </w:rPr>
      </w:pPr>
      <w:r w:rsidRPr="00F1729A">
        <w:rPr>
          <w:b/>
          <w:color w:val="00188F"/>
          <w:lang w:val="pt-BR"/>
        </w:rPr>
        <w:t>Windows Server Access</w:t>
      </w:r>
    </w:p>
    <w:p w:rsidR="0009164C" w:rsidRPr="00F1729A" w:rsidRDefault="0009164C" w:rsidP="0009164C">
      <w:pPr>
        <w:pStyle w:val="ProductList-Body"/>
        <w:rPr>
          <w:lang w:val="pt-BR"/>
        </w:rPr>
      </w:pPr>
      <w:r w:rsidRPr="00F1729A">
        <w:rPr>
          <w:lang w:val="pt-BR"/>
        </w:rPr>
        <w:t xml:space="preserve">O usuário licenciado de uma SL de Usuário Complementar (que não seja o Complemento Office 365 Midsize Business)possui direitos de acesso equivalentes à CAL básica do Windows Server 2012 e pode acessar a funcionalidade padrão do Windows Server 2012 (ou versões anteriores do Windows Server) de qualquer Dispositivo não Qualificado. </w:t>
      </w:r>
    </w:p>
    <w:p w:rsidR="0009164C" w:rsidRPr="00F1729A" w:rsidRDefault="0009164C" w:rsidP="0009164C">
      <w:pPr>
        <w:pStyle w:val="ProductList-Body"/>
        <w:rPr>
          <w:lang w:val="pt-BR"/>
        </w:rPr>
      </w:pPr>
    </w:p>
    <w:p w:rsidR="0009164C" w:rsidRPr="00F1729A" w:rsidRDefault="0009164C" w:rsidP="0009164C">
      <w:pPr>
        <w:pStyle w:val="ProductList-Body"/>
        <w:rPr>
          <w:b/>
          <w:lang w:val="pt-BR"/>
        </w:rPr>
      </w:pPr>
      <w:r w:rsidRPr="00F1729A">
        <w:rPr>
          <w:b/>
          <w:color w:val="00188F"/>
          <w:lang w:val="pt-BR"/>
        </w:rPr>
        <w:t>Termos de pagamento e preços de Serviços Online</w:t>
      </w:r>
    </w:p>
    <w:p w:rsidR="0009164C" w:rsidRPr="00F1729A" w:rsidRDefault="0009164C" w:rsidP="0009164C">
      <w:pPr>
        <w:pStyle w:val="ProductList-Body"/>
        <w:rPr>
          <w:lang w:val="pt-BR"/>
        </w:rPr>
      </w:pPr>
      <w:r w:rsidRPr="00F1729A">
        <w:rPr>
          <w:lang w:val="pt-BR"/>
        </w:rPr>
        <w:t>Os Termos de Pagamento e Preços de Serviços Online aplicáveis à SLs de Usuário completas também se aplicam a SLs de Usuário Complementares.</w:t>
      </w:r>
    </w:p>
    <w:p w:rsidR="0009164C" w:rsidRPr="00F1729A" w:rsidRDefault="0009164C" w:rsidP="0009164C">
      <w:pPr>
        <w:pStyle w:val="ProductList-Body"/>
        <w:rPr>
          <w:lang w:val="pt-BR"/>
        </w:rPr>
      </w:pPr>
    </w:p>
    <w:p w:rsidR="0009164C" w:rsidRPr="00F1729A" w:rsidRDefault="0009164C" w:rsidP="0009164C">
      <w:pPr>
        <w:pStyle w:val="ProductList-Body"/>
        <w:rPr>
          <w:b/>
          <w:lang w:val="pt-BR"/>
        </w:rPr>
      </w:pPr>
      <w:r w:rsidRPr="00F1729A">
        <w:rPr>
          <w:b/>
          <w:color w:val="00188F"/>
          <w:lang w:val="pt-BR"/>
        </w:rPr>
        <w:t>Qualificação para Compra</w:t>
      </w:r>
    </w:p>
    <w:p w:rsidR="0009164C" w:rsidRPr="00F1729A" w:rsidRDefault="0009164C" w:rsidP="0009164C">
      <w:pPr>
        <w:pStyle w:val="ProductList-Body"/>
        <w:rPr>
          <w:lang w:val="pt-BR"/>
        </w:rPr>
      </w:pPr>
      <w:r w:rsidRPr="00F1729A">
        <w:rPr>
          <w:lang w:val="pt-BR"/>
        </w:rPr>
        <w:t xml:space="preserve">Os clientes devem ter SA ativo para as Licenças de Qualificação correspondentes. As Licenças de Qualificação podem ser baseadas em usuário ou dispositivo. </w:t>
      </w:r>
    </w:p>
    <w:p w:rsidR="0009164C" w:rsidRPr="00F1729A" w:rsidRDefault="0009164C" w:rsidP="0009164C">
      <w:pPr>
        <w:pStyle w:val="ProductList-Body"/>
        <w:rPr>
          <w:lang w:val="pt-BR"/>
        </w:rPr>
      </w:pPr>
    </w:p>
    <w:p w:rsidR="0009164C" w:rsidRPr="00F1729A" w:rsidRDefault="0009164C" w:rsidP="0009164C">
      <w:pPr>
        <w:pStyle w:val="ProductList-Body"/>
        <w:rPr>
          <w:lang w:val="pt-BR"/>
        </w:rPr>
      </w:pPr>
      <w:r w:rsidRPr="00F1729A">
        <w:rPr>
          <w:lang w:val="pt-BR"/>
        </w:rPr>
        <w:t>Clientes com uma versão anterior à versão 2010 do MBSA devem assinar os Termos e Condições Complementares de Serviços Online.</w:t>
      </w:r>
    </w:p>
    <w:p w:rsidR="0009164C" w:rsidRPr="00F1729A" w:rsidRDefault="0009164C" w:rsidP="0009164C">
      <w:pPr>
        <w:pStyle w:val="ProductList-Body"/>
        <w:rPr>
          <w:lang w:val="pt-BR"/>
        </w:rPr>
      </w:pPr>
    </w:p>
    <w:p w:rsidR="0009164C" w:rsidRPr="00F1729A" w:rsidRDefault="0009164C" w:rsidP="0009164C">
      <w:pPr>
        <w:pStyle w:val="ProductList-Body"/>
        <w:rPr>
          <w:b/>
          <w:lang w:val="pt-BR"/>
        </w:rPr>
      </w:pPr>
      <w:r w:rsidRPr="00F1729A">
        <w:rPr>
          <w:b/>
          <w:color w:val="00188F"/>
          <w:lang w:val="pt-BR"/>
        </w:rPr>
        <w:t>Restrições de Compra</w:t>
      </w:r>
    </w:p>
    <w:p w:rsidR="0009164C" w:rsidRPr="00F1729A" w:rsidRDefault="0009164C" w:rsidP="0009164C">
      <w:pPr>
        <w:pStyle w:val="ProductList-Body"/>
        <w:rPr>
          <w:lang w:val="pt-BR"/>
        </w:rPr>
      </w:pPr>
      <w:r w:rsidRPr="00F1729A">
        <w:rPr>
          <w:lang w:val="pt-BR"/>
        </w:rPr>
        <w:t>Apenas uma SL de Usuário Complementar pode ser adquirida para cada Licença de Qualificação (ou conjunto de Licenças de Qualificação).</w:t>
      </w:r>
    </w:p>
    <w:p w:rsidR="0009164C" w:rsidRPr="00F1729A" w:rsidRDefault="0009164C" w:rsidP="0009164C">
      <w:pPr>
        <w:pStyle w:val="ProductList-Body"/>
        <w:rPr>
          <w:lang w:val="pt-BR"/>
        </w:rPr>
      </w:pPr>
    </w:p>
    <w:p w:rsidR="0009164C" w:rsidRPr="00F1729A" w:rsidRDefault="0009164C" w:rsidP="0009164C">
      <w:pPr>
        <w:pStyle w:val="ProductList-Body"/>
        <w:rPr>
          <w:lang w:val="pt-BR"/>
        </w:rPr>
      </w:pPr>
      <w:r w:rsidRPr="00F1729A">
        <w:rPr>
          <w:lang w:val="pt-BR"/>
        </w:rPr>
        <w:t>Os clientes podem adquirir SLs de Usuário Complementares para usuários ou usuários de dispositivos adicionados a uma contagem de dispositivos ou usuário do Registro Enterprise ou de um Contrato Open Value Subscription entre datas de adequação (</w:t>
      </w:r>
      <w:r w:rsidR="002F3034" w:rsidRPr="00F1729A">
        <w:rPr>
          <w:lang w:val="pt-BR"/>
        </w:rPr>
        <w:t>“</w:t>
      </w:r>
      <w:r w:rsidRPr="00F1729A">
        <w:rPr>
          <w:lang w:val="pt-BR"/>
        </w:rPr>
        <w:t>true-up</w:t>
      </w:r>
      <w:r w:rsidR="002F3034" w:rsidRPr="00F1729A">
        <w:rPr>
          <w:lang w:val="pt-BR"/>
        </w:rPr>
        <w:t>”</w:t>
      </w:r>
      <w:r w:rsidRPr="00F1729A">
        <w:rPr>
          <w:lang w:val="pt-BR"/>
        </w:rPr>
        <w:t>) (ou seja, antes da aquisição das licenças de qualificação), sujeito à mesma limitação de uma SL de Usuário Complementar por licença de qualificação (ou conjunto de Licenças de Qualificação).</w:t>
      </w:r>
    </w:p>
    <w:p w:rsidR="0009164C" w:rsidRPr="00F1729A" w:rsidRDefault="0009164C" w:rsidP="0009164C">
      <w:pPr>
        <w:pStyle w:val="ProductList-Body"/>
        <w:rPr>
          <w:lang w:val="pt-BR"/>
        </w:rPr>
      </w:pPr>
    </w:p>
    <w:p w:rsidR="0009164C" w:rsidRPr="00F1729A" w:rsidRDefault="0009164C" w:rsidP="0009164C">
      <w:pPr>
        <w:pStyle w:val="ProductList-Body"/>
        <w:rPr>
          <w:lang w:val="pt-BR"/>
        </w:rPr>
      </w:pPr>
      <w:r w:rsidRPr="00F1729A">
        <w:rPr>
          <w:lang w:val="pt-BR"/>
        </w:rPr>
        <w:t xml:space="preserve">Os clientes do Contrato para Campus e School poderão comprar a Licença de Assinatura de Usuário correspondente para o Plano do Office 365 Complementar para seus Usuários até uma quantidade igual à da sua contagem de PCs Qualificados, contanto que eles tenham cobertura para as licenças de qualificação. </w:t>
      </w:r>
    </w:p>
    <w:p w:rsidR="0009164C" w:rsidRPr="00F1729A" w:rsidRDefault="0009164C" w:rsidP="0009164C">
      <w:pPr>
        <w:pStyle w:val="ProductList-Body"/>
        <w:rPr>
          <w:lang w:val="pt-BR"/>
        </w:rPr>
      </w:pPr>
    </w:p>
    <w:p w:rsidR="0009164C" w:rsidRPr="00F1729A" w:rsidRDefault="0009164C" w:rsidP="0009164C">
      <w:pPr>
        <w:pStyle w:val="ProductList-Body"/>
        <w:rPr>
          <w:b/>
          <w:lang w:val="pt-BR"/>
        </w:rPr>
      </w:pPr>
      <w:r w:rsidRPr="00F1729A">
        <w:rPr>
          <w:b/>
          <w:color w:val="00188F"/>
          <w:lang w:val="pt-BR"/>
        </w:rPr>
        <w:t>Pedidos de Adequação (</w:t>
      </w:r>
      <w:r w:rsidR="00FF3093" w:rsidRPr="00F1729A">
        <w:rPr>
          <w:b/>
          <w:color w:val="00188F"/>
          <w:lang w:val="pt-BR"/>
        </w:rPr>
        <w:t>“</w:t>
      </w:r>
      <w:r w:rsidRPr="00F1729A">
        <w:rPr>
          <w:b/>
          <w:color w:val="00188F"/>
          <w:lang w:val="pt-BR"/>
        </w:rPr>
        <w:t>True-ups</w:t>
      </w:r>
      <w:r w:rsidR="00FF3093" w:rsidRPr="00F1729A">
        <w:rPr>
          <w:b/>
          <w:color w:val="00188F"/>
          <w:lang w:val="pt-BR"/>
        </w:rPr>
        <w:t>”</w:t>
      </w:r>
      <w:r w:rsidRPr="00F1729A">
        <w:rPr>
          <w:b/>
          <w:color w:val="00188F"/>
          <w:lang w:val="pt-BR"/>
        </w:rPr>
        <w:t>) e de Aniversário</w:t>
      </w:r>
    </w:p>
    <w:p w:rsidR="0009164C" w:rsidRPr="00F1729A" w:rsidRDefault="0009164C" w:rsidP="0009164C">
      <w:pPr>
        <w:pStyle w:val="ProductList-Body"/>
        <w:rPr>
          <w:lang w:val="pt-BR"/>
        </w:rPr>
      </w:pPr>
      <w:r w:rsidRPr="00F1729A">
        <w:rPr>
          <w:lang w:val="pt-BR"/>
        </w:rPr>
        <w:t>SLs de Usuário Complementares não são Produtos Empresariais nem Serviços Online Empresariais. Eles não podem ser usados para atender aos requisitos de toda a Empresa em um Registro Enterprise, Contrato Open Value (opção para toda a Organização) ou Contrato Open Value Subscription. Por exemplo, se um cliente selecionar Office Professional Plus como um Produto Empresarial em seu Registro Enterprise ou Contrato Open Value Subscription e usar uma SL de Usuário Complementar para instalar o Office 365 Pro Plus</w:t>
      </w:r>
      <w:r>
        <w:fldChar w:fldCharType="begin"/>
      </w:r>
      <w:r w:rsidRPr="00F1729A">
        <w:rPr>
          <w:lang w:val="pt-BR"/>
        </w:rPr>
        <w:instrText>XE "Office 365 ProPlus"</w:instrText>
      </w:r>
      <w:r>
        <w:fldChar w:fldCharType="end"/>
      </w:r>
      <w:r w:rsidRPr="00F1729A">
        <w:rPr>
          <w:lang w:val="pt-BR"/>
        </w:rPr>
        <w:t xml:space="preserve"> em um Dispositivo Qualificado sem Office Professional Plus, eles ainda deverão enviar um Pedido de adequação (</w:t>
      </w:r>
      <w:r w:rsidR="007800D7" w:rsidRPr="00F1729A">
        <w:rPr>
          <w:lang w:val="pt-BR"/>
        </w:rPr>
        <w:t>“</w:t>
      </w:r>
      <w:r w:rsidRPr="00F1729A">
        <w:rPr>
          <w:lang w:val="pt-BR"/>
        </w:rPr>
        <w:t>true-up</w:t>
      </w:r>
      <w:r w:rsidR="007800D7" w:rsidRPr="00F1729A">
        <w:rPr>
          <w:lang w:val="pt-BR"/>
        </w:rPr>
        <w:t>”</w:t>
      </w:r>
      <w:r w:rsidRPr="00F1729A">
        <w:rPr>
          <w:lang w:val="pt-BR"/>
        </w:rPr>
        <w:t>) (ou pedido de aniversário) para Office Professional Plus no Dispositivo Qualificado—junto com qualquer outro Produto Empresarial exigido para aquele Dispositivo Qualificado.</w:t>
      </w:r>
    </w:p>
    <w:p w:rsidR="0009164C" w:rsidRPr="00F1729A" w:rsidRDefault="0009164C" w:rsidP="0009164C">
      <w:pPr>
        <w:pStyle w:val="ProductList-Body"/>
        <w:rPr>
          <w:lang w:val="pt-BR"/>
        </w:rPr>
      </w:pPr>
    </w:p>
    <w:p w:rsidR="0009164C" w:rsidRPr="00F1729A" w:rsidRDefault="0009164C" w:rsidP="0009164C">
      <w:pPr>
        <w:pStyle w:val="ProductList-Body"/>
        <w:rPr>
          <w:b/>
          <w:lang w:val="pt-BR"/>
        </w:rPr>
      </w:pPr>
      <w:r w:rsidRPr="00F1729A">
        <w:rPr>
          <w:b/>
          <w:color w:val="00188F"/>
          <w:lang w:val="pt-BR"/>
        </w:rPr>
        <w:t>Termos do Programa de Licenciamento por Volume</w:t>
      </w:r>
    </w:p>
    <w:p w:rsidR="0009164C" w:rsidRPr="00F1729A" w:rsidRDefault="0009164C" w:rsidP="0009164C">
      <w:pPr>
        <w:pStyle w:val="ProductList-Body"/>
        <w:rPr>
          <w:lang w:val="pt-BR"/>
        </w:rPr>
      </w:pPr>
      <w:r w:rsidRPr="00F1729A">
        <w:rPr>
          <w:lang w:val="pt-BR"/>
        </w:rPr>
        <w:t xml:space="preserve">Com exceção dos direitos de Transição disponíveis de acordo com o Contrato Enterprise, os termos dos programas aplicáveis à SL de Serviço Online Correspondente também se aplicam a SLs de Usuário Complementares. </w:t>
      </w:r>
    </w:p>
    <w:p w:rsidR="0009164C" w:rsidRPr="00F1729A" w:rsidRDefault="0009164C" w:rsidP="0009164C">
      <w:pPr>
        <w:pStyle w:val="ProductList-Body"/>
        <w:rPr>
          <w:lang w:val="pt-BR"/>
        </w:rPr>
      </w:pPr>
    </w:p>
    <w:p w:rsidR="0009164C" w:rsidRPr="00F1729A" w:rsidRDefault="0009164C" w:rsidP="0009164C">
      <w:pPr>
        <w:pStyle w:val="ProductList-Body"/>
        <w:rPr>
          <w:b/>
          <w:lang w:val="pt-BR"/>
        </w:rPr>
      </w:pPr>
      <w:r w:rsidRPr="00F1729A">
        <w:rPr>
          <w:b/>
          <w:color w:val="00188F"/>
          <w:lang w:val="pt-BR"/>
        </w:rPr>
        <w:t>Office 365 Enterprise K1</w:t>
      </w:r>
      <w:r>
        <w:fldChar w:fldCharType="begin"/>
      </w:r>
      <w:r w:rsidRPr="00F1729A">
        <w:rPr>
          <w:lang w:val="pt-BR"/>
        </w:rPr>
        <w:instrText>XE "Office 365 Enterprise K1"</w:instrText>
      </w:r>
      <w:r>
        <w:fldChar w:fldCharType="end"/>
      </w:r>
    </w:p>
    <w:p w:rsidR="0009164C" w:rsidRPr="00F1729A" w:rsidRDefault="0009164C" w:rsidP="00B94A83">
      <w:pPr>
        <w:pStyle w:val="ProductList-Body"/>
        <w:rPr>
          <w:lang w:val="pt-BR"/>
        </w:rPr>
      </w:pPr>
      <w:r w:rsidRPr="00F1729A">
        <w:rPr>
          <w:lang w:val="pt-BR"/>
        </w:rPr>
        <w:t>O Office 365 Enterprise K1</w:t>
      </w:r>
      <w:r>
        <w:fldChar w:fldCharType="begin"/>
      </w:r>
      <w:r w:rsidRPr="00F1729A">
        <w:rPr>
          <w:lang w:val="pt-BR"/>
        </w:rPr>
        <w:instrText>XE "Office 365 Enterprise K1"</w:instrText>
      </w:r>
      <w:r>
        <w:fldChar w:fldCharType="end"/>
      </w:r>
      <w:r w:rsidRPr="00F1729A">
        <w:rPr>
          <w:lang w:val="pt-BR"/>
        </w:rPr>
        <w:t xml:space="preserve"> era conhecido anteriormente como Business Productivity Online Deskless Suite (BPOS Deskless).</w:t>
      </w:r>
      <w:r w:rsidR="00CB6A5D" w:rsidRPr="00F1729A">
        <w:rPr>
          <w:lang w:val="pt-BR"/>
        </w:rPr>
        <w:t xml:space="preserve"> </w:t>
      </w:r>
      <w:r w:rsidRPr="00F1729A">
        <w:rPr>
          <w:lang w:val="pt-BR"/>
        </w:rPr>
        <w:t>Os clientes no Brasil e</w:t>
      </w:r>
      <w:r w:rsidR="00B94A83" w:rsidRPr="00F1729A">
        <w:rPr>
          <w:lang w:val="pt-BR"/>
        </w:rPr>
        <w:t> </w:t>
      </w:r>
      <w:r w:rsidRPr="00F1729A">
        <w:rPr>
          <w:lang w:val="pt-BR"/>
        </w:rPr>
        <w:t>no Chile que comprarem o Office 365 Enterprise K1 receberão o BPOS Deskless.</w:t>
      </w:r>
      <w:r w:rsidR="00CB6A5D" w:rsidRPr="00F1729A">
        <w:rPr>
          <w:lang w:val="pt-BR"/>
        </w:rPr>
        <w:t xml:space="preserve"> </w:t>
      </w:r>
      <w:r w:rsidRPr="00F1729A">
        <w:rPr>
          <w:lang w:val="pt-BR"/>
        </w:rPr>
        <w:t>Esses clientes poderão migrar para o Office 365 Enterprise K1 posteriormente.</w:t>
      </w:r>
    </w:p>
    <w:p w:rsidR="00F6031E" w:rsidRPr="00F1729A" w:rsidRDefault="00F6031E" w:rsidP="0009164C">
      <w:pPr>
        <w:pStyle w:val="ProductList-Body"/>
        <w:rPr>
          <w:lang w:val="pt-BR"/>
        </w:rPr>
      </w:pPr>
    </w:p>
    <w:p w:rsidR="00F6031E" w:rsidRPr="00F1729A" w:rsidRDefault="00F6031E" w:rsidP="00F6031E">
      <w:pPr>
        <w:pStyle w:val="ProductList-Body"/>
        <w:rPr>
          <w:b/>
          <w:lang w:val="pt-BR"/>
        </w:rPr>
      </w:pPr>
      <w:r w:rsidRPr="00F1729A">
        <w:rPr>
          <w:b/>
          <w:color w:val="00188F"/>
          <w:lang w:val="pt-BR"/>
        </w:rPr>
        <w:t xml:space="preserve">Office Multi Language Pack </w:t>
      </w:r>
    </w:p>
    <w:p w:rsidR="00F6031E" w:rsidRPr="00F1729A" w:rsidRDefault="00F6031E" w:rsidP="00F6031E">
      <w:pPr>
        <w:pStyle w:val="ProductList-Body"/>
        <w:rPr>
          <w:lang w:val="pt-BR"/>
        </w:rPr>
      </w:pPr>
      <w:r w:rsidRPr="00F1729A">
        <w:rPr>
          <w:lang w:val="pt-BR"/>
        </w:rPr>
        <w:t>Os clientes com assinaturas do Office 365 Suite que inclui o Office 365 ProPlus podem usar a versão mais recente do Office Multi Language Pack com as cópias dos softwares aplicativos de desktop para as quais têm permissão de uso de acordo com o Office 365 Suite qualificado. Se um contrato do cliente fornecer direitos perpétuos para usar o software de acordo com suas licenças de qualificação, eles terão o direto perpétuo de usar o Office Multi Language Pack com aquele software.</w:t>
      </w:r>
      <w:r w:rsidR="00CB6A5D" w:rsidRPr="00F1729A">
        <w:rPr>
          <w:lang w:val="pt-BR"/>
        </w:rPr>
        <w:t xml:space="preserve"> </w:t>
      </w:r>
      <w:r w:rsidRPr="00F1729A">
        <w:rPr>
          <w:lang w:val="pt-BR"/>
        </w:rPr>
        <w:t xml:space="preserve">Caso contrário, o direito de uso do Office Multi Language Pack expirará no término dos direitos concedidos sob as assinaturas do Office 365 da licença de qualificação do Office System. </w:t>
      </w:r>
    </w:p>
    <w:p w:rsidR="00105B4C" w:rsidRPr="00F1729A" w:rsidRDefault="00105B4C" w:rsidP="00F6031E">
      <w:pPr>
        <w:pStyle w:val="ProductList-Body"/>
        <w:rPr>
          <w:lang w:val="pt-BR"/>
        </w:rPr>
      </w:pPr>
    </w:p>
    <w:p w:rsidR="00105B4C" w:rsidRPr="00F1729A" w:rsidRDefault="00105B4C" w:rsidP="00105B4C">
      <w:pPr>
        <w:pStyle w:val="ProductList-Body"/>
        <w:rPr>
          <w:b/>
          <w:lang w:val="pt-BR"/>
        </w:rPr>
      </w:pPr>
      <w:r w:rsidRPr="00F1729A">
        <w:rPr>
          <w:b/>
          <w:color w:val="00188F"/>
          <w:lang w:val="pt-BR"/>
        </w:rPr>
        <w:t>E-Learning</w:t>
      </w:r>
    </w:p>
    <w:p w:rsidR="00105B4C" w:rsidRPr="00F1729A" w:rsidRDefault="00105B4C" w:rsidP="00105B4C">
      <w:pPr>
        <w:pStyle w:val="ProductList-Body"/>
        <w:rPr>
          <w:lang w:val="pt-BR"/>
        </w:rPr>
      </w:pPr>
      <w:r w:rsidRPr="00F1729A">
        <w:rPr>
          <w:lang w:val="pt-BR"/>
        </w:rPr>
        <w:t>Os clientes com pacotes Office 365 que incluem Office 365 ProPlus estão qualificados para usar cursos hospedados de E-Learning dos Aplicativos. Os clientes qualificados receberão um código de acesso por registro/contrato qualificado.</w:t>
      </w:r>
      <w:r w:rsidR="00CB6A5D" w:rsidRPr="00F1729A">
        <w:rPr>
          <w:lang w:val="pt-BR"/>
        </w:rPr>
        <w:t xml:space="preserve"> </w:t>
      </w:r>
      <w:r w:rsidRPr="00F1729A">
        <w:rPr>
          <w:lang w:val="pt-BR"/>
        </w:rPr>
        <w:t>Os clientes também poderão baixar arquivos de E-Learning apenas de conteúdo (para Aplicativos) a partir do VLSC para importar no LMS (Learning Management System - Sistema de Gerenciamento de Aprendizagem).</w:t>
      </w:r>
      <w:r w:rsidR="00CB6A5D" w:rsidRPr="00F1729A">
        <w:rPr>
          <w:lang w:val="pt-BR"/>
        </w:rPr>
        <w:t xml:space="preserve"> </w:t>
      </w:r>
      <w:r w:rsidRPr="00F1729A">
        <w:rPr>
          <w:lang w:val="pt-BR"/>
        </w:rPr>
        <w:t xml:space="preserve">Não é necessário um código de acesso para baixar arquivos do VLSC. </w:t>
      </w:r>
    </w:p>
    <w:p w:rsidR="00105B4C" w:rsidRPr="00F1729A" w:rsidRDefault="00105B4C" w:rsidP="00105B4C">
      <w:pPr>
        <w:pStyle w:val="ProductList-Body"/>
        <w:rPr>
          <w:lang w:val="pt-BR"/>
        </w:rPr>
      </w:pPr>
    </w:p>
    <w:p w:rsidR="00105B4C" w:rsidRPr="00F1729A" w:rsidRDefault="00105B4C" w:rsidP="00105B4C">
      <w:pPr>
        <w:pStyle w:val="ProductList-Body"/>
        <w:rPr>
          <w:lang w:val="pt-BR"/>
        </w:rPr>
      </w:pPr>
      <w:r w:rsidRPr="00F1729A">
        <w:rPr>
          <w:lang w:val="pt-BR"/>
        </w:rPr>
        <w:t>O número máximo de usuários para os quais um cliente pode usar o treinamento de E-Learning é igual ao número de assinaturas do Office 365 adquiridas. Os clientes devem designar um usuário para cada licença de qualificação.</w:t>
      </w:r>
      <w:r w:rsidR="00CB6A5D" w:rsidRPr="00F1729A">
        <w:rPr>
          <w:lang w:val="pt-BR"/>
        </w:rPr>
        <w:t xml:space="preserve"> </w:t>
      </w:r>
      <w:r w:rsidRPr="00F1729A">
        <w:rPr>
          <w:lang w:val="pt-BR"/>
        </w:rPr>
        <w:t>O acesso não pode ser transferido de um usuário para outro.</w:t>
      </w:r>
      <w:r w:rsidR="00CB6A5D" w:rsidRPr="00F1729A">
        <w:rPr>
          <w:lang w:val="pt-BR"/>
        </w:rPr>
        <w:t xml:space="preserve"> </w:t>
      </w:r>
      <w:r w:rsidRPr="00F1729A">
        <w:rPr>
          <w:lang w:val="pt-BR"/>
        </w:rP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CB6A5D" w:rsidRPr="00F1729A">
        <w:rPr>
          <w:lang w:val="pt-BR"/>
        </w:rPr>
        <w:t xml:space="preserve"> </w:t>
      </w:r>
    </w:p>
    <w:p w:rsidR="00105B4C" w:rsidRPr="00F1729A" w:rsidRDefault="00105B4C" w:rsidP="00105B4C">
      <w:pPr>
        <w:pStyle w:val="ProductList-Body"/>
        <w:rPr>
          <w:lang w:val="pt-BR"/>
        </w:rPr>
      </w:pPr>
    </w:p>
    <w:p w:rsidR="00A11413" w:rsidRPr="00F1729A" w:rsidRDefault="00105B4C" w:rsidP="004A0700">
      <w:pPr>
        <w:pStyle w:val="ProductList-Body"/>
        <w:rPr>
          <w:lang w:val="pt-BR"/>
        </w:rPr>
      </w:pPr>
      <w:r w:rsidRPr="00F1729A">
        <w:rPr>
          <w:lang w:val="pt-BR"/>
        </w:rPr>
        <w:t>Os clientes do Contrato Enterprise e do Select podem obter conteúdo compatível com SCORM (para Aplicativos) por meio de download ou DVD, ao</w:t>
      </w:r>
      <w:r w:rsidR="004A0700" w:rsidRPr="00F1729A">
        <w:rPr>
          <w:lang w:val="pt-BR"/>
        </w:rPr>
        <w:t> </w:t>
      </w:r>
      <w:r w:rsidRPr="00F1729A">
        <w:rPr>
          <w:lang w:val="pt-BR"/>
        </w:rPr>
        <w:t>passo que os clientes do Open e do Open Value podem obter conteúdo compatível com SCORM (para Aplicativos) apenas via DVD.</w:t>
      </w:r>
    </w:p>
    <w:p w:rsidR="00A11413" w:rsidRPr="00F1729A" w:rsidRDefault="00A11413" w:rsidP="00105B4C">
      <w:pPr>
        <w:pStyle w:val="ProductList-Body"/>
        <w:rPr>
          <w:lang w:val="pt-BR"/>
        </w:rPr>
      </w:pPr>
    </w:p>
    <w:p w:rsidR="00A11413" w:rsidRPr="00F1729A" w:rsidRDefault="00A11413" w:rsidP="00105B4C">
      <w:pPr>
        <w:pStyle w:val="ProductList-Body"/>
        <w:rPr>
          <w:lang w:val="pt-BR"/>
        </w:rPr>
      </w:pPr>
      <w:r w:rsidRPr="00F1729A">
        <w:rPr>
          <w:b/>
          <w:color w:val="00188F"/>
          <w:lang w:val="pt-BR"/>
        </w:rPr>
        <w:t>Office Online</w:t>
      </w:r>
    </w:p>
    <w:p w:rsidR="00A11413" w:rsidRDefault="00A11413" w:rsidP="00A11413">
      <w:pPr>
        <w:pStyle w:val="ProductList-Body"/>
        <w:tabs>
          <w:tab w:val="clear" w:pos="158"/>
          <w:tab w:val="left" w:pos="180"/>
        </w:tabs>
        <w:rPr>
          <w:lang w:val="pt-BR"/>
        </w:rPr>
      </w:pPr>
      <w:r w:rsidRPr="00F1729A">
        <w:rPr>
          <w:lang w:val="pt-BR"/>
        </w:rPr>
        <w:t>Os clientes dos pacotes do Office 365 que incluem Office 365 ProPlus estão qualificados para usar o Office Online.</w:t>
      </w:r>
      <w:r w:rsidR="00CB6A5D" w:rsidRPr="00F1729A">
        <w:rPr>
          <w:lang w:val="pt-BR"/>
        </w:rPr>
        <w:t xml:space="preserve"> </w:t>
      </w:r>
      <w:r w:rsidRPr="00F1729A">
        <w:rPr>
          <w:lang w:val="pt-BR"/>
        </w:rPr>
        <w:t xml:space="preserve">Usuários licenciados de tais pacotes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rsidR="00822047" w:rsidRPr="00F1729A" w:rsidRDefault="00A64701" w:rsidP="00822047">
      <w:pPr>
        <w:pStyle w:val="ProductList-Body"/>
        <w:shd w:val="clear" w:color="auto" w:fill="A6A6A6" w:themeFill="background1" w:themeFillShade="A6"/>
        <w:spacing w:before="120" w:after="240"/>
        <w:jc w:val="right"/>
        <w:rPr>
          <w:sz w:val="16"/>
          <w:szCs w:val="16"/>
          <w:lang w:val="pt-BR"/>
        </w:rPr>
      </w:pPr>
      <w:hyperlink w:anchor="ToC" w:history="1">
        <w:r w:rsidR="00822047" w:rsidRPr="00F1729A">
          <w:rPr>
            <w:rStyle w:val="Hyperlink"/>
            <w:sz w:val="16"/>
            <w:szCs w:val="16"/>
            <w:lang w:val="pt-BR"/>
          </w:rPr>
          <w:t>Sumário</w:t>
        </w:r>
      </w:hyperlink>
      <w:r w:rsidR="00822047" w:rsidRPr="00F1729A">
        <w:rPr>
          <w:sz w:val="16"/>
          <w:szCs w:val="16"/>
          <w:lang w:val="pt-BR"/>
        </w:rPr>
        <w:t xml:space="preserve"> / </w:t>
      </w:r>
      <w:hyperlink w:anchor="ChartKey" w:history="1">
        <w:r w:rsidR="00822047" w:rsidRPr="00F1729A">
          <w:rPr>
            <w:rStyle w:val="Hyperlink"/>
            <w:sz w:val="16"/>
            <w:szCs w:val="16"/>
            <w:lang w:val="pt-BR"/>
          </w:rPr>
          <w:t>Legenda da Tabela</w:t>
        </w:r>
      </w:hyperlink>
      <w:r w:rsidR="00822047" w:rsidRPr="00F1729A">
        <w:rPr>
          <w:sz w:val="16"/>
          <w:szCs w:val="16"/>
          <w:lang w:val="pt-BR"/>
        </w:rPr>
        <w:t xml:space="preserve"> / </w:t>
      </w:r>
      <w:hyperlink w:anchor="Index" w:history="1">
        <w:r w:rsidR="00822047" w:rsidRPr="00F1729A">
          <w:rPr>
            <w:rStyle w:val="Hyperlink"/>
            <w:sz w:val="16"/>
            <w:szCs w:val="16"/>
            <w:lang w:val="pt-BR"/>
          </w:rPr>
          <w:t>Índice</w:t>
        </w:r>
      </w:hyperlink>
    </w:p>
    <w:p w:rsidR="00822047" w:rsidRPr="00F1729A" w:rsidRDefault="00822047" w:rsidP="00822047">
      <w:pPr>
        <w:pStyle w:val="ProductList-Offering2Heading"/>
        <w:outlineLvl w:val="2"/>
        <w:rPr>
          <w:lang w:val="pt-BR"/>
        </w:rPr>
      </w:pPr>
      <w:r w:rsidRPr="00F1729A">
        <w:rPr>
          <w:lang w:val="pt-BR"/>
        </w:rPr>
        <w:tab/>
      </w:r>
      <w:bookmarkStart w:id="1276" w:name="_Toc383673616"/>
      <w:r>
        <w:rPr>
          <w:lang w:val="pt-BR"/>
        </w:rPr>
        <w:t>OneDrive</w:t>
      </w:r>
      <w:r w:rsidRPr="00F1729A">
        <w:rPr>
          <w:lang w:val="pt-BR"/>
        </w:rPr>
        <w:t xml:space="preserve"> para </w:t>
      </w:r>
      <w:r>
        <w:rPr>
          <w:lang w:val="pt-BR"/>
        </w:rPr>
        <w:t>Business</w:t>
      </w:r>
      <w:bookmarkEnd w:id="1276"/>
      <w:r>
        <w:fldChar w:fldCharType="begin"/>
      </w:r>
      <w:r w:rsidRPr="00F1729A">
        <w:rPr>
          <w:lang w:val="pt-BR"/>
        </w:rPr>
        <w:instrText>XE "</w:instrText>
      </w:r>
      <w:r>
        <w:rPr>
          <w:lang w:val="pt-BR"/>
        </w:rPr>
        <w:instrText>OneDrive</w:instrText>
      </w:r>
      <w:r w:rsidRPr="00F1729A">
        <w:rPr>
          <w:lang w:val="pt-BR"/>
        </w:rPr>
        <w:instrText xml:space="preserve"> para </w:instrText>
      </w:r>
      <w:r>
        <w:rPr>
          <w:lang w:val="pt-BR"/>
        </w:rPr>
        <w:instrText>Business</w:instrText>
      </w:r>
      <w:r w:rsidRPr="00F1729A">
        <w:rPr>
          <w:lang w:val="pt-BR"/>
        </w:rPr>
        <w:instrText>"</w:instrText>
      </w:r>
      <w:r>
        <w:fldChar w:fldCharType="end"/>
      </w:r>
    </w:p>
    <w:tbl>
      <w:tblPr>
        <w:tblStyle w:val="TableGrid"/>
        <w:tblW w:w="1063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739"/>
      </w:tblGrid>
      <w:tr w:rsidR="00822047" w:rsidTr="00822047">
        <w:trPr>
          <w:cantSplit/>
          <w:tblHeader/>
        </w:trPr>
        <w:tc>
          <w:tcPr>
            <w:tcW w:w="3244" w:type="dxa"/>
            <w:tcBorders>
              <w:bottom w:val="nil"/>
            </w:tcBorders>
            <w:shd w:val="clear" w:color="auto" w:fill="00188F"/>
          </w:tcPr>
          <w:p w:rsidR="00822047" w:rsidRPr="00EE0836" w:rsidRDefault="00822047" w:rsidP="00E357E3">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822047" w:rsidRPr="00EE0836" w:rsidRDefault="00822047" w:rsidP="00E357E3">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822047" w:rsidRPr="009C7DF8" w:rsidRDefault="00822047" w:rsidP="00E357E3">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822047" w:rsidRPr="009C7DF8" w:rsidRDefault="00822047" w:rsidP="00E357E3">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822047" w:rsidRPr="009C7DF8" w:rsidRDefault="00822047" w:rsidP="00E357E3">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822047" w:rsidRPr="009C7DF8" w:rsidRDefault="00822047" w:rsidP="00E357E3">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822047" w:rsidRPr="009C7DF8" w:rsidRDefault="00822047" w:rsidP="00E357E3">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822047" w:rsidRPr="009C7DF8" w:rsidRDefault="00822047" w:rsidP="00E357E3">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822047" w:rsidRPr="009C7DF8" w:rsidRDefault="00822047" w:rsidP="00E357E3">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822047" w:rsidRPr="009C7DF8" w:rsidRDefault="00822047" w:rsidP="00E357E3">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822047" w:rsidRPr="009C7DF8" w:rsidRDefault="00822047" w:rsidP="00E357E3">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822047" w:rsidTr="00822047">
        <w:trPr>
          <w:cantSplit/>
          <w:tblHeader/>
        </w:trPr>
        <w:tc>
          <w:tcPr>
            <w:tcW w:w="3244" w:type="dxa"/>
            <w:tcBorders>
              <w:top w:val="nil"/>
              <w:left w:val="nil"/>
              <w:bottom w:val="dashSmallGap" w:sz="4" w:space="0" w:color="BFBFBF" w:themeColor="background1" w:themeShade="BF"/>
              <w:right w:val="nil"/>
            </w:tcBorders>
          </w:tcPr>
          <w:p w:rsidR="00822047" w:rsidRDefault="00822047" w:rsidP="00822047">
            <w:pPr>
              <w:pStyle w:val="ProductList-Offering2"/>
            </w:pPr>
            <w:bookmarkStart w:id="1277" w:name="_Toc383673617"/>
            <w:r>
              <w:t xml:space="preserve">OneDrive para Business com Office Online </w:t>
            </w:r>
            <w:r w:rsidRPr="00F1729A">
              <w:rPr>
                <w:lang w:val="pt-BR"/>
              </w:rPr>
              <w:t>(SL de Usuário)</w:t>
            </w:r>
            <w:bookmarkEnd w:id="1277"/>
            <w:r>
              <w:fldChar w:fldCharType="begin"/>
            </w:r>
            <w:r>
              <w:instrText>XE " OneDrive para Business com Office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822047" w:rsidRDefault="00822047" w:rsidP="00E357E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22047" w:rsidRDefault="00822047" w:rsidP="00E357E3">
            <w:pPr>
              <w:pStyle w:val="ProductList-OfferingBody"/>
              <w:ind w:left="-113"/>
              <w:jc w:val="center"/>
            </w:pPr>
          </w:p>
        </w:tc>
        <w:tc>
          <w:tcPr>
            <w:tcW w:w="739" w:type="dxa"/>
            <w:shd w:val="clear" w:color="auto" w:fill="70AD47" w:themeFill="accent6"/>
            <w:vAlign w:val="center"/>
          </w:tcPr>
          <w:p w:rsidR="00822047" w:rsidRPr="00505E1C" w:rsidRDefault="00822047" w:rsidP="00E357E3">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739" w:type="dxa"/>
            <w:shd w:val="clear" w:color="auto" w:fill="BFBFBF" w:themeFill="background1" w:themeFillShade="BF"/>
            <w:vAlign w:val="center"/>
          </w:tcPr>
          <w:p w:rsidR="00822047" w:rsidRDefault="00822047" w:rsidP="00E357E3">
            <w:pPr>
              <w:pStyle w:val="ProductList-OfferingBody"/>
              <w:ind w:left="-113"/>
              <w:jc w:val="center"/>
            </w:pPr>
          </w:p>
        </w:tc>
        <w:tc>
          <w:tcPr>
            <w:tcW w:w="739" w:type="dxa"/>
            <w:shd w:val="clear" w:color="auto" w:fill="70AD47" w:themeFill="accent6"/>
            <w:vAlign w:val="center"/>
          </w:tcPr>
          <w:p w:rsidR="00822047" w:rsidRDefault="00822047" w:rsidP="00E357E3">
            <w:pPr>
              <w:pStyle w:val="ProductList-OfferingBody"/>
              <w:ind w:left="-113"/>
              <w:jc w:val="center"/>
            </w:pPr>
          </w:p>
        </w:tc>
        <w:tc>
          <w:tcPr>
            <w:tcW w:w="738" w:type="dxa"/>
            <w:shd w:val="clear" w:color="auto" w:fill="70AD47" w:themeFill="accent6"/>
            <w:vAlign w:val="center"/>
          </w:tcPr>
          <w:p w:rsidR="00822047" w:rsidRDefault="00822047" w:rsidP="00E357E3">
            <w:pPr>
              <w:pStyle w:val="ProductList-OfferingBody"/>
              <w:ind w:left="-113"/>
              <w:jc w:val="center"/>
            </w:pPr>
          </w:p>
        </w:tc>
        <w:tc>
          <w:tcPr>
            <w:tcW w:w="739" w:type="dxa"/>
            <w:shd w:val="clear" w:color="auto" w:fill="BFBFBF" w:themeFill="background1" w:themeFillShade="BF"/>
            <w:vAlign w:val="center"/>
          </w:tcPr>
          <w:p w:rsidR="00822047" w:rsidRPr="006F40F3" w:rsidRDefault="00822047" w:rsidP="00E357E3">
            <w:pPr>
              <w:pStyle w:val="ProductList-OfferingBody"/>
              <w:ind w:left="-113"/>
              <w:jc w:val="center"/>
            </w:pPr>
          </w:p>
        </w:tc>
        <w:tc>
          <w:tcPr>
            <w:tcW w:w="739" w:type="dxa"/>
            <w:shd w:val="clear" w:color="auto" w:fill="70AD47" w:themeFill="accent6"/>
            <w:vAlign w:val="center"/>
          </w:tcPr>
          <w:p w:rsidR="00822047" w:rsidRPr="006F40F3" w:rsidRDefault="00822047" w:rsidP="00E357E3">
            <w:pPr>
              <w:pStyle w:val="ProductList-OfferingBody"/>
              <w:ind w:left="-113"/>
              <w:jc w:val="center"/>
            </w:pPr>
            <w:r w:rsidRPr="004A0700">
              <w:rPr>
                <w:szCs w:val="16"/>
              </w:rPr>
              <w:fldChar w:fldCharType="begin"/>
            </w:r>
            <w:r w:rsidRPr="004A0700">
              <w:rPr>
                <w:szCs w:val="16"/>
              </w:rPr>
              <w:instrText xml:space="preserve"> </w:instrText>
            </w:r>
            <w:r w:rsidRPr="004A0700">
              <w:rPr>
                <w:color w:val="1F497D"/>
                <w:szCs w:val="16"/>
              </w:rPr>
              <w:instrText>AutoTextList  \s NoStyle \t “</w:instrText>
            </w:r>
            <w:r w:rsidRPr="004A0700">
              <w:rPr>
                <w:szCs w:val="16"/>
              </w:rPr>
              <w:instrText>Produto Adicional</w:instrText>
            </w:r>
            <w:r w:rsidRPr="004A0700">
              <w:rPr>
                <w:color w:val="1F497D"/>
                <w:szCs w:val="16"/>
              </w:rPr>
              <w:instrText>”</w:instrText>
            </w:r>
            <w:r w:rsidRPr="004A0700">
              <w:rPr>
                <w:szCs w:val="16"/>
              </w:rPr>
              <w:instrText xml:space="preserve"> </w:instrText>
            </w:r>
            <w:r w:rsidRPr="004A0700">
              <w:rPr>
                <w:szCs w:val="16"/>
              </w:rPr>
              <w:fldChar w:fldCharType="separate"/>
            </w:r>
            <w:r w:rsidRPr="004A0700">
              <w:rPr>
                <w:color w:val="000000" w:themeColor="text1"/>
                <w:szCs w:val="16"/>
              </w:rPr>
              <w:t>A</w:t>
            </w:r>
            <w:r w:rsidRPr="004A0700">
              <w:rPr>
                <w:szCs w:val="16"/>
              </w:rPr>
              <w:t xml:space="preserve"> </w:t>
            </w:r>
            <w:r w:rsidRPr="004A0700">
              <w:rPr>
                <w:szCs w:val="16"/>
              </w:rPr>
              <w:fldChar w:fldCharType="end"/>
            </w:r>
          </w:p>
        </w:tc>
        <w:tc>
          <w:tcPr>
            <w:tcW w:w="739" w:type="dxa"/>
            <w:shd w:val="clear" w:color="auto" w:fill="BFBFBF" w:themeFill="background1" w:themeFillShade="BF"/>
            <w:vAlign w:val="center"/>
          </w:tcPr>
          <w:p w:rsidR="00822047" w:rsidRDefault="00822047" w:rsidP="00E357E3">
            <w:pPr>
              <w:pStyle w:val="ProductList-OfferingBody"/>
              <w:ind w:left="-113"/>
              <w:jc w:val="center"/>
            </w:pPr>
          </w:p>
        </w:tc>
        <w:tc>
          <w:tcPr>
            <w:tcW w:w="739" w:type="dxa"/>
            <w:shd w:val="clear" w:color="auto" w:fill="70AD47" w:themeFill="accent6"/>
            <w:vAlign w:val="center"/>
          </w:tcPr>
          <w:p w:rsidR="00822047" w:rsidRPr="004A0700" w:rsidRDefault="00822047" w:rsidP="00E357E3">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822047" w:rsidTr="00822047">
        <w:trPr>
          <w:cantSplit/>
          <w:tblHeader/>
        </w:trPr>
        <w:tc>
          <w:tcPr>
            <w:tcW w:w="3244" w:type="dxa"/>
            <w:tcBorders>
              <w:top w:val="dashSmallGap" w:sz="4" w:space="0" w:color="BFBFBF" w:themeColor="background1" w:themeShade="BF"/>
              <w:left w:val="nil"/>
              <w:bottom w:val="nil"/>
              <w:right w:val="nil"/>
            </w:tcBorders>
          </w:tcPr>
          <w:p w:rsidR="00822047" w:rsidRDefault="00822047" w:rsidP="00822047">
            <w:pPr>
              <w:pStyle w:val="ProductList-Offering2"/>
            </w:pPr>
            <w:bookmarkStart w:id="1278" w:name="_Toc383673618"/>
            <w:r>
              <w:t xml:space="preserve">OneDrive para Business com Office Online G </w:t>
            </w:r>
            <w:r w:rsidRPr="00F1729A">
              <w:rPr>
                <w:lang w:val="pt-BR"/>
              </w:rPr>
              <w:t>(SL de Usuário)</w:t>
            </w:r>
            <w:bookmarkEnd w:id="1278"/>
            <w:r>
              <w:fldChar w:fldCharType="begin"/>
            </w:r>
            <w:r>
              <w:instrText>XE " OneDrive para Business com Office Online G"</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822047" w:rsidRDefault="00822047" w:rsidP="00E357E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22047" w:rsidRDefault="00822047" w:rsidP="00E357E3">
            <w:pPr>
              <w:pStyle w:val="ProductList-OfferingBody"/>
              <w:ind w:left="-113"/>
              <w:jc w:val="center"/>
            </w:pPr>
          </w:p>
        </w:tc>
        <w:tc>
          <w:tcPr>
            <w:tcW w:w="739" w:type="dxa"/>
            <w:shd w:val="clear" w:color="auto" w:fill="70AD47" w:themeFill="accent6"/>
            <w:vAlign w:val="center"/>
          </w:tcPr>
          <w:p w:rsidR="00822047" w:rsidRDefault="00822047" w:rsidP="00E357E3">
            <w:pPr>
              <w:pStyle w:val="ProductList-OfferingBody"/>
              <w:ind w:left="-113"/>
              <w:jc w:val="center"/>
            </w:pPr>
            <w:r w:rsidRPr="004A0700">
              <w:rPr>
                <w:szCs w:val="16"/>
              </w:rPr>
              <w:fldChar w:fldCharType="begin"/>
            </w:r>
            <w:r w:rsidRPr="004A0700">
              <w:rPr>
                <w:szCs w:val="16"/>
              </w:rPr>
              <w:instrText xml:space="preserve"> </w:instrText>
            </w:r>
            <w:r w:rsidRPr="004A0700">
              <w:rPr>
                <w:color w:val="1F497D"/>
                <w:szCs w:val="16"/>
              </w:rPr>
              <w:instrText>AutoTextList  \s NoStyle \t “</w:instrText>
            </w:r>
            <w:r w:rsidRPr="004A0700">
              <w:rPr>
                <w:szCs w:val="16"/>
              </w:rPr>
              <w:instrText>Produto Adicional</w:instrText>
            </w:r>
            <w:r w:rsidRPr="004A0700">
              <w:rPr>
                <w:color w:val="1F497D"/>
                <w:szCs w:val="16"/>
              </w:rPr>
              <w:instrText>”</w:instrText>
            </w:r>
            <w:r w:rsidRPr="004A0700">
              <w:rPr>
                <w:szCs w:val="16"/>
              </w:rPr>
              <w:instrText xml:space="preserve"> </w:instrText>
            </w:r>
            <w:r w:rsidRPr="004A0700">
              <w:rPr>
                <w:szCs w:val="16"/>
              </w:rPr>
              <w:fldChar w:fldCharType="separate"/>
            </w:r>
            <w:r w:rsidRPr="004A0700">
              <w:rPr>
                <w:color w:val="000000" w:themeColor="text1"/>
                <w:szCs w:val="16"/>
              </w:rPr>
              <w:t>A</w:t>
            </w:r>
            <w:r w:rsidRPr="004A0700">
              <w:rPr>
                <w:szCs w:val="16"/>
              </w:rPr>
              <w:t xml:space="preserve"> </w:t>
            </w:r>
            <w:r w:rsidRPr="004A0700">
              <w:rPr>
                <w:szCs w:val="16"/>
              </w:rPr>
              <w:fldChar w:fldCharType="end"/>
            </w:r>
          </w:p>
        </w:tc>
        <w:tc>
          <w:tcPr>
            <w:tcW w:w="739" w:type="dxa"/>
            <w:shd w:val="clear" w:color="auto" w:fill="BFBFBF" w:themeFill="background1" w:themeFillShade="BF"/>
            <w:vAlign w:val="center"/>
          </w:tcPr>
          <w:p w:rsidR="00822047" w:rsidRDefault="00822047" w:rsidP="00E357E3">
            <w:pPr>
              <w:pStyle w:val="ProductList-OfferingBody"/>
              <w:ind w:left="-113"/>
              <w:jc w:val="center"/>
            </w:pPr>
          </w:p>
        </w:tc>
        <w:tc>
          <w:tcPr>
            <w:tcW w:w="739" w:type="dxa"/>
            <w:shd w:val="clear" w:color="auto" w:fill="BFBFBF" w:themeFill="background1" w:themeFillShade="BF"/>
            <w:vAlign w:val="center"/>
          </w:tcPr>
          <w:p w:rsidR="00822047" w:rsidRDefault="00822047" w:rsidP="00E357E3">
            <w:pPr>
              <w:pStyle w:val="ProductList-OfferingBody"/>
              <w:ind w:left="-113"/>
              <w:jc w:val="center"/>
            </w:pPr>
          </w:p>
        </w:tc>
        <w:tc>
          <w:tcPr>
            <w:tcW w:w="738" w:type="dxa"/>
            <w:shd w:val="clear" w:color="auto" w:fill="BFBFBF" w:themeFill="background1" w:themeFillShade="BF"/>
            <w:vAlign w:val="center"/>
          </w:tcPr>
          <w:p w:rsidR="00822047" w:rsidRDefault="00822047" w:rsidP="00E357E3">
            <w:pPr>
              <w:pStyle w:val="ProductList-OfferingBody"/>
              <w:ind w:left="-113"/>
              <w:jc w:val="center"/>
            </w:pPr>
          </w:p>
        </w:tc>
        <w:tc>
          <w:tcPr>
            <w:tcW w:w="739" w:type="dxa"/>
            <w:shd w:val="clear" w:color="auto" w:fill="BFBFBF" w:themeFill="background1" w:themeFillShade="BF"/>
            <w:vAlign w:val="center"/>
          </w:tcPr>
          <w:p w:rsidR="00822047" w:rsidRPr="006F40F3" w:rsidRDefault="00822047" w:rsidP="00E357E3">
            <w:pPr>
              <w:pStyle w:val="ProductList-OfferingBody"/>
              <w:ind w:left="-113"/>
              <w:jc w:val="center"/>
            </w:pPr>
          </w:p>
        </w:tc>
        <w:tc>
          <w:tcPr>
            <w:tcW w:w="739" w:type="dxa"/>
            <w:shd w:val="clear" w:color="auto" w:fill="BFBFBF" w:themeFill="background1" w:themeFillShade="BF"/>
            <w:vAlign w:val="center"/>
          </w:tcPr>
          <w:p w:rsidR="00822047" w:rsidRDefault="00822047" w:rsidP="00E357E3">
            <w:pPr>
              <w:pStyle w:val="ProductList-OfferingBody"/>
              <w:ind w:left="-113"/>
              <w:jc w:val="center"/>
            </w:pPr>
          </w:p>
        </w:tc>
        <w:tc>
          <w:tcPr>
            <w:tcW w:w="739" w:type="dxa"/>
            <w:shd w:val="clear" w:color="auto" w:fill="BFBFBF" w:themeFill="background1" w:themeFillShade="BF"/>
            <w:vAlign w:val="center"/>
          </w:tcPr>
          <w:p w:rsidR="00822047" w:rsidRDefault="00822047" w:rsidP="00E357E3">
            <w:pPr>
              <w:pStyle w:val="ProductList-OfferingBody"/>
              <w:ind w:left="-113"/>
              <w:jc w:val="center"/>
            </w:pPr>
          </w:p>
        </w:tc>
        <w:tc>
          <w:tcPr>
            <w:tcW w:w="739" w:type="dxa"/>
            <w:shd w:val="clear" w:color="auto" w:fill="BFBFBF" w:themeFill="background1" w:themeFillShade="BF"/>
            <w:vAlign w:val="center"/>
          </w:tcPr>
          <w:p w:rsidR="00822047" w:rsidRPr="004A0700" w:rsidRDefault="00822047" w:rsidP="00E357E3">
            <w:pPr>
              <w:jc w:val="center"/>
              <w:rPr>
                <w:sz w:val="16"/>
                <w:szCs w:val="16"/>
              </w:rPr>
            </w:pPr>
          </w:p>
        </w:tc>
      </w:tr>
    </w:tbl>
    <w:p w:rsidR="00822047" w:rsidRDefault="00822047" w:rsidP="00822047">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22047" w:rsidTr="00E357E3">
        <w:tc>
          <w:tcPr>
            <w:tcW w:w="3596" w:type="dxa"/>
          </w:tcPr>
          <w:p w:rsidR="00822047" w:rsidRPr="00F1729A" w:rsidRDefault="00822047" w:rsidP="00E357E3">
            <w:pPr>
              <w:pStyle w:val="ProductList-Body"/>
              <w:spacing w:before="20" w:after="20"/>
              <w:rPr>
                <w:lang w:val="pt-BR"/>
              </w:rPr>
            </w:pPr>
            <w:r w:rsidRPr="00F1729A">
              <w:rPr>
                <w:lang w:val="pt-BR"/>
              </w:rPr>
              <w:t>Qualificados para Redução:</w:t>
            </w:r>
            <w:r w:rsidRPr="00F1729A">
              <w:rPr>
                <w:b/>
                <w:lang w:val="pt-BR"/>
              </w:rPr>
              <w:t xml:space="preserve"> Todos</w:t>
            </w:r>
          </w:p>
          <w:p w:rsidR="00822047" w:rsidRPr="00F1729A" w:rsidRDefault="00822047" w:rsidP="00E357E3">
            <w:pPr>
              <w:pStyle w:val="ProductList-Body"/>
              <w:spacing w:before="20" w:after="20"/>
              <w:rPr>
                <w:lang w:val="pt-BR"/>
              </w:rPr>
            </w:pPr>
            <w:r w:rsidRPr="00F1729A">
              <w:rPr>
                <w:lang w:val="pt-BR"/>
              </w:rPr>
              <w:t xml:space="preserve">Qualificados para Adequação (“True-up”): </w:t>
            </w:r>
            <w:r w:rsidRPr="00F1729A">
              <w:rPr>
                <w:b/>
                <w:lang w:val="pt-BR"/>
              </w:rPr>
              <w:t>Todos</w:t>
            </w:r>
          </w:p>
        </w:tc>
        <w:tc>
          <w:tcPr>
            <w:tcW w:w="3597" w:type="dxa"/>
          </w:tcPr>
          <w:p w:rsidR="00822047" w:rsidRDefault="00822047" w:rsidP="00E357E3">
            <w:pPr>
              <w:pStyle w:val="ProductList-Body"/>
              <w:spacing w:before="20" w:after="20"/>
              <w:rPr>
                <w:b/>
              </w:rPr>
            </w:pPr>
            <w:r>
              <w:t xml:space="preserve">Pool de Produtos: </w:t>
            </w:r>
            <w:r>
              <w:rPr>
                <w:b/>
              </w:rPr>
              <w:t>Servidor</w:t>
            </w:r>
          </w:p>
          <w:p w:rsidR="00822047" w:rsidRPr="001C3EDC" w:rsidRDefault="00822047" w:rsidP="00E357E3">
            <w:pPr>
              <w:pStyle w:val="ProductList-Body"/>
              <w:spacing w:before="20" w:after="20"/>
              <w:rPr>
                <w:b/>
              </w:rPr>
            </w:pPr>
            <w:r w:rsidRPr="00F1729A">
              <w:rPr>
                <w:lang w:val="pt-BR"/>
              </w:rPr>
              <w:t xml:space="preserve">Qualificados para Vigência Estendida: </w:t>
            </w:r>
            <w:r w:rsidRPr="00F1729A">
              <w:rPr>
                <w:b/>
                <w:lang w:val="pt-BR"/>
              </w:rPr>
              <w:t>Todos</w:t>
            </w:r>
          </w:p>
        </w:tc>
        <w:tc>
          <w:tcPr>
            <w:tcW w:w="3597" w:type="dxa"/>
          </w:tcPr>
          <w:p w:rsidR="00822047" w:rsidRPr="001C3EDC" w:rsidRDefault="00822047" w:rsidP="00E357E3">
            <w:pPr>
              <w:pStyle w:val="ProductList-Body"/>
              <w:spacing w:before="20" w:after="20"/>
              <w:rPr>
                <w:b/>
              </w:rPr>
            </w:pPr>
          </w:p>
        </w:tc>
      </w:tr>
    </w:tbl>
    <w:p w:rsidR="00822047" w:rsidRPr="00F1729A" w:rsidRDefault="00822047" w:rsidP="00822047">
      <w:pPr>
        <w:pStyle w:val="ProductList-Body"/>
        <w:shd w:val="clear" w:color="auto" w:fill="D9D9D9" w:themeFill="background1" w:themeFillShade="D9"/>
        <w:spacing w:before="120" w:after="120"/>
        <w:rPr>
          <w:b/>
          <w:lang w:val="pt-BR"/>
        </w:rPr>
      </w:pPr>
      <w:r w:rsidRPr="00F1729A">
        <w:rPr>
          <w:b/>
          <w:lang w:val="pt-BR"/>
        </w:rPr>
        <w:t>Informações Adicionais</w:t>
      </w:r>
    </w:p>
    <w:p w:rsidR="00822047" w:rsidRPr="0099097B" w:rsidRDefault="00822047" w:rsidP="00822047">
      <w:pPr>
        <w:pStyle w:val="ProductList-Body"/>
        <w:rPr>
          <w:rFonts w:ascii="Calibri" w:hAnsi="Calibri"/>
          <w:szCs w:val="18"/>
          <w:lang w:val="pt-BR"/>
        </w:rPr>
      </w:pPr>
      <w:r w:rsidRPr="0099097B">
        <w:rPr>
          <w:rFonts w:ascii="Calibri" w:hAnsi="Calibri"/>
          <w:szCs w:val="18"/>
          <w:lang w:val="pt-BR"/>
        </w:rPr>
        <w:t xml:space="preserve">Para obter um armazenamento adicional para OneDrive para Business, consulte </w:t>
      </w:r>
      <w:hyperlink w:anchor="O365ExtraFileStorage" w:history="1">
        <w:r w:rsidRPr="0099097B">
          <w:rPr>
            <w:rStyle w:val="Hyperlink"/>
            <w:rFonts w:ascii="Calibri" w:hAnsi="Calibri"/>
            <w:szCs w:val="18"/>
            <w:lang w:val="pt-BR"/>
          </w:rPr>
          <w:t>Armazenamento Extra de Arquivos do Office 365</w:t>
        </w:r>
      </w:hyperlink>
      <w:r w:rsidRPr="0099097B">
        <w:rPr>
          <w:rFonts w:ascii="Calibri" w:hAnsi="Calibri"/>
          <w:szCs w:val="18"/>
          <w:lang w:val="pt-BR"/>
        </w:rPr>
        <w:t>.</w:t>
      </w:r>
    </w:p>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C22F1E" w:rsidRPr="00F1729A" w:rsidRDefault="00EE40B5" w:rsidP="00C22F1E">
      <w:pPr>
        <w:pStyle w:val="ProductList-Offering2Heading"/>
        <w:outlineLvl w:val="2"/>
        <w:rPr>
          <w:lang w:val="pt-BR"/>
        </w:rPr>
      </w:pPr>
      <w:r w:rsidRPr="00F1729A">
        <w:rPr>
          <w:lang w:val="pt-BR"/>
        </w:rPr>
        <w:tab/>
      </w:r>
      <w:bookmarkStart w:id="1279" w:name="_Toc379797371"/>
      <w:bookmarkStart w:id="1280" w:name="_Toc380513403"/>
      <w:bookmarkStart w:id="1281" w:name="_Toc380655453"/>
      <w:bookmarkStart w:id="1282" w:name="_Toc383673619"/>
      <w:bookmarkStart w:id="1283" w:name="_Toc378147667"/>
      <w:bookmarkStart w:id="1284" w:name="_Toc378151564"/>
      <w:r w:rsidRPr="00F1729A">
        <w:rPr>
          <w:lang w:val="pt-BR"/>
        </w:rPr>
        <w:t>Power BI para Office 365</w:t>
      </w:r>
      <w:bookmarkEnd w:id="1279"/>
      <w:bookmarkEnd w:id="1280"/>
      <w:bookmarkEnd w:id="1281"/>
      <w:bookmarkEnd w:id="1282"/>
      <w:r>
        <w:fldChar w:fldCharType="begin"/>
      </w:r>
      <w:r w:rsidRPr="00F1729A">
        <w:rPr>
          <w:lang w:val="pt-BR"/>
        </w:rPr>
        <w:instrText>XE "Power BI para Office 365"</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75430" w:rsidTr="008E676F">
        <w:trPr>
          <w:cantSplit/>
          <w:tblHeader/>
        </w:trPr>
        <w:tc>
          <w:tcPr>
            <w:tcW w:w="3367" w:type="dxa"/>
            <w:tcBorders>
              <w:bottom w:val="nil"/>
            </w:tcBorders>
            <w:shd w:val="clear" w:color="auto" w:fill="00188F"/>
          </w:tcPr>
          <w:p w:rsidR="00A75430" w:rsidRPr="00EE0836" w:rsidRDefault="00A75430" w:rsidP="00AB64F8">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75430" w:rsidRPr="00EE0836" w:rsidRDefault="00A75430" w:rsidP="00AB64F8">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4A0700" w:rsidTr="004A0700">
        <w:trPr>
          <w:cantSplit/>
          <w:tblHeader/>
        </w:trPr>
        <w:tc>
          <w:tcPr>
            <w:tcW w:w="3367" w:type="dxa"/>
            <w:tcBorders>
              <w:top w:val="nil"/>
              <w:left w:val="nil"/>
              <w:bottom w:val="dashSmallGap" w:sz="4" w:space="0" w:color="BFBFBF" w:themeColor="background1" w:themeShade="BF"/>
              <w:right w:val="nil"/>
            </w:tcBorders>
          </w:tcPr>
          <w:p w:rsidR="004A0700" w:rsidRDefault="004A0700" w:rsidP="002F0E74">
            <w:pPr>
              <w:pStyle w:val="ProductList-Offering2"/>
            </w:pPr>
            <w:bookmarkStart w:id="1285" w:name="_Toc379797372"/>
            <w:bookmarkStart w:id="1286" w:name="_Toc380513404"/>
            <w:bookmarkStart w:id="1287" w:name="_Toc380655454"/>
            <w:bookmarkStart w:id="1288" w:name="_Toc383673620"/>
            <w:r>
              <w:t>Power BI para Office 365</w:t>
            </w:r>
            <w:bookmarkEnd w:id="1285"/>
            <w:bookmarkEnd w:id="1286"/>
            <w:bookmarkEnd w:id="1287"/>
            <w:bookmarkEnd w:id="1288"/>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4A0700" w:rsidRDefault="004A0700"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0700" w:rsidRDefault="004A0700" w:rsidP="00AB64F8">
            <w:pPr>
              <w:pStyle w:val="ProductList-OfferingBody"/>
              <w:ind w:left="-113"/>
              <w:jc w:val="center"/>
            </w:pPr>
          </w:p>
        </w:tc>
        <w:tc>
          <w:tcPr>
            <w:tcW w:w="739" w:type="dxa"/>
            <w:shd w:val="clear" w:color="auto" w:fill="70AD47" w:themeFill="accent6"/>
            <w:vAlign w:val="center"/>
          </w:tcPr>
          <w:p w:rsidR="004A0700" w:rsidRPr="00505E1C" w:rsidRDefault="004A0700" w:rsidP="00DE2429">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739" w:type="dxa"/>
            <w:shd w:val="clear" w:color="auto" w:fill="BFBFBF" w:themeFill="background1" w:themeFillShade="BF"/>
            <w:vAlign w:val="center"/>
          </w:tcPr>
          <w:p w:rsidR="004A0700" w:rsidRDefault="004A0700" w:rsidP="00AB64F8">
            <w:pPr>
              <w:pStyle w:val="ProductList-OfferingBody"/>
              <w:ind w:left="-113"/>
              <w:jc w:val="center"/>
            </w:pPr>
          </w:p>
        </w:tc>
        <w:tc>
          <w:tcPr>
            <w:tcW w:w="739" w:type="dxa"/>
            <w:shd w:val="clear" w:color="auto" w:fill="BFBFBF" w:themeFill="background1" w:themeFillShade="BF"/>
            <w:vAlign w:val="center"/>
          </w:tcPr>
          <w:p w:rsidR="004A0700" w:rsidRDefault="004A0700" w:rsidP="00AB64F8">
            <w:pPr>
              <w:pStyle w:val="ProductList-OfferingBody"/>
              <w:ind w:left="-113"/>
              <w:jc w:val="center"/>
            </w:pPr>
          </w:p>
        </w:tc>
        <w:tc>
          <w:tcPr>
            <w:tcW w:w="738" w:type="dxa"/>
            <w:shd w:val="clear" w:color="auto" w:fill="BFBFBF" w:themeFill="background1" w:themeFillShade="BF"/>
            <w:vAlign w:val="center"/>
          </w:tcPr>
          <w:p w:rsidR="004A0700" w:rsidRDefault="004A0700" w:rsidP="00AB64F8">
            <w:pPr>
              <w:pStyle w:val="ProductList-OfferingBody"/>
              <w:ind w:left="-113"/>
              <w:jc w:val="center"/>
            </w:pPr>
          </w:p>
        </w:tc>
        <w:tc>
          <w:tcPr>
            <w:tcW w:w="739" w:type="dxa"/>
            <w:shd w:val="clear" w:color="auto" w:fill="70AD47" w:themeFill="accent6"/>
            <w:vAlign w:val="center"/>
          </w:tcPr>
          <w:p w:rsidR="004A0700" w:rsidRPr="006F40F3" w:rsidRDefault="004A0700" w:rsidP="00DE2429">
            <w:pPr>
              <w:pStyle w:val="ProductList-OfferingBody"/>
              <w:ind w:left="-113"/>
              <w:jc w:val="center"/>
            </w:pPr>
            <w:r w:rsidRPr="006F40F3">
              <w:fldChar w:fldCharType="begin"/>
            </w:r>
            <w:r w:rsidRPr="006F40F3">
              <w:instrText xml:space="preserve"> AutoTextList  \s NoStyle \t “Licença Open e Open Value” </w:instrText>
            </w:r>
            <w:r w:rsidRPr="006F40F3">
              <w:fldChar w:fldCharType="separate"/>
            </w:r>
            <w:r w:rsidRPr="006F40F3">
              <w:t>OF</w:t>
            </w:r>
            <w:r w:rsidRPr="006F40F3">
              <w:fldChar w:fldCharType="end"/>
            </w:r>
          </w:p>
        </w:tc>
        <w:tc>
          <w:tcPr>
            <w:tcW w:w="739" w:type="dxa"/>
            <w:shd w:val="clear" w:color="auto" w:fill="70AD47" w:themeFill="accent6"/>
            <w:vAlign w:val="center"/>
          </w:tcPr>
          <w:p w:rsidR="004A0700" w:rsidRPr="006F40F3" w:rsidRDefault="004A0700" w:rsidP="00DE2429">
            <w:pPr>
              <w:pStyle w:val="ProductList-OfferingBody"/>
              <w:ind w:left="-113"/>
              <w:jc w:val="center"/>
            </w:pPr>
            <w:r w:rsidRPr="009E7EAC">
              <w:rPr>
                <w:bCs/>
              </w:rPr>
              <w:fldChar w:fldCharType="begin"/>
            </w:r>
            <w:r w:rsidRPr="009E7EAC">
              <w:rPr>
                <w:bCs/>
              </w:rPr>
              <w:instrText xml:space="preserve"> </w:instrText>
            </w:r>
            <w:r w:rsidRPr="009E7EAC">
              <w:rPr>
                <w:bCs/>
                <w:color w:val="1F497D"/>
              </w:rPr>
              <w:instrText>AutoTextList  \s NoStyle \t “</w:instrText>
            </w:r>
            <w:r w:rsidRPr="009E7EAC">
              <w:rPr>
                <w:bCs/>
              </w:rPr>
              <w:instrText>Não para Toda a Organização em Open Value</w:instrText>
            </w:r>
            <w:r w:rsidRPr="009E7EAC">
              <w:rPr>
                <w:bCs/>
                <w:color w:val="1F497D"/>
              </w:rPr>
              <w:instrText>”</w:instrText>
            </w:r>
            <w:r w:rsidRPr="009E7EAC">
              <w:rPr>
                <w:bCs/>
              </w:rPr>
              <w:instrText xml:space="preserve"> </w:instrText>
            </w:r>
            <w:r w:rsidRPr="009E7EAC">
              <w:rPr>
                <w:bCs/>
              </w:rPr>
              <w:fldChar w:fldCharType="separate"/>
            </w:r>
            <w:r w:rsidRPr="009E7EAC">
              <w:rPr>
                <w:bCs/>
              </w:rPr>
              <w:fldChar w:fldCharType="begin"/>
            </w:r>
            <w:r w:rsidRPr="009E7EAC">
              <w:rPr>
                <w:bCs/>
              </w:rPr>
              <w:instrText xml:space="preserve"> AutoTextList  \s NoStyle \t "Não para Toda a Organização em Open Value" </w:instrText>
            </w:r>
            <w:r w:rsidRPr="009E7EAC">
              <w:rPr>
                <w:bCs/>
              </w:rPr>
              <w:fldChar w:fldCharType="separate"/>
            </w:r>
            <w:r w:rsidRPr="009E7EAC">
              <w:rPr>
                <w:bCs/>
              </w:rPr>
              <w:t>P</w:t>
            </w:r>
            <w:r w:rsidRPr="009E7EAC">
              <w:rPr>
                <w:bCs/>
              </w:rPr>
              <w:fldChar w:fldCharType="end"/>
            </w:r>
            <w:r w:rsidRPr="009E7EAC">
              <w:rPr>
                <w:bCs/>
              </w:rPr>
              <w:t xml:space="preserve"> </w:t>
            </w:r>
            <w:r w:rsidRPr="009E7EAC">
              <w:rPr>
                <w:bCs/>
              </w:rPr>
              <w:fldChar w:fldCharType="end"/>
            </w:r>
          </w:p>
        </w:tc>
        <w:tc>
          <w:tcPr>
            <w:tcW w:w="739" w:type="dxa"/>
            <w:shd w:val="clear" w:color="auto" w:fill="BFBFBF" w:themeFill="background1" w:themeFillShade="BF"/>
            <w:vAlign w:val="center"/>
          </w:tcPr>
          <w:p w:rsidR="004A0700" w:rsidRDefault="004A0700" w:rsidP="00AB64F8">
            <w:pPr>
              <w:pStyle w:val="ProductList-OfferingBody"/>
              <w:ind w:left="-113"/>
              <w:jc w:val="cente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4A0700" w:rsidTr="004A0700">
        <w:trPr>
          <w:cantSplit/>
          <w:tblHeader/>
        </w:trPr>
        <w:tc>
          <w:tcPr>
            <w:tcW w:w="3367" w:type="dxa"/>
            <w:tcBorders>
              <w:top w:val="dashSmallGap" w:sz="4" w:space="0" w:color="BFBFBF" w:themeColor="background1" w:themeShade="BF"/>
              <w:left w:val="nil"/>
              <w:bottom w:val="nil"/>
              <w:right w:val="nil"/>
            </w:tcBorders>
          </w:tcPr>
          <w:p w:rsidR="004A0700" w:rsidRDefault="004A0700" w:rsidP="002F0E74">
            <w:pPr>
              <w:pStyle w:val="ProductList-Offering2"/>
            </w:pPr>
            <w:bookmarkStart w:id="1289" w:name="_Toc379797373"/>
            <w:bookmarkStart w:id="1290" w:name="_Toc380513405"/>
            <w:bookmarkStart w:id="1291" w:name="_Toc380655455"/>
            <w:bookmarkStart w:id="1292" w:name="_Toc383673621"/>
            <w:r>
              <w:t>Power BI para Office 365</w:t>
            </w:r>
            <w:r>
              <w:fldChar w:fldCharType="begin"/>
            </w:r>
            <w:r>
              <w:instrText>XE "Power BI para Office 365"</w:instrText>
            </w:r>
            <w:r>
              <w:fldChar w:fldCharType="end"/>
            </w:r>
            <w:r>
              <w:t xml:space="preserve"> A</w:t>
            </w:r>
            <w:bookmarkEnd w:id="1289"/>
            <w:bookmarkEnd w:id="1290"/>
            <w:bookmarkEnd w:id="1291"/>
            <w:bookmarkEnd w:id="1292"/>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4A0700" w:rsidRDefault="004A0700"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4A0700" w:rsidRDefault="004A0700" w:rsidP="00AB64F8">
            <w:pPr>
              <w:pStyle w:val="ProductList-OfferingBody"/>
              <w:ind w:left="-113"/>
              <w:jc w:val="center"/>
            </w:pPr>
            <w:r>
              <w:t>1</w:t>
            </w:r>
          </w:p>
        </w:tc>
        <w:tc>
          <w:tcPr>
            <w:tcW w:w="739" w:type="dxa"/>
            <w:shd w:val="clear" w:color="auto" w:fill="70AD47" w:themeFill="accent6"/>
            <w:vAlign w:val="center"/>
          </w:tcPr>
          <w:p w:rsidR="004A0700" w:rsidRDefault="004A0700" w:rsidP="00AB64F8">
            <w:pPr>
              <w:pStyle w:val="ProductList-OfferingBody"/>
              <w:ind w:left="-113"/>
              <w:jc w:val="center"/>
            </w:pPr>
          </w:p>
        </w:tc>
        <w:tc>
          <w:tcPr>
            <w:tcW w:w="739" w:type="dxa"/>
            <w:shd w:val="clear" w:color="auto" w:fill="70AD47" w:themeFill="accent6"/>
            <w:vAlign w:val="center"/>
          </w:tcPr>
          <w:p w:rsidR="004A0700" w:rsidRDefault="004A0700" w:rsidP="00AB64F8">
            <w:pPr>
              <w:pStyle w:val="ProductList-OfferingBody"/>
              <w:ind w:left="-113"/>
              <w:jc w:val="center"/>
            </w:pPr>
            <w:r w:rsidRPr="00505E1C">
              <w:fldChar w:fldCharType="begin"/>
            </w:r>
            <w:r w:rsidRPr="00505E1C">
              <w:instrText xml:space="preserve"> AutoTextList  \s NoStyle \t "Produto Adicional Somente OVS-ES"</w:instrText>
            </w:r>
            <w:r w:rsidRPr="00505E1C">
              <w:fldChar w:fldCharType="separate"/>
            </w:r>
            <w:r w:rsidRPr="00505E1C">
              <w:t>AV</w:t>
            </w:r>
            <w:r w:rsidRPr="00505E1C">
              <w:fldChar w:fldCharType="end"/>
            </w:r>
            <w:r>
              <w:t xml:space="preserve">, </w:t>
            </w:r>
            <w:r w:rsidRPr="00FF3093">
              <w:fldChar w:fldCharType="begin"/>
            </w:r>
            <w:r w:rsidRPr="00FF3093">
              <w:instrText xml:space="preserve"> AutoTextList  \s NoStyle \t "Oferta ao Aluno Somente EES" </w:instrText>
            </w:r>
            <w:r w:rsidRPr="00FF3093">
              <w:fldChar w:fldCharType="separate"/>
            </w:r>
            <w:r w:rsidRPr="00FF3093">
              <w:t>SE</w:t>
            </w:r>
            <w:r w:rsidRPr="00FF3093">
              <w:fldChar w:fldCharType="end"/>
            </w:r>
          </w:p>
        </w:tc>
        <w:tc>
          <w:tcPr>
            <w:tcW w:w="739" w:type="dxa"/>
            <w:shd w:val="clear" w:color="auto" w:fill="BFBFBF" w:themeFill="background1" w:themeFillShade="BF"/>
            <w:vAlign w:val="center"/>
          </w:tcPr>
          <w:p w:rsidR="004A0700" w:rsidRDefault="004A0700" w:rsidP="00AB64F8">
            <w:pPr>
              <w:pStyle w:val="ProductList-OfferingBody"/>
              <w:ind w:left="-113"/>
              <w:jc w:val="center"/>
            </w:pPr>
          </w:p>
        </w:tc>
        <w:tc>
          <w:tcPr>
            <w:tcW w:w="738" w:type="dxa"/>
            <w:shd w:val="clear" w:color="auto" w:fill="BFBFBF" w:themeFill="background1" w:themeFillShade="BF"/>
            <w:vAlign w:val="center"/>
          </w:tcPr>
          <w:p w:rsidR="004A0700" w:rsidRDefault="004A0700" w:rsidP="00AB64F8">
            <w:pPr>
              <w:pStyle w:val="ProductList-OfferingBody"/>
              <w:ind w:left="-113"/>
              <w:jc w:val="center"/>
            </w:pPr>
          </w:p>
        </w:tc>
        <w:tc>
          <w:tcPr>
            <w:tcW w:w="739" w:type="dxa"/>
            <w:shd w:val="clear" w:color="auto" w:fill="70AD47" w:themeFill="accent6"/>
            <w:vAlign w:val="center"/>
          </w:tcPr>
          <w:p w:rsidR="004A0700" w:rsidRPr="006F40F3" w:rsidRDefault="004A0700" w:rsidP="00DE2429">
            <w:pPr>
              <w:pStyle w:val="ProductList-OfferingBody"/>
              <w:ind w:left="-113"/>
              <w:jc w:val="center"/>
            </w:pPr>
            <w:r w:rsidRPr="006F40F3">
              <w:fldChar w:fldCharType="begin"/>
            </w:r>
            <w:r w:rsidRPr="006F40F3">
              <w:instrText xml:space="preserve"> AutoTextList  \s NoStyle \t “Licença Open e Open Value” </w:instrText>
            </w:r>
            <w:r w:rsidRPr="006F40F3">
              <w:fldChar w:fldCharType="separate"/>
            </w:r>
            <w:r w:rsidRPr="006F40F3">
              <w:t>OF</w:t>
            </w:r>
            <w:r w:rsidRPr="006F40F3">
              <w:fldChar w:fldCharType="end"/>
            </w:r>
          </w:p>
        </w:tc>
        <w:tc>
          <w:tcPr>
            <w:tcW w:w="739" w:type="dxa"/>
            <w:shd w:val="clear" w:color="auto" w:fill="BFBFBF" w:themeFill="background1" w:themeFillShade="BF"/>
            <w:vAlign w:val="center"/>
          </w:tcPr>
          <w:p w:rsidR="004A0700" w:rsidRDefault="004A0700" w:rsidP="00AB64F8">
            <w:pPr>
              <w:pStyle w:val="ProductList-OfferingBody"/>
              <w:ind w:left="-113"/>
              <w:jc w:val="center"/>
            </w:pPr>
          </w:p>
        </w:tc>
        <w:tc>
          <w:tcPr>
            <w:tcW w:w="739" w:type="dxa"/>
            <w:shd w:val="clear" w:color="auto" w:fill="BFBFBF" w:themeFill="background1" w:themeFillShade="BF"/>
            <w:vAlign w:val="center"/>
          </w:tcPr>
          <w:p w:rsidR="004A0700" w:rsidRDefault="004A0700" w:rsidP="00AB64F8">
            <w:pPr>
              <w:pStyle w:val="ProductList-OfferingBody"/>
              <w:ind w:left="-113"/>
              <w:jc w:val="cente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bl>
    <w:p w:rsidR="00C22F1E" w:rsidRDefault="00C22F1E" w:rsidP="00C22F1E">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2F1E" w:rsidTr="00AB64F8">
        <w:tc>
          <w:tcPr>
            <w:tcW w:w="3596" w:type="dxa"/>
          </w:tcPr>
          <w:p w:rsidR="008761C7" w:rsidRPr="00F1729A" w:rsidRDefault="008761C7" w:rsidP="00AB64F8">
            <w:pPr>
              <w:pStyle w:val="ProductList-Body"/>
              <w:spacing w:before="20" w:after="20"/>
              <w:rPr>
                <w:lang w:val="pt-BR"/>
              </w:rPr>
            </w:pPr>
            <w:r w:rsidRPr="00F1729A">
              <w:rPr>
                <w:lang w:val="pt-BR"/>
              </w:rPr>
              <w:t>Qualificados para Redução:</w:t>
            </w:r>
            <w:r w:rsidRPr="00F1729A">
              <w:rPr>
                <w:b/>
                <w:lang w:val="pt-BR"/>
              </w:rPr>
              <w:t xml:space="preserve"> </w:t>
            </w:r>
            <w:r w:rsidR="00822047" w:rsidRPr="00F1729A">
              <w:rPr>
                <w:b/>
                <w:lang w:val="pt-BR"/>
              </w:rPr>
              <w:t>Todos</w:t>
            </w:r>
          </w:p>
          <w:p w:rsidR="00C22F1E" w:rsidRPr="00F1729A" w:rsidRDefault="008761C7" w:rsidP="007800D7">
            <w:pPr>
              <w:pStyle w:val="ProductList-Body"/>
              <w:spacing w:before="20" w:after="20"/>
              <w:rPr>
                <w:lang w:val="pt-BR"/>
              </w:rPr>
            </w:pPr>
            <w:r w:rsidRPr="00F1729A">
              <w:rPr>
                <w:lang w:val="pt-BR"/>
              </w:rPr>
              <w:t>Qualificados para Adequação (</w:t>
            </w:r>
            <w:r w:rsidR="007800D7" w:rsidRPr="00F1729A">
              <w:rPr>
                <w:lang w:val="pt-BR"/>
              </w:rPr>
              <w:t>“</w:t>
            </w:r>
            <w:r w:rsidRPr="00F1729A">
              <w:rPr>
                <w:lang w:val="pt-BR"/>
              </w:rPr>
              <w:t>True-up</w:t>
            </w:r>
            <w:r w:rsidR="007800D7" w:rsidRPr="00F1729A">
              <w:rPr>
                <w:lang w:val="pt-BR"/>
              </w:rPr>
              <w:t>”</w:t>
            </w:r>
            <w:r w:rsidRPr="00F1729A">
              <w:rPr>
                <w:lang w:val="pt-BR"/>
              </w:rPr>
              <w:t xml:space="preserve">): </w:t>
            </w:r>
            <w:r w:rsidR="00822047" w:rsidRPr="00F1729A">
              <w:rPr>
                <w:b/>
                <w:lang w:val="pt-BR"/>
              </w:rPr>
              <w:t>Todos</w:t>
            </w:r>
          </w:p>
        </w:tc>
        <w:tc>
          <w:tcPr>
            <w:tcW w:w="3597" w:type="dxa"/>
          </w:tcPr>
          <w:p w:rsidR="00C22F1E" w:rsidRPr="001C3EDC" w:rsidRDefault="00C22F1E" w:rsidP="00AB64F8">
            <w:pPr>
              <w:pStyle w:val="ProductList-Body"/>
              <w:spacing w:before="20" w:after="20"/>
              <w:rPr>
                <w:b/>
              </w:rPr>
            </w:pPr>
            <w:r>
              <w:t xml:space="preserve">Pool de Produtos: </w:t>
            </w:r>
            <w:r>
              <w:rPr>
                <w:b/>
              </w:rPr>
              <w:t>Servidor</w:t>
            </w:r>
          </w:p>
        </w:tc>
        <w:tc>
          <w:tcPr>
            <w:tcW w:w="3597" w:type="dxa"/>
          </w:tcPr>
          <w:p w:rsidR="00C22F1E" w:rsidRPr="001C3EDC" w:rsidRDefault="00C22F1E" w:rsidP="00AB64F8">
            <w:pPr>
              <w:pStyle w:val="ProductList-Body"/>
              <w:spacing w:before="20" w:after="20"/>
              <w:rPr>
                <w:b/>
              </w:rPr>
            </w:pPr>
          </w:p>
        </w:tc>
      </w:tr>
    </w:tbl>
    <w:p w:rsidR="00C22F1E" w:rsidRPr="00585A48" w:rsidRDefault="00A64701" w:rsidP="00C22F1E">
      <w:pPr>
        <w:pStyle w:val="ProductList-Body"/>
        <w:shd w:val="clear" w:color="auto" w:fill="A6A6A6" w:themeFill="background1" w:themeFillShade="A6"/>
        <w:spacing w:before="120" w:after="240"/>
        <w:jc w:val="right"/>
        <w:rPr>
          <w:sz w:val="16"/>
          <w:szCs w:val="16"/>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EE40B5" w:rsidRDefault="006E3B3F" w:rsidP="00680B4D">
      <w:pPr>
        <w:pStyle w:val="ProductList-Offering2Heading"/>
        <w:outlineLvl w:val="2"/>
      </w:pPr>
      <w:bookmarkStart w:id="1293" w:name="_Toc379797374"/>
      <w:bookmarkStart w:id="1294" w:name="_Toc380513406"/>
      <w:bookmarkStart w:id="1295" w:name="_Toc380655456"/>
      <w:r>
        <w:tab/>
      </w:r>
      <w:bookmarkStart w:id="1296" w:name="_Toc383673622"/>
      <w:r>
        <w:t>Project Online</w:t>
      </w:r>
      <w:bookmarkEnd w:id="1296"/>
      <w:r>
        <w:t xml:space="preserve"> </w:t>
      </w:r>
      <w:bookmarkEnd w:id="1283"/>
      <w:bookmarkEnd w:id="1284"/>
      <w:bookmarkEnd w:id="1293"/>
      <w:bookmarkEnd w:id="1294"/>
      <w:bookmarkEnd w:id="1295"/>
      <w:r>
        <w:fldChar w:fldCharType="begin"/>
      </w:r>
      <w:r>
        <w:instrText>XE "Project Online "</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75430" w:rsidTr="008E676F">
        <w:trPr>
          <w:cantSplit/>
          <w:tblHeader/>
        </w:trPr>
        <w:tc>
          <w:tcPr>
            <w:tcW w:w="3367" w:type="dxa"/>
            <w:tcBorders>
              <w:bottom w:val="nil"/>
            </w:tcBorders>
            <w:shd w:val="clear" w:color="auto" w:fill="00188F"/>
          </w:tcPr>
          <w:p w:rsidR="00A75430" w:rsidRPr="00EE0836" w:rsidRDefault="00A75430"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75430" w:rsidRPr="00EE0836" w:rsidRDefault="00A75430"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7800D7" w:rsidTr="008E676F">
        <w:trPr>
          <w:cantSplit/>
          <w:tblHeader/>
        </w:trPr>
        <w:tc>
          <w:tcPr>
            <w:tcW w:w="3367" w:type="dxa"/>
            <w:tcBorders>
              <w:top w:val="nil"/>
              <w:left w:val="nil"/>
              <w:bottom w:val="dashSmallGap" w:sz="4" w:space="0" w:color="BFBFBF" w:themeColor="background1" w:themeShade="BF"/>
              <w:right w:val="nil"/>
            </w:tcBorders>
          </w:tcPr>
          <w:p w:rsidR="007800D7" w:rsidRDefault="007800D7" w:rsidP="002F0E74">
            <w:pPr>
              <w:pStyle w:val="ProductList-Offering2"/>
            </w:pPr>
            <w:bookmarkStart w:id="1297" w:name="_Toc383673623"/>
            <w:bookmarkStart w:id="1298" w:name="_Toc379797375"/>
            <w:bookmarkStart w:id="1299" w:name="_Toc380513407"/>
            <w:bookmarkStart w:id="1300" w:name="_Toc380655457"/>
            <w:r>
              <w:t>Project Online</w:t>
            </w:r>
            <w:bookmarkEnd w:id="1297"/>
            <w:r>
              <w:t xml:space="preserve"> </w:t>
            </w:r>
            <w:bookmarkEnd w:id="1298"/>
            <w:bookmarkEnd w:id="1299"/>
            <w:bookmarkEnd w:id="1300"/>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7800D7" w:rsidRDefault="007800D7"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800D7" w:rsidRDefault="007800D7" w:rsidP="00C4636F">
            <w:pPr>
              <w:pStyle w:val="ProductList-OfferingBody"/>
              <w:ind w:left="-113"/>
              <w:jc w:val="center"/>
            </w:pPr>
            <w:r>
              <w:t>1</w:t>
            </w:r>
          </w:p>
        </w:tc>
        <w:tc>
          <w:tcPr>
            <w:tcW w:w="739" w:type="dxa"/>
            <w:shd w:val="clear" w:color="auto" w:fill="70AD47" w:themeFill="accent6"/>
            <w:vAlign w:val="center"/>
          </w:tcPr>
          <w:p w:rsidR="007800D7" w:rsidRPr="00505E1C" w:rsidRDefault="004A0700" w:rsidP="00DE2429">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739" w:type="dxa"/>
            <w:shd w:val="clear" w:color="auto" w:fill="BFBFBF" w:themeFill="background1" w:themeFillShade="BF"/>
            <w:vAlign w:val="center"/>
          </w:tcPr>
          <w:p w:rsidR="007800D7" w:rsidRDefault="007800D7" w:rsidP="00C4636F">
            <w:pPr>
              <w:pStyle w:val="ProductList-OfferingBody"/>
              <w:ind w:left="-113"/>
              <w:jc w:val="center"/>
            </w:pPr>
          </w:p>
        </w:tc>
        <w:tc>
          <w:tcPr>
            <w:tcW w:w="739" w:type="dxa"/>
            <w:shd w:val="clear" w:color="auto" w:fill="BFBFBF" w:themeFill="background1" w:themeFillShade="BF"/>
            <w:vAlign w:val="center"/>
          </w:tcPr>
          <w:p w:rsidR="007800D7" w:rsidRDefault="007800D7" w:rsidP="00C4636F">
            <w:pPr>
              <w:pStyle w:val="ProductList-OfferingBody"/>
              <w:ind w:left="-113"/>
              <w:jc w:val="center"/>
            </w:pPr>
          </w:p>
        </w:tc>
        <w:tc>
          <w:tcPr>
            <w:tcW w:w="738" w:type="dxa"/>
            <w:shd w:val="clear" w:color="auto" w:fill="BFBFBF" w:themeFill="background1" w:themeFillShade="BF"/>
            <w:vAlign w:val="center"/>
          </w:tcPr>
          <w:p w:rsidR="007800D7" w:rsidRDefault="007800D7" w:rsidP="00C4636F">
            <w:pPr>
              <w:pStyle w:val="ProductList-OfferingBody"/>
              <w:ind w:left="-113"/>
              <w:jc w:val="center"/>
            </w:pPr>
          </w:p>
        </w:tc>
        <w:tc>
          <w:tcPr>
            <w:tcW w:w="739" w:type="dxa"/>
            <w:shd w:val="clear" w:color="auto" w:fill="70AD47" w:themeFill="accent6"/>
            <w:vAlign w:val="center"/>
          </w:tcPr>
          <w:p w:rsidR="007800D7" w:rsidRPr="006F40F3" w:rsidRDefault="007800D7" w:rsidP="00DE2429">
            <w:pPr>
              <w:pStyle w:val="ProductList-OfferingBody"/>
              <w:ind w:left="-113"/>
              <w:jc w:val="center"/>
            </w:pPr>
            <w:r w:rsidRPr="006F40F3">
              <w:fldChar w:fldCharType="begin"/>
            </w:r>
            <w:r w:rsidRPr="006F40F3">
              <w:instrText xml:space="preserve"> AutoTextList  \s NoStyle \t “Licença Open e Open Value” </w:instrText>
            </w:r>
            <w:r w:rsidRPr="006F40F3">
              <w:fldChar w:fldCharType="separate"/>
            </w:r>
            <w:r w:rsidRPr="006F40F3">
              <w:t>OF</w:t>
            </w:r>
            <w:r w:rsidRPr="006F40F3">
              <w:fldChar w:fldCharType="end"/>
            </w:r>
          </w:p>
        </w:tc>
        <w:tc>
          <w:tcPr>
            <w:tcW w:w="739" w:type="dxa"/>
            <w:shd w:val="clear" w:color="auto" w:fill="70AD47" w:themeFill="accent6"/>
            <w:vAlign w:val="center"/>
          </w:tcPr>
          <w:p w:rsidR="007800D7" w:rsidRPr="006F40F3" w:rsidRDefault="004A0700" w:rsidP="00DE2429">
            <w:pPr>
              <w:pStyle w:val="ProductList-OfferingBody"/>
              <w:ind w:left="-113"/>
              <w:jc w:val="center"/>
            </w:pPr>
            <w:r w:rsidRPr="009E7EAC">
              <w:rPr>
                <w:bCs/>
              </w:rPr>
              <w:fldChar w:fldCharType="begin"/>
            </w:r>
            <w:r w:rsidRPr="009E7EAC">
              <w:rPr>
                <w:bCs/>
              </w:rPr>
              <w:instrText xml:space="preserve"> </w:instrText>
            </w:r>
            <w:r w:rsidRPr="009E7EAC">
              <w:rPr>
                <w:bCs/>
                <w:color w:val="1F497D"/>
              </w:rPr>
              <w:instrText>AutoTextList  \s NoStyle \t “</w:instrText>
            </w:r>
            <w:r w:rsidRPr="009E7EAC">
              <w:rPr>
                <w:bCs/>
              </w:rPr>
              <w:instrText>Não para Toda a Organização em Open Value</w:instrText>
            </w:r>
            <w:r w:rsidRPr="009E7EAC">
              <w:rPr>
                <w:bCs/>
                <w:color w:val="1F497D"/>
              </w:rPr>
              <w:instrText>”</w:instrText>
            </w:r>
            <w:r w:rsidRPr="009E7EAC">
              <w:rPr>
                <w:bCs/>
              </w:rPr>
              <w:instrText xml:space="preserve"> </w:instrText>
            </w:r>
            <w:r w:rsidRPr="009E7EAC">
              <w:rPr>
                <w:bCs/>
              </w:rPr>
              <w:fldChar w:fldCharType="separate"/>
            </w:r>
            <w:r w:rsidRPr="009E7EAC">
              <w:rPr>
                <w:bCs/>
              </w:rPr>
              <w:fldChar w:fldCharType="begin"/>
            </w:r>
            <w:r w:rsidRPr="009E7EAC">
              <w:rPr>
                <w:bCs/>
              </w:rPr>
              <w:instrText xml:space="preserve"> AutoTextList  \s NoStyle \t "Não para Toda a Organização em Open Value" </w:instrText>
            </w:r>
            <w:r w:rsidRPr="009E7EAC">
              <w:rPr>
                <w:bCs/>
              </w:rPr>
              <w:fldChar w:fldCharType="separate"/>
            </w:r>
            <w:r w:rsidRPr="009E7EAC">
              <w:rPr>
                <w:bCs/>
              </w:rPr>
              <w:t>P</w:t>
            </w:r>
            <w:r w:rsidRPr="009E7EAC">
              <w:rPr>
                <w:bCs/>
              </w:rPr>
              <w:fldChar w:fldCharType="end"/>
            </w:r>
            <w:r w:rsidRPr="009E7EAC">
              <w:rPr>
                <w:bCs/>
              </w:rPr>
              <w:t xml:space="preserve"> </w:t>
            </w:r>
            <w:r w:rsidRPr="009E7EAC">
              <w:rPr>
                <w:bCs/>
              </w:rPr>
              <w:fldChar w:fldCharType="end"/>
            </w:r>
          </w:p>
        </w:tc>
        <w:tc>
          <w:tcPr>
            <w:tcW w:w="739" w:type="dxa"/>
            <w:shd w:val="clear" w:color="auto" w:fill="BFBFBF" w:themeFill="background1" w:themeFillShade="BF"/>
            <w:vAlign w:val="center"/>
          </w:tcPr>
          <w:p w:rsidR="007800D7" w:rsidRDefault="007800D7" w:rsidP="00C4636F">
            <w:pPr>
              <w:pStyle w:val="ProductList-OfferingBody"/>
              <w:ind w:left="-113"/>
              <w:jc w:val="center"/>
            </w:pPr>
          </w:p>
        </w:tc>
        <w:tc>
          <w:tcPr>
            <w:tcW w:w="739" w:type="dxa"/>
            <w:shd w:val="clear" w:color="auto" w:fill="70AD47" w:themeFill="accent6"/>
            <w:vAlign w:val="center"/>
          </w:tcPr>
          <w:p w:rsidR="007800D7" w:rsidRPr="00505E1C" w:rsidRDefault="004A0700" w:rsidP="00DE2429">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r>
      <w:tr w:rsidR="007800D7" w:rsidTr="008E676F">
        <w:trPr>
          <w:cantSplit/>
          <w:tblHeader/>
        </w:trPr>
        <w:tc>
          <w:tcPr>
            <w:tcW w:w="3367" w:type="dxa"/>
            <w:tcBorders>
              <w:top w:val="dashSmallGap" w:sz="4" w:space="0" w:color="BFBFBF" w:themeColor="background1" w:themeShade="BF"/>
              <w:left w:val="nil"/>
              <w:bottom w:val="nil"/>
              <w:right w:val="nil"/>
            </w:tcBorders>
          </w:tcPr>
          <w:p w:rsidR="007800D7" w:rsidRDefault="007800D7" w:rsidP="002F0E74">
            <w:pPr>
              <w:pStyle w:val="ProductList-Offering2"/>
            </w:pPr>
            <w:bookmarkStart w:id="1301" w:name="_Toc379797376"/>
            <w:bookmarkStart w:id="1302" w:name="_Toc380513408"/>
            <w:bookmarkStart w:id="1303" w:name="_Toc380655458"/>
            <w:bookmarkStart w:id="1304" w:name="_Toc383673624"/>
            <w:r>
              <w:t>Project Online</w:t>
            </w:r>
            <w:r>
              <w:fldChar w:fldCharType="begin"/>
            </w:r>
            <w:r>
              <w:instrText>XE "Project Online "</w:instrText>
            </w:r>
            <w:r>
              <w:fldChar w:fldCharType="end"/>
            </w:r>
            <w:r>
              <w:t xml:space="preserve"> A</w:t>
            </w:r>
            <w:bookmarkEnd w:id="1301"/>
            <w:bookmarkEnd w:id="1302"/>
            <w:bookmarkEnd w:id="1303"/>
            <w:bookmarkEnd w:id="1304"/>
            <w:r>
              <w:fldChar w:fldCharType="begin"/>
            </w:r>
            <w:r>
              <w:instrText>XE "Project Online A "</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7800D7" w:rsidRDefault="007800D7"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800D7" w:rsidRDefault="007800D7" w:rsidP="00C4636F">
            <w:pPr>
              <w:pStyle w:val="ProductList-OfferingBody"/>
              <w:ind w:left="-113"/>
              <w:jc w:val="center"/>
            </w:pPr>
            <w:r>
              <w:t>1</w:t>
            </w:r>
          </w:p>
        </w:tc>
        <w:tc>
          <w:tcPr>
            <w:tcW w:w="739" w:type="dxa"/>
            <w:shd w:val="clear" w:color="auto" w:fill="70AD47" w:themeFill="accent6"/>
            <w:vAlign w:val="center"/>
          </w:tcPr>
          <w:p w:rsidR="007800D7" w:rsidRDefault="007800D7" w:rsidP="00C4636F">
            <w:pPr>
              <w:pStyle w:val="ProductList-OfferingBody"/>
              <w:ind w:left="-113"/>
              <w:jc w:val="center"/>
            </w:pPr>
          </w:p>
        </w:tc>
        <w:tc>
          <w:tcPr>
            <w:tcW w:w="739" w:type="dxa"/>
            <w:shd w:val="clear" w:color="auto" w:fill="70AD47" w:themeFill="accent6"/>
            <w:vAlign w:val="center"/>
          </w:tcPr>
          <w:p w:rsidR="007800D7" w:rsidRDefault="007800D7" w:rsidP="00C4636F">
            <w:pPr>
              <w:pStyle w:val="ProductList-OfferingBody"/>
              <w:ind w:left="-113"/>
              <w:jc w:val="center"/>
            </w:pPr>
            <w:r w:rsidRPr="00505E1C">
              <w:fldChar w:fldCharType="begin"/>
            </w:r>
            <w:r w:rsidRPr="00505E1C">
              <w:instrText xml:space="preserve"> AutoTextList  \s NoStyle \t "Produto Adicional Somente OVS-ES"</w:instrText>
            </w:r>
            <w:r w:rsidRPr="00505E1C">
              <w:fldChar w:fldCharType="separate"/>
            </w:r>
            <w:r w:rsidRPr="00505E1C">
              <w:t>AV</w:t>
            </w:r>
            <w:r w:rsidRPr="00505E1C">
              <w:fldChar w:fldCharType="end"/>
            </w:r>
            <w:r>
              <w:t>,</w:t>
            </w:r>
            <w:r w:rsidRPr="00FF3093">
              <w:t xml:space="preserve"> </w:t>
            </w:r>
            <w:r w:rsidRPr="00FF3093">
              <w:fldChar w:fldCharType="begin"/>
            </w:r>
            <w:r w:rsidRPr="00FF3093">
              <w:instrText xml:space="preserve"> AutoTextList  \s NoStyle \t "Oferta ao Aluno Somente EES" </w:instrText>
            </w:r>
            <w:r w:rsidRPr="00FF3093">
              <w:fldChar w:fldCharType="separate"/>
            </w:r>
            <w:r w:rsidRPr="00FF3093">
              <w:t>SE</w:t>
            </w:r>
            <w:r w:rsidRPr="00FF3093">
              <w:fldChar w:fldCharType="end"/>
            </w:r>
          </w:p>
        </w:tc>
        <w:tc>
          <w:tcPr>
            <w:tcW w:w="739" w:type="dxa"/>
            <w:shd w:val="clear" w:color="auto" w:fill="BFBFBF" w:themeFill="background1" w:themeFillShade="BF"/>
            <w:vAlign w:val="center"/>
          </w:tcPr>
          <w:p w:rsidR="007800D7" w:rsidRDefault="007800D7" w:rsidP="00C4636F">
            <w:pPr>
              <w:pStyle w:val="ProductList-OfferingBody"/>
              <w:ind w:left="-113"/>
              <w:jc w:val="center"/>
            </w:pPr>
          </w:p>
        </w:tc>
        <w:tc>
          <w:tcPr>
            <w:tcW w:w="738" w:type="dxa"/>
            <w:shd w:val="clear" w:color="auto" w:fill="BFBFBF" w:themeFill="background1" w:themeFillShade="BF"/>
            <w:vAlign w:val="center"/>
          </w:tcPr>
          <w:p w:rsidR="007800D7" w:rsidRDefault="007800D7" w:rsidP="00C4636F">
            <w:pPr>
              <w:pStyle w:val="ProductList-OfferingBody"/>
              <w:ind w:left="-113"/>
              <w:jc w:val="center"/>
            </w:pPr>
          </w:p>
        </w:tc>
        <w:tc>
          <w:tcPr>
            <w:tcW w:w="739" w:type="dxa"/>
            <w:shd w:val="clear" w:color="auto" w:fill="70AD47" w:themeFill="accent6"/>
            <w:vAlign w:val="center"/>
          </w:tcPr>
          <w:p w:rsidR="007800D7" w:rsidRPr="006F40F3" w:rsidRDefault="007800D7" w:rsidP="00DE2429">
            <w:pPr>
              <w:pStyle w:val="ProductList-OfferingBody"/>
              <w:ind w:left="-113"/>
              <w:jc w:val="center"/>
            </w:pPr>
            <w:r w:rsidRPr="006F40F3">
              <w:fldChar w:fldCharType="begin"/>
            </w:r>
            <w:r w:rsidRPr="006F40F3">
              <w:instrText xml:space="preserve"> AutoTextList  \s NoStyle \t “Licença Open e Open Value” </w:instrText>
            </w:r>
            <w:r w:rsidRPr="006F40F3">
              <w:fldChar w:fldCharType="separate"/>
            </w:r>
            <w:r w:rsidRPr="006F40F3">
              <w:t>OF</w:t>
            </w:r>
            <w:r w:rsidRPr="006F40F3">
              <w:fldChar w:fldCharType="end"/>
            </w:r>
          </w:p>
        </w:tc>
        <w:tc>
          <w:tcPr>
            <w:tcW w:w="739" w:type="dxa"/>
            <w:shd w:val="clear" w:color="auto" w:fill="70AD47" w:themeFill="accent6"/>
            <w:vAlign w:val="center"/>
          </w:tcPr>
          <w:p w:rsidR="007800D7" w:rsidRDefault="007800D7" w:rsidP="00C4636F">
            <w:pPr>
              <w:pStyle w:val="ProductList-OfferingBody"/>
              <w:ind w:left="-113"/>
              <w:jc w:val="center"/>
            </w:pPr>
          </w:p>
        </w:tc>
        <w:tc>
          <w:tcPr>
            <w:tcW w:w="739" w:type="dxa"/>
            <w:shd w:val="clear" w:color="auto" w:fill="BFBFBF" w:themeFill="background1" w:themeFillShade="BF"/>
            <w:vAlign w:val="center"/>
          </w:tcPr>
          <w:p w:rsidR="007800D7" w:rsidRDefault="007800D7" w:rsidP="00C4636F">
            <w:pPr>
              <w:pStyle w:val="ProductList-OfferingBody"/>
              <w:ind w:left="-113"/>
              <w:jc w:val="center"/>
            </w:pPr>
          </w:p>
        </w:tc>
        <w:tc>
          <w:tcPr>
            <w:tcW w:w="739" w:type="dxa"/>
            <w:shd w:val="clear" w:color="auto" w:fill="70AD47" w:themeFill="accent6"/>
            <w:vAlign w:val="center"/>
          </w:tcPr>
          <w:p w:rsidR="007800D7" w:rsidRPr="00505E1C" w:rsidRDefault="004A0700" w:rsidP="00DE2429">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0E2CF2" w:rsidTr="00C4636F">
        <w:tc>
          <w:tcPr>
            <w:tcW w:w="3596" w:type="dxa"/>
          </w:tcPr>
          <w:p w:rsidR="00782C7B" w:rsidRPr="00F1729A" w:rsidRDefault="001C3EDC" w:rsidP="001C3EDC">
            <w:pPr>
              <w:pStyle w:val="ProductList-Body"/>
              <w:spacing w:before="20" w:after="20"/>
              <w:rPr>
                <w:lang w:val="pt-BR"/>
              </w:rPr>
            </w:pPr>
            <w:r w:rsidRPr="00F1729A">
              <w:rPr>
                <w:lang w:val="pt-BR"/>
              </w:rPr>
              <w:t xml:space="preserve">Qualificados para Redução: </w:t>
            </w:r>
            <w:r w:rsidR="00822047" w:rsidRPr="00F1729A">
              <w:rPr>
                <w:b/>
                <w:lang w:val="pt-BR"/>
              </w:rPr>
              <w:t>Todos</w:t>
            </w:r>
            <w:r w:rsidR="00822047">
              <w:t xml:space="preserve"> </w:t>
            </w:r>
            <w:r>
              <w:fldChar w:fldCharType="begin"/>
            </w:r>
            <w:r w:rsidRPr="00F1729A">
              <w:rPr>
                <w:lang w:val="pt-BR"/>
              </w:rPr>
              <w:instrText>XE "Project Online "</w:instrText>
            </w:r>
            <w:r>
              <w:fldChar w:fldCharType="end"/>
            </w:r>
          </w:p>
        </w:tc>
        <w:tc>
          <w:tcPr>
            <w:tcW w:w="3597" w:type="dxa"/>
          </w:tcPr>
          <w:p w:rsidR="00782C7B" w:rsidRPr="001C3EDC" w:rsidRDefault="001C3EDC" w:rsidP="001C3EDC">
            <w:pPr>
              <w:pStyle w:val="ProductList-Body"/>
              <w:spacing w:before="20" w:after="20"/>
              <w:rPr>
                <w:b/>
              </w:rPr>
            </w:pPr>
            <w:r>
              <w:t xml:space="preserve">Pool de Produtos: </w:t>
            </w:r>
            <w:r>
              <w:rPr>
                <w:b/>
              </w:rPr>
              <w:t>Servidor</w:t>
            </w:r>
          </w:p>
        </w:tc>
        <w:tc>
          <w:tcPr>
            <w:tcW w:w="3597" w:type="dxa"/>
          </w:tcPr>
          <w:p w:rsidR="00782C7B" w:rsidRPr="00F1729A" w:rsidRDefault="001C3EDC" w:rsidP="001C3EDC">
            <w:pPr>
              <w:pStyle w:val="ProductList-Body"/>
              <w:spacing w:before="20" w:after="20"/>
              <w:rPr>
                <w:b/>
                <w:lang w:val="pt-BR"/>
              </w:rPr>
            </w:pPr>
            <w:r w:rsidRPr="00F1729A">
              <w:rPr>
                <w:lang w:val="pt-BR"/>
              </w:rPr>
              <w:t xml:space="preserve">Qualificados para Serviços Estendidos: </w:t>
            </w:r>
            <w:r w:rsidR="00822047" w:rsidRPr="00F1729A">
              <w:rPr>
                <w:b/>
                <w:lang w:val="pt-BR"/>
              </w:rPr>
              <w:t>Todos</w:t>
            </w:r>
            <w:r w:rsidR="00822047">
              <w:t xml:space="preserve"> </w:t>
            </w:r>
            <w:r>
              <w:fldChar w:fldCharType="begin"/>
            </w:r>
            <w:r w:rsidRPr="00F1729A">
              <w:rPr>
                <w:lang w:val="pt-BR"/>
              </w:rPr>
              <w:instrText>XE "Project Online "</w:instrText>
            </w:r>
            <w:r>
              <w:fldChar w:fldCharType="end"/>
            </w:r>
          </w:p>
        </w:tc>
      </w:tr>
      <w:tr w:rsidR="00782C7B" w:rsidRPr="000E2CF2" w:rsidTr="00C4636F">
        <w:tc>
          <w:tcPr>
            <w:tcW w:w="3596" w:type="dxa"/>
          </w:tcPr>
          <w:p w:rsidR="00782C7B" w:rsidRPr="00F1729A" w:rsidRDefault="001C3EDC" w:rsidP="002F3034">
            <w:pPr>
              <w:pStyle w:val="ProductList-Body"/>
              <w:spacing w:before="20" w:after="20"/>
              <w:rPr>
                <w:lang w:val="pt-BR"/>
              </w:rPr>
            </w:pPr>
            <w:r w:rsidRPr="00F1729A">
              <w:rPr>
                <w:lang w:val="pt-BR"/>
              </w:rPr>
              <w:t>Qualificados para Adequação (</w:t>
            </w:r>
            <w:r w:rsidR="002F3034" w:rsidRPr="00F1729A">
              <w:rPr>
                <w:lang w:val="pt-BR"/>
              </w:rPr>
              <w:t>“</w:t>
            </w:r>
            <w:r w:rsidRPr="00F1729A">
              <w:rPr>
                <w:lang w:val="pt-BR"/>
              </w:rPr>
              <w:t>True-up</w:t>
            </w:r>
            <w:r w:rsidR="002F3034" w:rsidRPr="00F1729A">
              <w:rPr>
                <w:lang w:val="pt-BR"/>
              </w:rPr>
              <w:t>”</w:t>
            </w:r>
            <w:r w:rsidRPr="00F1729A">
              <w:rPr>
                <w:lang w:val="pt-BR"/>
              </w:rPr>
              <w:t xml:space="preserve">): </w:t>
            </w:r>
            <w:r w:rsidR="00822047" w:rsidRPr="00F1729A">
              <w:rPr>
                <w:b/>
                <w:lang w:val="pt-BR"/>
              </w:rPr>
              <w:t>Todos</w:t>
            </w:r>
            <w:r w:rsidR="00822047">
              <w:t xml:space="preserve"> </w:t>
            </w:r>
            <w:r>
              <w:fldChar w:fldCharType="begin"/>
            </w:r>
            <w:r w:rsidRPr="00F1729A">
              <w:rPr>
                <w:lang w:val="pt-BR"/>
              </w:rPr>
              <w:instrText>XE "Project Online "</w:instrText>
            </w:r>
            <w:r>
              <w:fldChar w:fldCharType="end"/>
            </w:r>
          </w:p>
        </w:tc>
        <w:tc>
          <w:tcPr>
            <w:tcW w:w="3597" w:type="dxa"/>
          </w:tcPr>
          <w:p w:rsidR="00782C7B" w:rsidRPr="00F1729A" w:rsidRDefault="001C3EDC" w:rsidP="001C3EDC">
            <w:pPr>
              <w:pStyle w:val="ProductList-Body"/>
              <w:spacing w:before="20" w:after="20"/>
              <w:rPr>
                <w:b/>
                <w:lang w:val="pt-BR"/>
              </w:rPr>
            </w:pPr>
            <w:r w:rsidRPr="00F1729A">
              <w:rPr>
                <w:lang w:val="pt-BR"/>
              </w:rPr>
              <w:t xml:space="preserve">Qualificados para Transição: </w:t>
            </w:r>
            <w:r w:rsidR="00822047" w:rsidRPr="00F1729A">
              <w:rPr>
                <w:b/>
                <w:lang w:val="pt-BR"/>
              </w:rPr>
              <w:t>Todos</w:t>
            </w:r>
            <w:r w:rsidR="00822047">
              <w:t xml:space="preserve"> </w:t>
            </w:r>
            <w:r>
              <w:fldChar w:fldCharType="begin"/>
            </w:r>
            <w:r w:rsidRPr="00F1729A">
              <w:rPr>
                <w:lang w:val="pt-BR"/>
              </w:rPr>
              <w:instrText>XE "Project Online "</w:instrText>
            </w:r>
            <w:r>
              <w:fldChar w:fldCharType="end"/>
            </w:r>
          </w:p>
        </w:tc>
        <w:tc>
          <w:tcPr>
            <w:tcW w:w="3597" w:type="dxa"/>
          </w:tcPr>
          <w:p w:rsidR="00782C7B" w:rsidRPr="00F1729A" w:rsidRDefault="00782C7B" w:rsidP="001C3EDC">
            <w:pPr>
              <w:pStyle w:val="ProductList-Body"/>
              <w:spacing w:before="20" w:after="20"/>
              <w:rPr>
                <w:lang w:val="pt-BR"/>
              </w:rPr>
            </w:pPr>
          </w:p>
        </w:tc>
      </w:tr>
    </w:tbl>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EE40B5" w:rsidRPr="00F1729A" w:rsidRDefault="00FA00BF" w:rsidP="00680B4D">
      <w:pPr>
        <w:pStyle w:val="ProductList-Offering2Heading"/>
        <w:outlineLvl w:val="2"/>
        <w:rPr>
          <w:lang w:val="pt-BR"/>
        </w:rPr>
      </w:pPr>
      <w:r w:rsidRPr="00F1729A">
        <w:rPr>
          <w:lang w:val="pt-BR"/>
        </w:rPr>
        <w:tab/>
      </w:r>
      <w:bookmarkStart w:id="1305" w:name="_Toc378147668"/>
      <w:bookmarkStart w:id="1306" w:name="_Toc378151565"/>
      <w:bookmarkStart w:id="1307" w:name="_Toc379797377"/>
      <w:bookmarkStart w:id="1308" w:name="_Toc380513409"/>
      <w:bookmarkStart w:id="1309" w:name="_Toc380655459"/>
      <w:bookmarkStart w:id="1310" w:name="_Toc383673625"/>
      <w:r w:rsidRPr="00F1729A">
        <w:rPr>
          <w:lang w:val="pt-BR"/>
        </w:rPr>
        <w:t>SharePoint Online</w:t>
      </w:r>
      <w:bookmarkEnd w:id="1305"/>
      <w:bookmarkEnd w:id="1306"/>
      <w:bookmarkEnd w:id="1307"/>
      <w:bookmarkEnd w:id="1308"/>
      <w:bookmarkEnd w:id="1309"/>
      <w:bookmarkEnd w:id="1310"/>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A75430" w:rsidTr="00C42C0B">
        <w:trPr>
          <w:tblHeader/>
        </w:trPr>
        <w:tc>
          <w:tcPr>
            <w:tcW w:w="3337" w:type="dxa"/>
            <w:tcBorders>
              <w:bottom w:val="nil"/>
            </w:tcBorders>
            <w:shd w:val="clear" w:color="auto" w:fill="00188F"/>
          </w:tcPr>
          <w:p w:rsidR="00A75430" w:rsidRPr="00EE0836" w:rsidRDefault="00A75430"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75430" w:rsidRPr="00EE0836" w:rsidRDefault="00A75430"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4A0700" w:rsidTr="00C42C0B">
        <w:trPr>
          <w:tblHeader/>
        </w:trPr>
        <w:tc>
          <w:tcPr>
            <w:tcW w:w="3337" w:type="dxa"/>
            <w:tcBorders>
              <w:top w:val="nil"/>
              <w:left w:val="nil"/>
              <w:bottom w:val="dashSmallGap" w:sz="4" w:space="0" w:color="BFBFBF" w:themeColor="background1" w:themeShade="BF"/>
              <w:right w:val="nil"/>
            </w:tcBorders>
          </w:tcPr>
          <w:p w:rsidR="004A0700" w:rsidRPr="00F1729A" w:rsidRDefault="004A0700" w:rsidP="00E366FD">
            <w:pPr>
              <w:pStyle w:val="ProductList-Offering2"/>
              <w:rPr>
                <w:lang w:val="pt-BR"/>
              </w:rPr>
            </w:pPr>
            <w:bookmarkStart w:id="1311" w:name="_Toc379797378"/>
            <w:bookmarkStart w:id="1312" w:name="_Toc380513410"/>
            <w:bookmarkStart w:id="1313" w:name="_Toc380655460"/>
            <w:bookmarkStart w:id="1314" w:name="_Toc383673626"/>
            <w:r w:rsidRPr="00F1729A">
              <w:rPr>
                <w:lang w:val="pt-BR"/>
              </w:rPr>
              <w:t>Armazenamento Extra de Arquivos de 1 GB do Office 365</w:t>
            </w:r>
            <w:r>
              <w:fldChar w:fldCharType="begin"/>
            </w:r>
            <w:r w:rsidRPr="00F1729A">
              <w:rPr>
                <w:lang w:val="pt-BR"/>
              </w:rPr>
              <w:instrText>XE "Armazenamento Extra de 1 GB do SharePoint Online"</w:instrText>
            </w:r>
            <w:r>
              <w:fldChar w:fldCharType="end"/>
            </w:r>
            <w:r w:rsidRPr="00F1729A">
              <w:rPr>
                <w:lang w:val="pt-BR"/>
              </w:rPr>
              <w:t xml:space="preserve"> (SL Complementar)</w:t>
            </w:r>
            <w:bookmarkEnd w:id="1311"/>
            <w:bookmarkEnd w:id="1312"/>
            <w:bookmarkEnd w:id="1313"/>
            <w:bookmarkEnd w:id="1314"/>
          </w:p>
        </w:tc>
        <w:tc>
          <w:tcPr>
            <w:tcW w:w="738" w:type="dxa"/>
            <w:tcBorders>
              <w:top w:val="nil"/>
              <w:left w:val="nil"/>
              <w:bottom w:val="dashSmallGap" w:sz="4" w:space="0" w:color="BFBFBF" w:themeColor="background1" w:themeShade="BF"/>
              <w:right w:val="nil"/>
            </w:tcBorders>
            <w:vAlign w:val="center"/>
          </w:tcPr>
          <w:p w:rsidR="004A0700" w:rsidRDefault="004A070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70AD47" w:themeFill="accent6"/>
            <w:vAlign w:val="center"/>
          </w:tcPr>
          <w:p w:rsidR="004A0700" w:rsidRDefault="004A0700" w:rsidP="001C3EDC">
            <w:pPr>
              <w:pStyle w:val="ProductList-OfferingBody"/>
              <w:ind w:left="-113"/>
              <w:jc w:val="center"/>
            </w:pPr>
          </w:p>
        </w:tc>
        <w:tc>
          <w:tcPr>
            <w:tcW w:w="738"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6E3B3F">
            <w:pPr>
              <w:pStyle w:val="ProductList-OfferingBody"/>
              <w:ind w:left="-113"/>
              <w:jc w:val="center"/>
            </w:pPr>
            <w:r>
              <w:t xml:space="preserve"> </w:t>
            </w:r>
          </w:p>
        </w:tc>
      </w:tr>
      <w:tr w:rsidR="004A0700" w:rsidTr="00C42C0B">
        <w:trPr>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E366FD">
            <w:pPr>
              <w:pStyle w:val="ProductList-Offering2"/>
              <w:rPr>
                <w:lang w:val="pt-BR"/>
              </w:rPr>
            </w:pPr>
            <w:bookmarkStart w:id="1315" w:name="_Toc379797379"/>
            <w:bookmarkStart w:id="1316" w:name="_Toc380513411"/>
            <w:bookmarkStart w:id="1317" w:name="_Toc380655461"/>
            <w:bookmarkStart w:id="1318" w:name="_Toc383673627"/>
            <w:r w:rsidRPr="00F1729A">
              <w:rPr>
                <w:lang w:val="pt-BR"/>
              </w:rPr>
              <w:t>Armazenamento Extra de Arquivos de 1 GB</w:t>
            </w:r>
            <w:r>
              <w:fldChar w:fldCharType="begin"/>
            </w:r>
            <w:r w:rsidRPr="00F1729A">
              <w:rPr>
                <w:lang w:val="pt-BR"/>
              </w:rPr>
              <w:instrText>XE "Armazenamento Extra de 1 GB do SharePoint Online"</w:instrText>
            </w:r>
            <w:r>
              <w:fldChar w:fldCharType="end"/>
            </w:r>
            <w:r w:rsidRPr="00F1729A">
              <w:rPr>
                <w:lang w:val="pt-BR"/>
              </w:rPr>
              <w:t xml:space="preserve"> do Office 365 A</w:t>
            </w:r>
            <w:r>
              <w:fldChar w:fldCharType="begin"/>
            </w:r>
            <w:r w:rsidRPr="00F1729A">
              <w:rPr>
                <w:lang w:val="pt-BR"/>
              </w:rPr>
              <w:instrText>XE "Armazenamento Extra do SharePoint Online de 1 GB A"</w:instrText>
            </w:r>
            <w:r>
              <w:fldChar w:fldCharType="end"/>
            </w:r>
            <w:r w:rsidRPr="00F1729A">
              <w:rPr>
                <w:lang w:val="pt-BR"/>
              </w:rPr>
              <w:t xml:space="preserve"> (SL Complementar)</w:t>
            </w:r>
            <w:bookmarkEnd w:id="1315"/>
            <w:bookmarkEnd w:id="1316"/>
            <w:bookmarkEnd w:id="1317"/>
            <w:bookmarkEnd w:id="13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Pr="00F1729A" w:rsidRDefault="004A0700" w:rsidP="001C3EDC">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4A0700" w:rsidRPr="00F1729A" w:rsidRDefault="004A0700" w:rsidP="001C3EDC">
            <w:pPr>
              <w:pStyle w:val="ProductList-OfferingBody"/>
              <w:ind w:left="-113"/>
              <w:jc w:val="center"/>
              <w:rPr>
                <w:lang w:val="pt-BR"/>
              </w:rPr>
            </w:pPr>
          </w:p>
        </w:tc>
        <w:tc>
          <w:tcPr>
            <w:tcW w:w="739" w:type="dxa"/>
            <w:shd w:val="clear" w:color="auto" w:fill="BFBFBF" w:themeFill="background1" w:themeFillShade="BF"/>
            <w:vAlign w:val="center"/>
          </w:tcPr>
          <w:p w:rsidR="004A0700" w:rsidRPr="00F1729A" w:rsidRDefault="004A0700" w:rsidP="004A0700">
            <w:pPr>
              <w:jc w:val="center"/>
              <w:rPr>
                <w:sz w:val="16"/>
                <w:szCs w:val="16"/>
                <w:lang w:val="pt-BR"/>
              </w:rPr>
            </w:pPr>
          </w:p>
        </w:tc>
        <w:tc>
          <w:tcPr>
            <w:tcW w:w="739" w:type="dxa"/>
            <w:shd w:val="clear" w:color="auto" w:fill="BFBFBF" w:themeFill="background1" w:themeFillShade="BF"/>
            <w:vAlign w:val="center"/>
          </w:tcPr>
          <w:p w:rsidR="004A0700" w:rsidRPr="00F1729A" w:rsidRDefault="004A0700" w:rsidP="001C3EDC">
            <w:pPr>
              <w:pStyle w:val="ProductList-OfferingBody"/>
              <w:ind w:left="-113"/>
              <w:jc w:val="center"/>
              <w:rPr>
                <w:lang w:val="pt-BR"/>
              </w:rPr>
            </w:pPr>
          </w:p>
        </w:tc>
        <w:tc>
          <w:tcPr>
            <w:tcW w:w="739" w:type="dxa"/>
            <w:shd w:val="clear" w:color="auto" w:fill="BFBFBF" w:themeFill="background1" w:themeFillShade="BF"/>
            <w:vAlign w:val="center"/>
          </w:tcPr>
          <w:p w:rsidR="004A0700" w:rsidRPr="00F1729A" w:rsidRDefault="004A0700" w:rsidP="001C3EDC">
            <w:pPr>
              <w:pStyle w:val="ProductList-OfferingBody"/>
              <w:ind w:left="-113"/>
              <w:jc w:val="center"/>
              <w:rPr>
                <w:lang w:val="pt-BR"/>
              </w:rPr>
            </w:pPr>
          </w:p>
        </w:tc>
        <w:tc>
          <w:tcPr>
            <w:tcW w:w="738" w:type="dxa"/>
            <w:shd w:val="clear" w:color="auto" w:fill="BFBFBF" w:themeFill="background1" w:themeFillShade="BF"/>
            <w:vAlign w:val="center"/>
          </w:tcPr>
          <w:p w:rsidR="004A0700" w:rsidRPr="00F1729A" w:rsidRDefault="004A0700" w:rsidP="001C3EDC">
            <w:pPr>
              <w:pStyle w:val="ProductList-OfferingBody"/>
              <w:ind w:left="-113"/>
              <w:jc w:val="center"/>
              <w:rPr>
                <w:lang w:val="pt-BR"/>
              </w:rPr>
            </w:pPr>
          </w:p>
        </w:tc>
        <w:tc>
          <w:tcPr>
            <w:tcW w:w="739" w:type="dxa"/>
            <w:shd w:val="clear" w:color="auto" w:fill="BFBFBF" w:themeFill="background1" w:themeFillShade="BF"/>
            <w:vAlign w:val="center"/>
          </w:tcPr>
          <w:p w:rsidR="004A0700" w:rsidRPr="00F1729A" w:rsidRDefault="004A0700" w:rsidP="001C3EDC">
            <w:pPr>
              <w:pStyle w:val="ProductList-OfferingBody"/>
              <w:ind w:left="-113"/>
              <w:jc w:val="center"/>
              <w:rPr>
                <w:lang w:val="pt-BR"/>
              </w:rPr>
            </w:pPr>
          </w:p>
        </w:tc>
        <w:tc>
          <w:tcPr>
            <w:tcW w:w="739" w:type="dxa"/>
            <w:shd w:val="clear" w:color="auto" w:fill="70AD47" w:themeFill="accent6"/>
            <w:vAlign w:val="center"/>
          </w:tcPr>
          <w:p w:rsidR="004A0700" w:rsidRDefault="004A0700" w:rsidP="001C3EDC">
            <w:pPr>
              <w:pStyle w:val="ProductList-OfferingBody"/>
              <w:ind w:left="-113"/>
              <w:jc w:val="center"/>
            </w:pPr>
            <w:r w:rsidRPr="00F1729A">
              <w:rPr>
                <w:lang w:val="pt-BR"/>
              </w:rPr>
              <w:t xml:space="preserve"> </w:t>
            </w:r>
            <w:r w:rsidRPr="00505E1C">
              <w:fldChar w:fldCharType="begin"/>
            </w:r>
            <w:r w:rsidRPr="00505E1C">
              <w:instrText xml:space="preserve"> AutoTextList  \s NoStyle \t "Produto Adicional"</w:instrText>
            </w:r>
            <w:r w:rsidRPr="00505E1C">
              <w:fldChar w:fldCharType="separate"/>
            </w:r>
            <w:r w:rsidRPr="00505E1C">
              <w:fldChar w:fldCharType="begin"/>
            </w:r>
            <w:r w:rsidRPr="00505E1C">
              <w:instrText xml:space="preserve"> AutoTextList  \s NoStyle \t "Produto Adicional" </w:instrText>
            </w:r>
            <w:r w:rsidRPr="00505E1C">
              <w:fldChar w:fldCharType="separate"/>
            </w:r>
            <w:r w:rsidRPr="00505E1C">
              <w:t>A</w:t>
            </w:r>
            <w:r w:rsidRPr="00505E1C">
              <w:fldChar w:fldCharType="end"/>
            </w:r>
            <w:r w:rsidRPr="00505E1C">
              <w:fldChar w:fldCharType="end"/>
            </w:r>
            <w:r>
              <w:t xml:space="preserve">, </w:t>
            </w:r>
            <w:r w:rsidRPr="00FF3093">
              <w:fldChar w:fldCharType="begin"/>
            </w:r>
            <w:r w:rsidRPr="00FF3093">
              <w:instrText xml:space="preserve"> AutoTextList  \s NoStyle \t "Oferta ao Aluno Somente EES" </w:instrText>
            </w:r>
            <w:r w:rsidRPr="00FF3093">
              <w:fldChar w:fldCharType="separate"/>
            </w:r>
            <w:r w:rsidRPr="00FF3093">
              <w:t>SE</w:t>
            </w:r>
            <w:r w:rsidRPr="00FF3093">
              <w:fldChar w:fldCharType="end"/>
            </w: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r>
      <w:tr w:rsidR="004A0700" w:rsidTr="00C42C0B">
        <w:trPr>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1C3EDC">
            <w:pPr>
              <w:pStyle w:val="ProductList-Offering2"/>
              <w:rPr>
                <w:lang w:val="pt-BR"/>
              </w:rPr>
            </w:pPr>
            <w:bookmarkStart w:id="1319" w:name="_Toc379797380"/>
            <w:bookmarkStart w:id="1320" w:name="_Toc380513412"/>
            <w:bookmarkStart w:id="1321" w:name="_Toc380655462"/>
            <w:bookmarkStart w:id="1322" w:name="_Toc383673628"/>
            <w:r w:rsidRPr="00F1729A">
              <w:rPr>
                <w:lang w:val="pt-BR"/>
              </w:rPr>
              <w:t>SharePoint Online Plano 1</w:t>
            </w:r>
            <w:r>
              <w:fldChar w:fldCharType="begin"/>
            </w:r>
            <w:r w:rsidRPr="00F1729A">
              <w:rPr>
                <w:lang w:val="pt-BR"/>
              </w:rPr>
              <w:instrText>XE "SharePoint Online Plano 1"</w:instrText>
            </w:r>
            <w:r>
              <w:fldChar w:fldCharType="end"/>
            </w:r>
            <w:r w:rsidRPr="00F1729A">
              <w:rPr>
                <w:lang w:val="pt-BR"/>
              </w:rPr>
              <w:t xml:space="preserve"> (SL de Usuário)</w:t>
            </w:r>
            <w:bookmarkEnd w:id="1319"/>
            <w:bookmarkEnd w:id="1320"/>
            <w:bookmarkEnd w:id="1321"/>
            <w:bookmarkEnd w:id="13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Default="004A070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70AD47" w:themeFill="accent6"/>
            <w:vAlign w:val="center"/>
          </w:tcPr>
          <w:p w:rsidR="004A0700" w:rsidRDefault="004A0700" w:rsidP="001C3EDC">
            <w:pPr>
              <w:pStyle w:val="ProductList-OfferingBody"/>
              <w:ind w:left="-113"/>
              <w:jc w:val="center"/>
            </w:pPr>
          </w:p>
        </w:tc>
        <w:tc>
          <w:tcPr>
            <w:tcW w:w="738" w:type="dxa"/>
            <w:shd w:val="clear" w:color="auto" w:fill="70AD47" w:themeFill="accent6"/>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70AD47" w:themeFill="accent6"/>
            <w:vAlign w:val="center"/>
          </w:tcPr>
          <w:p w:rsidR="004A0700" w:rsidRPr="00505E1C" w:rsidRDefault="004A0700" w:rsidP="00DE2429">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70AD47" w:themeFill="accent6"/>
            <w:vAlign w:val="center"/>
          </w:tcPr>
          <w:p w:rsidR="004A0700" w:rsidRPr="00505E1C" w:rsidRDefault="004A0700" w:rsidP="00DE2429">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r>
      <w:tr w:rsidR="004A0700" w:rsidTr="00C42C0B">
        <w:trPr>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4D0337">
            <w:pPr>
              <w:pStyle w:val="ProductList-Offering2"/>
              <w:tabs>
                <w:tab w:val="right" w:pos="3312"/>
              </w:tabs>
              <w:rPr>
                <w:lang w:val="pt-BR"/>
              </w:rPr>
            </w:pPr>
            <w:bookmarkStart w:id="1323" w:name="_Toc379797381"/>
            <w:bookmarkStart w:id="1324" w:name="_Toc380513413"/>
            <w:bookmarkStart w:id="1325" w:name="_Toc380655463"/>
            <w:bookmarkStart w:id="1326" w:name="_Toc383673629"/>
            <w:r w:rsidRPr="00F1729A">
              <w:rPr>
                <w:lang w:val="pt-BR"/>
              </w:rPr>
              <w:t>Complemento do SharePoint Online Plano 1</w:t>
            </w:r>
            <w:r>
              <w:fldChar w:fldCharType="begin"/>
            </w:r>
            <w:r w:rsidRPr="00F1729A">
              <w:rPr>
                <w:lang w:val="pt-BR"/>
              </w:rPr>
              <w:instrText>XE "SharePoint Online Plano 1"</w:instrText>
            </w:r>
            <w:r>
              <w:fldChar w:fldCharType="end"/>
            </w:r>
            <w:r w:rsidRPr="00F1729A">
              <w:rPr>
                <w:lang w:val="pt-BR"/>
              </w:rPr>
              <w:t xml:space="preserve"> </w:t>
            </w:r>
            <w:r>
              <w:fldChar w:fldCharType="begin"/>
            </w:r>
            <w:r w:rsidRPr="00F1729A">
              <w:rPr>
                <w:lang w:val="pt-BR"/>
              </w:rPr>
              <w:instrText>XE "Complemento do SharePoint Online Plano 1 "</w:instrText>
            </w:r>
            <w:r>
              <w:fldChar w:fldCharType="end"/>
            </w:r>
            <w:r w:rsidRPr="00F1729A">
              <w:rPr>
                <w:lang w:val="pt-BR"/>
              </w:rPr>
              <w:t>(SL de Usuário)</w:t>
            </w:r>
            <w:bookmarkEnd w:id="1323"/>
            <w:bookmarkEnd w:id="1324"/>
            <w:bookmarkEnd w:id="1325"/>
            <w:bookmarkEnd w:id="1326"/>
            <w:r w:rsidRPr="00F1729A">
              <w:rPr>
                <w:lang w:val="pt-BR"/>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Pr="00F1729A" w:rsidRDefault="004A0700" w:rsidP="001C3EDC">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4A0700" w:rsidRPr="00F1729A" w:rsidRDefault="004A0700" w:rsidP="001C3EDC">
            <w:pPr>
              <w:pStyle w:val="ProductList-OfferingBody"/>
              <w:ind w:left="-113"/>
              <w:jc w:val="center"/>
              <w:rPr>
                <w:lang w:val="pt-BR"/>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8"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6E3B3F">
            <w:pPr>
              <w:pStyle w:val="ProductList-OfferingBody"/>
              <w:ind w:left="-113"/>
              <w:jc w:val="center"/>
            </w:pPr>
            <w:r>
              <w:t xml:space="preserve"> </w:t>
            </w:r>
          </w:p>
        </w:tc>
      </w:tr>
      <w:tr w:rsidR="004A0700" w:rsidTr="00C42C0B">
        <w:trPr>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167128">
            <w:pPr>
              <w:pStyle w:val="ProductList-Offering2"/>
              <w:tabs>
                <w:tab w:val="right" w:pos="3312"/>
              </w:tabs>
              <w:rPr>
                <w:lang w:val="pt-BR"/>
              </w:rPr>
            </w:pPr>
            <w:bookmarkStart w:id="1327" w:name="_Toc379797382"/>
            <w:bookmarkStart w:id="1328" w:name="_Toc380513414"/>
            <w:bookmarkStart w:id="1329" w:name="_Toc380655464"/>
            <w:bookmarkStart w:id="1330" w:name="_Toc383673630"/>
            <w:r w:rsidRPr="00F1729A">
              <w:rPr>
                <w:lang w:val="pt-BR"/>
              </w:rPr>
              <w:t>SharePoint Online Plano 1G</w:t>
            </w:r>
            <w:r>
              <w:fldChar w:fldCharType="begin"/>
            </w:r>
            <w:r w:rsidRPr="00F1729A">
              <w:rPr>
                <w:lang w:val="pt-BR"/>
              </w:rPr>
              <w:instrText>XE "SharePoint Online Plano 1G"</w:instrText>
            </w:r>
            <w:r>
              <w:fldChar w:fldCharType="end"/>
            </w:r>
            <w:r w:rsidRPr="00F1729A">
              <w:rPr>
                <w:lang w:val="pt-BR"/>
              </w:rPr>
              <w:t xml:space="preserve"> (SL de Usuário)</w:t>
            </w:r>
            <w:bookmarkEnd w:id="1327"/>
            <w:bookmarkEnd w:id="1328"/>
            <w:bookmarkEnd w:id="1329"/>
            <w:bookmarkEnd w:id="133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A0700" w:rsidRPr="00F1729A" w:rsidRDefault="004A0700" w:rsidP="001C3EDC">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4A0700" w:rsidRPr="00F1729A" w:rsidRDefault="004A0700" w:rsidP="001C3EDC">
            <w:pPr>
              <w:pStyle w:val="ProductList-OfferingBody"/>
              <w:ind w:left="-113"/>
              <w:jc w:val="center"/>
              <w:rPr>
                <w:lang w:val="pt-BR"/>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8"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Pr="005A0966" w:rsidRDefault="004A0700" w:rsidP="001C3EDC">
            <w:pPr>
              <w:pStyle w:val="ProductList-OfferingBody"/>
              <w:ind w:left="-113"/>
              <w:jc w:val="center"/>
            </w:pPr>
          </w:p>
        </w:tc>
      </w:tr>
      <w:tr w:rsidR="004A0700" w:rsidTr="00C42C0B">
        <w:trPr>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1C3EDC">
            <w:pPr>
              <w:pStyle w:val="ProductList-Offering2"/>
              <w:rPr>
                <w:lang w:val="pt-BR"/>
              </w:rPr>
            </w:pPr>
            <w:bookmarkStart w:id="1331" w:name="_Toc379797383"/>
            <w:bookmarkStart w:id="1332" w:name="_Toc380513415"/>
            <w:bookmarkStart w:id="1333" w:name="_Toc380655465"/>
            <w:bookmarkStart w:id="1334" w:name="_Toc383673631"/>
            <w:r w:rsidRPr="00F1729A">
              <w:rPr>
                <w:lang w:val="pt-BR"/>
              </w:rPr>
              <w:t>SharePoint Online Plano 1</w:t>
            </w:r>
            <w:r>
              <w:fldChar w:fldCharType="begin"/>
            </w:r>
            <w:r w:rsidRPr="00F1729A">
              <w:rPr>
                <w:lang w:val="pt-BR"/>
              </w:rPr>
              <w:instrText>XE "SharePoint Online Plano 1"</w:instrText>
            </w:r>
            <w:r>
              <w:fldChar w:fldCharType="end"/>
            </w:r>
            <w:r w:rsidRPr="00F1729A">
              <w:rPr>
                <w:lang w:val="pt-BR"/>
              </w:rPr>
              <w:t xml:space="preserve"> com Complemento Yammer</w:t>
            </w:r>
            <w:r>
              <w:fldChar w:fldCharType="begin"/>
            </w:r>
            <w:r w:rsidRPr="00F1729A">
              <w:rPr>
                <w:lang w:val="pt-BR"/>
              </w:rPr>
              <w:instrText>XE "SharePoint Online Plano 1 com Complemento Yammer"</w:instrText>
            </w:r>
            <w:r>
              <w:fldChar w:fldCharType="end"/>
            </w:r>
            <w:r w:rsidRPr="00F1729A">
              <w:rPr>
                <w:lang w:val="pt-BR"/>
              </w:rPr>
              <w:t xml:space="preserve"> (SL de Usuário)</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Pr="00F1729A" w:rsidRDefault="004A0700" w:rsidP="001C3EDC">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4A0700" w:rsidRPr="00F1729A" w:rsidRDefault="004A0700" w:rsidP="001C3EDC">
            <w:pPr>
              <w:pStyle w:val="ProductList-OfferingBody"/>
              <w:ind w:left="-113"/>
              <w:jc w:val="center"/>
              <w:rPr>
                <w:lang w:val="pt-BR"/>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8"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70AD47" w:themeFill="accent6"/>
            <w:vAlign w:val="center"/>
          </w:tcPr>
          <w:p w:rsidR="004A0700" w:rsidRPr="00505E1C" w:rsidRDefault="004A0700" w:rsidP="00DE2429">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r>
      <w:tr w:rsidR="004A0700" w:rsidTr="00C42C0B">
        <w:trPr>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1C3EDC">
            <w:pPr>
              <w:pStyle w:val="ProductList-Offering2"/>
              <w:rPr>
                <w:lang w:val="pt-BR"/>
              </w:rPr>
            </w:pPr>
            <w:bookmarkStart w:id="1335" w:name="_Toc379797384"/>
            <w:bookmarkStart w:id="1336" w:name="_Toc380513416"/>
            <w:bookmarkStart w:id="1337" w:name="_Toc380655466"/>
            <w:bookmarkStart w:id="1338" w:name="_Toc383673632"/>
            <w:r w:rsidRPr="00F1729A">
              <w:rPr>
                <w:lang w:val="pt-BR"/>
              </w:rPr>
              <w:t>SharePoint Online Plano 2</w:t>
            </w:r>
            <w:r>
              <w:fldChar w:fldCharType="begin"/>
            </w:r>
            <w:r w:rsidRPr="00F1729A">
              <w:rPr>
                <w:lang w:val="pt-BR"/>
              </w:rPr>
              <w:instrText>XE "SharePoint Online Plano 2"</w:instrText>
            </w:r>
            <w:r>
              <w:fldChar w:fldCharType="end"/>
            </w:r>
            <w:r w:rsidRPr="00F1729A">
              <w:rPr>
                <w:lang w:val="pt-BR"/>
              </w:rPr>
              <w:t xml:space="preserve"> (SL de Usuário)</w:t>
            </w:r>
            <w:bookmarkEnd w:id="1335"/>
            <w:bookmarkEnd w:id="1336"/>
            <w:bookmarkEnd w:id="1337"/>
            <w:bookmarkEnd w:id="133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A0700" w:rsidRDefault="004A070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70AD47" w:themeFill="accent6"/>
            <w:vAlign w:val="center"/>
          </w:tcPr>
          <w:p w:rsidR="004A0700" w:rsidRDefault="004A0700" w:rsidP="001C3EDC">
            <w:pPr>
              <w:pStyle w:val="ProductList-OfferingBody"/>
              <w:ind w:left="-113"/>
              <w:jc w:val="center"/>
            </w:pPr>
          </w:p>
        </w:tc>
        <w:tc>
          <w:tcPr>
            <w:tcW w:w="738" w:type="dxa"/>
            <w:shd w:val="clear" w:color="auto" w:fill="70AD47" w:themeFill="accent6"/>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70AD47" w:themeFill="accent6"/>
            <w:vAlign w:val="center"/>
          </w:tcPr>
          <w:p w:rsidR="004A0700" w:rsidRPr="00505E1C" w:rsidRDefault="004A0700" w:rsidP="00DE2429">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Pr="005A0966" w:rsidRDefault="004A0700" w:rsidP="001C3EDC">
            <w:pPr>
              <w:pStyle w:val="ProductList-OfferingBody"/>
              <w:ind w:left="-113"/>
              <w:jc w:val="center"/>
            </w:pPr>
          </w:p>
        </w:tc>
      </w:tr>
      <w:tr w:rsidR="00A75430" w:rsidTr="001E13F7">
        <w:trPr>
          <w:tblHeader/>
        </w:trPr>
        <w:tc>
          <w:tcPr>
            <w:tcW w:w="3337" w:type="dxa"/>
            <w:tcBorders>
              <w:bottom w:val="nil"/>
            </w:tcBorders>
            <w:shd w:val="clear" w:color="auto" w:fill="00188F"/>
          </w:tcPr>
          <w:p w:rsidR="00A75430" w:rsidRPr="00EE0836" w:rsidRDefault="00A75430" w:rsidP="001E13F7">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75430" w:rsidRPr="00EE0836" w:rsidRDefault="00A75430" w:rsidP="001E13F7">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4A0700" w:rsidTr="00C42C0B">
        <w:trPr>
          <w:tblHeader/>
        </w:trPr>
        <w:tc>
          <w:tcPr>
            <w:tcW w:w="3337" w:type="dxa"/>
            <w:tcBorders>
              <w:top w:val="dashSmallGap" w:sz="4" w:space="0" w:color="BFBFBF" w:themeColor="background1" w:themeShade="BF"/>
              <w:left w:val="nil"/>
              <w:bottom w:val="nil"/>
              <w:right w:val="nil"/>
            </w:tcBorders>
          </w:tcPr>
          <w:p w:rsidR="004A0700" w:rsidRPr="00F1729A" w:rsidRDefault="004A0700" w:rsidP="001C3EDC">
            <w:pPr>
              <w:pStyle w:val="ProductList-Offering2"/>
              <w:rPr>
                <w:lang w:val="pt-BR"/>
              </w:rPr>
            </w:pPr>
            <w:bookmarkStart w:id="1339" w:name="_Toc379797385"/>
            <w:bookmarkStart w:id="1340" w:name="_Toc380513417"/>
            <w:bookmarkStart w:id="1341" w:name="_Toc380655467"/>
            <w:bookmarkStart w:id="1342" w:name="_Toc383673633"/>
            <w:r w:rsidRPr="00F1729A">
              <w:rPr>
                <w:lang w:val="pt-BR"/>
              </w:rPr>
              <w:t>SharePoint Online Plano 2G</w:t>
            </w:r>
            <w:r>
              <w:fldChar w:fldCharType="begin"/>
            </w:r>
            <w:r w:rsidRPr="00F1729A">
              <w:rPr>
                <w:lang w:val="pt-BR"/>
              </w:rPr>
              <w:instrText>XE "SharePoint Online Plano 2G"</w:instrText>
            </w:r>
            <w:r>
              <w:fldChar w:fldCharType="end"/>
            </w:r>
            <w:r w:rsidRPr="00F1729A">
              <w:rPr>
                <w:lang w:val="pt-BR"/>
              </w:rPr>
              <w:t xml:space="preserve"> (SL de Usuário)</w:t>
            </w:r>
            <w:bookmarkEnd w:id="1339"/>
            <w:bookmarkEnd w:id="1340"/>
            <w:bookmarkEnd w:id="1341"/>
            <w:bookmarkEnd w:id="1342"/>
          </w:p>
        </w:tc>
        <w:tc>
          <w:tcPr>
            <w:tcW w:w="738" w:type="dxa"/>
            <w:tcBorders>
              <w:top w:val="dashSmallGap" w:sz="4" w:space="0" w:color="BFBFBF" w:themeColor="background1" w:themeShade="BF"/>
              <w:left w:val="nil"/>
              <w:bottom w:val="nil"/>
              <w:right w:val="nil"/>
            </w:tcBorders>
            <w:shd w:val="clear" w:color="auto" w:fill="auto"/>
            <w:vAlign w:val="center"/>
          </w:tcPr>
          <w:p w:rsidR="004A0700" w:rsidRPr="00F1729A" w:rsidRDefault="004A0700" w:rsidP="001C3EDC">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4A0700" w:rsidRPr="00F1729A" w:rsidRDefault="004A0700" w:rsidP="001C3EDC">
            <w:pPr>
              <w:pStyle w:val="ProductList-OfferingBody"/>
              <w:ind w:left="-113"/>
              <w:jc w:val="center"/>
              <w:rPr>
                <w:lang w:val="pt-BR"/>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8"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Default="004A0700" w:rsidP="001C3EDC">
            <w:pPr>
              <w:pStyle w:val="ProductList-OfferingBody"/>
              <w:ind w:left="-113"/>
              <w:jc w:val="center"/>
            </w:pPr>
          </w:p>
        </w:tc>
        <w:tc>
          <w:tcPr>
            <w:tcW w:w="739" w:type="dxa"/>
            <w:shd w:val="clear" w:color="auto" w:fill="BFBFBF" w:themeFill="background1" w:themeFillShade="BF"/>
            <w:vAlign w:val="center"/>
          </w:tcPr>
          <w:p w:rsidR="004A0700" w:rsidRPr="005A0966" w:rsidRDefault="004A0700" w:rsidP="001C3EDC">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0E2CF2" w:rsidTr="00C4636F">
        <w:tc>
          <w:tcPr>
            <w:tcW w:w="3596" w:type="dxa"/>
          </w:tcPr>
          <w:p w:rsidR="00782C7B" w:rsidRPr="00F1729A" w:rsidRDefault="001C3EDC" w:rsidP="001C3EDC">
            <w:pPr>
              <w:pStyle w:val="ProductList-Body"/>
              <w:spacing w:before="20" w:after="20"/>
              <w:rPr>
                <w:lang w:val="pt-BR"/>
              </w:rPr>
            </w:pPr>
            <w:r w:rsidRPr="00F1729A">
              <w:rPr>
                <w:lang w:val="pt-BR"/>
              </w:rPr>
              <w:t xml:space="preserve">Qualificados para Redução: </w:t>
            </w:r>
            <w:r w:rsidRPr="00F1729A">
              <w:rPr>
                <w:b/>
                <w:lang w:val="pt-BR"/>
              </w:rPr>
              <w:t>Todos, menos Armazenamento Adicional</w:t>
            </w:r>
          </w:p>
        </w:tc>
        <w:tc>
          <w:tcPr>
            <w:tcW w:w="3597" w:type="dxa"/>
          </w:tcPr>
          <w:p w:rsidR="00782C7B" w:rsidRDefault="001C3EDC" w:rsidP="001C3EDC">
            <w:pPr>
              <w:pStyle w:val="ProductList-Body"/>
              <w:spacing w:before="20" w:after="20"/>
            </w:pPr>
            <w:r>
              <w:t xml:space="preserve">Pool de Produtos: </w:t>
            </w:r>
            <w:r>
              <w:rPr>
                <w:b/>
              </w:rPr>
              <w:t>Servidor</w:t>
            </w:r>
          </w:p>
        </w:tc>
        <w:tc>
          <w:tcPr>
            <w:tcW w:w="3597" w:type="dxa"/>
          </w:tcPr>
          <w:p w:rsidR="00782C7B" w:rsidRPr="00F1729A" w:rsidRDefault="00981B7C" w:rsidP="001C3EDC">
            <w:pPr>
              <w:pStyle w:val="ProductList-Body"/>
              <w:spacing w:before="20" w:after="20"/>
              <w:rPr>
                <w:lang w:val="pt-BR"/>
              </w:rPr>
            </w:pPr>
            <w:r w:rsidRPr="00F1729A">
              <w:rPr>
                <w:lang w:val="pt-BR"/>
              </w:rPr>
              <w:t xml:space="preserve">Isenção de Usuários Qualificados: </w:t>
            </w:r>
            <w:r w:rsidRPr="00F1729A">
              <w:rPr>
                <w:b/>
                <w:lang w:val="pt-BR"/>
              </w:rPr>
              <w:t>Somente K</w:t>
            </w:r>
          </w:p>
        </w:tc>
      </w:tr>
      <w:tr w:rsidR="00782C7B" w:rsidRPr="000E2CF2" w:rsidTr="00C4636F">
        <w:tc>
          <w:tcPr>
            <w:tcW w:w="3596" w:type="dxa"/>
          </w:tcPr>
          <w:p w:rsidR="00782C7B" w:rsidRPr="00F1729A" w:rsidRDefault="001C3EDC" w:rsidP="007800D7">
            <w:pPr>
              <w:pStyle w:val="ProductList-Body"/>
              <w:spacing w:before="20" w:after="20"/>
              <w:rPr>
                <w:lang w:val="pt-BR"/>
              </w:rPr>
            </w:pPr>
            <w:r w:rsidRPr="00F1729A">
              <w:rPr>
                <w:lang w:val="pt-BR"/>
              </w:rPr>
              <w:t>Qualificados para Adequação (</w:t>
            </w:r>
            <w:r w:rsidR="007800D7" w:rsidRPr="00F1729A">
              <w:rPr>
                <w:lang w:val="pt-BR"/>
              </w:rPr>
              <w:t>“</w:t>
            </w:r>
            <w:r w:rsidRPr="00F1729A">
              <w:rPr>
                <w:lang w:val="pt-BR"/>
              </w:rPr>
              <w:t>True-up</w:t>
            </w:r>
            <w:r w:rsidR="007800D7" w:rsidRPr="00F1729A">
              <w:rPr>
                <w:lang w:val="pt-BR"/>
              </w:rPr>
              <w:t>”</w:t>
            </w:r>
            <w:r w:rsidRPr="00F1729A">
              <w:rPr>
                <w:lang w:val="pt-BR"/>
              </w:rPr>
              <w:t xml:space="preserve">): </w:t>
            </w:r>
            <w:r w:rsidRPr="00F1729A">
              <w:rPr>
                <w:b/>
                <w:lang w:val="pt-BR"/>
              </w:rPr>
              <w:t>Todos, menos Armazenamento Adicional</w:t>
            </w:r>
          </w:p>
        </w:tc>
        <w:tc>
          <w:tcPr>
            <w:tcW w:w="3597" w:type="dxa"/>
          </w:tcPr>
          <w:p w:rsidR="00782C7B" w:rsidRPr="00F1729A" w:rsidRDefault="001C3EDC" w:rsidP="00E44A07">
            <w:pPr>
              <w:pStyle w:val="ProductList-Body"/>
              <w:spacing w:before="20" w:after="20"/>
              <w:ind w:left="166" w:hanging="166"/>
              <w:rPr>
                <w:lang w:val="pt-BR"/>
              </w:rPr>
            </w:pPr>
            <w:r w:rsidRPr="00F1729A">
              <w:rPr>
                <w:lang w:val="pt-BR"/>
              </w:rPr>
              <w:t xml:space="preserve">Qualificados para Serviços Estendidos: </w:t>
            </w:r>
            <w:r w:rsidRPr="00F1729A">
              <w:rPr>
                <w:b/>
                <w:lang w:val="pt-BR"/>
              </w:rPr>
              <w:t>Todos, menos Armazenamento Adicional</w:t>
            </w:r>
          </w:p>
        </w:tc>
        <w:tc>
          <w:tcPr>
            <w:tcW w:w="3597" w:type="dxa"/>
          </w:tcPr>
          <w:p w:rsidR="00782C7B" w:rsidRPr="00F1729A" w:rsidRDefault="00782C7B" w:rsidP="001C3EDC">
            <w:pPr>
              <w:pStyle w:val="ProductList-Body"/>
              <w:spacing w:before="20" w:after="20"/>
              <w:rPr>
                <w:lang w:val="pt-BR"/>
              </w:rPr>
            </w:pP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1D7C37" w:rsidRPr="00F1729A" w:rsidRDefault="001D7C37" w:rsidP="001D7C37">
      <w:pPr>
        <w:pStyle w:val="ProductList-Body"/>
        <w:rPr>
          <w:lang w:val="pt-BR"/>
        </w:rPr>
      </w:pPr>
      <w:r w:rsidRPr="00F1729A">
        <w:rPr>
          <w:lang w:val="pt-BR"/>
        </w:rPr>
        <w:t>O SharePoint Online Plano 1</w:t>
      </w:r>
      <w:r>
        <w:fldChar w:fldCharType="begin"/>
      </w:r>
      <w:r w:rsidRPr="00F1729A">
        <w:rPr>
          <w:lang w:val="pt-BR"/>
        </w:rPr>
        <w:instrText>XE "SharePoint Online Plano 1"</w:instrText>
      </w:r>
      <w:r>
        <w:fldChar w:fldCharType="end"/>
      </w:r>
      <w:r w:rsidRPr="00F1729A">
        <w:rPr>
          <w:lang w:val="pt-BR"/>
        </w:rPr>
        <w:t xml:space="preserve"> era conhecido anteriormente como SharePoint Online Standard.</w:t>
      </w:r>
    </w:p>
    <w:p w:rsidR="001D7C37" w:rsidRPr="00F1729A" w:rsidRDefault="001D7C37" w:rsidP="001D7C37">
      <w:pPr>
        <w:pStyle w:val="ProductList-Body"/>
        <w:rPr>
          <w:lang w:val="pt-BR"/>
        </w:rPr>
      </w:pPr>
    </w:p>
    <w:p w:rsidR="00782C7B" w:rsidRPr="00F1729A" w:rsidRDefault="001D7C37" w:rsidP="001D7C37">
      <w:pPr>
        <w:pStyle w:val="ProductList-Body"/>
        <w:rPr>
          <w:lang w:val="pt-BR"/>
        </w:rPr>
      </w:pPr>
      <w:r w:rsidRPr="00F1729A">
        <w:rPr>
          <w:lang w:val="pt-BR"/>
        </w:rPr>
        <w:t>Os Clientes no Brasil ou no Chile que comprarem o SharePoint Online Plano 1</w:t>
      </w:r>
      <w:r>
        <w:fldChar w:fldCharType="begin"/>
      </w:r>
      <w:r w:rsidRPr="00F1729A">
        <w:rPr>
          <w:lang w:val="pt-BR"/>
        </w:rPr>
        <w:instrText>XE "SharePoint Online Plano 1"</w:instrText>
      </w:r>
      <w:r>
        <w:fldChar w:fldCharType="end"/>
      </w:r>
      <w:r w:rsidRPr="00F1729A">
        <w:rPr>
          <w:lang w:val="pt-BR"/>
        </w:rPr>
        <w:t xml:space="preserve"> receberão o SharePoint Online Standard.</w:t>
      </w:r>
      <w:r w:rsidR="00CB6A5D" w:rsidRPr="00F1729A">
        <w:rPr>
          <w:lang w:val="pt-BR"/>
        </w:rPr>
        <w:t xml:space="preserve"> </w:t>
      </w:r>
      <w:r w:rsidRPr="00F1729A">
        <w:rPr>
          <w:lang w:val="pt-BR"/>
        </w:rPr>
        <w:t>Esses clientes poderão migrar para o SharePoint Online Plano 1 posteriormente.</w:t>
      </w:r>
    </w:p>
    <w:p w:rsidR="00450EF0" w:rsidRPr="00F1729A" w:rsidRDefault="00450EF0" w:rsidP="00450EF0">
      <w:pPr>
        <w:pStyle w:val="ProductList-Body"/>
        <w:rPr>
          <w:lang w:val="pt-BR"/>
        </w:rPr>
      </w:pPr>
    </w:p>
    <w:p w:rsidR="00450EF0" w:rsidRPr="00F1729A" w:rsidRDefault="00450EF0" w:rsidP="00450EF0">
      <w:pPr>
        <w:pStyle w:val="ProductList-Body"/>
        <w:rPr>
          <w:lang w:val="pt-BR"/>
        </w:rPr>
      </w:pPr>
      <w:r w:rsidRPr="00F1729A">
        <w:rPr>
          <w:lang w:val="pt-BR"/>
        </w:rPr>
        <w:t xml:space="preserve">Consulte as </w:t>
      </w:r>
      <w:hyperlink w:anchor="AddOn" w:history="1">
        <w:r w:rsidRPr="00F1729A">
          <w:rPr>
            <w:rStyle w:val="Hyperlink"/>
            <w:lang w:val="pt-BR"/>
          </w:rPr>
          <w:t>SLs de Usuário Complementares</w:t>
        </w:r>
      </w:hyperlink>
      <w:r w:rsidRPr="00F1729A">
        <w:rPr>
          <w:lang w:val="pt-BR"/>
        </w:rPr>
        <w:t xml:space="preserve"> nos Pacotes do Office 365 para obter informações sobre Complementos.</w:t>
      </w:r>
    </w:p>
    <w:bookmarkStart w:id="1343" w:name="_Toc378147669"/>
    <w:bookmarkStart w:id="1344" w:name="_Toc378151566"/>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EE40B5" w:rsidRPr="00F1729A" w:rsidRDefault="00FA00BF" w:rsidP="00680B4D">
      <w:pPr>
        <w:pStyle w:val="ProductList-Offering1Heading"/>
        <w:outlineLvl w:val="1"/>
        <w:rPr>
          <w:lang w:val="pt-BR"/>
        </w:rPr>
      </w:pPr>
      <w:bookmarkStart w:id="1345" w:name="_Toc379797386"/>
      <w:bookmarkStart w:id="1346" w:name="_Toc380513418"/>
      <w:bookmarkStart w:id="1347" w:name="_Toc380655468"/>
      <w:bookmarkStart w:id="1348" w:name="_Toc383673634"/>
      <w:r w:rsidRPr="00F1729A">
        <w:rPr>
          <w:lang w:val="pt-BR"/>
        </w:rPr>
        <w:t>Windows Azure</w:t>
      </w:r>
      <w:bookmarkEnd w:id="1343"/>
      <w:bookmarkEnd w:id="1344"/>
      <w:bookmarkEnd w:id="1345"/>
      <w:bookmarkEnd w:id="1346"/>
      <w:bookmarkEnd w:id="1347"/>
      <w:bookmarkEnd w:id="1348"/>
    </w:p>
    <w:tbl>
      <w:tblPr>
        <w:tblStyle w:val="TableGrid"/>
        <w:tblW w:w="1071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A75430" w:rsidTr="008E676F">
        <w:trPr>
          <w:gridAfter w:val="1"/>
          <w:wAfter w:w="15" w:type="dxa"/>
          <w:cantSplit/>
          <w:tblHeader/>
        </w:trPr>
        <w:tc>
          <w:tcPr>
            <w:tcW w:w="3315" w:type="dxa"/>
            <w:tcBorders>
              <w:bottom w:val="nil"/>
            </w:tcBorders>
            <w:shd w:val="clear" w:color="auto" w:fill="00188F"/>
          </w:tcPr>
          <w:p w:rsidR="00A75430" w:rsidRPr="00EE0836" w:rsidRDefault="00A75430"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75430" w:rsidRPr="00EE0836" w:rsidRDefault="00A75430"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7"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4A0700" w:rsidRPr="004A0700" w:rsidTr="004A0700">
        <w:trPr>
          <w:gridAfter w:val="1"/>
          <w:wAfter w:w="15" w:type="dxa"/>
          <w:cantSplit/>
          <w:tblHeader/>
        </w:trPr>
        <w:tc>
          <w:tcPr>
            <w:tcW w:w="3315" w:type="dxa"/>
            <w:tcBorders>
              <w:top w:val="nil"/>
              <w:left w:val="nil"/>
              <w:bottom w:val="nil"/>
              <w:right w:val="nil"/>
            </w:tcBorders>
          </w:tcPr>
          <w:p w:rsidR="004A0700" w:rsidRDefault="004A0700" w:rsidP="00C4636F">
            <w:pPr>
              <w:pStyle w:val="ProductList-Offering1"/>
            </w:pPr>
            <w:bookmarkStart w:id="1349" w:name="_Toc379797387"/>
            <w:bookmarkStart w:id="1350" w:name="_Toc380513419"/>
            <w:bookmarkStart w:id="1351" w:name="_Toc380655469"/>
            <w:bookmarkStart w:id="1352" w:name="_Toc383673635"/>
            <w:r>
              <w:t>Serviços do Windows Azure</w:t>
            </w:r>
            <w:bookmarkEnd w:id="1349"/>
            <w:bookmarkEnd w:id="1350"/>
            <w:bookmarkEnd w:id="1351"/>
            <w:bookmarkEnd w:id="1352"/>
            <w:r>
              <w:fldChar w:fldCharType="begin"/>
            </w:r>
            <w:r>
              <w:instrText>XE "Serviços do Windows Azure"</w:instrText>
            </w:r>
            <w:r>
              <w:fldChar w:fldCharType="end"/>
            </w:r>
          </w:p>
        </w:tc>
        <w:tc>
          <w:tcPr>
            <w:tcW w:w="738" w:type="dxa"/>
            <w:tcBorders>
              <w:top w:val="nil"/>
              <w:left w:val="nil"/>
              <w:bottom w:val="nil"/>
              <w:right w:val="nil"/>
            </w:tcBorders>
            <w:vAlign w:val="center"/>
          </w:tcPr>
          <w:p w:rsidR="004A0700" w:rsidRDefault="004A070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A0700" w:rsidRDefault="004A0700" w:rsidP="00C4636F">
            <w:pPr>
              <w:pStyle w:val="ProductList-OfferingBody"/>
              <w:ind w:left="-113"/>
              <w:jc w:val="cente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8"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8"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7"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7"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4A0700" w:rsidTr="004A0700">
        <w:trPr>
          <w:cantSplit/>
          <w:tblHeader/>
        </w:trPr>
        <w:tc>
          <w:tcPr>
            <w:tcW w:w="3315" w:type="dxa"/>
            <w:tcBorders>
              <w:top w:val="nil"/>
              <w:left w:val="nil"/>
              <w:bottom w:val="nil"/>
              <w:right w:val="nil"/>
            </w:tcBorders>
          </w:tcPr>
          <w:p w:rsidR="004A0700" w:rsidRPr="00F1729A" w:rsidRDefault="004A0700" w:rsidP="00C4636F">
            <w:pPr>
              <w:pStyle w:val="ProductList-Offering1"/>
              <w:rPr>
                <w:lang w:val="pt-BR"/>
              </w:rPr>
            </w:pPr>
            <w:bookmarkStart w:id="1353" w:name="_Toc379797388"/>
            <w:bookmarkStart w:id="1354" w:name="_Toc380513420"/>
            <w:bookmarkStart w:id="1355" w:name="_Toc380655470"/>
            <w:bookmarkStart w:id="1356" w:name="_Toc383673636"/>
            <w:r w:rsidRPr="00F1729A">
              <w:rPr>
                <w:lang w:val="pt-BR"/>
              </w:rPr>
              <w:t>Suporte Padrão para Windows Azure</w:t>
            </w:r>
            <w:bookmarkEnd w:id="1353"/>
            <w:bookmarkEnd w:id="1354"/>
            <w:bookmarkEnd w:id="1355"/>
            <w:bookmarkEnd w:id="1356"/>
          </w:p>
        </w:tc>
        <w:tc>
          <w:tcPr>
            <w:tcW w:w="738" w:type="dxa"/>
            <w:tcBorders>
              <w:top w:val="nil"/>
              <w:left w:val="nil"/>
              <w:bottom w:val="nil"/>
              <w:right w:val="nil"/>
            </w:tcBorders>
            <w:vAlign w:val="center"/>
          </w:tcPr>
          <w:p w:rsidR="004A0700" w:rsidRPr="00F1729A" w:rsidRDefault="004A0700"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4A0700" w:rsidRPr="00F1729A" w:rsidRDefault="004A0700" w:rsidP="00C4636F">
            <w:pPr>
              <w:pStyle w:val="ProductList-OfferingBody"/>
              <w:ind w:left="-113"/>
              <w:jc w:val="center"/>
              <w:rPr>
                <w:lang w:val="pt-BR"/>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8"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8"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7"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52" w:type="dxa"/>
            <w:gridSpan w:val="2"/>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4A0700" w:rsidTr="004A0700">
        <w:trPr>
          <w:cantSplit/>
          <w:tblHeader/>
        </w:trPr>
        <w:tc>
          <w:tcPr>
            <w:tcW w:w="3315" w:type="dxa"/>
            <w:tcBorders>
              <w:top w:val="nil"/>
              <w:left w:val="nil"/>
              <w:bottom w:val="nil"/>
              <w:right w:val="nil"/>
            </w:tcBorders>
          </w:tcPr>
          <w:p w:rsidR="004A0700" w:rsidRPr="00F1729A" w:rsidRDefault="004A0700" w:rsidP="00C4636F">
            <w:pPr>
              <w:pStyle w:val="ProductList-Offering1"/>
              <w:rPr>
                <w:lang w:val="pt-BR"/>
              </w:rPr>
            </w:pPr>
            <w:bookmarkStart w:id="1357" w:name="_Toc379797389"/>
            <w:bookmarkStart w:id="1358" w:name="_Toc380513421"/>
            <w:bookmarkStart w:id="1359" w:name="_Toc380655471"/>
            <w:bookmarkStart w:id="1360" w:name="_Toc383673637"/>
            <w:r w:rsidRPr="00F1729A">
              <w:rPr>
                <w:lang w:val="pt-BR"/>
              </w:rPr>
              <w:t>Suporte Profissional Direto para Windows Azure</w:t>
            </w:r>
            <w:bookmarkEnd w:id="1357"/>
            <w:bookmarkEnd w:id="1358"/>
            <w:bookmarkEnd w:id="1359"/>
            <w:bookmarkEnd w:id="1360"/>
          </w:p>
        </w:tc>
        <w:tc>
          <w:tcPr>
            <w:tcW w:w="738" w:type="dxa"/>
            <w:tcBorders>
              <w:top w:val="nil"/>
              <w:left w:val="nil"/>
              <w:bottom w:val="nil"/>
              <w:right w:val="nil"/>
            </w:tcBorders>
            <w:vAlign w:val="center"/>
          </w:tcPr>
          <w:p w:rsidR="004A0700" w:rsidRPr="00F1729A" w:rsidRDefault="004A0700"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4A0700" w:rsidRPr="00F1729A" w:rsidRDefault="004A0700" w:rsidP="00C4636F">
            <w:pPr>
              <w:pStyle w:val="ProductList-OfferingBody"/>
              <w:ind w:left="-113"/>
              <w:jc w:val="center"/>
              <w:rPr>
                <w:lang w:val="pt-BR"/>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8"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8"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7"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52" w:type="dxa"/>
            <w:gridSpan w:val="2"/>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0E2CF2" w:rsidTr="00C4636F">
        <w:tc>
          <w:tcPr>
            <w:tcW w:w="3596" w:type="dxa"/>
          </w:tcPr>
          <w:p w:rsidR="00782C7B" w:rsidRPr="00F1729A" w:rsidRDefault="001D7C37" w:rsidP="002E1F83">
            <w:pPr>
              <w:pStyle w:val="ProductList-Body"/>
              <w:spacing w:before="20" w:after="20"/>
              <w:ind w:left="162" w:hanging="162"/>
              <w:rPr>
                <w:b/>
                <w:lang w:val="pt-BR"/>
              </w:rPr>
            </w:pPr>
            <w:r w:rsidRPr="00F1729A">
              <w:rPr>
                <w:lang w:val="pt-BR"/>
              </w:rPr>
              <w:t xml:space="preserve">Qualificados para Redução: </w:t>
            </w:r>
            <w:r w:rsidRPr="00F1729A">
              <w:rPr>
                <w:b/>
                <w:lang w:val="pt-BR"/>
              </w:rPr>
              <w:t>Compromisso Anual Alocado</w:t>
            </w:r>
          </w:p>
        </w:tc>
        <w:tc>
          <w:tcPr>
            <w:tcW w:w="3597" w:type="dxa"/>
          </w:tcPr>
          <w:p w:rsidR="00782C7B" w:rsidRPr="001D7C37" w:rsidRDefault="001D7C37" w:rsidP="001D7C37">
            <w:pPr>
              <w:pStyle w:val="ProductList-Body"/>
              <w:spacing w:before="20" w:after="20"/>
              <w:rPr>
                <w:b/>
              </w:rPr>
            </w:pPr>
            <w:r>
              <w:t xml:space="preserve">Pool de Produtos: </w:t>
            </w:r>
            <w:r>
              <w:rPr>
                <w:b/>
              </w:rPr>
              <w:t>Servidor</w:t>
            </w:r>
          </w:p>
        </w:tc>
        <w:tc>
          <w:tcPr>
            <w:tcW w:w="3597" w:type="dxa"/>
          </w:tcPr>
          <w:p w:rsidR="00782C7B" w:rsidRPr="00F1729A" w:rsidRDefault="001D7C37" w:rsidP="002E1F83">
            <w:pPr>
              <w:pStyle w:val="ProductList-Body"/>
              <w:spacing w:before="20" w:after="20"/>
              <w:ind w:left="169" w:hanging="169"/>
              <w:rPr>
                <w:lang w:val="pt-BR"/>
              </w:rPr>
            </w:pPr>
            <w:r w:rsidRPr="00F1729A">
              <w:rPr>
                <w:lang w:val="pt-BR"/>
              </w:rPr>
              <w:t xml:space="preserve">Qualificados para Redução (SCE): </w:t>
            </w:r>
            <w:r w:rsidRPr="00F1729A">
              <w:rPr>
                <w:b/>
                <w:lang w:val="pt-BR"/>
              </w:rPr>
              <w:t>Compromisso Anual Alocado</w:t>
            </w: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1D7C37" w:rsidRPr="00F1729A" w:rsidRDefault="001D7C37" w:rsidP="001D7C37">
      <w:pPr>
        <w:pStyle w:val="ProductList-Body"/>
        <w:rPr>
          <w:b/>
          <w:color w:val="00188F"/>
          <w:lang w:val="pt-BR"/>
        </w:rPr>
      </w:pPr>
      <w:r w:rsidRPr="00F1729A">
        <w:rPr>
          <w:b/>
          <w:color w:val="00188F"/>
          <w:lang w:val="pt-BR"/>
        </w:rPr>
        <w:t>Definições</w:t>
      </w:r>
    </w:p>
    <w:p w:rsidR="001D7C37" w:rsidRPr="00F1729A" w:rsidRDefault="00AB7C0B" w:rsidP="001D7C37">
      <w:pPr>
        <w:pStyle w:val="ProductList-Body"/>
        <w:rPr>
          <w:lang w:val="pt-BR"/>
        </w:rPr>
      </w:pPr>
      <w:r w:rsidRPr="00F1729A">
        <w:rPr>
          <w:lang w:val="pt-BR"/>
        </w:rPr>
        <w:t>“</w:t>
      </w:r>
      <w:r w:rsidR="001D7C37" w:rsidRPr="00F1729A">
        <w:rPr>
          <w:lang w:val="pt-BR"/>
        </w:rPr>
        <w:t>Taxas de Compromissos</w:t>
      </w:r>
      <w:r w:rsidRPr="00F1729A">
        <w:rPr>
          <w:lang w:val="pt-BR"/>
        </w:rPr>
        <w:t>”</w:t>
      </w:r>
      <w:r w:rsidR="001D7C37" w:rsidRPr="00F1729A">
        <w:rPr>
          <w:lang w:val="pt-BR"/>
        </w:rPr>
        <w:t xml:space="preserve"> significa os preços estabelecidos para todo o uso dos Serviços do Windows Azure</w:t>
      </w:r>
      <w:r w:rsidR="001D7C37">
        <w:fldChar w:fldCharType="begin"/>
      </w:r>
      <w:r w:rsidR="001D7C37" w:rsidRPr="00F1729A">
        <w:rPr>
          <w:lang w:val="pt-BR"/>
        </w:rPr>
        <w:instrText>XE "Serviços do Windows Azure"</w:instrText>
      </w:r>
      <w:r w:rsidR="001D7C37">
        <w:fldChar w:fldCharType="end"/>
      </w:r>
      <w:r w:rsidR="001D7C37" w:rsidRPr="00F1729A">
        <w:rPr>
          <w:lang w:val="pt-BR"/>
        </w:rPr>
        <w:t xml:space="preserve"> até o Compromisso Anual Alocado.</w:t>
      </w:r>
    </w:p>
    <w:p w:rsidR="001D7C37" w:rsidRPr="00F1729A" w:rsidRDefault="001D7C37" w:rsidP="001D7C37">
      <w:pPr>
        <w:pStyle w:val="ProductList-Body"/>
        <w:rPr>
          <w:lang w:val="pt-BR"/>
        </w:rPr>
      </w:pPr>
    </w:p>
    <w:p w:rsidR="001D7C37" w:rsidRPr="00F1729A" w:rsidRDefault="00AB7C0B" w:rsidP="001D7C37">
      <w:pPr>
        <w:pStyle w:val="ProductList-Body"/>
        <w:rPr>
          <w:lang w:val="pt-BR"/>
        </w:rPr>
      </w:pPr>
      <w:r w:rsidRPr="00F1729A">
        <w:rPr>
          <w:lang w:val="pt-BR"/>
        </w:rPr>
        <w:t>“</w:t>
      </w:r>
      <w:r w:rsidR="001D7C37" w:rsidRPr="00F1729A">
        <w:rPr>
          <w:lang w:val="pt-BR"/>
        </w:rPr>
        <w:t>Taxas de Consumo</w:t>
      </w:r>
      <w:r w:rsidRPr="00F1729A">
        <w:rPr>
          <w:lang w:val="pt-BR"/>
        </w:rPr>
        <w:t>”</w:t>
      </w:r>
      <w:r w:rsidR="001D7C37" w:rsidRPr="00F1729A">
        <w:rPr>
          <w:lang w:val="pt-BR"/>
        </w:rPr>
        <w:t xml:space="preserve"> significa os preços estabelecidos para todo o uso dos Serviços do Windows Azure</w:t>
      </w:r>
      <w:r w:rsidR="001D7C37">
        <w:fldChar w:fldCharType="begin"/>
      </w:r>
      <w:r w:rsidR="001D7C37" w:rsidRPr="00F1729A">
        <w:rPr>
          <w:lang w:val="pt-BR"/>
        </w:rPr>
        <w:instrText>XE "Serviços do Windows Azure"</w:instrText>
      </w:r>
      <w:r w:rsidR="001D7C37">
        <w:fldChar w:fldCharType="end"/>
      </w:r>
      <w:r w:rsidR="001D7C37" w:rsidRPr="00F1729A">
        <w:rPr>
          <w:lang w:val="pt-BR"/>
        </w:rPr>
        <w:t xml:space="preserve"> além do Compromisso Anual Alocado. As Taxas de Consumo também podem ser denominadas “Taxas Excedentes” ou “Excedente” em outros documentos da Microsoft ou do Windows Azure. Taxas de Compromisso são iguais às Taxas de Consumo.</w:t>
      </w:r>
    </w:p>
    <w:p w:rsidR="001D7C37" w:rsidRPr="00F1729A" w:rsidRDefault="001D7C37" w:rsidP="001D7C37">
      <w:pPr>
        <w:pStyle w:val="ProductList-Body"/>
        <w:rPr>
          <w:lang w:val="pt-BR"/>
        </w:rPr>
      </w:pPr>
    </w:p>
    <w:p w:rsidR="001D7C37" w:rsidRPr="00F1729A" w:rsidRDefault="00AB7C0B" w:rsidP="001D7C37">
      <w:pPr>
        <w:pStyle w:val="ProductList-Body"/>
        <w:rPr>
          <w:lang w:val="pt-BR"/>
        </w:rPr>
      </w:pPr>
      <w:r w:rsidRPr="00F1729A">
        <w:rPr>
          <w:lang w:val="pt-BR"/>
        </w:rPr>
        <w:t>“</w:t>
      </w:r>
      <w:r w:rsidR="001D7C37" w:rsidRPr="00F1729A">
        <w:rPr>
          <w:lang w:val="pt-BR"/>
        </w:rPr>
        <w:t>Compromisso Monetário</w:t>
      </w:r>
      <w:r w:rsidRPr="00F1729A">
        <w:rPr>
          <w:lang w:val="pt-BR"/>
        </w:rPr>
        <w:t>”</w:t>
      </w:r>
      <w:r w:rsidR="001D7C37" w:rsidRPr="00F1729A">
        <w:rPr>
          <w:lang w:val="pt-BR"/>
        </w:rPr>
        <w:t xml:space="preserve"> significa o valor monetário total que um cliente se compromete a pagar pelo período da assinatura para seu uso dos Serviços do Windows Azure</w:t>
      </w:r>
      <w:r w:rsidR="001D7C37">
        <w:fldChar w:fldCharType="begin"/>
      </w:r>
      <w:r w:rsidR="001D7C37" w:rsidRPr="00F1729A">
        <w:rPr>
          <w:lang w:val="pt-BR"/>
        </w:rPr>
        <w:instrText>XE "Serviços do Windows Azure"</w:instrText>
      </w:r>
      <w:r w:rsidR="001D7C37">
        <w:fldChar w:fldCharType="end"/>
      </w:r>
      <w:r w:rsidR="001D7C37" w:rsidRPr="00F1729A">
        <w:rPr>
          <w:lang w:val="pt-BR"/>
        </w:rPr>
        <w:t>.</w:t>
      </w:r>
    </w:p>
    <w:p w:rsidR="001D7C37" w:rsidRPr="00F1729A" w:rsidRDefault="001D7C37" w:rsidP="001D7C37">
      <w:pPr>
        <w:pStyle w:val="ProductList-Body"/>
        <w:rPr>
          <w:lang w:val="pt-BR"/>
        </w:rPr>
      </w:pPr>
    </w:p>
    <w:p w:rsidR="001D7C37" w:rsidRPr="00F1729A" w:rsidRDefault="00AB7C0B" w:rsidP="001D7C37">
      <w:pPr>
        <w:pStyle w:val="ProductList-Body"/>
        <w:rPr>
          <w:lang w:val="pt-BR"/>
        </w:rPr>
      </w:pPr>
      <w:r w:rsidRPr="00F1729A">
        <w:rPr>
          <w:lang w:val="pt-BR"/>
        </w:rPr>
        <w:t>“</w:t>
      </w:r>
      <w:r w:rsidR="001D7C37" w:rsidRPr="00F1729A">
        <w:rPr>
          <w:lang w:val="pt-BR"/>
        </w:rPr>
        <w:t>Compromisso Anual Alocado</w:t>
      </w:r>
      <w:r w:rsidRPr="00F1729A">
        <w:rPr>
          <w:lang w:val="pt-BR"/>
        </w:rPr>
        <w:t>”</w:t>
      </w:r>
      <w:r w:rsidR="001D7C37" w:rsidRPr="00F1729A">
        <w:rPr>
          <w:lang w:val="pt-BR"/>
        </w:rPr>
        <w:t xml:space="preserve"> significa a parte do Compromisso Monetário alocada anualmente pelo prazo do Registro.</w:t>
      </w:r>
    </w:p>
    <w:p w:rsidR="001D7C37" w:rsidRPr="00F1729A" w:rsidRDefault="001D7C37" w:rsidP="001D7C37">
      <w:pPr>
        <w:pStyle w:val="ProductList-Body"/>
        <w:rPr>
          <w:lang w:val="pt-BR"/>
        </w:rPr>
      </w:pPr>
    </w:p>
    <w:p w:rsidR="001D7C37" w:rsidRPr="00F1729A" w:rsidRDefault="00AB7C0B" w:rsidP="001D7C37">
      <w:pPr>
        <w:pStyle w:val="ProductList-Body"/>
        <w:rPr>
          <w:lang w:val="pt-BR"/>
        </w:rPr>
      </w:pPr>
      <w:r w:rsidRPr="00F1729A">
        <w:rPr>
          <w:lang w:val="pt-BR"/>
        </w:rPr>
        <w:t>“</w:t>
      </w:r>
      <w:r w:rsidR="001D7C37" w:rsidRPr="00F1729A">
        <w:rPr>
          <w:lang w:val="pt-BR"/>
        </w:rPr>
        <w:t>Benefício de Consumo</w:t>
      </w:r>
      <w:r w:rsidRPr="00F1729A">
        <w:rPr>
          <w:lang w:val="pt-BR"/>
        </w:rPr>
        <w:t>”</w:t>
      </w:r>
      <w:r w:rsidR="001D7C37" w:rsidRPr="00F1729A">
        <w:rPr>
          <w:lang w:val="pt-BR"/>
        </w:rPr>
        <w:t xml:space="preserve"> significa o uso em excesso de Compromisso Anual Alocado até o qual um cliente será faturado anualmente quando licenciado sob um Contrato Direct Enterprise. O Benefício do Consumo é igual a 50% do Compromisso Anual Alocado.</w:t>
      </w:r>
    </w:p>
    <w:p w:rsidR="001D7C37" w:rsidRPr="00F1729A" w:rsidRDefault="001D7C37" w:rsidP="001D7C37">
      <w:pPr>
        <w:pStyle w:val="ProductList-Body"/>
        <w:rPr>
          <w:lang w:val="pt-BR"/>
        </w:rPr>
      </w:pPr>
    </w:p>
    <w:p w:rsidR="001D7C37" w:rsidRPr="00F1729A" w:rsidRDefault="001D7C37" w:rsidP="001D7C37">
      <w:pPr>
        <w:pStyle w:val="ProductList-Body"/>
        <w:rPr>
          <w:b/>
          <w:color w:val="00188F"/>
          <w:lang w:val="pt-BR"/>
        </w:rPr>
      </w:pPr>
      <w:r w:rsidRPr="00F1729A">
        <w:rPr>
          <w:b/>
          <w:color w:val="00188F"/>
          <w:lang w:val="pt-BR"/>
        </w:rPr>
        <w:t>Prazo da Assinatura</w:t>
      </w:r>
    </w:p>
    <w:p w:rsidR="001D7C37" w:rsidRPr="00F1729A" w:rsidRDefault="001D7C37" w:rsidP="001D7C37">
      <w:pPr>
        <w:pStyle w:val="ProductList-Body"/>
        <w:rPr>
          <w:lang w:val="pt-BR"/>
        </w:rPr>
      </w:pPr>
      <w:r w:rsidRPr="00F1729A">
        <w:rPr>
          <w:lang w:val="pt-BR"/>
        </w:rPr>
        <w:t>Os clientes de Serviços do Windows Azure</w:t>
      </w:r>
      <w:r>
        <w:fldChar w:fldCharType="begin"/>
      </w:r>
      <w:r w:rsidRPr="00F1729A">
        <w:rPr>
          <w:lang w:val="pt-BR"/>
        </w:rPr>
        <w:instrText>XE "Serviços do Windows Azure"</w:instrText>
      </w:r>
      <w:r>
        <w:fldChar w:fldCharType="end"/>
      </w:r>
      <w:r w:rsidRPr="00F1729A">
        <w:rPr>
          <w:lang w:val="pt-BR"/>
        </w:rPr>
        <w:t xml:space="preserve"> podem assinar somente um prazo de assinatura que termina na data de término do registro do cliente (“coextensiva”). Os clientes devem ter pelo menos dois meses restantes em seu prazo do registro.</w:t>
      </w:r>
    </w:p>
    <w:p w:rsidR="001D7C37" w:rsidRPr="00F1729A" w:rsidRDefault="001D7C37" w:rsidP="001D7C37">
      <w:pPr>
        <w:pStyle w:val="ProductList-Body"/>
        <w:rPr>
          <w:lang w:val="pt-BR"/>
        </w:rPr>
      </w:pPr>
    </w:p>
    <w:p w:rsidR="001D7C37" w:rsidRPr="00F1729A" w:rsidRDefault="001D7C37" w:rsidP="001D7C37">
      <w:pPr>
        <w:pStyle w:val="ProductList-Body"/>
        <w:rPr>
          <w:b/>
          <w:lang w:val="pt-BR"/>
        </w:rPr>
      </w:pPr>
      <w:r w:rsidRPr="00F1729A">
        <w:rPr>
          <w:b/>
          <w:color w:val="00188F"/>
          <w:lang w:val="pt-BR"/>
        </w:rPr>
        <w:t>Compromisso Monetário</w:t>
      </w:r>
    </w:p>
    <w:p w:rsidR="001D7C37" w:rsidRPr="00F1729A" w:rsidRDefault="001D7C37" w:rsidP="001D7C37">
      <w:pPr>
        <w:pStyle w:val="ProductList-Body"/>
        <w:rPr>
          <w:lang w:val="pt-BR"/>
        </w:rPr>
      </w:pPr>
      <w:r w:rsidRPr="00F1729A">
        <w:rPr>
          <w:lang w:val="pt-BR"/>
        </w:rPr>
        <w:t>O pedido inicial dos clientes deve incluir um Compromisso Monetário e pode ser substituído a qualquer momento antes do último mês do seu prazo de registro. O Compromisso Monetário de acordo com a assinatura coextensiva será alocado proporcionalmente pelo prazo de registro.</w:t>
      </w:r>
    </w:p>
    <w:p w:rsidR="001D7C37" w:rsidRPr="00F1729A" w:rsidRDefault="001D7C37" w:rsidP="001D7C37">
      <w:pPr>
        <w:pStyle w:val="ProductList-Body"/>
        <w:rPr>
          <w:lang w:val="pt-BR"/>
        </w:rPr>
      </w:pPr>
    </w:p>
    <w:p w:rsidR="001D7C37" w:rsidRPr="00F1729A" w:rsidRDefault="001D7C37" w:rsidP="001D7C37">
      <w:pPr>
        <w:pStyle w:val="ProductList-Body"/>
        <w:rPr>
          <w:lang w:val="pt-BR"/>
        </w:rPr>
      </w:pPr>
      <w:r w:rsidRPr="00F1729A">
        <w:rPr>
          <w:lang w:val="pt-BR"/>
        </w:rPr>
        <w:t>Cada valor da fatura do Compromisso Monetário não será aplicado ao uso anterior à data de cobertura daquela fatura.</w:t>
      </w:r>
    </w:p>
    <w:p w:rsidR="001D7C37" w:rsidRPr="00F1729A" w:rsidRDefault="001D7C37" w:rsidP="001D7C37">
      <w:pPr>
        <w:pStyle w:val="ProductList-Body"/>
        <w:rPr>
          <w:lang w:val="pt-BR"/>
        </w:rPr>
      </w:pPr>
    </w:p>
    <w:p w:rsidR="001D7C37" w:rsidRPr="00F1729A" w:rsidRDefault="001D7C37" w:rsidP="001D7C37">
      <w:pPr>
        <w:pStyle w:val="ProductList-Body"/>
        <w:rPr>
          <w:lang w:val="pt-BR"/>
        </w:rPr>
      </w:pPr>
      <w:r w:rsidRPr="00F1729A">
        <w:rPr>
          <w:lang w:val="pt-BR"/>
        </w:rPr>
        <w:t>Os clientes podem aumentar seu Compromisso Monetário a qualquer momento, fazendo pedidos adicionais.</w:t>
      </w:r>
      <w:r w:rsidR="00CB6A5D" w:rsidRPr="00F1729A">
        <w:rPr>
          <w:lang w:val="pt-BR"/>
        </w:rPr>
        <w:t xml:space="preserve"> </w:t>
      </w:r>
      <w:r w:rsidRPr="00F1729A">
        <w:rPr>
          <w:lang w:val="pt-BR"/>
        </w:rPr>
        <w:t>Os Compromissos Anuais serão incrementados pelo valor do pedido adicional multiplicado por 12, divididos pelo número de meses inteiros restantes no ano em que o pedido adicional foi feito.</w:t>
      </w:r>
    </w:p>
    <w:p w:rsidR="001D7C37" w:rsidRPr="00F1729A" w:rsidRDefault="001D7C37" w:rsidP="001D7C37">
      <w:pPr>
        <w:pStyle w:val="ProductList-Body"/>
        <w:rPr>
          <w:lang w:val="pt-BR"/>
        </w:rPr>
      </w:pPr>
    </w:p>
    <w:p w:rsidR="006C620E" w:rsidRPr="00F1729A" w:rsidRDefault="006C620E" w:rsidP="001D7C37">
      <w:pPr>
        <w:pStyle w:val="ProductList-Body"/>
        <w:rPr>
          <w:lang w:val="pt-BR"/>
        </w:rPr>
      </w:pPr>
      <w:r w:rsidRPr="00F1729A">
        <w:rPr>
          <w:lang w:val="pt-BR"/>
        </w:rPr>
        <w:t>Os clientes podem reduzir seu Compromisso Monetário em qualquer aniversário futuro do registro notificando seu revendedor que deve processar a redução antes da data de aniversário do registro.</w:t>
      </w:r>
    </w:p>
    <w:p w:rsidR="006C620E" w:rsidRPr="00F1729A" w:rsidRDefault="006C620E" w:rsidP="001D7C37">
      <w:pPr>
        <w:pStyle w:val="ProductList-Body"/>
        <w:rPr>
          <w:lang w:val="pt-BR"/>
        </w:rPr>
      </w:pPr>
    </w:p>
    <w:p w:rsidR="001D7C37" w:rsidRPr="00F1729A" w:rsidRDefault="001D7C37" w:rsidP="001D7C37">
      <w:pPr>
        <w:pStyle w:val="ProductList-Body"/>
        <w:rPr>
          <w:lang w:val="pt-BR"/>
        </w:rPr>
      </w:pPr>
      <w:r w:rsidRPr="00F1729A">
        <w:rPr>
          <w:lang w:val="pt-BR"/>
        </w:rPr>
        <w:t xml:space="preserve">Os clientes devem consumir seu Compromisso Anual Alocado até o último mês antes do aniversário de registro a cada ano. Qualquer parte não usada do Compromisso Anual Alocado não será transferida para o próximo período e será perdida. </w:t>
      </w:r>
    </w:p>
    <w:p w:rsidR="001D7C37" w:rsidRPr="00F1729A" w:rsidRDefault="001D7C37" w:rsidP="001D7C37">
      <w:pPr>
        <w:pStyle w:val="ProductList-Body"/>
        <w:rPr>
          <w:lang w:val="pt-BR"/>
        </w:rPr>
      </w:pPr>
    </w:p>
    <w:p w:rsidR="001D7C37" w:rsidRPr="00F1729A" w:rsidRDefault="001D7C37" w:rsidP="001D7C37">
      <w:pPr>
        <w:pStyle w:val="ProductList-Body"/>
        <w:rPr>
          <w:lang w:val="pt-BR"/>
        </w:rPr>
      </w:pPr>
      <w:r w:rsidRPr="00F1729A">
        <w:rPr>
          <w:lang w:val="pt-BR"/>
        </w:rPr>
        <w:t>Os clientes podem usar seu Benefício do Consumo até o último mês antes do aniversário de registro a cada ano. Qualquer parte não usada do Benefício do Consumo não será transferida para o próximo período e será perdida.</w:t>
      </w:r>
    </w:p>
    <w:p w:rsidR="001D7C37" w:rsidRPr="00F1729A" w:rsidRDefault="001D7C37" w:rsidP="001D7C37">
      <w:pPr>
        <w:pStyle w:val="ProductList-Body"/>
        <w:rPr>
          <w:lang w:val="pt-BR"/>
        </w:rPr>
      </w:pPr>
    </w:p>
    <w:p w:rsidR="006C620E" w:rsidRPr="00F1729A" w:rsidRDefault="006C620E" w:rsidP="006C620E">
      <w:pPr>
        <w:pStyle w:val="ProductList-Body"/>
        <w:rPr>
          <w:b/>
          <w:lang w:val="pt-BR"/>
        </w:rPr>
      </w:pPr>
      <w:r w:rsidRPr="00F1729A">
        <w:rPr>
          <w:b/>
          <w:color w:val="00188F"/>
          <w:lang w:val="pt-BR"/>
        </w:rPr>
        <w:t>Preços</w:t>
      </w:r>
    </w:p>
    <w:p w:rsidR="006C620E" w:rsidRPr="00F1729A" w:rsidRDefault="006C620E" w:rsidP="00241D62">
      <w:pPr>
        <w:pStyle w:val="ProductList-Body"/>
        <w:rPr>
          <w:color w:val="000000" w:themeColor="text1"/>
          <w:sz w:val="20"/>
          <w:szCs w:val="20"/>
          <w:lang w:val="pt-BR"/>
        </w:rPr>
      </w:pPr>
      <w:r w:rsidRPr="00F1729A">
        <w:rPr>
          <w:lang w:val="pt-BR"/>
        </w:rPr>
        <w:t>Os Serviços do Windows Azure</w:t>
      </w:r>
      <w:r>
        <w:fldChar w:fldCharType="begin"/>
      </w:r>
      <w:r w:rsidRPr="00F1729A">
        <w:rPr>
          <w:lang w:val="pt-BR"/>
        </w:rPr>
        <w:instrText>XE "Serviços do Windows Azure"</w:instrText>
      </w:r>
      <w:r>
        <w:fldChar w:fldCharType="end"/>
      </w:r>
      <w:r w:rsidRPr="00F1729A">
        <w:rPr>
          <w:lang w:val="pt-BR"/>
        </w:rPr>
        <w:t xml:space="preserve"> são atribuídos ao pool de Produtos do Servidor. </w:t>
      </w:r>
    </w:p>
    <w:p w:rsidR="006C620E" w:rsidRPr="00F1729A" w:rsidRDefault="006C620E" w:rsidP="00241D62">
      <w:pPr>
        <w:tabs>
          <w:tab w:val="left" w:pos="158"/>
        </w:tabs>
        <w:spacing w:after="0" w:line="240" w:lineRule="auto"/>
        <w:rPr>
          <w:color w:val="000000" w:themeColor="text1"/>
          <w:sz w:val="20"/>
          <w:szCs w:val="20"/>
          <w:lang w:val="pt-BR"/>
        </w:rPr>
      </w:pPr>
    </w:p>
    <w:p w:rsidR="006C620E" w:rsidRPr="00F1729A" w:rsidRDefault="006C620E" w:rsidP="006C620E">
      <w:pPr>
        <w:pStyle w:val="ProductList-Body"/>
        <w:rPr>
          <w:color w:val="000000" w:themeColor="text1"/>
          <w:sz w:val="20"/>
          <w:szCs w:val="20"/>
          <w:lang w:val="pt-BR"/>
        </w:rPr>
      </w:pPr>
      <w:r w:rsidRPr="00F1729A">
        <w:rPr>
          <w:lang w:val="pt-BR"/>
        </w:rPr>
        <w:t>As Taxas de Consumo serão estabelecidas com base na categoria de preços do Registro Enterprise, Registro Enterprise Subscription, Contrato Select, Contrato Select Plus ou Registro para Servidor e Nuvem da Afiliada Registrada para o pool de Produtos do Servidor e quatro níveis de preço (A, B, C e D) na data de início de vigência.</w:t>
      </w:r>
      <w:r w:rsidR="00CB6A5D" w:rsidRPr="00F1729A">
        <w:rPr>
          <w:lang w:val="pt-BR"/>
        </w:rPr>
        <w:t xml:space="preserve"> </w:t>
      </w:r>
      <w:r w:rsidRPr="00F1729A">
        <w:rPr>
          <w:lang w:val="pt-BR"/>
        </w:rPr>
        <w:t>Se a Afiliada Registrada não tiver um Enterprise Enrollment, Registro Enterprise Subscription, Contrato Select, Contrato Select Plus ou Registro para Servidor e Nuvem, a categoria de preços A será aplicada.</w:t>
      </w:r>
    </w:p>
    <w:p w:rsidR="006C620E" w:rsidRPr="00F1729A" w:rsidRDefault="006C620E" w:rsidP="00B01933">
      <w:pPr>
        <w:pStyle w:val="ProductList-Body"/>
        <w:rPr>
          <w:lang w:val="pt-BR"/>
        </w:rPr>
      </w:pPr>
    </w:p>
    <w:p w:rsidR="006C620E" w:rsidRPr="00F1729A" w:rsidRDefault="006C620E" w:rsidP="00B01933">
      <w:pPr>
        <w:pStyle w:val="ProductList-Body"/>
        <w:rPr>
          <w:lang w:val="pt-BR"/>
        </w:rPr>
      </w:pPr>
      <w:r w:rsidRPr="00F1729A">
        <w:rPr>
          <w:lang w:val="pt-BR"/>
        </w:rPr>
        <w:t>A Microsoft poderá diminuir preços de Serviços individuais do Windows Azure</w:t>
      </w:r>
      <w:r>
        <w:fldChar w:fldCharType="begin"/>
      </w:r>
      <w:r w:rsidRPr="00F1729A">
        <w:rPr>
          <w:lang w:val="pt-BR"/>
        </w:rPr>
        <w:instrText>XE "Serviços do Windows Azure"</w:instrText>
      </w:r>
      <w:r>
        <w:fldChar w:fldCharType="end"/>
      </w:r>
      <w:r w:rsidRPr="00F1729A">
        <w:rPr>
          <w:lang w:val="pt-BR"/>
        </w:rPr>
        <w:t xml:space="preserve"> durante o prazo do registro do cliente.</w:t>
      </w:r>
      <w:r w:rsidR="00CB6A5D" w:rsidRPr="00F1729A">
        <w:rPr>
          <w:lang w:val="pt-BR"/>
        </w:rPr>
        <w:t xml:space="preserve"> </w:t>
      </w:r>
      <w:r w:rsidRPr="00F1729A">
        <w:rPr>
          <w:lang w:val="pt-BR"/>
        </w:rPr>
        <w:t>Para os clientes que adquiriram os Serviços do Windows Azure diretamente da Microsoft, a Tabela de Preços ao Cliente poderá indicar um preço mais alto do que o preço vigente. A Microsoft pode conceder preços mais baixos a esses clientes durante o período em que eles estiverem em vigência. A Microsoft fornecerá aos clientes uma notificação sobre tais alterações.</w:t>
      </w:r>
    </w:p>
    <w:p w:rsidR="006C620E" w:rsidRPr="00F1729A" w:rsidRDefault="006C620E" w:rsidP="00B01933">
      <w:pPr>
        <w:pStyle w:val="ProductList-Body"/>
        <w:rPr>
          <w:lang w:val="pt-BR"/>
        </w:rPr>
      </w:pPr>
    </w:p>
    <w:p w:rsidR="006C620E" w:rsidRPr="00F1729A" w:rsidRDefault="006C620E" w:rsidP="00B94A83">
      <w:pPr>
        <w:pStyle w:val="ProductList-Body"/>
        <w:rPr>
          <w:color w:val="000000" w:themeColor="text1"/>
          <w:sz w:val="20"/>
          <w:szCs w:val="20"/>
          <w:lang w:val="pt-BR"/>
        </w:rPr>
      </w:pPr>
      <w:r w:rsidRPr="00F1729A">
        <w:rPr>
          <w:lang w:val="pt-BR"/>
        </w:rPr>
        <w:t>Os termos de pagamento e preços das assinaturas adquiridas por meio de revendedores serão determinados pelo contrato entre o cliente e seu revendedor.</w:t>
      </w:r>
      <w:r w:rsidR="00CB6A5D" w:rsidRPr="00F1729A">
        <w:rPr>
          <w:lang w:val="pt-BR"/>
        </w:rPr>
        <w:t xml:space="preserve"> </w:t>
      </w:r>
      <w:r w:rsidRPr="00F1729A">
        <w:rPr>
          <w:lang w:val="pt-BR"/>
        </w:rPr>
        <w:t>O revendedor de um cliente fornecerá informações adicionais relativas ao processo de pedidos de Serviços do Windows Azure</w:t>
      </w:r>
      <w:r>
        <w:fldChar w:fldCharType="begin"/>
      </w:r>
      <w:r w:rsidRPr="00F1729A">
        <w:rPr>
          <w:lang w:val="pt-BR"/>
        </w:rPr>
        <w:instrText>XE "Serviços do Windows Azure"</w:instrText>
      </w:r>
      <w:r>
        <w:fldChar w:fldCharType="end"/>
      </w:r>
      <w:r w:rsidRPr="00F1729A">
        <w:rPr>
          <w:lang w:val="pt-BR"/>
        </w:rPr>
        <w:t>.</w:t>
      </w:r>
      <w:r w:rsidR="00CB6A5D" w:rsidRPr="00F1729A">
        <w:rPr>
          <w:lang w:val="pt-BR"/>
        </w:rPr>
        <w:t xml:space="preserve"> </w:t>
      </w:r>
      <w:r w:rsidRPr="00F1729A">
        <w:rPr>
          <w:lang w:val="pt-BR"/>
        </w:rPr>
        <w:t>Os</w:t>
      </w:r>
      <w:r w:rsidR="00B94A83" w:rsidRPr="00F1729A">
        <w:rPr>
          <w:lang w:val="pt-BR"/>
        </w:rPr>
        <w:t> </w:t>
      </w:r>
      <w:r w:rsidRPr="00F1729A">
        <w:rPr>
          <w:lang w:val="pt-BR"/>
        </w:rPr>
        <w:t>preços e os termos de cobrança para todos os Serviços do Windows Azure serão regidos por um contrato separado entre o cliente e seu respectivo revendedor. A Microsoft poderá baixar os preços para os Serviços do Windows Azure apenas durante o prazo do registro do cliente e poderá fornecer preços mais baixos para o revendedor do cliente durante o período em que eles estiverem vigentes. A Microsoft fornecerá ao revendedor do cliente uma notificação sobre tais alterações. O cliente e seu revendedor determinarão os preços reais e a aplicabilidade das alterações de preços.</w:t>
      </w:r>
    </w:p>
    <w:p w:rsidR="006C620E" w:rsidRPr="00F1729A" w:rsidRDefault="006C620E" w:rsidP="001D7C37">
      <w:pPr>
        <w:pStyle w:val="ProductList-Body"/>
        <w:rPr>
          <w:b/>
          <w:lang w:val="pt-BR"/>
        </w:rPr>
      </w:pPr>
    </w:p>
    <w:p w:rsidR="001D7C37" w:rsidRPr="00F1729A" w:rsidRDefault="001D7C37" w:rsidP="001D7C37">
      <w:pPr>
        <w:pStyle w:val="ProductList-Body"/>
        <w:rPr>
          <w:b/>
          <w:lang w:val="pt-BR"/>
        </w:rPr>
      </w:pPr>
      <w:r w:rsidRPr="00F1729A">
        <w:rPr>
          <w:b/>
          <w:color w:val="00188F"/>
          <w:lang w:val="pt-BR"/>
        </w:rPr>
        <w:t>Pagamento e Taxas</w:t>
      </w:r>
      <w:r w:rsidRPr="00F1729A">
        <w:rPr>
          <w:b/>
          <w:lang w:val="pt-BR"/>
        </w:rPr>
        <w:t xml:space="preserve"> </w:t>
      </w:r>
    </w:p>
    <w:p w:rsidR="001D7C37" w:rsidRPr="00F1729A" w:rsidRDefault="001D7C37" w:rsidP="001D7C37">
      <w:pPr>
        <w:pStyle w:val="ProductList-Body"/>
        <w:rPr>
          <w:lang w:val="pt-BR"/>
        </w:rPr>
      </w:pPr>
      <w:r w:rsidRPr="00F1729A">
        <w:rPr>
          <w:lang w:val="pt-BR"/>
        </w:rPr>
        <w:t>Taxas de Pagamento são iguais às Taxas de Consumo.</w:t>
      </w:r>
    </w:p>
    <w:p w:rsidR="001D7C37" w:rsidRPr="00F1729A" w:rsidRDefault="001D7C37" w:rsidP="001D7C37">
      <w:pPr>
        <w:pStyle w:val="ProductList-Body"/>
        <w:rPr>
          <w:lang w:val="pt-BR"/>
        </w:rPr>
      </w:pPr>
    </w:p>
    <w:p w:rsidR="001D7C37" w:rsidRPr="00F1729A" w:rsidRDefault="001D7C37" w:rsidP="001D7C37">
      <w:pPr>
        <w:pStyle w:val="ProductList-Body"/>
        <w:rPr>
          <w:lang w:val="pt-BR"/>
        </w:rPr>
      </w:pPr>
      <w:r w:rsidRPr="00F1729A">
        <w:rPr>
          <w:lang w:val="pt-BR"/>
        </w:rPr>
        <w:t>O Benefício do Consumo é igual a 50% do Compromisso Anual Alocado. Por exemplo, para um Compromisso Anual Alocado de $ 100.000, o Benefício do Consumo será igual a $ 50.000.</w:t>
      </w:r>
    </w:p>
    <w:p w:rsidR="001D7C37" w:rsidRPr="00F1729A" w:rsidRDefault="001D7C37" w:rsidP="001D7C37">
      <w:pPr>
        <w:pStyle w:val="ProductList-Body"/>
        <w:rPr>
          <w:lang w:val="pt-BR"/>
        </w:rPr>
      </w:pPr>
    </w:p>
    <w:p w:rsidR="001D7C37" w:rsidRPr="00F1729A" w:rsidRDefault="001D7C37" w:rsidP="00B94A83">
      <w:pPr>
        <w:pStyle w:val="ProductList-Body"/>
        <w:rPr>
          <w:lang w:val="pt-BR"/>
        </w:rPr>
      </w:pPr>
      <w:r w:rsidRPr="00F1729A">
        <w:rPr>
          <w:lang w:val="pt-BR"/>
        </w:rPr>
        <w:t>O primeiro Compromisso Anual Alocado será faturado imediatamente, os Compromissos Anuais Alocados futuros serão faturados na data de início</w:t>
      </w:r>
      <w:r w:rsidR="00B94A83" w:rsidRPr="00F1729A">
        <w:rPr>
          <w:lang w:val="pt-BR"/>
        </w:rPr>
        <w:t> </w:t>
      </w:r>
      <w:r w:rsidRPr="00F1729A">
        <w:rPr>
          <w:lang w:val="pt-BR"/>
        </w:rPr>
        <w:t>de vigência do aniversário do registro. Opcionalmente, os clientes poderão optar por pagar seu Compromisso Monetário inteiro fazendo o</w:t>
      </w:r>
      <w:r w:rsidR="00B94A83" w:rsidRPr="00F1729A">
        <w:rPr>
          <w:lang w:val="pt-BR"/>
        </w:rPr>
        <w:t> </w:t>
      </w:r>
      <w:r w:rsidRPr="00F1729A">
        <w:rPr>
          <w:lang w:val="pt-BR"/>
        </w:rPr>
        <w:t>pedido inicial.</w:t>
      </w:r>
    </w:p>
    <w:p w:rsidR="001D7C37" w:rsidRPr="00F1729A" w:rsidRDefault="001D7C37" w:rsidP="001D7C37">
      <w:pPr>
        <w:pStyle w:val="ProductList-Body"/>
        <w:rPr>
          <w:lang w:val="pt-BR"/>
        </w:rPr>
      </w:pPr>
    </w:p>
    <w:p w:rsidR="001D7C37" w:rsidRPr="00F1729A" w:rsidRDefault="001D7C37" w:rsidP="001D7C37">
      <w:pPr>
        <w:pStyle w:val="ProductList-Body"/>
        <w:rPr>
          <w:lang w:val="pt-BR"/>
        </w:rPr>
      </w:pPr>
      <w:r w:rsidRPr="00F1729A">
        <w:rPr>
          <w:lang w:val="pt-BR"/>
        </w:rPr>
        <w:t>A cada mês, a Microsoft deduzirá do Compromisso Anual Alocado o valor monetário do uso feito por parte do cliente dos Serviços do Windows Azure</w:t>
      </w:r>
      <w:r>
        <w:fldChar w:fldCharType="begin"/>
      </w:r>
      <w:r w:rsidRPr="00F1729A">
        <w:rPr>
          <w:lang w:val="pt-BR"/>
        </w:rPr>
        <w:instrText>XE "Serviços do Windows Azure"</w:instrText>
      </w:r>
      <w:r>
        <w:fldChar w:fldCharType="end"/>
      </w:r>
      <w:r w:rsidRPr="00F1729A">
        <w:rPr>
          <w:lang w:val="pt-BR"/>
        </w:rPr>
        <w:t xml:space="preserve">. Uma vez terminado o saldo do Compromisso Anual Alocado do cliente, qualquer uso adicional será faturado às Taxas de Consumo. </w:t>
      </w:r>
    </w:p>
    <w:p w:rsidR="001D7C37" w:rsidRPr="00F1729A" w:rsidRDefault="001D7C37" w:rsidP="001D7C37">
      <w:pPr>
        <w:pStyle w:val="ProductList-Body"/>
        <w:rPr>
          <w:lang w:val="pt-BR"/>
        </w:rPr>
      </w:pPr>
    </w:p>
    <w:p w:rsidR="001D7C37" w:rsidRPr="00F1729A" w:rsidRDefault="001D7C37" w:rsidP="001D7C37">
      <w:pPr>
        <w:pStyle w:val="ProductList-Body"/>
        <w:rPr>
          <w:lang w:val="pt-BR"/>
        </w:rPr>
      </w:pPr>
      <w:r w:rsidRPr="00F1729A">
        <w:rPr>
          <w:lang w:val="pt-BR"/>
        </w:rPr>
        <w:t>Se o uso do cliente do Registro Direct Enterprise for maior do que o Compromisso Anual Alocado mais o Benefício do consumo, todo o uso que exceder o Compromisso Anual Alocado será faturado às Taxas de Consumo ao cliente ou seu revendedor no final de cada trimestre do registro.</w:t>
      </w:r>
    </w:p>
    <w:p w:rsidR="001D7C37" w:rsidRPr="00F1729A" w:rsidRDefault="001D7C37" w:rsidP="001D7C37">
      <w:pPr>
        <w:pStyle w:val="ProductList-Body"/>
        <w:rPr>
          <w:lang w:val="pt-BR"/>
        </w:rPr>
      </w:pPr>
    </w:p>
    <w:p w:rsidR="001D7C37" w:rsidRPr="00F1729A" w:rsidRDefault="001D7C37" w:rsidP="001D7C37">
      <w:pPr>
        <w:pStyle w:val="ProductList-Body"/>
        <w:rPr>
          <w:lang w:val="pt-BR"/>
        </w:rPr>
      </w:pPr>
      <w:r w:rsidRPr="00F1729A">
        <w:rPr>
          <w:lang w:val="pt-BR"/>
        </w:rPr>
        <w:t>Se o uso do cliente do Registro Direct Enterprise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1D7C37" w:rsidRPr="00F1729A" w:rsidRDefault="001D7C37" w:rsidP="001D7C37">
      <w:pPr>
        <w:pStyle w:val="ProductList-Body"/>
        <w:rPr>
          <w:lang w:val="pt-BR"/>
        </w:rPr>
      </w:pPr>
    </w:p>
    <w:p w:rsidR="001D7C37" w:rsidRPr="00F1729A" w:rsidRDefault="00476156" w:rsidP="001D7C37">
      <w:pPr>
        <w:pStyle w:val="ProductList-Body"/>
        <w:rPr>
          <w:lang w:val="pt-BR"/>
        </w:rPr>
      </w:pPr>
      <w:r w:rsidRPr="000F6DBC">
        <w:rPr>
          <w:lang w:val="pt-BR"/>
        </w:rPr>
        <w:t>Todo o uso dos Serviços do Windows Azure após o término ou a rescisão do prazo de assinatura de um cliente será faturado para o cliente ou seu revendedor às Taxas de Consumo atualizadas trimestralmente</w:t>
      </w:r>
      <w:r w:rsidR="001D7C37" w:rsidRPr="00F1729A">
        <w:rPr>
          <w:lang w:val="pt-BR"/>
        </w:rPr>
        <w:t>.</w:t>
      </w:r>
    </w:p>
    <w:p w:rsidR="008E676F" w:rsidRPr="00F1729A" w:rsidRDefault="008E676F" w:rsidP="001D7C37">
      <w:pPr>
        <w:pStyle w:val="ProductList-Body"/>
        <w:rPr>
          <w:b/>
          <w:lang w:val="pt-BR"/>
        </w:rPr>
      </w:pPr>
    </w:p>
    <w:p w:rsidR="001D7C37" w:rsidRPr="00F1729A" w:rsidRDefault="001D7C37" w:rsidP="001D7C37">
      <w:pPr>
        <w:pStyle w:val="ProductList-Body"/>
        <w:rPr>
          <w:b/>
          <w:lang w:val="pt-BR"/>
        </w:rPr>
      </w:pPr>
      <w:r w:rsidRPr="00F1729A">
        <w:rPr>
          <w:b/>
          <w:color w:val="00188F"/>
          <w:lang w:val="pt-BR"/>
        </w:rPr>
        <w:t>Compromisso de Recursos do Windows Azure Compute</w:t>
      </w:r>
    </w:p>
    <w:p w:rsidR="001D7C37" w:rsidRPr="00F1729A" w:rsidRDefault="001D7C37" w:rsidP="001D7C37">
      <w:pPr>
        <w:pStyle w:val="ProductList-Body"/>
        <w:rPr>
          <w:lang w:val="pt-BR"/>
        </w:rPr>
      </w:pPr>
      <w:r w:rsidRPr="00F1729A">
        <w:rPr>
          <w:lang w:val="pt-BR"/>
        </w:rPr>
        <w:t xml:space="preserve">No caso do Windows Azure Compute, a Microsoft concorda em fornecer ao cliente um Compromisso de Recursos do Compute. O Compromisso de Recursos do Compute corresponderá a (1) 50 instâncias pequenas e simultâneas do Compute por mês ou (2) 125% do Uso Estimado do Compute do cliente (conforme calculado abaixo), o que for maior. </w:t>
      </w:r>
    </w:p>
    <w:p w:rsidR="001D7C37" w:rsidRPr="00F1729A" w:rsidRDefault="001D7C37" w:rsidP="001D7C37">
      <w:pPr>
        <w:pStyle w:val="ProductList-Body"/>
        <w:rPr>
          <w:lang w:val="pt-BR"/>
        </w:rPr>
      </w:pPr>
    </w:p>
    <w:p w:rsidR="001D7C37" w:rsidRPr="00F1729A" w:rsidRDefault="001D7C37" w:rsidP="001D7C37">
      <w:pPr>
        <w:pStyle w:val="ProductList-Body"/>
        <w:rPr>
          <w:lang w:val="pt-BR"/>
        </w:rPr>
      </w:pPr>
      <w:r w:rsidRPr="00F1729A">
        <w:rPr>
          <w:lang w:val="pt-BR"/>
        </w:rPr>
        <w:t>“Uso Estimado do Compute” é calculado dividindo o Compromisso Monetário do cliente pelo número de meses cobertos por este Compromisso Monetário e dividindo esse valor pela Taxa de Compromisso para o Windows Azure Compute. Se o cliente adicionar fundos ao seu Compromisso Monetário durante o prazo do registro, o 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rsidR="001D7C37" w:rsidRPr="00F1729A" w:rsidRDefault="001D7C37" w:rsidP="001D7C37">
      <w:pPr>
        <w:pStyle w:val="ProductList-Body"/>
        <w:rPr>
          <w:sz w:val="16"/>
          <w:szCs w:val="16"/>
          <w:lang w:val="pt-BR"/>
        </w:rPr>
      </w:pPr>
    </w:p>
    <w:p w:rsidR="001D7C37" w:rsidRPr="00F1729A" w:rsidRDefault="001D7C37" w:rsidP="001D7C37">
      <w:pPr>
        <w:pStyle w:val="ProductList-Body"/>
        <w:rPr>
          <w:lang w:val="pt-BR"/>
        </w:rPr>
      </w:pPr>
      <w:r w:rsidRPr="00F1729A">
        <w:rPr>
          <w:lang w:val="pt-BR"/>
        </w:rPr>
        <w:t>Se a Microsoft não cumprir o Compromisso de Recursos do Compute, a entidade receberá um crédito equivalente a 25% do valor monetário do serviço afetado do Windows Azure Compute à Taxa de Compromissos. Esse crédito não excederá o valor monetário total do Compromisso Monetário restante da entidade. Se essa indisponibilidade também qualificar a entidade a um Crédito de Serviço de acordo com o Contrato de Nível de Serviço, a entidade somente receberá a medida com o valor monetário mais alto.</w:t>
      </w:r>
    </w:p>
    <w:p w:rsidR="001D7C37" w:rsidRPr="00F1729A" w:rsidRDefault="001D7C37" w:rsidP="001D7C37">
      <w:pPr>
        <w:pStyle w:val="ProductList-Body"/>
        <w:rPr>
          <w:sz w:val="16"/>
          <w:szCs w:val="16"/>
          <w:lang w:val="pt-BR"/>
        </w:rPr>
      </w:pPr>
    </w:p>
    <w:p w:rsidR="009041B8" w:rsidRPr="00F1729A" w:rsidRDefault="001D7C37" w:rsidP="009041B8">
      <w:pPr>
        <w:pStyle w:val="ProductList-Body"/>
        <w:rPr>
          <w:lang w:val="pt-BR"/>
        </w:rPr>
      </w:pPr>
      <w:r w:rsidRPr="00F1729A">
        <w:rPr>
          <w:lang w:val="pt-BR"/>
        </w:rPr>
        <w:t xml:space="preserve">O uso do Windows Azure Compute acima do Compromisso de Recursos do Compute será feito “conforme disponível”. O uso de qualquer Serviço do Windows Azure que não seja do Windows Azure Compute será feito “conforme disponível”. </w:t>
      </w:r>
    </w:p>
    <w:p w:rsidR="009041B8" w:rsidRPr="00F1729A" w:rsidRDefault="009041B8" w:rsidP="009041B8">
      <w:pPr>
        <w:pStyle w:val="ProductList-Body"/>
        <w:rPr>
          <w:sz w:val="16"/>
          <w:szCs w:val="16"/>
          <w:lang w:val="pt-BR"/>
        </w:rPr>
      </w:pPr>
    </w:p>
    <w:p w:rsidR="009041B8" w:rsidRPr="00F1729A" w:rsidRDefault="0043674F" w:rsidP="009041B8">
      <w:pPr>
        <w:pStyle w:val="ProductList-Body"/>
        <w:rPr>
          <w:b/>
          <w:lang w:val="pt-BR"/>
        </w:rPr>
      </w:pPr>
      <w:r w:rsidRPr="00F1729A">
        <w:rPr>
          <w:b/>
          <w:color w:val="00188F"/>
          <w:lang w:val="pt-BR"/>
        </w:rPr>
        <w:t>Ofertas de Suporte do Windows Azure</w:t>
      </w:r>
    </w:p>
    <w:p w:rsidR="00782C7B" w:rsidRPr="00F1729A" w:rsidRDefault="009041B8" w:rsidP="001D7C37">
      <w:pPr>
        <w:pStyle w:val="ProductList-Body"/>
        <w:rPr>
          <w:lang w:val="pt-BR"/>
        </w:rPr>
      </w:pPr>
      <w:r w:rsidRPr="00F1729A">
        <w:rPr>
          <w:rFonts w:cstheme="minorHAnsi"/>
          <w:color w:val="000000"/>
          <w:szCs w:val="18"/>
          <w:lang w:val="pt-BR"/>
        </w:rPr>
        <w:t xml:space="preserve">Os detalhes sobre as ofertas de suporte para Windows Azure estão disponíveis em </w:t>
      </w:r>
      <w:hyperlink r:id="rId48" w:history="1">
        <w:r w:rsidRPr="00F1729A">
          <w:rPr>
            <w:rStyle w:val="Hyperlink"/>
            <w:rFonts w:cstheme="minorHAnsi"/>
            <w:szCs w:val="18"/>
            <w:lang w:val="pt-BR"/>
          </w:rPr>
          <w:t>www.windowsazure.com/en-us/support/plans/</w:t>
        </w:r>
      </w:hyperlink>
      <w:r w:rsidRPr="00F1729A">
        <w:rPr>
          <w:rFonts w:cstheme="minorHAnsi"/>
          <w:color w:val="000000"/>
          <w:szCs w:val="18"/>
          <w:lang w:val="pt-BR"/>
        </w:rPr>
        <w:t>.</w:t>
      </w:r>
      <w:r w:rsidR="00CB6A5D" w:rsidRPr="00F1729A">
        <w:rPr>
          <w:rFonts w:cstheme="minorHAnsi"/>
          <w:color w:val="000000"/>
          <w:szCs w:val="18"/>
          <w:lang w:val="pt-BR"/>
        </w:rPr>
        <w:t xml:space="preserve"> </w:t>
      </w:r>
      <w:r w:rsidRPr="00F1729A">
        <w:rPr>
          <w:rFonts w:cstheme="minorHAnsi"/>
          <w:color w:val="000000"/>
          <w:szCs w:val="18"/>
          <w:lang w:val="pt-BR"/>
        </w:rPr>
        <w:t>O Suporte está disponível em inglês, salvo acordo contrário entre o cliente e a Microsoft por escrito.</w:t>
      </w:r>
      <w:r w:rsidR="00CB6A5D" w:rsidRPr="00F1729A">
        <w:rPr>
          <w:rFonts w:cstheme="minorHAnsi"/>
          <w:color w:val="000000"/>
          <w:szCs w:val="18"/>
          <w:lang w:val="pt-BR"/>
        </w:rPr>
        <w:t xml:space="preserve"> </w:t>
      </w:r>
      <w:r w:rsidRPr="00F1729A">
        <w:rPr>
          <w:rFonts w:cstheme="minorHAnsi"/>
          <w:color w:val="000000"/>
          <w:szCs w:val="18"/>
          <w:lang w:val="pt-BR"/>
        </w:rPr>
        <w:t>Os clientes são responsáveis pela definição do nível inicial de gravidade usando o processo de envio pela Web.</w:t>
      </w:r>
    </w:p>
    <w:bookmarkStart w:id="1361" w:name="_Toc378147670"/>
    <w:bookmarkStart w:id="1362" w:name="_Toc378151567"/>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EE40B5" w:rsidRPr="00F1729A" w:rsidRDefault="00FA00BF" w:rsidP="00680B4D">
      <w:pPr>
        <w:pStyle w:val="ProductList-Offering1Heading"/>
        <w:outlineLvl w:val="1"/>
        <w:rPr>
          <w:lang w:val="pt-BR"/>
        </w:rPr>
      </w:pPr>
      <w:bookmarkStart w:id="1363" w:name="_Toc379797390"/>
      <w:bookmarkStart w:id="1364" w:name="_Toc380513422"/>
      <w:bookmarkStart w:id="1365" w:name="_Toc380655472"/>
      <w:bookmarkStart w:id="1366" w:name="_Toc383673638"/>
      <w:r w:rsidRPr="00F1729A">
        <w:rPr>
          <w:lang w:val="pt-BR"/>
        </w:rPr>
        <w:t>Windows Intune</w:t>
      </w:r>
      <w:bookmarkEnd w:id="1361"/>
      <w:bookmarkEnd w:id="1362"/>
      <w:bookmarkEnd w:id="1363"/>
      <w:bookmarkEnd w:id="1364"/>
      <w:bookmarkEnd w:id="1365"/>
      <w:bookmarkEnd w:id="1366"/>
      <w:r>
        <w:fldChar w:fldCharType="begin"/>
      </w:r>
      <w:r w:rsidRPr="00F1729A">
        <w:rPr>
          <w:lang w:val="pt-BR"/>
        </w:rPr>
        <w:instrText>XE "Windows Intune"</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75430" w:rsidTr="008E676F">
        <w:trPr>
          <w:cantSplit/>
          <w:tblHeader/>
        </w:trPr>
        <w:tc>
          <w:tcPr>
            <w:tcW w:w="3367" w:type="dxa"/>
            <w:tcBorders>
              <w:bottom w:val="nil"/>
            </w:tcBorders>
            <w:shd w:val="clear" w:color="auto" w:fill="00188F"/>
          </w:tcPr>
          <w:p w:rsidR="00A75430" w:rsidRPr="00EE0836" w:rsidRDefault="00A75430"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75430" w:rsidRPr="00EE0836" w:rsidRDefault="00A75430"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E75532" w:rsidTr="004A0700">
        <w:trPr>
          <w:cantSplit/>
          <w:tblHeader/>
        </w:trPr>
        <w:tc>
          <w:tcPr>
            <w:tcW w:w="3367" w:type="dxa"/>
            <w:tcBorders>
              <w:top w:val="nil"/>
              <w:left w:val="nil"/>
              <w:bottom w:val="dashSmallGap" w:sz="4" w:space="0" w:color="BFBFBF" w:themeColor="background1" w:themeShade="BF"/>
              <w:right w:val="nil"/>
            </w:tcBorders>
          </w:tcPr>
          <w:p w:rsidR="00E75532" w:rsidRPr="00F1729A" w:rsidRDefault="0000793E" w:rsidP="00C4636F">
            <w:pPr>
              <w:pStyle w:val="ProductList-Offering1"/>
              <w:rPr>
                <w:lang w:val="pt-BR"/>
              </w:rPr>
            </w:pPr>
            <w:bookmarkStart w:id="1367" w:name="_Toc379797391"/>
            <w:bookmarkStart w:id="1368" w:name="_Toc380513423"/>
            <w:bookmarkStart w:id="1369" w:name="_Toc380655473"/>
            <w:bookmarkStart w:id="1370" w:name="_Toc383673639"/>
            <w:r w:rsidRPr="00F1729A">
              <w:rPr>
                <w:lang w:val="pt-BR"/>
              </w:rPr>
              <w:t>Windows Intune</w:t>
            </w:r>
            <w:r>
              <w:fldChar w:fldCharType="begin"/>
            </w:r>
            <w:r w:rsidRPr="00F1729A">
              <w:rPr>
                <w:lang w:val="pt-BR"/>
              </w:rPr>
              <w:instrText>XE "Windows Intune"</w:instrText>
            </w:r>
            <w:r>
              <w:fldChar w:fldCharType="end"/>
            </w:r>
            <w:r w:rsidRPr="00F1729A">
              <w:rPr>
                <w:lang w:val="pt-BR"/>
              </w:rPr>
              <w:t xml:space="preserve"> (SL de Usuário)</w:t>
            </w:r>
            <w:bookmarkEnd w:id="1367"/>
            <w:bookmarkEnd w:id="1368"/>
            <w:bookmarkEnd w:id="1369"/>
            <w:bookmarkEnd w:id="1370"/>
          </w:p>
        </w:tc>
        <w:tc>
          <w:tcPr>
            <w:tcW w:w="738" w:type="dxa"/>
            <w:tcBorders>
              <w:top w:val="nil"/>
              <w:left w:val="nil"/>
              <w:bottom w:val="dashSmallGap" w:sz="4" w:space="0" w:color="BFBFBF" w:themeColor="background1" w:themeShade="BF"/>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4A0700" w:rsidRDefault="00AB7C0B" w:rsidP="004A0700">
            <w:pPr>
              <w:pStyle w:val="ProductList-OfferingBody"/>
              <w:ind w:left="-113"/>
              <w:jc w:val="center"/>
              <w:rPr>
                <w:szCs w:val="16"/>
              </w:rPr>
            </w:pPr>
            <w:r w:rsidRPr="004A0700">
              <w:rPr>
                <w:szCs w:val="16"/>
                <w:lang w:val="fr-CA"/>
              </w:rPr>
              <w:fldChar w:fldCharType="begin"/>
            </w:r>
            <w:r w:rsidRPr="004A0700">
              <w:rPr>
                <w:szCs w:val="16"/>
                <w:lang w:val="fr-CA"/>
              </w:rPr>
              <w:instrText xml:space="preserve"> AutoTextList  \s NoStyle \t "Serviço Online Corporativo" </w:instrText>
            </w:r>
            <w:r w:rsidRPr="004A0700">
              <w:rPr>
                <w:szCs w:val="16"/>
                <w:lang w:val="fr-CA"/>
              </w:rPr>
              <w:fldChar w:fldCharType="separate"/>
            </w:r>
            <w:r w:rsidRPr="004A0700">
              <w:rPr>
                <w:szCs w:val="16"/>
                <w:lang w:val="fr-CA"/>
              </w:rPr>
              <w:t>EO</w:t>
            </w:r>
            <w:r w:rsidRPr="004A0700">
              <w:rPr>
                <w:szCs w:val="16"/>
                <w:lang w:val="fr-CA"/>
              </w:rPr>
              <w:fldChar w:fldCharType="end"/>
            </w:r>
          </w:p>
        </w:tc>
        <w:tc>
          <w:tcPr>
            <w:tcW w:w="739" w:type="dxa"/>
            <w:shd w:val="clear" w:color="auto" w:fill="BFBFBF" w:themeFill="background1" w:themeFillShade="BF"/>
            <w:vAlign w:val="center"/>
          </w:tcPr>
          <w:p w:rsidR="00E75532" w:rsidRPr="004A0700" w:rsidRDefault="00E75532" w:rsidP="004A0700">
            <w:pPr>
              <w:pStyle w:val="ProductList-OfferingBody"/>
              <w:ind w:left="-113"/>
              <w:jc w:val="center"/>
              <w:rPr>
                <w:szCs w:val="16"/>
              </w:rPr>
            </w:pPr>
          </w:p>
        </w:tc>
        <w:tc>
          <w:tcPr>
            <w:tcW w:w="739" w:type="dxa"/>
            <w:shd w:val="clear" w:color="auto" w:fill="70AD47" w:themeFill="accent6"/>
            <w:vAlign w:val="center"/>
          </w:tcPr>
          <w:p w:rsidR="00E75532" w:rsidRPr="004A0700" w:rsidRDefault="00E75532" w:rsidP="004A0700">
            <w:pPr>
              <w:pStyle w:val="ProductList-OfferingBody"/>
              <w:ind w:left="-113"/>
              <w:jc w:val="center"/>
              <w:rPr>
                <w:szCs w:val="16"/>
              </w:rPr>
            </w:pPr>
          </w:p>
        </w:tc>
        <w:tc>
          <w:tcPr>
            <w:tcW w:w="738" w:type="dxa"/>
            <w:shd w:val="clear" w:color="auto" w:fill="BFBFBF" w:themeFill="background1" w:themeFillShade="BF"/>
            <w:vAlign w:val="center"/>
          </w:tcPr>
          <w:p w:rsidR="00E75532" w:rsidRPr="004A0700" w:rsidRDefault="00E75532" w:rsidP="004A0700">
            <w:pPr>
              <w:pStyle w:val="ProductList-OfferingBody"/>
              <w:ind w:left="-113"/>
              <w:jc w:val="center"/>
              <w:rPr>
                <w:szCs w:val="16"/>
              </w:rPr>
            </w:pPr>
          </w:p>
        </w:tc>
        <w:tc>
          <w:tcPr>
            <w:tcW w:w="739" w:type="dxa"/>
            <w:shd w:val="clear" w:color="auto" w:fill="BFBFBF" w:themeFill="background1" w:themeFillShade="BF"/>
            <w:vAlign w:val="center"/>
          </w:tcPr>
          <w:p w:rsidR="00E75532" w:rsidRPr="004A0700" w:rsidRDefault="00E75532" w:rsidP="004A0700">
            <w:pPr>
              <w:pStyle w:val="ProductList-OfferingBody"/>
              <w:ind w:left="-113"/>
              <w:jc w:val="center"/>
              <w:rPr>
                <w:szCs w:val="16"/>
              </w:rPr>
            </w:pPr>
          </w:p>
        </w:tc>
        <w:tc>
          <w:tcPr>
            <w:tcW w:w="739" w:type="dxa"/>
            <w:shd w:val="clear" w:color="auto" w:fill="BFBFBF" w:themeFill="background1" w:themeFillShade="BF"/>
            <w:vAlign w:val="center"/>
          </w:tcPr>
          <w:p w:rsidR="00E75532" w:rsidRPr="004A0700" w:rsidRDefault="00E75532" w:rsidP="004A0700">
            <w:pPr>
              <w:pStyle w:val="ProductList-OfferingBody"/>
              <w:ind w:left="-113"/>
              <w:jc w:val="center"/>
              <w:rPr>
                <w:szCs w:val="16"/>
              </w:rPr>
            </w:pPr>
          </w:p>
        </w:tc>
        <w:tc>
          <w:tcPr>
            <w:tcW w:w="739" w:type="dxa"/>
            <w:shd w:val="clear" w:color="auto" w:fill="BFBFBF" w:themeFill="background1" w:themeFillShade="BF"/>
            <w:vAlign w:val="center"/>
          </w:tcPr>
          <w:p w:rsidR="00E75532" w:rsidRPr="004A0700" w:rsidRDefault="00E75532" w:rsidP="004A0700">
            <w:pPr>
              <w:pStyle w:val="ProductList-OfferingBody"/>
              <w:ind w:left="-113"/>
              <w:jc w:val="center"/>
              <w:rPr>
                <w:szCs w:val="16"/>
              </w:rPr>
            </w:pPr>
          </w:p>
        </w:tc>
        <w:tc>
          <w:tcPr>
            <w:tcW w:w="739" w:type="dxa"/>
            <w:shd w:val="clear" w:color="auto" w:fill="BFBFBF" w:themeFill="background1" w:themeFillShade="BF"/>
            <w:vAlign w:val="center"/>
          </w:tcPr>
          <w:p w:rsidR="00E75532" w:rsidRPr="004A0700" w:rsidRDefault="00E75532" w:rsidP="004A0700">
            <w:pPr>
              <w:pStyle w:val="ProductList-OfferingBody"/>
              <w:ind w:left="-113"/>
              <w:jc w:val="center"/>
              <w:rPr>
                <w:szCs w:val="16"/>
              </w:rPr>
            </w:pPr>
          </w:p>
        </w:tc>
      </w:tr>
      <w:tr w:rsidR="004A0700" w:rsidTr="004A070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C4636F">
            <w:pPr>
              <w:pStyle w:val="ProductList-Offering1"/>
              <w:rPr>
                <w:lang w:val="pt-BR"/>
              </w:rPr>
            </w:pPr>
            <w:bookmarkStart w:id="1371" w:name="_Toc379797392"/>
            <w:bookmarkStart w:id="1372" w:name="_Toc380513424"/>
            <w:bookmarkStart w:id="1373" w:name="_Toc380655474"/>
            <w:bookmarkStart w:id="1374" w:name="_Toc383673640"/>
            <w:r w:rsidRPr="00F1729A">
              <w:rPr>
                <w:lang w:val="pt-BR"/>
              </w:rPr>
              <w:t>Complemento</w:t>
            </w:r>
            <w:r>
              <w:fldChar w:fldCharType="begin"/>
            </w:r>
            <w:r w:rsidRPr="00F1729A">
              <w:rPr>
                <w:lang w:val="pt-BR"/>
              </w:rPr>
              <w:instrText>XE "Windows Intune"</w:instrText>
            </w:r>
            <w:r>
              <w:fldChar w:fldCharType="end"/>
            </w:r>
            <w:r w:rsidRPr="00F1729A">
              <w:rPr>
                <w:lang w:val="pt-BR"/>
              </w:rPr>
              <w:t xml:space="preserve"> do Windows Intune</w:t>
            </w:r>
            <w:r>
              <w:fldChar w:fldCharType="begin"/>
            </w:r>
            <w:r w:rsidRPr="00F1729A">
              <w:rPr>
                <w:lang w:val="pt-BR"/>
              </w:rPr>
              <w:instrText>XE "Windows Intune Complementar"</w:instrText>
            </w:r>
            <w:r>
              <w:fldChar w:fldCharType="end"/>
            </w:r>
            <w:r w:rsidRPr="00F1729A">
              <w:rPr>
                <w:lang w:val="pt-BR"/>
              </w:rPr>
              <w:t xml:space="preserve"> (SL de Usuário)</w:t>
            </w:r>
            <w:bookmarkEnd w:id="1371"/>
            <w:bookmarkEnd w:id="1372"/>
            <w:bookmarkEnd w:id="1373"/>
            <w:bookmarkEnd w:id="13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Default="004A0700"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0700" w:rsidRDefault="004A0700" w:rsidP="00C4636F">
            <w:pPr>
              <w:pStyle w:val="ProductList-OfferingBody"/>
              <w:ind w:left="-113"/>
              <w:jc w:val="cente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8"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r>
      <w:tr w:rsidR="004A0700" w:rsidTr="004A070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A0700" w:rsidRDefault="004A0700" w:rsidP="00BB1F35">
            <w:pPr>
              <w:pStyle w:val="ProductList-Offering1"/>
            </w:pPr>
            <w:bookmarkStart w:id="1375" w:name="_Toc379797393"/>
            <w:bookmarkStart w:id="1376" w:name="_Toc380513425"/>
            <w:bookmarkStart w:id="1377" w:name="_Toc380655475"/>
            <w:bookmarkStart w:id="1378" w:name="_Toc383673641"/>
            <w:r>
              <w:t>Complemento</w:t>
            </w:r>
            <w:r>
              <w:fldChar w:fldCharType="begin"/>
            </w:r>
            <w:r>
              <w:instrText>XE "Windows Intune"</w:instrText>
            </w:r>
            <w:r>
              <w:fldChar w:fldCharType="end"/>
            </w:r>
            <w:r>
              <w:t xml:space="preserve"> do Windows Intune</w:t>
            </w:r>
            <w:r>
              <w:fldChar w:fldCharType="begin"/>
            </w:r>
            <w:r>
              <w:instrText>XE "Windows Intune Complementar"</w:instrText>
            </w:r>
            <w:r>
              <w:fldChar w:fldCharType="end"/>
            </w:r>
            <w:r>
              <w:t xml:space="preserve"> para System Center Configuration Manager e System Center Endpoint Protection</w:t>
            </w:r>
            <w:r>
              <w:fldChar w:fldCharType="begin"/>
            </w:r>
            <w:r>
              <w:instrText>XE "Complemento do Windows Intune para System Center Configuration Manager e System Center Endpoint Protection"</w:instrText>
            </w:r>
            <w:r>
              <w:fldChar w:fldCharType="end"/>
            </w:r>
            <w:r>
              <w:t xml:space="preserve"> (SL de Usuário)</w:t>
            </w:r>
            <w:bookmarkEnd w:id="1375"/>
            <w:bookmarkEnd w:id="1376"/>
            <w:bookmarkEnd w:id="1377"/>
            <w:bookmarkEnd w:id="13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Default="004A070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A0700" w:rsidRDefault="004A0700" w:rsidP="00C4636F">
            <w:pPr>
              <w:pStyle w:val="ProductList-OfferingBody"/>
              <w:ind w:left="-113"/>
              <w:jc w:val="cente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w:instrText>
            </w:r>
            <w:r w:rsidRPr="004A0700">
              <w:rPr>
                <w:color w:val="1F497D"/>
                <w:szCs w:val="16"/>
              </w:rPr>
              <w:instrText>AutoTextList  \s NoStyle \t “</w:instrText>
            </w:r>
            <w:r w:rsidRPr="004A0700">
              <w:rPr>
                <w:szCs w:val="16"/>
              </w:rPr>
              <w:instrText>Produto Adicional</w:instrText>
            </w:r>
            <w:r w:rsidRPr="004A0700">
              <w:rPr>
                <w:color w:val="1F497D"/>
                <w:szCs w:val="16"/>
              </w:rPr>
              <w:instrText>”</w:instrText>
            </w:r>
            <w:r w:rsidRPr="004A0700">
              <w:rPr>
                <w:szCs w:val="16"/>
              </w:rPr>
              <w:instrText xml:space="preserve"> </w:instrText>
            </w:r>
            <w:r w:rsidRPr="004A0700">
              <w:rPr>
                <w:szCs w:val="16"/>
              </w:rPr>
              <w:fldChar w:fldCharType="separate"/>
            </w:r>
            <w:r w:rsidRPr="004A0700">
              <w:rPr>
                <w:color w:val="000000" w:themeColor="text1"/>
                <w:szCs w:val="16"/>
              </w:rPr>
              <w:t>A,</w:t>
            </w:r>
            <w:r w:rsidRPr="004A0700">
              <w:rPr>
                <w:szCs w:val="16"/>
              </w:rPr>
              <w:t xml:space="preserve"> </w:t>
            </w:r>
            <w:r w:rsidRPr="004A0700">
              <w:rPr>
                <w:szCs w:val="16"/>
              </w:rPr>
              <w:fldChar w:fldCharType="end"/>
            </w:r>
            <w:r w:rsidRPr="004A0700">
              <w:rPr>
                <w:szCs w:val="16"/>
              </w:rPr>
              <w:fldChar w:fldCharType="begin"/>
            </w:r>
            <w:r w:rsidRPr="004A0700">
              <w:rPr>
                <w:szCs w:val="16"/>
              </w:rPr>
              <w:instrText xml:space="preserve"> AutoTextList  \s NoStyle \t "Oferta ao Aluno"</w:instrText>
            </w:r>
            <w:r w:rsidRPr="004A0700">
              <w:rPr>
                <w:szCs w:val="16"/>
              </w:rPr>
              <w:fldChar w:fldCharType="separate"/>
            </w:r>
            <w:r w:rsidRPr="004A0700">
              <w:rPr>
                <w:szCs w:val="16"/>
              </w:rPr>
              <w:t>ST</w:t>
            </w:r>
            <w:r w:rsidRPr="004A0700">
              <w:rPr>
                <w:szCs w:val="16"/>
              </w:rPr>
              <w:fldChar w:fldCharType="end"/>
            </w: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w:instrText>
            </w:r>
            <w:r w:rsidRPr="004A0700">
              <w:rPr>
                <w:color w:val="1F497D"/>
                <w:szCs w:val="16"/>
              </w:rPr>
              <w:instrText>AutoTextList  \s NoStyle \t “</w:instrText>
            </w:r>
            <w:r w:rsidRPr="004A0700">
              <w:rPr>
                <w:szCs w:val="16"/>
              </w:rPr>
              <w:instrText>Produto Adicional</w:instrText>
            </w:r>
            <w:r w:rsidRPr="004A0700">
              <w:rPr>
                <w:color w:val="1F497D"/>
                <w:szCs w:val="16"/>
              </w:rPr>
              <w:instrText>”</w:instrText>
            </w:r>
            <w:r w:rsidRPr="004A0700">
              <w:rPr>
                <w:szCs w:val="16"/>
              </w:rPr>
              <w:instrText xml:space="preserve"> </w:instrText>
            </w:r>
            <w:r w:rsidRPr="004A0700">
              <w:rPr>
                <w:szCs w:val="16"/>
              </w:rPr>
              <w:fldChar w:fldCharType="separate"/>
            </w:r>
            <w:r w:rsidRPr="004A0700">
              <w:rPr>
                <w:color w:val="000000" w:themeColor="text1"/>
                <w:szCs w:val="16"/>
              </w:rPr>
              <w:t>A</w:t>
            </w:r>
            <w:r w:rsidRPr="004A0700">
              <w:rPr>
                <w:szCs w:val="16"/>
              </w:rPr>
              <w:t xml:space="preserve"> </w:t>
            </w:r>
            <w:r w:rsidRPr="004A0700">
              <w:rPr>
                <w:szCs w:val="16"/>
              </w:rPr>
              <w:fldChar w:fldCharType="end"/>
            </w:r>
          </w:p>
        </w:tc>
      </w:tr>
      <w:tr w:rsidR="004A0700" w:rsidTr="004A0700">
        <w:trPr>
          <w:cantSplit/>
          <w:tblHeader/>
        </w:trPr>
        <w:tc>
          <w:tcPr>
            <w:tcW w:w="3367" w:type="dxa"/>
            <w:tcBorders>
              <w:top w:val="dashSmallGap" w:sz="4" w:space="0" w:color="BFBFBF" w:themeColor="background1" w:themeShade="BF"/>
              <w:left w:val="nil"/>
              <w:bottom w:val="nil"/>
              <w:right w:val="nil"/>
            </w:tcBorders>
          </w:tcPr>
          <w:p w:rsidR="004A0700" w:rsidRPr="00F1729A" w:rsidRDefault="004A0700" w:rsidP="00C4636F">
            <w:pPr>
              <w:pStyle w:val="ProductList-Offering1"/>
              <w:rPr>
                <w:lang w:val="pt-BR"/>
              </w:rPr>
            </w:pPr>
            <w:bookmarkStart w:id="1379" w:name="_Toc383673642"/>
            <w:bookmarkStart w:id="1380" w:name="_Toc380513426"/>
            <w:bookmarkStart w:id="1381" w:name="_Toc380655476"/>
            <w:bookmarkStart w:id="1382" w:name="_Toc379797394"/>
            <w:r w:rsidRPr="00F1729A">
              <w:rPr>
                <w:lang w:val="pt-BR"/>
              </w:rPr>
              <w:t>Armazenamento Extra Complementar de 1 GB de SL de Usuário do Windows Intune</w:t>
            </w:r>
            <w:bookmarkEnd w:id="1379"/>
            <w:r>
              <w:fldChar w:fldCharType="begin"/>
            </w:r>
            <w:r w:rsidRPr="00F1729A">
              <w:rPr>
                <w:lang w:val="pt-BR"/>
              </w:rPr>
              <w:instrText>XE "Windows Intune"</w:instrText>
            </w:r>
            <w:r>
              <w:fldChar w:fldCharType="end"/>
            </w:r>
            <w:bookmarkEnd w:id="1380"/>
            <w:bookmarkEnd w:id="1381"/>
            <w:r>
              <w:fldChar w:fldCharType="begin"/>
            </w:r>
            <w:r w:rsidRPr="00F1729A">
              <w:rPr>
                <w:lang w:val="pt-BR"/>
              </w:rPr>
              <w:instrText>XE "Armazenamento Extra de 1 GB de SL do Usuário do Windows Intune"</w:instrText>
            </w:r>
            <w:r>
              <w:fldChar w:fldCharType="end"/>
            </w:r>
            <w:bookmarkEnd w:id="1382"/>
          </w:p>
        </w:tc>
        <w:tc>
          <w:tcPr>
            <w:tcW w:w="738" w:type="dxa"/>
            <w:tcBorders>
              <w:top w:val="dashSmallGap" w:sz="4" w:space="0" w:color="BFBFBF" w:themeColor="background1" w:themeShade="BF"/>
              <w:left w:val="nil"/>
              <w:bottom w:val="nil"/>
              <w:right w:val="nil"/>
            </w:tcBorders>
            <w:vAlign w:val="center"/>
          </w:tcPr>
          <w:p w:rsidR="004A0700" w:rsidRDefault="004A0700"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0700" w:rsidRDefault="004A0700" w:rsidP="00C4636F">
            <w:pPr>
              <w:pStyle w:val="ProductList-OfferingBody"/>
              <w:ind w:left="-113"/>
              <w:jc w:val="cente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w:instrText>
            </w:r>
            <w:r w:rsidRPr="004A0700">
              <w:rPr>
                <w:color w:val="1F497D"/>
                <w:szCs w:val="16"/>
              </w:rPr>
              <w:instrText>AutoTextList  \s NoStyle \t “</w:instrText>
            </w:r>
            <w:r w:rsidRPr="004A0700">
              <w:rPr>
                <w:szCs w:val="16"/>
              </w:rPr>
              <w:instrText>Produto Adicional</w:instrText>
            </w:r>
            <w:r w:rsidRPr="004A0700">
              <w:rPr>
                <w:color w:val="1F497D"/>
                <w:szCs w:val="16"/>
              </w:rPr>
              <w:instrText>”</w:instrText>
            </w:r>
            <w:r w:rsidRPr="004A0700">
              <w:rPr>
                <w:szCs w:val="16"/>
              </w:rPr>
              <w:instrText xml:space="preserve"> </w:instrText>
            </w:r>
            <w:r w:rsidRPr="004A0700">
              <w:rPr>
                <w:szCs w:val="16"/>
              </w:rPr>
              <w:fldChar w:fldCharType="separate"/>
            </w:r>
            <w:r w:rsidRPr="004A0700">
              <w:rPr>
                <w:color w:val="000000" w:themeColor="text1"/>
                <w:szCs w:val="16"/>
              </w:rPr>
              <w:t>A,</w:t>
            </w:r>
            <w:r w:rsidRPr="004A0700">
              <w:rPr>
                <w:szCs w:val="16"/>
              </w:rPr>
              <w:t xml:space="preserve"> </w:t>
            </w:r>
            <w:r w:rsidRPr="004A0700">
              <w:rPr>
                <w:szCs w:val="16"/>
              </w:rPr>
              <w:fldChar w:fldCharType="end"/>
            </w:r>
            <w:r w:rsidRPr="004A0700">
              <w:rPr>
                <w:szCs w:val="16"/>
              </w:rPr>
              <w:fldChar w:fldCharType="begin"/>
            </w:r>
            <w:r w:rsidRPr="004A0700">
              <w:rPr>
                <w:szCs w:val="16"/>
              </w:rPr>
              <w:instrText xml:space="preserve"> AutoTextList  \s NoStyle \t "Oferta ao Aluno"</w:instrText>
            </w:r>
            <w:r w:rsidRPr="004A0700">
              <w:rPr>
                <w:szCs w:val="16"/>
              </w:rPr>
              <w:fldChar w:fldCharType="separate"/>
            </w:r>
            <w:r w:rsidRPr="004A0700">
              <w:rPr>
                <w:szCs w:val="16"/>
              </w:rPr>
              <w:t>ST</w:t>
            </w:r>
            <w:r w:rsidRPr="004A0700">
              <w:rPr>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8"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07"/>
        <w:gridCol w:w="3501"/>
        <w:gridCol w:w="3482"/>
      </w:tblGrid>
      <w:tr w:rsidR="00782C7B" w:rsidRPr="000E2CF2" w:rsidTr="00B94A83">
        <w:tc>
          <w:tcPr>
            <w:tcW w:w="3807" w:type="dxa"/>
          </w:tcPr>
          <w:p w:rsidR="00782C7B" w:rsidRDefault="0000793E" w:rsidP="0000793E">
            <w:pPr>
              <w:pStyle w:val="ProductList-Body"/>
              <w:spacing w:before="20" w:after="20"/>
            </w:pPr>
            <w:r>
              <w:t xml:space="preserve">Qualificados para Redução: </w:t>
            </w:r>
            <w:r>
              <w:rPr>
                <w:b/>
              </w:rPr>
              <w:t>Todos</w:t>
            </w:r>
          </w:p>
        </w:tc>
        <w:tc>
          <w:tcPr>
            <w:tcW w:w="3501" w:type="dxa"/>
          </w:tcPr>
          <w:p w:rsidR="00782C7B" w:rsidRPr="0000793E" w:rsidRDefault="0000793E" w:rsidP="00BA49EA">
            <w:pPr>
              <w:pStyle w:val="ProductList-Body"/>
              <w:spacing w:before="20" w:after="20"/>
              <w:rPr>
                <w:b/>
              </w:rPr>
            </w:pPr>
            <w:r>
              <w:t xml:space="preserve">Pool de Produtos: </w:t>
            </w:r>
            <w:r>
              <w:rPr>
                <w:b/>
              </w:rPr>
              <w:t>Servidor</w:t>
            </w:r>
          </w:p>
        </w:tc>
        <w:tc>
          <w:tcPr>
            <w:tcW w:w="3482" w:type="dxa"/>
          </w:tcPr>
          <w:p w:rsidR="00782C7B" w:rsidRPr="00F1729A" w:rsidRDefault="0000793E" w:rsidP="00B94A83">
            <w:pPr>
              <w:pStyle w:val="ProductList-Body"/>
              <w:spacing w:before="20" w:after="20"/>
              <w:rPr>
                <w:b/>
                <w:lang w:val="pt-BR"/>
              </w:rPr>
            </w:pPr>
            <w:r w:rsidRPr="00F1729A">
              <w:rPr>
                <w:lang w:val="pt-BR"/>
              </w:rPr>
              <w:t xml:space="preserve">Qualificados para Transição: </w:t>
            </w:r>
            <w:r w:rsidRPr="00F1729A">
              <w:rPr>
                <w:b/>
                <w:lang w:val="pt-BR"/>
              </w:rPr>
              <w:t>Windows Intune</w:t>
            </w:r>
            <w:r w:rsidR="00B94A83" w:rsidRPr="00F1729A">
              <w:rPr>
                <w:b/>
                <w:lang w:val="pt-BR"/>
              </w:rPr>
              <w:t xml:space="preserve"> </w:t>
            </w:r>
            <w:r>
              <w:fldChar w:fldCharType="begin"/>
            </w:r>
            <w:r w:rsidRPr="00F1729A">
              <w:rPr>
                <w:lang w:val="pt-BR"/>
              </w:rPr>
              <w:instrText>XE "Windows Intune"</w:instrText>
            </w:r>
            <w:r>
              <w:fldChar w:fldCharType="end"/>
            </w:r>
            <w:r w:rsidRPr="00F1729A">
              <w:rPr>
                <w:b/>
                <w:lang w:val="pt-BR"/>
              </w:rPr>
              <w:t>(</w:t>
            </w:r>
            <w:r w:rsidR="00B94A83" w:rsidRPr="00F1729A">
              <w:rPr>
                <w:b/>
                <w:lang w:val="pt-BR"/>
              </w:rPr>
              <w:t xml:space="preserve"> Pacote de CALs Empresariais</w:t>
            </w:r>
            <w:r w:rsidR="00B94A83">
              <w:fldChar w:fldCharType="begin"/>
            </w:r>
            <w:r w:rsidR="00B94A83" w:rsidRPr="00F1729A">
              <w:rPr>
                <w:lang w:val="pt-BR"/>
              </w:rPr>
              <w:instrText>XE "Pacote de CALs Empresariais"</w:instrText>
            </w:r>
            <w:r w:rsidR="00B94A83">
              <w:fldChar w:fldCharType="end"/>
            </w:r>
            <w:r w:rsidR="00B94A83" w:rsidRPr="00F1729A">
              <w:rPr>
                <w:b/>
                <w:lang w:val="pt-BR"/>
              </w:rPr>
              <w:t>)</w:t>
            </w:r>
          </w:p>
        </w:tc>
      </w:tr>
      <w:tr w:rsidR="00782C7B" w:rsidRPr="000E2CF2" w:rsidTr="00B94A83">
        <w:tc>
          <w:tcPr>
            <w:tcW w:w="3807" w:type="dxa"/>
          </w:tcPr>
          <w:p w:rsidR="00782C7B" w:rsidRPr="00F1729A" w:rsidRDefault="0000793E" w:rsidP="00AB7C0B">
            <w:pPr>
              <w:pStyle w:val="ProductList-Body"/>
              <w:spacing w:before="20" w:after="20"/>
              <w:rPr>
                <w:lang w:val="pt-BR"/>
              </w:rPr>
            </w:pPr>
            <w:r w:rsidRPr="00F1729A">
              <w:rPr>
                <w:lang w:val="pt-BR"/>
              </w:rPr>
              <w:t>Qualificados para Adequação (</w:t>
            </w:r>
            <w:r w:rsidR="00AB7C0B" w:rsidRPr="00F1729A">
              <w:rPr>
                <w:lang w:val="pt-BR"/>
              </w:rPr>
              <w:t>“</w:t>
            </w:r>
            <w:r w:rsidRPr="00F1729A">
              <w:rPr>
                <w:lang w:val="pt-BR"/>
              </w:rPr>
              <w:t>True-up</w:t>
            </w:r>
            <w:r w:rsidR="00AB7C0B" w:rsidRPr="00F1729A">
              <w:rPr>
                <w:lang w:val="pt-BR"/>
              </w:rPr>
              <w:t>”</w:t>
            </w:r>
            <w:r w:rsidRPr="00F1729A">
              <w:rPr>
                <w:lang w:val="pt-BR"/>
              </w:rPr>
              <w:t xml:space="preserve">): </w:t>
            </w:r>
            <w:r w:rsidRPr="00F1729A">
              <w:rPr>
                <w:b/>
                <w:lang w:val="pt-BR"/>
              </w:rPr>
              <w:t>Todos</w:t>
            </w:r>
          </w:p>
        </w:tc>
        <w:tc>
          <w:tcPr>
            <w:tcW w:w="3501" w:type="dxa"/>
          </w:tcPr>
          <w:p w:rsidR="00782C7B" w:rsidRPr="00F1729A" w:rsidRDefault="0000793E" w:rsidP="0000793E">
            <w:pPr>
              <w:pStyle w:val="ProductList-Body"/>
              <w:spacing w:before="20" w:after="20"/>
              <w:rPr>
                <w:b/>
                <w:lang w:val="pt-BR"/>
              </w:rPr>
            </w:pPr>
            <w:r w:rsidRPr="00F1729A">
              <w:rPr>
                <w:lang w:val="pt-BR"/>
              </w:rPr>
              <w:t xml:space="preserve">Qualificados para Vigência Estendida: </w:t>
            </w:r>
            <w:r w:rsidRPr="00F1729A">
              <w:rPr>
                <w:b/>
                <w:lang w:val="pt-BR"/>
              </w:rPr>
              <w:t>Todos</w:t>
            </w:r>
          </w:p>
        </w:tc>
        <w:tc>
          <w:tcPr>
            <w:tcW w:w="3482" w:type="dxa"/>
          </w:tcPr>
          <w:p w:rsidR="00782C7B" w:rsidRPr="00F1729A" w:rsidRDefault="00782C7B" w:rsidP="002C0221">
            <w:pPr>
              <w:pStyle w:val="ProductList-Body"/>
              <w:spacing w:before="20" w:after="20"/>
              <w:ind w:left="169"/>
              <w:rPr>
                <w:b/>
                <w:lang w:val="pt-BR"/>
              </w:rPr>
            </w:pPr>
          </w:p>
        </w:tc>
      </w:tr>
    </w:tbl>
    <w:p w:rsidR="00782C7B" w:rsidRPr="00F1729A" w:rsidRDefault="00782C7B" w:rsidP="00782C7B">
      <w:pPr>
        <w:pStyle w:val="ProductList-Body"/>
        <w:shd w:val="clear" w:color="auto" w:fill="D9D9D9" w:themeFill="background1" w:themeFillShade="D9"/>
        <w:spacing w:before="120" w:after="120"/>
        <w:rPr>
          <w:b/>
          <w:lang w:val="pt-BR"/>
        </w:rPr>
      </w:pPr>
      <w:r w:rsidRPr="00F1729A">
        <w:rPr>
          <w:b/>
          <w:lang w:val="pt-BR"/>
        </w:rPr>
        <w:t>Informações Adicionais</w:t>
      </w:r>
    </w:p>
    <w:p w:rsidR="0000793E" w:rsidRPr="00F1729A" w:rsidRDefault="0000793E" w:rsidP="0000793E">
      <w:pPr>
        <w:pStyle w:val="ProductList-Body"/>
        <w:rPr>
          <w:b/>
          <w:lang w:val="pt-BR"/>
        </w:rPr>
      </w:pPr>
      <w:r w:rsidRPr="00F1729A">
        <w:rPr>
          <w:b/>
          <w:color w:val="00188F"/>
          <w:lang w:val="pt-BR"/>
        </w:rPr>
        <w:t>Oferta do Windows Intune</w:t>
      </w:r>
      <w:r>
        <w:fldChar w:fldCharType="begin"/>
      </w:r>
      <w:r w:rsidRPr="00F1729A">
        <w:rPr>
          <w:lang w:val="pt-BR"/>
        </w:rPr>
        <w:instrText>XE "Windows Intune"</w:instrText>
      </w:r>
      <w:r>
        <w:fldChar w:fldCharType="end"/>
      </w:r>
      <w:r w:rsidRPr="00F1729A">
        <w:rPr>
          <w:b/>
          <w:color w:val="00188F"/>
          <w:lang w:val="pt-BR"/>
        </w:rPr>
        <w:t xml:space="preserve"> (Dispositivo) para Clientes do Microsoft Desktop Optimization Pack (MDOP</w:t>
      </w:r>
      <w:r>
        <w:fldChar w:fldCharType="begin"/>
      </w:r>
      <w:r w:rsidRPr="00F1729A">
        <w:rPr>
          <w:lang w:val="pt-BR"/>
        </w:rPr>
        <w:instrText>XE "MDOP"</w:instrText>
      </w:r>
      <w:r>
        <w:fldChar w:fldCharType="end"/>
      </w:r>
      <w:r w:rsidRPr="00F1729A">
        <w:rPr>
          <w:b/>
          <w:color w:val="00188F"/>
          <w:lang w:val="pt-BR"/>
        </w:rPr>
        <w:t>) que Usam o Asset Inventory Service</w:t>
      </w:r>
    </w:p>
    <w:p w:rsidR="00782C7B" w:rsidRPr="00F1729A" w:rsidRDefault="0000793E" w:rsidP="0000793E">
      <w:pPr>
        <w:pStyle w:val="ProductList-Body"/>
        <w:rPr>
          <w:lang w:val="pt-BR"/>
        </w:rPr>
      </w:pPr>
      <w:r w:rsidRPr="00F1729A">
        <w:rPr>
          <w:lang w:val="pt-BR"/>
        </w:rPr>
        <w:t xml:space="preserve">Consulte a Lista de Produtos de outubro de 2013 para obter os detalhes desta oferta </w:t>
      </w:r>
      <w:hyperlink r:id="rId49" w:history="1">
        <w:r w:rsidRPr="00F1729A">
          <w:rPr>
            <w:rStyle w:val="Hyperlink"/>
            <w:lang w:val="pt-BR"/>
          </w:rPr>
          <w:t>http://go.microsoft.com/?linkid=9839207</w:t>
        </w:r>
      </w:hyperlink>
      <w:r w:rsidRPr="00F1729A">
        <w:rPr>
          <w:lang w:val="pt-BR"/>
        </w:rPr>
        <w:t>.</w:t>
      </w:r>
    </w:p>
    <w:p w:rsidR="008F0097" w:rsidRPr="00F1729A" w:rsidRDefault="008F0097" w:rsidP="0000793E">
      <w:pPr>
        <w:pStyle w:val="ProductList-Body"/>
        <w:rPr>
          <w:lang w:val="pt-BR"/>
        </w:rPr>
      </w:pPr>
    </w:p>
    <w:p w:rsidR="008F0097" w:rsidRPr="00F1729A" w:rsidRDefault="008F0097" w:rsidP="008F0097">
      <w:pPr>
        <w:pStyle w:val="ProductList-Body"/>
        <w:rPr>
          <w:b/>
          <w:lang w:val="pt-BR"/>
        </w:rPr>
      </w:pPr>
      <w:r w:rsidRPr="00F1729A">
        <w:rPr>
          <w:b/>
          <w:color w:val="00188F"/>
          <w:lang w:val="pt-BR"/>
        </w:rPr>
        <w:t>Windows Intune</w:t>
      </w:r>
      <w:r>
        <w:fldChar w:fldCharType="begin"/>
      </w:r>
      <w:r w:rsidRPr="00F1729A">
        <w:rPr>
          <w:lang w:val="pt-BR"/>
        </w:rPr>
        <w:instrText>XE "Windows Intune"</w:instrText>
      </w:r>
      <w:r>
        <w:fldChar w:fldCharType="end"/>
      </w:r>
      <w:r w:rsidRPr="00F1729A">
        <w:rPr>
          <w:b/>
          <w:color w:val="00188F"/>
          <w:lang w:val="pt-BR"/>
        </w:rPr>
        <w:t xml:space="preserve"> (Dispositivo) e Complemento do Windows Intune (Dispositivo)</w:t>
      </w:r>
    </w:p>
    <w:p w:rsidR="008F0097" w:rsidRPr="00F1729A" w:rsidRDefault="008F0097" w:rsidP="008F0097">
      <w:pPr>
        <w:pStyle w:val="ProductList-Body"/>
        <w:rPr>
          <w:lang w:val="pt-BR"/>
        </w:rPr>
      </w:pPr>
      <w:r w:rsidRPr="00F1729A">
        <w:rPr>
          <w:lang w:val="pt-BR"/>
        </w:rPr>
        <w:t>Apenas os clientes com SLs ativas do Windows Intune (Dispositivo) e/ou SLs Complementares do Windows Intune (Dispositivo) estão qualificados para adquirir essas licenças para cobrir os desktops adicionados à empresa. Os clientes que possuem SLs de Dispositivos ativas para Windows Intune podem estar qualificados para determinados benefícios.</w:t>
      </w:r>
      <w:r w:rsidR="00CB6A5D" w:rsidRPr="00F1729A">
        <w:rPr>
          <w:lang w:val="pt-BR"/>
        </w:rPr>
        <w:t xml:space="preserve"> </w:t>
      </w:r>
      <w:r w:rsidRPr="00F1729A">
        <w:rPr>
          <w:lang w:val="pt-BR"/>
        </w:rPr>
        <w:t>Consulte a seção Benefícios do Programa, Benefícios do Software Assurance e Benefícios dos Serviços Online da Lista de Produtos de janeiro de 2014 para obter detalhes.</w:t>
      </w:r>
    </w:p>
    <w:bookmarkStart w:id="1383" w:name="_Toc378147671"/>
    <w:bookmarkStart w:id="1384" w:name="_Toc378151568"/>
    <w:p w:rsidR="00585A48" w:rsidRPr="00F1729A" w:rsidRDefault="00EE4B33" w:rsidP="00585A48">
      <w:pPr>
        <w:pStyle w:val="ProductList-Body"/>
        <w:shd w:val="clear" w:color="auto" w:fill="A6A6A6" w:themeFill="background1" w:themeFillShade="A6"/>
        <w:spacing w:before="120" w:after="240"/>
        <w:jc w:val="right"/>
        <w:rPr>
          <w:sz w:val="16"/>
          <w:szCs w:val="16"/>
          <w:lang w:val="pt-BR"/>
        </w:rPr>
      </w:pPr>
      <w:r>
        <w:fldChar w:fldCharType="begin"/>
      </w:r>
      <w:r w:rsidRPr="00AA285C">
        <w:rPr>
          <w:lang w:val="pt-BR"/>
        </w:rPr>
        <w:instrText>HYPERLINK  \l "ToC"</w:instrText>
      </w:r>
      <w:r>
        <w:fldChar w:fldCharType="separate"/>
      </w:r>
      <w:r w:rsidRPr="00F1729A">
        <w:rPr>
          <w:rStyle w:val="Hyperlink"/>
          <w:sz w:val="16"/>
          <w:szCs w:val="16"/>
          <w:lang w:val="pt-BR"/>
        </w:rPr>
        <w:t>Sumário</w:t>
      </w:r>
      <w:r>
        <w:rPr>
          <w:rStyle w:val="Hyperlink"/>
          <w:sz w:val="16"/>
          <w:szCs w:val="16"/>
        </w:rPr>
        <w:fldChar w:fldCharType="end"/>
      </w:r>
      <w:r w:rsidRPr="00F1729A">
        <w:rPr>
          <w:sz w:val="16"/>
          <w:szCs w:val="16"/>
          <w:lang w:val="pt-BR"/>
        </w:rPr>
        <w:t xml:space="preserve"> / </w:t>
      </w:r>
      <w:hyperlink w:anchor="ChartKey" w:history="1">
        <w:r w:rsidRPr="00F1729A">
          <w:rPr>
            <w:rStyle w:val="Hyperlink"/>
            <w:sz w:val="16"/>
            <w:szCs w:val="16"/>
            <w:lang w:val="pt-BR"/>
          </w:rPr>
          <w:t>Legenda da Tabela</w:t>
        </w:r>
      </w:hyperlink>
      <w:r w:rsidRPr="00F1729A">
        <w:rPr>
          <w:sz w:val="16"/>
          <w:szCs w:val="16"/>
          <w:lang w:val="pt-BR"/>
        </w:rPr>
        <w:t xml:space="preserve"> / </w:t>
      </w:r>
      <w:hyperlink w:anchor="Index" w:history="1">
        <w:r w:rsidRPr="00F1729A">
          <w:rPr>
            <w:rStyle w:val="Hyperlink"/>
            <w:sz w:val="16"/>
            <w:szCs w:val="16"/>
            <w:lang w:val="pt-BR"/>
          </w:rPr>
          <w:t>Índice</w:t>
        </w:r>
      </w:hyperlink>
    </w:p>
    <w:p w:rsidR="00EE40B5" w:rsidRPr="00F1729A" w:rsidRDefault="00FA00BF" w:rsidP="00680B4D">
      <w:pPr>
        <w:pStyle w:val="ProductList-OfferingGroupHeading"/>
        <w:outlineLvl w:val="1"/>
        <w:rPr>
          <w:lang w:val="pt-BR"/>
        </w:rPr>
      </w:pPr>
      <w:bookmarkStart w:id="1385" w:name="_Toc379797395"/>
      <w:bookmarkStart w:id="1386" w:name="_Toc380513427"/>
      <w:bookmarkStart w:id="1387" w:name="_Toc380655477"/>
      <w:bookmarkStart w:id="1388" w:name="_Toc383673643"/>
      <w:r w:rsidRPr="00F1729A">
        <w:rPr>
          <w:lang w:val="pt-BR"/>
        </w:rPr>
        <w:t>Outros Serviços Online</w:t>
      </w:r>
      <w:bookmarkEnd w:id="1383"/>
      <w:bookmarkEnd w:id="1384"/>
      <w:bookmarkEnd w:id="1385"/>
      <w:bookmarkEnd w:id="1386"/>
      <w:bookmarkEnd w:id="1387"/>
      <w:bookmarkEnd w:id="1388"/>
    </w:p>
    <w:p w:rsidR="00661180" w:rsidRDefault="00661180" w:rsidP="00930D5E">
      <w:pPr>
        <w:pStyle w:val="ProductList-Offering2Heading"/>
        <w:outlineLvl w:val="2"/>
      </w:pPr>
      <w:r w:rsidRPr="00F1729A">
        <w:rPr>
          <w:lang w:val="pt-BR"/>
        </w:rPr>
        <w:tab/>
      </w:r>
      <w:bookmarkStart w:id="1389" w:name="_Toc378147672"/>
      <w:bookmarkStart w:id="1390" w:name="_Toc378151569"/>
      <w:bookmarkStart w:id="1391" w:name="_Toc379797396"/>
      <w:bookmarkStart w:id="1392" w:name="_Toc380513428"/>
      <w:bookmarkStart w:id="1393" w:name="_Toc380655478"/>
      <w:bookmarkStart w:id="1394" w:name="_Toc383673644"/>
      <w:r>
        <w:t>Azure Rights Management</w:t>
      </w:r>
      <w:bookmarkEnd w:id="1389"/>
      <w:bookmarkEnd w:id="1390"/>
      <w:bookmarkEnd w:id="1391"/>
      <w:bookmarkEnd w:id="1392"/>
      <w:bookmarkEnd w:id="1393"/>
      <w:bookmarkEnd w:id="1394"/>
      <w:r>
        <w:fldChar w:fldCharType="begin"/>
      </w:r>
      <w:r>
        <w:instrText>XE "Azure Rights Management"</w:instrText>
      </w:r>
      <w:r>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33"/>
        <w:gridCol w:w="487"/>
        <w:gridCol w:w="899"/>
        <w:gridCol w:w="774"/>
        <w:gridCol w:w="900"/>
        <w:gridCol w:w="648"/>
        <w:gridCol w:w="648"/>
        <w:gridCol w:w="621"/>
        <w:gridCol w:w="682"/>
        <w:gridCol w:w="739"/>
        <w:gridCol w:w="739"/>
      </w:tblGrid>
      <w:tr w:rsidR="00A75430" w:rsidTr="00A75430">
        <w:trPr>
          <w:tblHeader/>
        </w:trPr>
        <w:tc>
          <w:tcPr>
            <w:tcW w:w="3633" w:type="dxa"/>
            <w:tcBorders>
              <w:bottom w:val="nil"/>
            </w:tcBorders>
            <w:shd w:val="clear" w:color="auto" w:fill="00188F"/>
          </w:tcPr>
          <w:p w:rsidR="00A75430" w:rsidRPr="00EE0836" w:rsidRDefault="00A75430" w:rsidP="00C4636F">
            <w:pPr>
              <w:pStyle w:val="ProductList-OfferingBody"/>
              <w:ind w:left="-28"/>
              <w:rPr>
                <w:color w:val="FFFFFF" w:themeColor="background1"/>
              </w:rPr>
            </w:pPr>
            <w:r>
              <w:rPr>
                <w:color w:val="FFFFFF" w:themeColor="background1"/>
              </w:rPr>
              <w:t>Produtos</w:t>
            </w:r>
          </w:p>
        </w:tc>
        <w:tc>
          <w:tcPr>
            <w:tcW w:w="487" w:type="dxa"/>
            <w:tcBorders>
              <w:bottom w:val="nil"/>
            </w:tcBorders>
            <w:shd w:val="clear" w:color="auto" w:fill="00188F"/>
            <w:vAlign w:val="center"/>
          </w:tcPr>
          <w:p w:rsidR="00A75430" w:rsidRPr="00EE0836" w:rsidRDefault="00A75430" w:rsidP="00C4636F">
            <w:pPr>
              <w:pStyle w:val="ProductList-OfferingBody"/>
              <w:ind w:left="-113"/>
              <w:jc w:val="center"/>
              <w:rPr>
                <w:color w:val="FFFFFF" w:themeColor="background1"/>
              </w:rPr>
            </w:pPr>
            <w:r>
              <w:rPr>
                <w:color w:val="FFFFFF" w:themeColor="background1"/>
              </w:rPr>
              <w:t>Ponto</w:t>
            </w:r>
          </w:p>
        </w:tc>
        <w:tc>
          <w:tcPr>
            <w:tcW w:w="899" w:type="dxa"/>
            <w:tcBorders>
              <w:left w:val="single" w:sz="12" w:space="0" w:color="FFFFFF" w:themeColor="background1"/>
            </w:tcBorders>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74"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900"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64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648"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621"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682"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AB7C0B" w:rsidTr="00A75430">
        <w:trPr>
          <w:tblHeader/>
        </w:trPr>
        <w:tc>
          <w:tcPr>
            <w:tcW w:w="3633" w:type="dxa"/>
            <w:tcBorders>
              <w:top w:val="nil"/>
              <w:left w:val="nil"/>
              <w:bottom w:val="dashSmallGap" w:sz="4" w:space="0" w:color="BFBFBF" w:themeColor="background1" w:themeShade="BF"/>
              <w:right w:val="nil"/>
            </w:tcBorders>
          </w:tcPr>
          <w:p w:rsidR="00AB7C0B" w:rsidRPr="00F1729A" w:rsidRDefault="00AB7C0B" w:rsidP="00C2472D">
            <w:pPr>
              <w:pStyle w:val="ProductList-Offering2"/>
              <w:rPr>
                <w:lang w:val="pt-BR"/>
              </w:rPr>
            </w:pPr>
            <w:bookmarkStart w:id="1395" w:name="_Toc379797397"/>
            <w:bookmarkStart w:id="1396" w:name="_Toc380513429"/>
            <w:bookmarkStart w:id="1397" w:name="_Toc380655479"/>
            <w:bookmarkStart w:id="1398" w:name="_Toc383673645"/>
            <w:r w:rsidRPr="00F1729A">
              <w:rPr>
                <w:lang w:val="pt-BR"/>
              </w:rPr>
              <w:t>Gerenciamento de Direitos do Azure</w:t>
            </w:r>
            <w:r>
              <w:fldChar w:fldCharType="begin"/>
            </w:r>
            <w:r w:rsidRPr="00F1729A">
              <w:rPr>
                <w:lang w:val="pt-BR"/>
              </w:rPr>
              <w:instrText>XE "Azure Rights Management"</w:instrText>
            </w:r>
            <w:r>
              <w:fldChar w:fldCharType="end"/>
            </w:r>
            <w:r w:rsidRPr="00F1729A">
              <w:rPr>
                <w:lang w:val="pt-BR"/>
              </w:rPr>
              <w:t xml:space="preserve"> (SL de Usuário)</w:t>
            </w:r>
            <w:bookmarkEnd w:id="1395"/>
            <w:bookmarkEnd w:id="1396"/>
            <w:bookmarkEnd w:id="1397"/>
            <w:bookmarkEnd w:id="1398"/>
          </w:p>
        </w:tc>
        <w:tc>
          <w:tcPr>
            <w:tcW w:w="487" w:type="dxa"/>
            <w:tcBorders>
              <w:top w:val="nil"/>
              <w:left w:val="nil"/>
              <w:bottom w:val="dashSmallGap" w:sz="4" w:space="0" w:color="BFBFBF" w:themeColor="background1" w:themeShade="BF"/>
              <w:right w:val="nil"/>
            </w:tcBorders>
            <w:vAlign w:val="center"/>
          </w:tcPr>
          <w:p w:rsidR="00AB7C0B" w:rsidRPr="00F1729A" w:rsidRDefault="00AB7C0B" w:rsidP="00C4636F">
            <w:pPr>
              <w:pStyle w:val="ProductList-OfferingBody"/>
              <w:ind w:left="-113"/>
              <w:jc w:val="center"/>
              <w:rPr>
                <w:lang w:val="pt-BR"/>
              </w:rPr>
            </w:pPr>
          </w:p>
        </w:tc>
        <w:tc>
          <w:tcPr>
            <w:tcW w:w="899" w:type="dxa"/>
            <w:tcBorders>
              <w:left w:val="single" w:sz="12" w:space="0" w:color="FFFFFF" w:themeColor="background1"/>
            </w:tcBorders>
            <w:shd w:val="clear" w:color="auto" w:fill="BFBFBF" w:themeFill="background1" w:themeFillShade="BF"/>
            <w:vAlign w:val="center"/>
          </w:tcPr>
          <w:p w:rsidR="00AB7C0B" w:rsidRPr="00F1729A" w:rsidRDefault="00AB7C0B" w:rsidP="00C4636F">
            <w:pPr>
              <w:pStyle w:val="ProductList-OfferingBody"/>
              <w:ind w:left="-113"/>
              <w:jc w:val="center"/>
              <w:rPr>
                <w:lang w:val="pt-BR"/>
              </w:rPr>
            </w:pPr>
          </w:p>
        </w:tc>
        <w:tc>
          <w:tcPr>
            <w:tcW w:w="774" w:type="dxa"/>
            <w:shd w:val="clear" w:color="auto" w:fill="70AD47" w:themeFill="accent6"/>
            <w:vAlign w:val="center"/>
          </w:tcPr>
          <w:p w:rsidR="00AB7C0B" w:rsidRPr="00505E1C" w:rsidRDefault="004A0700" w:rsidP="00DE2429">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900" w:type="dxa"/>
            <w:shd w:val="clear" w:color="auto" w:fill="BFBFBF" w:themeFill="background1" w:themeFillShade="BF"/>
            <w:vAlign w:val="center"/>
          </w:tcPr>
          <w:p w:rsidR="00AB7C0B" w:rsidRDefault="00AB7C0B" w:rsidP="00C4636F">
            <w:pPr>
              <w:pStyle w:val="ProductList-OfferingBody"/>
              <w:ind w:left="-113"/>
              <w:jc w:val="center"/>
            </w:pPr>
          </w:p>
        </w:tc>
        <w:tc>
          <w:tcPr>
            <w:tcW w:w="648" w:type="dxa"/>
            <w:shd w:val="clear" w:color="auto" w:fill="70AD47" w:themeFill="accent6"/>
            <w:vAlign w:val="center"/>
          </w:tcPr>
          <w:p w:rsidR="00AB7C0B" w:rsidRDefault="00AB7C0B" w:rsidP="00C4636F">
            <w:pPr>
              <w:pStyle w:val="ProductList-OfferingBody"/>
              <w:ind w:left="-113"/>
              <w:jc w:val="center"/>
            </w:pPr>
          </w:p>
        </w:tc>
        <w:tc>
          <w:tcPr>
            <w:tcW w:w="648" w:type="dxa"/>
            <w:shd w:val="clear" w:color="auto" w:fill="BFBFBF" w:themeFill="background1" w:themeFillShade="BF"/>
            <w:vAlign w:val="center"/>
          </w:tcPr>
          <w:p w:rsidR="00AB7C0B" w:rsidRDefault="00AB7C0B" w:rsidP="00C4636F">
            <w:pPr>
              <w:pStyle w:val="ProductList-OfferingBody"/>
              <w:ind w:left="-113"/>
              <w:jc w:val="center"/>
            </w:pPr>
          </w:p>
        </w:tc>
        <w:tc>
          <w:tcPr>
            <w:tcW w:w="621" w:type="dxa"/>
            <w:shd w:val="clear" w:color="auto" w:fill="BFBFBF" w:themeFill="background1" w:themeFillShade="BF"/>
            <w:vAlign w:val="center"/>
          </w:tcPr>
          <w:p w:rsidR="00AB7C0B" w:rsidRDefault="00AB7C0B" w:rsidP="00C4636F">
            <w:pPr>
              <w:pStyle w:val="ProductList-OfferingBody"/>
              <w:ind w:left="-113"/>
              <w:jc w:val="center"/>
            </w:pPr>
          </w:p>
        </w:tc>
        <w:tc>
          <w:tcPr>
            <w:tcW w:w="682" w:type="dxa"/>
            <w:shd w:val="clear" w:color="auto" w:fill="BFBFBF" w:themeFill="background1" w:themeFillShade="BF"/>
            <w:vAlign w:val="center"/>
          </w:tcPr>
          <w:p w:rsidR="00AB7C0B" w:rsidRDefault="00AB7C0B" w:rsidP="00C4636F">
            <w:pPr>
              <w:pStyle w:val="ProductList-OfferingBody"/>
              <w:ind w:left="-113"/>
              <w:jc w:val="center"/>
            </w:pPr>
          </w:p>
        </w:tc>
        <w:tc>
          <w:tcPr>
            <w:tcW w:w="739" w:type="dxa"/>
            <w:shd w:val="clear" w:color="auto" w:fill="BFBFBF" w:themeFill="background1" w:themeFillShade="BF"/>
            <w:vAlign w:val="center"/>
          </w:tcPr>
          <w:p w:rsidR="00AB7C0B" w:rsidRDefault="00AB7C0B" w:rsidP="00C4636F">
            <w:pPr>
              <w:pStyle w:val="ProductList-OfferingBody"/>
              <w:ind w:left="-113"/>
              <w:jc w:val="center"/>
            </w:pPr>
          </w:p>
        </w:tc>
        <w:tc>
          <w:tcPr>
            <w:tcW w:w="739" w:type="dxa"/>
            <w:shd w:val="clear" w:color="auto" w:fill="70AD47" w:themeFill="accent6"/>
            <w:vAlign w:val="center"/>
          </w:tcPr>
          <w:p w:rsidR="00AB7C0B" w:rsidRPr="00505E1C" w:rsidRDefault="004A0700" w:rsidP="00DE2429">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r>
      <w:tr w:rsidR="00AB7C0B" w:rsidTr="00A75430">
        <w:trPr>
          <w:trHeight w:val="44"/>
          <w:tblHeader/>
        </w:trPr>
        <w:tc>
          <w:tcPr>
            <w:tcW w:w="3633" w:type="dxa"/>
            <w:tcBorders>
              <w:top w:val="dashSmallGap" w:sz="4" w:space="0" w:color="BFBFBF" w:themeColor="background1" w:themeShade="BF"/>
              <w:left w:val="nil"/>
              <w:bottom w:val="dashSmallGap" w:sz="4" w:space="0" w:color="BFBFBF" w:themeColor="background1" w:themeShade="BF"/>
              <w:right w:val="nil"/>
            </w:tcBorders>
          </w:tcPr>
          <w:p w:rsidR="00AB7C0B" w:rsidRPr="00F1729A" w:rsidRDefault="00AB7C0B" w:rsidP="00167128">
            <w:pPr>
              <w:pStyle w:val="ProductList-Offering2"/>
              <w:rPr>
                <w:lang w:val="pt-BR"/>
              </w:rPr>
            </w:pPr>
            <w:bookmarkStart w:id="1399" w:name="_Toc379797398"/>
            <w:bookmarkStart w:id="1400" w:name="_Toc380513430"/>
            <w:bookmarkStart w:id="1401" w:name="_Toc380655480"/>
            <w:bookmarkStart w:id="1402" w:name="_Toc383673646"/>
            <w:r w:rsidRPr="00F1729A">
              <w:rPr>
                <w:lang w:val="pt-BR"/>
              </w:rPr>
              <w:t>Gerenciamento de Direitos do Azure</w:t>
            </w:r>
            <w:r>
              <w:fldChar w:fldCharType="begin"/>
            </w:r>
            <w:r w:rsidRPr="00F1729A">
              <w:rPr>
                <w:lang w:val="pt-BR"/>
              </w:rPr>
              <w:instrText>XE "Azure Rights Management"</w:instrText>
            </w:r>
            <w:r>
              <w:fldChar w:fldCharType="end"/>
            </w:r>
            <w:r w:rsidRPr="00F1729A">
              <w:rPr>
                <w:lang w:val="pt-BR"/>
              </w:rPr>
              <w:t xml:space="preserve"> A</w:t>
            </w:r>
            <w:r>
              <w:fldChar w:fldCharType="begin"/>
            </w:r>
            <w:r w:rsidRPr="00F1729A">
              <w:rPr>
                <w:lang w:val="pt-BR"/>
              </w:rPr>
              <w:instrText>XE "Azure Rights Management A"</w:instrText>
            </w:r>
            <w:r>
              <w:fldChar w:fldCharType="end"/>
            </w:r>
            <w:r w:rsidRPr="00F1729A">
              <w:rPr>
                <w:lang w:val="pt-BR"/>
              </w:rPr>
              <w:t xml:space="preserve"> (SL de Usuário)</w:t>
            </w:r>
            <w:bookmarkEnd w:id="1399"/>
            <w:bookmarkEnd w:id="1400"/>
            <w:bookmarkEnd w:id="1401"/>
            <w:bookmarkEnd w:id="1402"/>
          </w:p>
        </w:tc>
        <w:tc>
          <w:tcPr>
            <w:tcW w:w="487" w:type="dxa"/>
            <w:tcBorders>
              <w:top w:val="dashSmallGap" w:sz="4" w:space="0" w:color="BFBFBF" w:themeColor="background1" w:themeShade="BF"/>
              <w:left w:val="nil"/>
              <w:bottom w:val="dashSmallGap" w:sz="4" w:space="0" w:color="BFBFBF" w:themeColor="background1" w:themeShade="BF"/>
              <w:right w:val="nil"/>
            </w:tcBorders>
            <w:vAlign w:val="center"/>
          </w:tcPr>
          <w:p w:rsidR="00AB7C0B" w:rsidRPr="00F1729A" w:rsidRDefault="00AB7C0B" w:rsidP="00C4636F">
            <w:pPr>
              <w:pStyle w:val="ProductList-OfferingBody"/>
              <w:ind w:left="-113"/>
              <w:jc w:val="center"/>
              <w:rPr>
                <w:lang w:val="pt-BR"/>
              </w:rPr>
            </w:pPr>
          </w:p>
        </w:tc>
        <w:tc>
          <w:tcPr>
            <w:tcW w:w="899" w:type="dxa"/>
            <w:tcBorders>
              <w:left w:val="single" w:sz="12" w:space="0" w:color="FFFFFF" w:themeColor="background1"/>
            </w:tcBorders>
            <w:shd w:val="clear" w:color="auto" w:fill="70AD47" w:themeFill="accent6"/>
            <w:vAlign w:val="center"/>
          </w:tcPr>
          <w:p w:rsidR="00AB7C0B" w:rsidRDefault="00AB7C0B" w:rsidP="00C4636F">
            <w:pPr>
              <w:pStyle w:val="ProductList-OfferingBody"/>
              <w:ind w:left="-113"/>
              <w:jc w:val="center"/>
            </w:pPr>
            <w:r>
              <w:t>1</w:t>
            </w:r>
          </w:p>
        </w:tc>
        <w:tc>
          <w:tcPr>
            <w:tcW w:w="774" w:type="dxa"/>
            <w:shd w:val="clear" w:color="auto" w:fill="BFBFBF" w:themeFill="background1" w:themeFillShade="BF"/>
            <w:vAlign w:val="center"/>
          </w:tcPr>
          <w:p w:rsidR="00AB7C0B" w:rsidRDefault="00AB7C0B" w:rsidP="00C4636F">
            <w:pPr>
              <w:pStyle w:val="ProductList-OfferingBody"/>
              <w:ind w:left="-113"/>
              <w:jc w:val="center"/>
            </w:pPr>
          </w:p>
        </w:tc>
        <w:tc>
          <w:tcPr>
            <w:tcW w:w="900" w:type="dxa"/>
            <w:shd w:val="clear" w:color="auto" w:fill="70AD47" w:themeFill="accent6"/>
            <w:vAlign w:val="center"/>
          </w:tcPr>
          <w:p w:rsidR="00AB7C0B" w:rsidRDefault="00AB7C0B" w:rsidP="00DE2429">
            <w:pPr>
              <w:pStyle w:val="ProductList-OfferingBody"/>
              <w:ind w:left="-113"/>
              <w:jc w:val="center"/>
            </w:pPr>
            <w:r>
              <w:t xml:space="preserve"> </w:t>
            </w:r>
            <w:r w:rsidRPr="00AB7C0B">
              <w:fldChar w:fldCharType="begin"/>
            </w:r>
            <w:r w:rsidRPr="00AB7C0B">
              <w:instrText xml:space="preserve"> AutoTextList  \s NoStyle \t "Produto Adicional"</w:instrText>
            </w:r>
            <w:r w:rsidRPr="00AB7C0B">
              <w:fldChar w:fldCharType="separate"/>
            </w:r>
            <w:r w:rsidRPr="00AB7C0B">
              <w:fldChar w:fldCharType="begin"/>
            </w:r>
            <w:r w:rsidRPr="00AB7C0B">
              <w:instrText xml:space="preserve"> AutoTextList  \s NoStyle \t "Produto Adicional" </w:instrText>
            </w:r>
            <w:r w:rsidRPr="00AB7C0B">
              <w:fldChar w:fldCharType="separate"/>
            </w:r>
            <w:r w:rsidRPr="00AB7C0B">
              <w:t>A</w:t>
            </w:r>
            <w:r w:rsidRPr="00AB7C0B">
              <w:fldChar w:fldCharType="end"/>
            </w:r>
            <w:r w:rsidRPr="00AB7C0B">
              <w:fldChar w:fldCharType="end"/>
            </w:r>
            <w:r w:rsidRPr="00AB7C0B">
              <w:t>,</w:t>
            </w:r>
            <w:r w:rsidR="004A0700">
              <w:t xml:space="preserve"> </w:t>
            </w:r>
            <w:r w:rsidRPr="00AB7C0B">
              <w:fldChar w:fldCharType="begin"/>
            </w:r>
            <w:r w:rsidRPr="00AB7C0B">
              <w:instrText xml:space="preserve"> AutoTextList  \s NoStyle \t "Oferta ao Aluno"</w:instrText>
            </w:r>
            <w:r w:rsidRPr="00AB7C0B">
              <w:fldChar w:fldCharType="separate"/>
            </w:r>
            <w:r w:rsidRPr="00AB7C0B">
              <w:t>ST</w:t>
            </w:r>
            <w:r w:rsidRPr="00AB7C0B">
              <w:fldChar w:fldCharType="end"/>
            </w:r>
          </w:p>
        </w:tc>
        <w:tc>
          <w:tcPr>
            <w:tcW w:w="648" w:type="dxa"/>
            <w:shd w:val="clear" w:color="auto" w:fill="BFBFBF" w:themeFill="background1" w:themeFillShade="BF"/>
            <w:vAlign w:val="center"/>
          </w:tcPr>
          <w:p w:rsidR="00AB7C0B" w:rsidRDefault="00AB7C0B" w:rsidP="00C4636F">
            <w:pPr>
              <w:pStyle w:val="ProductList-OfferingBody"/>
              <w:ind w:left="-113"/>
              <w:jc w:val="center"/>
            </w:pPr>
          </w:p>
        </w:tc>
        <w:tc>
          <w:tcPr>
            <w:tcW w:w="648" w:type="dxa"/>
            <w:shd w:val="clear" w:color="auto" w:fill="BFBFBF" w:themeFill="background1" w:themeFillShade="BF"/>
            <w:vAlign w:val="center"/>
          </w:tcPr>
          <w:p w:rsidR="00AB7C0B" w:rsidRDefault="00AB7C0B" w:rsidP="00C4636F">
            <w:pPr>
              <w:pStyle w:val="ProductList-OfferingBody"/>
              <w:ind w:left="-113"/>
              <w:jc w:val="center"/>
            </w:pPr>
          </w:p>
        </w:tc>
        <w:tc>
          <w:tcPr>
            <w:tcW w:w="621" w:type="dxa"/>
            <w:shd w:val="clear" w:color="auto" w:fill="BFBFBF" w:themeFill="background1" w:themeFillShade="BF"/>
            <w:vAlign w:val="center"/>
          </w:tcPr>
          <w:p w:rsidR="00AB7C0B" w:rsidRDefault="00AB7C0B" w:rsidP="00C4636F">
            <w:pPr>
              <w:pStyle w:val="ProductList-OfferingBody"/>
              <w:ind w:left="-113"/>
              <w:jc w:val="center"/>
            </w:pPr>
          </w:p>
        </w:tc>
        <w:tc>
          <w:tcPr>
            <w:tcW w:w="682" w:type="dxa"/>
            <w:shd w:val="clear" w:color="auto" w:fill="BFBFBF" w:themeFill="background1" w:themeFillShade="BF"/>
            <w:vAlign w:val="center"/>
          </w:tcPr>
          <w:p w:rsidR="00AB7C0B" w:rsidRDefault="00AB7C0B" w:rsidP="00C4636F">
            <w:pPr>
              <w:pStyle w:val="ProductList-OfferingBody"/>
              <w:ind w:left="-113"/>
              <w:jc w:val="center"/>
            </w:pPr>
          </w:p>
        </w:tc>
        <w:tc>
          <w:tcPr>
            <w:tcW w:w="739" w:type="dxa"/>
            <w:shd w:val="clear" w:color="auto" w:fill="BFBFBF" w:themeFill="background1" w:themeFillShade="BF"/>
            <w:vAlign w:val="center"/>
          </w:tcPr>
          <w:p w:rsidR="00AB7C0B" w:rsidRDefault="00AB7C0B" w:rsidP="00C4636F">
            <w:pPr>
              <w:pStyle w:val="ProductList-OfferingBody"/>
              <w:ind w:left="-113"/>
              <w:jc w:val="center"/>
            </w:pPr>
          </w:p>
        </w:tc>
        <w:tc>
          <w:tcPr>
            <w:tcW w:w="739" w:type="dxa"/>
            <w:shd w:val="clear" w:color="auto" w:fill="BFBFBF" w:themeFill="background1" w:themeFillShade="BF"/>
            <w:vAlign w:val="center"/>
          </w:tcPr>
          <w:p w:rsidR="00AB7C0B" w:rsidRDefault="00AB7C0B" w:rsidP="00C4636F">
            <w:pPr>
              <w:pStyle w:val="ProductList-OfferingBody"/>
              <w:ind w:left="-113"/>
              <w:jc w:val="center"/>
            </w:pPr>
          </w:p>
        </w:tc>
      </w:tr>
      <w:tr w:rsidR="00A75430" w:rsidTr="00A75430">
        <w:trPr>
          <w:tblHeader/>
        </w:trPr>
        <w:tc>
          <w:tcPr>
            <w:tcW w:w="3633" w:type="dxa"/>
            <w:tcBorders>
              <w:bottom w:val="nil"/>
            </w:tcBorders>
            <w:shd w:val="clear" w:color="auto" w:fill="00188F"/>
          </w:tcPr>
          <w:p w:rsidR="00A75430" w:rsidRPr="00EE0836" w:rsidRDefault="00A75430" w:rsidP="00A75430">
            <w:pPr>
              <w:pStyle w:val="ProductList-OfferingBody"/>
              <w:keepNext/>
              <w:keepLines/>
              <w:ind w:left="-28"/>
              <w:rPr>
                <w:color w:val="FFFFFF" w:themeColor="background1"/>
              </w:rPr>
            </w:pPr>
            <w:r>
              <w:rPr>
                <w:color w:val="FFFFFF" w:themeColor="background1"/>
              </w:rPr>
              <w:t>Produtos</w:t>
            </w:r>
          </w:p>
        </w:tc>
        <w:tc>
          <w:tcPr>
            <w:tcW w:w="487" w:type="dxa"/>
            <w:tcBorders>
              <w:bottom w:val="nil"/>
            </w:tcBorders>
            <w:shd w:val="clear" w:color="auto" w:fill="00188F"/>
            <w:vAlign w:val="center"/>
          </w:tcPr>
          <w:p w:rsidR="00A75430" w:rsidRPr="00EE0836" w:rsidRDefault="00A75430" w:rsidP="00A75430">
            <w:pPr>
              <w:pStyle w:val="ProductList-OfferingBody"/>
              <w:keepNext/>
              <w:keepLines/>
              <w:ind w:left="-113"/>
              <w:jc w:val="center"/>
              <w:rPr>
                <w:color w:val="FFFFFF" w:themeColor="background1"/>
              </w:rPr>
            </w:pPr>
            <w:r>
              <w:rPr>
                <w:color w:val="FFFFFF" w:themeColor="background1"/>
              </w:rPr>
              <w:t>Ponto</w:t>
            </w:r>
          </w:p>
        </w:tc>
        <w:tc>
          <w:tcPr>
            <w:tcW w:w="899" w:type="dxa"/>
            <w:tcBorders>
              <w:left w:val="single" w:sz="12" w:space="0" w:color="FFFFFF" w:themeColor="background1"/>
            </w:tcBorders>
            <w:shd w:val="clear" w:color="auto" w:fill="00188F"/>
            <w:vAlign w:val="center"/>
          </w:tcPr>
          <w:p w:rsidR="00A75430" w:rsidRPr="009C7DF8" w:rsidRDefault="00A75430" w:rsidP="00A75430">
            <w:pPr>
              <w:pStyle w:val="ProductList-OfferingBody"/>
              <w:keepNext/>
              <w:keepLines/>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74" w:type="dxa"/>
            <w:shd w:val="clear" w:color="auto" w:fill="00188F"/>
            <w:vAlign w:val="center"/>
          </w:tcPr>
          <w:p w:rsidR="00A75430" w:rsidRPr="009C7DF8" w:rsidRDefault="00A75430" w:rsidP="00A75430">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900" w:type="dxa"/>
            <w:shd w:val="clear" w:color="auto" w:fill="00188F"/>
            <w:vAlign w:val="center"/>
          </w:tcPr>
          <w:p w:rsidR="00A75430" w:rsidRPr="009C7DF8" w:rsidRDefault="00A75430" w:rsidP="00A75430">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648" w:type="dxa"/>
            <w:shd w:val="clear" w:color="auto" w:fill="00188F"/>
            <w:vAlign w:val="center"/>
          </w:tcPr>
          <w:p w:rsidR="00A75430" w:rsidRPr="009C7DF8" w:rsidRDefault="00A75430" w:rsidP="00A75430">
            <w:pPr>
              <w:pStyle w:val="ProductList-OfferingBody"/>
              <w:keepNext/>
              <w:keepLines/>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648" w:type="dxa"/>
            <w:shd w:val="clear" w:color="auto" w:fill="00188F"/>
            <w:vAlign w:val="center"/>
          </w:tcPr>
          <w:p w:rsidR="00A75430" w:rsidRPr="009C7DF8" w:rsidRDefault="00A75430" w:rsidP="00A75430">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621" w:type="dxa"/>
            <w:shd w:val="clear" w:color="auto" w:fill="00188F"/>
            <w:vAlign w:val="center"/>
          </w:tcPr>
          <w:p w:rsidR="00A75430" w:rsidRPr="009C7DF8" w:rsidRDefault="00A75430" w:rsidP="00A75430">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682" w:type="dxa"/>
            <w:shd w:val="clear" w:color="auto" w:fill="00188F"/>
            <w:vAlign w:val="center"/>
          </w:tcPr>
          <w:p w:rsidR="00A75430" w:rsidRPr="009C7DF8" w:rsidRDefault="00A75430" w:rsidP="00A75430">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A75430">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A75430">
            <w:pPr>
              <w:pStyle w:val="ProductList-OfferingBody"/>
              <w:keepNext/>
              <w:keepLines/>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AB7C0B" w:rsidTr="00A75430">
        <w:trPr>
          <w:tblHeader/>
        </w:trPr>
        <w:tc>
          <w:tcPr>
            <w:tcW w:w="3633" w:type="dxa"/>
            <w:tcBorders>
              <w:top w:val="dashSmallGap" w:sz="4" w:space="0" w:color="BFBFBF" w:themeColor="background1" w:themeShade="BF"/>
              <w:left w:val="nil"/>
              <w:bottom w:val="nil"/>
              <w:right w:val="nil"/>
            </w:tcBorders>
          </w:tcPr>
          <w:p w:rsidR="00AB7C0B" w:rsidRPr="00F1729A" w:rsidRDefault="00AB7C0B" w:rsidP="00C2472D">
            <w:pPr>
              <w:pStyle w:val="ProductList-Offering2"/>
              <w:rPr>
                <w:lang w:val="pt-BR"/>
              </w:rPr>
            </w:pPr>
            <w:bookmarkStart w:id="1403" w:name="_Toc379797399"/>
            <w:bookmarkStart w:id="1404" w:name="_Toc380513431"/>
            <w:bookmarkStart w:id="1405" w:name="_Toc380655481"/>
            <w:bookmarkStart w:id="1406" w:name="_Toc383673647"/>
            <w:r w:rsidRPr="00F1729A">
              <w:rPr>
                <w:lang w:val="pt-BR"/>
              </w:rPr>
              <w:t>Complemento</w:t>
            </w:r>
            <w:r>
              <w:fldChar w:fldCharType="begin"/>
            </w:r>
            <w:r w:rsidRPr="00F1729A">
              <w:rPr>
                <w:lang w:val="pt-BR"/>
              </w:rPr>
              <w:instrText>XE "Azure Rights Management"</w:instrText>
            </w:r>
            <w:r>
              <w:fldChar w:fldCharType="end"/>
            </w:r>
            <w:r w:rsidRPr="00F1729A">
              <w:rPr>
                <w:lang w:val="pt-BR"/>
              </w:rPr>
              <w:t xml:space="preserve"> do Gerenciamento de Direitos do Azure</w:t>
            </w:r>
            <w:r>
              <w:fldChar w:fldCharType="begin"/>
            </w:r>
            <w:r w:rsidRPr="00F1729A">
              <w:rPr>
                <w:lang w:val="pt-BR"/>
              </w:rPr>
              <w:instrText>XE "Complemento do Azure Rights Management "</w:instrText>
            </w:r>
            <w:r>
              <w:fldChar w:fldCharType="end"/>
            </w:r>
            <w:r w:rsidRPr="00F1729A">
              <w:rPr>
                <w:lang w:val="pt-BR"/>
              </w:rPr>
              <w:t xml:space="preserve"> (SL de Usuário)</w:t>
            </w:r>
            <w:bookmarkEnd w:id="1403"/>
            <w:bookmarkEnd w:id="1404"/>
            <w:bookmarkEnd w:id="1405"/>
            <w:bookmarkEnd w:id="1406"/>
          </w:p>
        </w:tc>
        <w:tc>
          <w:tcPr>
            <w:tcW w:w="487" w:type="dxa"/>
            <w:tcBorders>
              <w:top w:val="dashSmallGap" w:sz="4" w:space="0" w:color="BFBFBF" w:themeColor="background1" w:themeShade="BF"/>
              <w:left w:val="nil"/>
              <w:bottom w:val="nil"/>
              <w:right w:val="nil"/>
            </w:tcBorders>
            <w:vAlign w:val="center"/>
          </w:tcPr>
          <w:p w:rsidR="00AB7C0B" w:rsidRPr="00F1729A" w:rsidRDefault="00AB7C0B" w:rsidP="00C4636F">
            <w:pPr>
              <w:pStyle w:val="ProductList-OfferingBody"/>
              <w:ind w:left="-113"/>
              <w:jc w:val="center"/>
              <w:rPr>
                <w:lang w:val="pt-BR"/>
              </w:rPr>
            </w:pPr>
          </w:p>
        </w:tc>
        <w:tc>
          <w:tcPr>
            <w:tcW w:w="899" w:type="dxa"/>
            <w:tcBorders>
              <w:left w:val="single" w:sz="12" w:space="0" w:color="FFFFFF" w:themeColor="background1"/>
            </w:tcBorders>
            <w:shd w:val="clear" w:color="auto" w:fill="BFBFBF" w:themeFill="background1" w:themeFillShade="BF"/>
            <w:vAlign w:val="center"/>
          </w:tcPr>
          <w:p w:rsidR="00AB7C0B" w:rsidRPr="00F1729A" w:rsidRDefault="00AB7C0B" w:rsidP="00C4636F">
            <w:pPr>
              <w:pStyle w:val="ProductList-OfferingBody"/>
              <w:ind w:left="-113"/>
              <w:jc w:val="center"/>
              <w:rPr>
                <w:lang w:val="pt-BR"/>
              </w:rPr>
            </w:pPr>
          </w:p>
        </w:tc>
        <w:tc>
          <w:tcPr>
            <w:tcW w:w="774" w:type="dxa"/>
            <w:shd w:val="clear" w:color="auto" w:fill="70AD47" w:themeFill="accent6"/>
            <w:vAlign w:val="center"/>
          </w:tcPr>
          <w:p w:rsidR="00AB7C0B" w:rsidRPr="00505E1C" w:rsidRDefault="004A0700" w:rsidP="00DE2429">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900" w:type="dxa"/>
            <w:shd w:val="clear" w:color="auto" w:fill="BFBFBF" w:themeFill="background1" w:themeFillShade="BF"/>
            <w:vAlign w:val="center"/>
          </w:tcPr>
          <w:p w:rsidR="00AB7C0B" w:rsidRDefault="00AB7C0B" w:rsidP="00C4636F">
            <w:pPr>
              <w:pStyle w:val="ProductList-OfferingBody"/>
              <w:ind w:left="-113"/>
              <w:jc w:val="center"/>
            </w:pPr>
          </w:p>
        </w:tc>
        <w:tc>
          <w:tcPr>
            <w:tcW w:w="648" w:type="dxa"/>
            <w:shd w:val="clear" w:color="auto" w:fill="BFBFBF" w:themeFill="background1" w:themeFillShade="BF"/>
            <w:vAlign w:val="center"/>
          </w:tcPr>
          <w:p w:rsidR="00AB7C0B" w:rsidRDefault="00AB7C0B" w:rsidP="00C4636F">
            <w:pPr>
              <w:pStyle w:val="ProductList-OfferingBody"/>
              <w:ind w:left="-113"/>
              <w:jc w:val="center"/>
            </w:pPr>
          </w:p>
        </w:tc>
        <w:tc>
          <w:tcPr>
            <w:tcW w:w="648" w:type="dxa"/>
            <w:shd w:val="clear" w:color="auto" w:fill="BFBFBF" w:themeFill="background1" w:themeFillShade="BF"/>
            <w:vAlign w:val="center"/>
          </w:tcPr>
          <w:p w:rsidR="00AB7C0B" w:rsidRDefault="00AB7C0B" w:rsidP="00C4636F">
            <w:pPr>
              <w:pStyle w:val="ProductList-OfferingBody"/>
              <w:ind w:left="-113"/>
              <w:jc w:val="center"/>
            </w:pPr>
          </w:p>
        </w:tc>
        <w:tc>
          <w:tcPr>
            <w:tcW w:w="621" w:type="dxa"/>
            <w:shd w:val="clear" w:color="auto" w:fill="BFBFBF" w:themeFill="background1" w:themeFillShade="BF"/>
            <w:vAlign w:val="center"/>
          </w:tcPr>
          <w:p w:rsidR="00AB7C0B" w:rsidRDefault="00AB7C0B" w:rsidP="00C4636F">
            <w:pPr>
              <w:pStyle w:val="ProductList-OfferingBody"/>
              <w:ind w:left="-113"/>
              <w:jc w:val="center"/>
            </w:pPr>
          </w:p>
        </w:tc>
        <w:tc>
          <w:tcPr>
            <w:tcW w:w="682" w:type="dxa"/>
            <w:shd w:val="clear" w:color="auto" w:fill="BFBFBF" w:themeFill="background1" w:themeFillShade="BF"/>
            <w:vAlign w:val="center"/>
          </w:tcPr>
          <w:p w:rsidR="00AB7C0B" w:rsidRDefault="00AB7C0B" w:rsidP="00C4636F">
            <w:pPr>
              <w:pStyle w:val="ProductList-OfferingBody"/>
              <w:ind w:left="-113"/>
              <w:jc w:val="center"/>
            </w:pPr>
          </w:p>
        </w:tc>
        <w:tc>
          <w:tcPr>
            <w:tcW w:w="739" w:type="dxa"/>
            <w:shd w:val="clear" w:color="auto" w:fill="BFBFBF" w:themeFill="background1" w:themeFillShade="BF"/>
            <w:vAlign w:val="center"/>
          </w:tcPr>
          <w:p w:rsidR="00AB7C0B" w:rsidRDefault="00AB7C0B" w:rsidP="00C4636F">
            <w:pPr>
              <w:pStyle w:val="ProductList-OfferingBody"/>
              <w:ind w:left="-113"/>
              <w:jc w:val="center"/>
            </w:pPr>
          </w:p>
        </w:tc>
        <w:tc>
          <w:tcPr>
            <w:tcW w:w="739" w:type="dxa"/>
            <w:shd w:val="clear" w:color="auto" w:fill="BFBFBF" w:themeFill="background1" w:themeFillShade="BF"/>
            <w:vAlign w:val="center"/>
          </w:tcPr>
          <w:p w:rsidR="00AB7C0B" w:rsidRDefault="00AB7C0B" w:rsidP="00C4636F">
            <w:pPr>
              <w:pStyle w:val="ProductList-OfferingBody"/>
              <w:ind w:left="-113"/>
              <w:jc w:val="center"/>
            </w:pPr>
          </w:p>
        </w:tc>
      </w:tr>
    </w:tbl>
    <w:p w:rsidR="00661180" w:rsidRDefault="00661180" w:rsidP="00661180">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0E2CF2" w:rsidTr="00C4636F">
        <w:tc>
          <w:tcPr>
            <w:tcW w:w="3596" w:type="dxa"/>
          </w:tcPr>
          <w:p w:rsidR="00782C7B" w:rsidRPr="00F1729A" w:rsidRDefault="008F2449" w:rsidP="00B35314">
            <w:pPr>
              <w:pStyle w:val="ProductList-Body"/>
              <w:spacing w:before="20" w:after="20"/>
              <w:ind w:left="162" w:hanging="162"/>
              <w:rPr>
                <w:b/>
                <w:lang w:val="pt-BR"/>
              </w:rPr>
            </w:pPr>
            <w:r w:rsidRPr="00F1729A">
              <w:rPr>
                <w:lang w:val="pt-BR"/>
              </w:rPr>
              <w:t xml:space="preserve">Qualificados para Redução: </w:t>
            </w:r>
            <w:r w:rsidRPr="00F1729A">
              <w:rPr>
                <w:b/>
                <w:lang w:val="pt-BR"/>
              </w:rPr>
              <w:t>Azure Rights Management</w:t>
            </w:r>
            <w:r>
              <w:fldChar w:fldCharType="begin"/>
            </w:r>
            <w:r w:rsidRPr="00F1729A">
              <w:rPr>
                <w:lang w:val="pt-BR"/>
              </w:rPr>
              <w:instrText>XE "Azure Rights Management"</w:instrText>
            </w:r>
            <w:r>
              <w:fldChar w:fldCharType="end"/>
            </w:r>
            <w:r w:rsidRPr="00F1729A">
              <w:rPr>
                <w:b/>
                <w:lang w:val="pt-BR"/>
              </w:rPr>
              <w:t xml:space="preserve"> (SL de Usuário)</w:t>
            </w:r>
          </w:p>
        </w:tc>
        <w:tc>
          <w:tcPr>
            <w:tcW w:w="3597" w:type="dxa"/>
          </w:tcPr>
          <w:p w:rsidR="00782C7B" w:rsidRPr="008F2449" w:rsidRDefault="008F2449" w:rsidP="008F2449">
            <w:pPr>
              <w:pStyle w:val="ProductList-Body"/>
              <w:spacing w:before="20" w:after="20"/>
              <w:rPr>
                <w:b/>
              </w:rPr>
            </w:pPr>
            <w:r>
              <w:t xml:space="preserve">Pool de Produtos: </w:t>
            </w:r>
            <w:r>
              <w:rPr>
                <w:b/>
              </w:rPr>
              <w:t>Servidor</w:t>
            </w:r>
          </w:p>
        </w:tc>
        <w:tc>
          <w:tcPr>
            <w:tcW w:w="3597" w:type="dxa"/>
          </w:tcPr>
          <w:p w:rsidR="00782C7B" w:rsidRPr="00F1729A" w:rsidRDefault="008F2449" w:rsidP="00B35314">
            <w:pPr>
              <w:pStyle w:val="ProductList-Body"/>
              <w:spacing w:before="20" w:after="20"/>
              <w:ind w:left="169" w:hanging="169"/>
              <w:rPr>
                <w:b/>
                <w:lang w:val="pt-BR"/>
              </w:rPr>
            </w:pPr>
            <w:r w:rsidRPr="00F1729A">
              <w:rPr>
                <w:lang w:val="pt-BR"/>
              </w:rPr>
              <w:t xml:space="preserve">Qualificados para Vigência Estendida: </w:t>
            </w:r>
            <w:r w:rsidRPr="00F1729A">
              <w:rPr>
                <w:b/>
                <w:lang w:val="pt-BR"/>
              </w:rPr>
              <w:t>Azure Rights Management</w:t>
            </w:r>
            <w:r>
              <w:fldChar w:fldCharType="begin"/>
            </w:r>
            <w:r w:rsidRPr="00F1729A">
              <w:rPr>
                <w:lang w:val="pt-BR"/>
              </w:rPr>
              <w:instrText>XE "Azure Rights Management"</w:instrText>
            </w:r>
            <w:r>
              <w:fldChar w:fldCharType="end"/>
            </w:r>
            <w:r w:rsidRPr="00F1729A">
              <w:rPr>
                <w:b/>
                <w:lang w:val="pt-BR"/>
              </w:rPr>
              <w:t xml:space="preserve"> (SL de Usuário)</w:t>
            </w:r>
          </w:p>
        </w:tc>
      </w:tr>
      <w:tr w:rsidR="00782C7B" w:rsidRPr="000E2CF2" w:rsidTr="00C4636F">
        <w:tc>
          <w:tcPr>
            <w:tcW w:w="3596" w:type="dxa"/>
          </w:tcPr>
          <w:p w:rsidR="00782C7B" w:rsidRPr="00F1729A" w:rsidRDefault="008F2449" w:rsidP="002F3034">
            <w:pPr>
              <w:pStyle w:val="ProductList-Body"/>
              <w:spacing w:before="20" w:after="20"/>
              <w:ind w:left="162" w:hanging="162"/>
              <w:rPr>
                <w:lang w:val="pt-BR"/>
              </w:rPr>
            </w:pPr>
            <w:r w:rsidRPr="00F1729A">
              <w:rPr>
                <w:lang w:val="pt-BR"/>
              </w:rPr>
              <w:t>Qualificados para Adequação (</w:t>
            </w:r>
            <w:r w:rsidR="002F3034" w:rsidRPr="00F1729A">
              <w:rPr>
                <w:lang w:val="pt-BR"/>
              </w:rPr>
              <w:t>“</w:t>
            </w:r>
            <w:r w:rsidRPr="00F1729A">
              <w:rPr>
                <w:lang w:val="pt-BR"/>
              </w:rPr>
              <w:t>True-up</w:t>
            </w:r>
            <w:r w:rsidR="002F3034" w:rsidRPr="00F1729A">
              <w:rPr>
                <w:lang w:val="pt-BR"/>
              </w:rPr>
              <w:t>”</w:t>
            </w:r>
            <w:r w:rsidRPr="00F1729A">
              <w:rPr>
                <w:lang w:val="pt-BR"/>
              </w:rPr>
              <w:t xml:space="preserve">): </w:t>
            </w:r>
            <w:r w:rsidRPr="00F1729A">
              <w:rPr>
                <w:b/>
                <w:lang w:val="pt-BR"/>
              </w:rPr>
              <w:t>Azure Rights Management</w:t>
            </w:r>
            <w:r>
              <w:fldChar w:fldCharType="begin"/>
            </w:r>
            <w:r w:rsidRPr="00F1729A">
              <w:rPr>
                <w:lang w:val="pt-BR"/>
              </w:rPr>
              <w:instrText>XE "Azure Rights Management"</w:instrText>
            </w:r>
            <w:r>
              <w:fldChar w:fldCharType="end"/>
            </w:r>
            <w:r w:rsidRPr="00F1729A">
              <w:rPr>
                <w:b/>
                <w:lang w:val="pt-BR"/>
              </w:rPr>
              <w:t xml:space="preserve"> (SL de Usuário)</w:t>
            </w:r>
          </w:p>
        </w:tc>
        <w:tc>
          <w:tcPr>
            <w:tcW w:w="3597" w:type="dxa"/>
          </w:tcPr>
          <w:p w:rsidR="00782C7B" w:rsidRPr="00F1729A" w:rsidRDefault="00782C7B" w:rsidP="008F2449">
            <w:pPr>
              <w:pStyle w:val="ProductList-Body"/>
              <w:spacing w:before="20" w:after="20"/>
              <w:rPr>
                <w:lang w:val="pt-BR"/>
              </w:rPr>
            </w:pPr>
          </w:p>
        </w:tc>
        <w:tc>
          <w:tcPr>
            <w:tcW w:w="3597" w:type="dxa"/>
          </w:tcPr>
          <w:p w:rsidR="00782C7B" w:rsidRPr="00F1729A" w:rsidRDefault="00782C7B" w:rsidP="008F2449">
            <w:pPr>
              <w:pStyle w:val="ProductList-Body"/>
              <w:spacing w:before="20" w:after="20"/>
              <w:rPr>
                <w:lang w:val="pt-BR"/>
              </w:rPr>
            </w:pPr>
          </w:p>
        </w:tc>
      </w:tr>
    </w:tbl>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EE40B5" w:rsidRPr="00F1729A" w:rsidRDefault="00FA00BF" w:rsidP="00930D5E">
      <w:pPr>
        <w:pStyle w:val="ProductList-Offering2Heading"/>
        <w:outlineLvl w:val="2"/>
        <w:rPr>
          <w:lang w:val="pt-BR"/>
        </w:rPr>
      </w:pPr>
      <w:r w:rsidRPr="00F1729A">
        <w:rPr>
          <w:lang w:val="pt-BR"/>
        </w:rPr>
        <w:tab/>
      </w:r>
      <w:bookmarkStart w:id="1407" w:name="_Toc378147673"/>
      <w:bookmarkStart w:id="1408" w:name="_Toc378151570"/>
      <w:bookmarkStart w:id="1409" w:name="_Toc379797400"/>
      <w:bookmarkStart w:id="1410" w:name="_Toc380513432"/>
      <w:bookmarkStart w:id="1411" w:name="_Toc380655482"/>
      <w:bookmarkStart w:id="1412" w:name="_Toc383673648"/>
      <w:r w:rsidRPr="00F1729A">
        <w:rPr>
          <w:lang w:val="pt-BR"/>
        </w:rPr>
        <w:t>Bing Maps</w:t>
      </w:r>
      <w:bookmarkEnd w:id="1407"/>
      <w:bookmarkEnd w:id="1408"/>
      <w:bookmarkEnd w:id="1409"/>
      <w:bookmarkEnd w:id="1410"/>
      <w:bookmarkEnd w:id="1411"/>
      <w:bookmarkEnd w:id="141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53"/>
        <w:gridCol w:w="652"/>
        <w:gridCol w:w="739"/>
        <w:gridCol w:w="739"/>
        <w:gridCol w:w="739"/>
        <w:gridCol w:w="739"/>
        <w:gridCol w:w="738"/>
        <w:gridCol w:w="739"/>
        <w:gridCol w:w="739"/>
        <w:gridCol w:w="739"/>
        <w:gridCol w:w="739"/>
      </w:tblGrid>
      <w:tr w:rsidR="00A75430" w:rsidTr="00B94A83">
        <w:trPr>
          <w:cantSplit/>
          <w:tblHeader/>
        </w:trPr>
        <w:tc>
          <w:tcPr>
            <w:tcW w:w="3453" w:type="dxa"/>
            <w:tcBorders>
              <w:bottom w:val="nil"/>
            </w:tcBorders>
            <w:shd w:val="clear" w:color="auto" w:fill="00188F"/>
          </w:tcPr>
          <w:p w:rsidR="00A75430" w:rsidRPr="00EE0836" w:rsidRDefault="00A75430" w:rsidP="00C4636F">
            <w:pPr>
              <w:pStyle w:val="ProductList-OfferingBody"/>
              <w:ind w:left="-28"/>
              <w:rPr>
                <w:color w:val="FFFFFF" w:themeColor="background1"/>
              </w:rPr>
            </w:pPr>
            <w:r>
              <w:rPr>
                <w:color w:val="FFFFFF" w:themeColor="background1"/>
              </w:rPr>
              <w:t>Produtos</w:t>
            </w:r>
          </w:p>
        </w:tc>
        <w:tc>
          <w:tcPr>
            <w:tcW w:w="652" w:type="dxa"/>
            <w:tcBorders>
              <w:bottom w:val="nil"/>
            </w:tcBorders>
            <w:shd w:val="clear" w:color="auto" w:fill="00188F"/>
            <w:vAlign w:val="center"/>
          </w:tcPr>
          <w:p w:rsidR="00A75430" w:rsidRPr="00EE0836" w:rsidRDefault="00A75430"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4A0700" w:rsidTr="004A0700">
        <w:trPr>
          <w:cantSplit/>
          <w:tblHeader/>
        </w:trPr>
        <w:tc>
          <w:tcPr>
            <w:tcW w:w="3453" w:type="dxa"/>
            <w:tcBorders>
              <w:top w:val="nil"/>
              <w:left w:val="nil"/>
              <w:bottom w:val="dashSmallGap" w:sz="4" w:space="0" w:color="BFBFBF" w:themeColor="background1" w:themeShade="BF"/>
              <w:right w:val="nil"/>
            </w:tcBorders>
          </w:tcPr>
          <w:p w:rsidR="004A0700" w:rsidRPr="00F1729A" w:rsidRDefault="004A0700" w:rsidP="00C2472D">
            <w:pPr>
              <w:pStyle w:val="ProductList-Offering2"/>
              <w:rPr>
                <w:lang w:val="pt-BR"/>
              </w:rPr>
            </w:pPr>
            <w:bookmarkStart w:id="1413" w:name="_Toc379797401"/>
            <w:bookmarkStart w:id="1414" w:name="_Toc380513433"/>
            <w:bookmarkStart w:id="1415" w:name="_Toc380655483"/>
            <w:bookmarkStart w:id="1416" w:name="_Toc383673649"/>
            <w:r w:rsidRPr="00F1729A">
              <w:rPr>
                <w:lang w:val="pt-BR"/>
              </w:rPr>
              <w:t>Bing Maps Consumer Controlado por Assinatura Mensal de Ativos</w:t>
            </w:r>
            <w:bookmarkEnd w:id="1413"/>
            <w:bookmarkEnd w:id="1414"/>
            <w:bookmarkEnd w:id="1415"/>
            <w:bookmarkEnd w:id="1416"/>
            <w:r>
              <w:fldChar w:fldCharType="begin"/>
            </w:r>
            <w:r w:rsidRPr="00F1729A">
              <w:rPr>
                <w:lang w:val="pt-BR"/>
              </w:rPr>
              <w:instrText>XE "Bing Maps Consumer Controlado por Assinatura Mensal de Ativos"</w:instrText>
            </w:r>
            <w:r>
              <w:fldChar w:fldCharType="end"/>
            </w:r>
          </w:p>
        </w:tc>
        <w:tc>
          <w:tcPr>
            <w:tcW w:w="652" w:type="dxa"/>
            <w:tcBorders>
              <w:top w:val="nil"/>
              <w:left w:val="nil"/>
              <w:bottom w:val="dashSmallGap" w:sz="4" w:space="0" w:color="BFBFBF" w:themeColor="background1" w:themeShade="BF"/>
              <w:right w:val="nil"/>
            </w:tcBorders>
            <w:vAlign w:val="center"/>
          </w:tcPr>
          <w:p w:rsidR="004A0700" w:rsidRDefault="004A070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AutoTextList  \s NoStyle \t “Licença Open e Open Value” </w:instrText>
            </w:r>
            <w:r w:rsidRPr="004A0700">
              <w:rPr>
                <w:szCs w:val="16"/>
              </w:rPr>
              <w:fldChar w:fldCharType="separate"/>
            </w:r>
            <w:r w:rsidRPr="004A0700">
              <w:rPr>
                <w:szCs w:val="16"/>
              </w:rPr>
              <w:t>OF</w:t>
            </w:r>
            <w:r w:rsidRPr="004A0700">
              <w:rPr>
                <w:szCs w:val="16"/>
              </w:rPr>
              <w:fldChar w:fldCharType="end"/>
            </w:r>
          </w:p>
        </w:tc>
        <w:tc>
          <w:tcPr>
            <w:tcW w:w="739" w:type="dxa"/>
            <w:shd w:val="clear" w:color="auto" w:fill="70AD47" w:themeFill="accent6"/>
            <w:vAlign w:val="center"/>
          </w:tcPr>
          <w:p w:rsidR="004A0700" w:rsidRPr="004A0700" w:rsidRDefault="004A0700" w:rsidP="004A0700">
            <w:pPr>
              <w:jc w:val="center"/>
              <w:rPr>
                <w:sz w:val="16"/>
                <w:szCs w:val="16"/>
              </w:rPr>
            </w:pPr>
            <w:r w:rsidRPr="004A0700">
              <w:rPr>
                <w:bCs/>
                <w:sz w:val="16"/>
                <w:szCs w:val="16"/>
              </w:rPr>
              <w:fldChar w:fldCharType="begin"/>
            </w:r>
            <w:r w:rsidRPr="004A0700">
              <w:rPr>
                <w:bCs/>
                <w:sz w:val="16"/>
                <w:szCs w:val="16"/>
              </w:rPr>
              <w:instrText xml:space="preserve"> </w:instrText>
            </w:r>
            <w:r w:rsidRPr="004A0700">
              <w:rPr>
                <w:bCs/>
                <w:color w:val="1F497D"/>
                <w:sz w:val="16"/>
                <w:szCs w:val="16"/>
              </w:rPr>
              <w:instrText>AutoTextList  \s NoStyle \t “</w:instrText>
            </w:r>
            <w:r w:rsidRPr="004A0700">
              <w:rPr>
                <w:bCs/>
                <w:sz w:val="16"/>
                <w:szCs w:val="16"/>
              </w:rPr>
              <w:instrText>Não para Toda a Organização em Open Value</w:instrText>
            </w:r>
            <w:r w:rsidRPr="004A0700">
              <w:rPr>
                <w:bCs/>
                <w:color w:val="1F497D"/>
                <w:sz w:val="16"/>
                <w:szCs w:val="16"/>
              </w:rPr>
              <w:instrText>”</w:instrText>
            </w:r>
            <w:r w:rsidRPr="004A0700">
              <w:rPr>
                <w:bCs/>
                <w:sz w:val="16"/>
                <w:szCs w:val="16"/>
              </w:rPr>
              <w:instrText xml:space="preserve"> </w:instrText>
            </w:r>
            <w:r w:rsidRPr="004A0700">
              <w:rPr>
                <w:bCs/>
                <w:sz w:val="16"/>
                <w:szCs w:val="16"/>
              </w:rPr>
              <w:fldChar w:fldCharType="separate"/>
            </w:r>
            <w:r w:rsidRPr="004A0700">
              <w:rPr>
                <w:bCs/>
                <w:sz w:val="16"/>
                <w:szCs w:val="16"/>
              </w:rPr>
              <w:fldChar w:fldCharType="begin"/>
            </w:r>
            <w:r w:rsidRPr="004A0700">
              <w:rPr>
                <w:bCs/>
                <w:sz w:val="16"/>
                <w:szCs w:val="16"/>
              </w:rPr>
              <w:instrText xml:space="preserve"> AutoTextList  \s NoStyle \t "Não para Toda a Organização em Open Value" </w:instrText>
            </w:r>
            <w:r w:rsidRPr="004A0700">
              <w:rPr>
                <w:bCs/>
                <w:sz w:val="16"/>
                <w:szCs w:val="16"/>
              </w:rPr>
              <w:fldChar w:fldCharType="separate"/>
            </w:r>
            <w:r w:rsidRPr="004A0700">
              <w:rPr>
                <w:bCs/>
                <w:sz w:val="16"/>
                <w:szCs w:val="16"/>
              </w:rPr>
              <w:t>P</w:t>
            </w:r>
            <w:r w:rsidRPr="004A0700">
              <w:rPr>
                <w:bCs/>
                <w:sz w:val="16"/>
                <w:szCs w:val="16"/>
              </w:rPr>
              <w:fldChar w:fldCharType="end"/>
            </w:r>
            <w:r w:rsidRPr="004A0700">
              <w:rPr>
                <w:bCs/>
                <w:sz w:val="16"/>
                <w:szCs w:val="16"/>
              </w:rPr>
              <w:t xml:space="preserve"> </w:t>
            </w:r>
            <w:r w:rsidRPr="004A0700">
              <w:rPr>
                <w:bCs/>
                <w:sz w:val="16"/>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4A0700" w:rsidTr="004A0700">
        <w:trPr>
          <w:cantSplit/>
          <w:trHeight w:val="44"/>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C2472D">
            <w:pPr>
              <w:pStyle w:val="ProductList-Offering2"/>
              <w:rPr>
                <w:lang w:val="pt-BR"/>
              </w:rPr>
            </w:pPr>
            <w:bookmarkStart w:id="1417" w:name="_Toc379797402"/>
            <w:bookmarkStart w:id="1418" w:name="_Toc380513434"/>
            <w:bookmarkStart w:id="1419" w:name="_Toc380655484"/>
            <w:bookmarkStart w:id="1420" w:name="_Toc383673650"/>
            <w:r w:rsidRPr="00F1729A">
              <w:rPr>
                <w:lang w:val="pt-BR"/>
              </w:rPr>
              <w:t>Valor da Assinatura Mensal do Bing Maps Enterprise</w:t>
            </w:r>
            <w:bookmarkEnd w:id="1417"/>
            <w:bookmarkEnd w:id="1418"/>
            <w:bookmarkEnd w:id="1419"/>
            <w:bookmarkEnd w:id="1420"/>
            <w:r>
              <w:fldChar w:fldCharType="begin"/>
            </w:r>
            <w:r w:rsidRPr="00F1729A">
              <w:rPr>
                <w:lang w:val="pt-BR"/>
              </w:rPr>
              <w:instrText>XE "Valor da Assinatura Mensal do Bing Maps Enterprise"</w:instrText>
            </w:r>
            <w:r>
              <w:fldChar w:fldCharType="end"/>
            </w:r>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Default="004A0700"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AutoTextList  \s NoStyle \t “Licença Open e Open Value” </w:instrText>
            </w:r>
            <w:r w:rsidRPr="004A0700">
              <w:rPr>
                <w:szCs w:val="16"/>
              </w:rPr>
              <w:fldChar w:fldCharType="separate"/>
            </w:r>
            <w:r w:rsidRPr="004A0700">
              <w:rPr>
                <w:szCs w:val="16"/>
              </w:rPr>
              <w:t>OF</w:t>
            </w:r>
            <w:r w:rsidRPr="004A0700">
              <w:rPr>
                <w:szCs w:val="16"/>
              </w:rPr>
              <w:fldChar w:fldCharType="end"/>
            </w:r>
          </w:p>
        </w:tc>
        <w:tc>
          <w:tcPr>
            <w:tcW w:w="739" w:type="dxa"/>
            <w:shd w:val="clear" w:color="auto" w:fill="70AD47" w:themeFill="accent6"/>
            <w:vAlign w:val="center"/>
          </w:tcPr>
          <w:p w:rsidR="004A0700" w:rsidRPr="004A0700" w:rsidRDefault="004A0700" w:rsidP="004A0700">
            <w:pPr>
              <w:jc w:val="center"/>
              <w:rPr>
                <w:sz w:val="16"/>
                <w:szCs w:val="16"/>
              </w:rPr>
            </w:pPr>
            <w:r w:rsidRPr="004A0700">
              <w:rPr>
                <w:bCs/>
                <w:sz w:val="16"/>
                <w:szCs w:val="16"/>
              </w:rPr>
              <w:fldChar w:fldCharType="begin"/>
            </w:r>
            <w:r w:rsidRPr="004A0700">
              <w:rPr>
                <w:bCs/>
                <w:sz w:val="16"/>
                <w:szCs w:val="16"/>
              </w:rPr>
              <w:instrText xml:space="preserve"> </w:instrText>
            </w:r>
            <w:r w:rsidRPr="004A0700">
              <w:rPr>
                <w:bCs/>
                <w:color w:val="1F497D"/>
                <w:sz w:val="16"/>
                <w:szCs w:val="16"/>
              </w:rPr>
              <w:instrText>AutoTextList  \s NoStyle \t “</w:instrText>
            </w:r>
            <w:r w:rsidRPr="004A0700">
              <w:rPr>
                <w:bCs/>
                <w:sz w:val="16"/>
                <w:szCs w:val="16"/>
              </w:rPr>
              <w:instrText>Não para Toda a Organização em Open Value</w:instrText>
            </w:r>
            <w:r w:rsidRPr="004A0700">
              <w:rPr>
                <w:bCs/>
                <w:color w:val="1F497D"/>
                <w:sz w:val="16"/>
                <w:szCs w:val="16"/>
              </w:rPr>
              <w:instrText>”</w:instrText>
            </w:r>
            <w:r w:rsidRPr="004A0700">
              <w:rPr>
                <w:bCs/>
                <w:sz w:val="16"/>
                <w:szCs w:val="16"/>
              </w:rPr>
              <w:instrText xml:space="preserve"> </w:instrText>
            </w:r>
            <w:r w:rsidRPr="004A0700">
              <w:rPr>
                <w:bCs/>
                <w:sz w:val="16"/>
                <w:szCs w:val="16"/>
              </w:rPr>
              <w:fldChar w:fldCharType="separate"/>
            </w:r>
            <w:r w:rsidRPr="004A0700">
              <w:rPr>
                <w:bCs/>
                <w:sz w:val="16"/>
                <w:szCs w:val="16"/>
              </w:rPr>
              <w:fldChar w:fldCharType="begin"/>
            </w:r>
            <w:r w:rsidRPr="004A0700">
              <w:rPr>
                <w:bCs/>
                <w:sz w:val="16"/>
                <w:szCs w:val="16"/>
              </w:rPr>
              <w:instrText xml:space="preserve"> AutoTextList  \s NoStyle \t "Não para Toda a Organização em Open Value" </w:instrText>
            </w:r>
            <w:r w:rsidRPr="004A0700">
              <w:rPr>
                <w:bCs/>
                <w:sz w:val="16"/>
                <w:szCs w:val="16"/>
              </w:rPr>
              <w:fldChar w:fldCharType="separate"/>
            </w:r>
            <w:r w:rsidRPr="004A0700">
              <w:rPr>
                <w:bCs/>
                <w:sz w:val="16"/>
                <w:szCs w:val="16"/>
              </w:rPr>
              <w:t>P</w:t>
            </w:r>
            <w:r w:rsidRPr="004A0700">
              <w:rPr>
                <w:bCs/>
                <w:sz w:val="16"/>
                <w:szCs w:val="16"/>
              </w:rPr>
              <w:fldChar w:fldCharType="end"/>
            </w:r>
            <w:r w:rsidRPr="004A0700">
              <w:rPr>
                <w:bCs/>
                <w:sz w:val="16"/>
                <w:szCs w:val="16"/>
              </w:rPr>
              <w:t xml:space="preserve"> </w:t>
            </w:r>
            <w:r w:rsidRPr="004A0700">
              <w:rPr>
                <w:bCs/>
                <w:sz w:val="16"/>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4A0700" w:rsidTr="004A0700">
        <w:trPr>
          <w:cantSplit/>
          <w:trHeight w:val="44"/>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B94A83">
            <w:pPr>
              <w:pStyle w:val="ProductList-Offering2"/>
              <w:rPr>
                <w:lang w:val="pt-BR"/>
              </w:rPr>
            </w:pPr>
            <w:bookmarkStart w:id="1421" w:name="_Toc379797403"/>
            <w:bookmarkStart w:id="1422" w:name="_Toc380513435"/>
            <w:bookmarkStart w:id="1423" w:name="_Toc380655485"/>
            <w:bookmarkStart w:id="1424" w:name="_Toc383673651"/>
            <w:r w:rsidRPr="00F1729A">
              <w:rPr>
                <w:lang w:val="pt-BR"/>
              </w:rPr>
              <w:t>Assinatura Mensal de 100 mil Transações de Uso</w:t>
            </w:r>
            <w:r>
              <w:fldChar w:fldCharType="begin"/>
            </w:r>
            <w:r w:rsidRPr="00F1729A">
              <w:rPr>
                <w:lang w:val="pt-BR"/>
              </w:rPr>
              <w:instrText>XE "Uso do Site Interno do Bing Maps"</w:instrText>
            </w:r>
            <w:r>
              <w:fldChar w:fldCharType="end"/>
            </w:r>
            <w:r w:rsidRPr="00F1729A">
              <w:rPr>
                <w:lang w:val="pt-BR"/>
              </w:rPr>
              <w:t xml:space="preserve"> de Site Interno do Bing Maps</w:t>
            </w:r>
            <w:bookmarkEnd w:id="1421"/>
            <w:bookmarkEnd w:id="1422"/>
            <w:bookmarkEnd w:id="1423"/>
            <w:bookmarkEnd w:id="1424"/>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Default="004A0700"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AutoTextList  \s NoStyle \t “Licença Open e Open Value” </w:instrText>
            </w:r>
            <w:r w:rsidRPr="004A0700">
              <w:rPr>
                <w:szCs w:val="16"/>
              </w:rPr>
              <w:fldChar w:fldCharType="separate"/>
            </w:r>
            <w:r w:rsidRPr="004A0700">
              <w:rPr>
                <w:szCs w:val="16"/>
              </w:rPr>
              <w:t>OF</w:t>
            </w:r>
            <w:r w:rsidRPr="004A0700">
              <w:rPr>
                <w:szCs w:val="16"/>
              </w:rPr>
              <w:fldChar w:fldCharType="end"/>
            </w:r>
          </w:p>
        </w:tc>
        <w:tc>
          <w:tcPr>
            <w:tcW w:w="739" w:type="dxa"/>
            <w:shd w:val="clear" w:color="auto" w:fill="70AD47" w:themeFill="accent6"/>
            <w:vAlign w:val="center"/>
          </w:tcPr>
          <w:p w:rsidR="004A0700" w:rsidRPr="004A0700" w:rsidRDefault="004A0700" w:rsidP="004A0700">
            <w:pPr>
              <w:jc w:val="center"/>
              <w:rPr>
                <w:sz w:val="16"/>
                <w:szCs w:val="16"/>
              </w:rPr>
            </w:pPr>
            <w:r w:rsidRPr="004A0700">
              <w:rPr>
                <w:bCs/>
                <w:sz w:val="16"/>
                <w:szCs w:val="16"/>
              </w:rPr>
              <w:fldChar w:fldCharType="begin"/>
            </w:r>
            <w:r w:rsidRPr="004A0700">
              <w:rPr>
                <w:bCs/>
                <w:sz w:val="16"/>
                <w:szCs w:val="16"/>
              </w:rPr>
              <w:instrText xml:space="preserve"> </w:instrText>
            </w:r>
            <w:r w:rsidRPr="004A0700">
              <w:rPr>
                <w:bCs/>
                <w:color w:val="1F497D"/>
                <w:sz w:val="16"/>
                <w:szCs w:val="16"/>
              </w:rPr>
              <w:instrText>AutoTextList  \s NoStyle \t “</w:instrText>
            </w:r>
            <w:r w:rsidRPr="004A0700">
              <w:rPr>
                <w:bCs/>
                <w:sz w:val="16"/>
                <w:szCs w:val="16"/>
              </w:rPr>
              <w:instrText>Não para Toda a Organização em Open Value</w:instrText>
            </w:r>
            <w:r w:rsidRPr="004A0700">
              <w:rPr>
                <w:bCs/>
                <w:color w:val="1F497D"/>
                <w:sz w:val="16"/>
                <w:szCs w:val="16"/>
              </w:rPr>
              <w:instrText>”</w:instrText>
            </w:r>
            <w:r w:rsidRPr="004A0700">
              <w:rPr>
                <w:bCs/>
                <w:sz w:val="16"/>
                <w:szCs w:val="16"/>
              </w:rPr>
              <w:instrText xml:space="preserve"> </w:instrText>
            </w:r>
            <w:r w:rsidRPr="004A0700">
              <w:rPr>
                <w:bCs/>
                <w:sz w:val="16"/>
                <w:szCs w:val="16"/>
              </w:rPr>
              <w:fldChar w:fldCharType="separate"/>
            </w:r>
            <w:r w:rsidRPr="004A0700">
              <w:rPr>
                <w:bCs/>
                <w:sz w:val="16"/>
                <w:szCs w:val="16"/>
              </w:rPr>
              <w:fldChar w:fldCharType="begin"/>
            </w:r>
            <w:r w:rsidRPr="004A0700">
              <w:rPr>
                <w:bCs/>
                <w:sz w:val="16"/>
                <w:szCs w:val="16"/>
              </w:rPr>
              <w:instrText xml:space="preserve"> AutoTextList  \s NoStyle \t "Não para Toda a Organização em Open Value" </w:instrText>
            </w:r>
            <w:r w:rsidRPr="004A0700">
              <w:rPr>
                <w:bCs/>
                <w:sz w:val="16"/>
                <w:szCs w:val="16"/>
              </w:rPr>
              <w:fldChar w:fldCharType="separate"/>
            </w:r>
            <w:r w:rsidRPr="004A0700">
              <w:rPr>
                <w:bCs/>
                <w:sz w:val="16"/>
                <w:szCs w:val="16"/>
              </w:rPr>
              <w:t>P</w:t>
            </w:r>
            <w:r w:rsidRPr="004A0700">
              <w:rPr>
                <w:bCs/>
                <w:sz w:val="16"/>
                <w:szCs w:val="16"/>
              </w:rPr>
              <w:fldChar w:fldCharType="end"/>
            </w:r>
            <w:r w:rsidRPr="004A0700">
              <w:rPr>
                <w:bCs/>
                <w:sz w:val="16"/>
                <w:szCs w:val="16"/>
              </w:rPr>
              <w:t xml:space="preserve"> </w:t>
            </w:r>
            <w:r w:rsidRPr="004A0700">
              <w:rPr>
                <w:bCs/>
                <w:sz w:val="16"/>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4A0700" w:rsidTr="004A0700">
        <w:trPr>
          <w:cantSplit/>
          <w:trHeight w:val="44"/>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C2472D">
            <w:pPr>
              <w:pStyle w:val="ProductList-Offering2"/>
              <w:rPr>
                <w:lang w:val="pt-BR"/>
              </w:rPr>
            </w:pPr>
            <w:bookmarkStart w:id="1425" w:name="_Toc379797404"/>
            <w:bookmarkStart w:id="1426" w:name="_Toc380513436"/>
            <w:bookmarkStart w:id="1427" w:name="_Toc380655486"/>
            <w:bookmarkStart w:id="1428" w:name="_Toc383673652"/>
            <w:r w:rsidRPr="00F1729A">
              <w:rPr>
                <w:lang w:val="pt-BR"/>
              </w:rPr>
              <w:t>Assinatura Mensal de 250 Mil (e valores superiores) Transações de Uso</w:t>
            </w:r>
            <w:r>
              <w:fldChar w:fldCharType="begin"/>
            </w:r>
            <w:r w:rsidRPr="00F1729A">
              <w:rPr>
                <w:lang w:val="pt-BR"/>
              </w:rPr>
              <w:instrText>XE "Uso do Site Interno do Bing Maps"</w:instrText>
            </w:r>
            <w:r>
              <w:fldChar w:fldCharType="end"/>
            </w:r>
            <w:r w:rsidRPr="00F1729A">
              <w:rPr>
                <w:lang w:val="pt-BR"/>
              </w:rPr>
              <w:t xml:space="preserve"> de Site Interno do Bing Maps</w:t>
            </w:r>
            <w:bookmarkEnd w:id="1425"/>
            <w:bookmarkEnd w:id="1426"/>
            <w:bookmarkEnd w:id="1427"/>
            <w:bookmarkEnd w:id="1428"/>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Default="004A0700"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AutoTextList  \s NoStyle \t “Licença Open e Open Value” </w:instrText>
            </w:r>
            <w:r w:rsidRPr="004A0700">
              <w:rPr>
                <w:szCs w:val="16"/>
              </w:rPr>
              <w:fldChar w:fldCharType="separate"/>
            </w:r>
            <w:r w:rsidRPr="004A0700">
              <w:rPr>
                <w:szCs w:val="16"/>
              </w:rPr>
              <w:t>OF</w:t>
            </w:r>
            <w:r w:rsidRPr="004A0700">
              <w:rPr>
                <w:szCs w:val="16"/>
              </w:rPr>
              <w:fldChar w:fldCharType="end"/>
            </w:r>
          </w:p>
        </w:tc>
        <w:tc>
          <w:tcPr>
            <w:tcW w:w="739" w:type="dxa"/>
            <w:shd w:val="clear" w:color="auto" w:fill="70AD47" w:themeFill="accent6"/>
            <w:vAlign w:val="center"/>
          </w:tcPr>
          <w:p w:rsidR="004A0700" w:rsidRPr="004A0700" w:rsidRDefault="004A0700" w:rsidP="004A0700">
            <w:pPr>
              <w:jc w:val="center"/>
              <w:rPr>
                <w:sz w:val="16"/>
                <w:szCs w:val="16"/>
              </w:rPr>
            </w:pPr>
            <w:r w:rsidRPr="004A0700">
              <w:rPr>
                <w:bCs/>
                <w:sz w:val="16"/>
                <w:szCs w:val="16"/>
              </w:rPr>
              <w:fldChar w:fldCharType="begin"/>
            </w:r>
            <w:r w:rsidRPr="004A0700">
              <w:rPr>
                <w:bCs/>
                <w:sz w:val="16"/>
                <w:szCs w:val="16"/>
              </w:rPr>
              <w:instrText xml:space="preserve"> </w:instrText>
            </w:r>
            <w:r w:rsidRPr="004A0700">
              <w:rPr>
                <w:bCs/>
                <w:color w:val="1F497D"/>
                <w:sz w:val="16"/>
                <w:szCs w:val="16"/>
              </w:rPr>
              <w:instrText>AutoTextList  \s NoStyle \t “</w:instrText>
            </w:r>
            <w:r w:rsidRPr="004A0700">
              <w:rPr>
                <w:bCs/>
                <w:sz w:val="16"/>
                <w:szCs w:val="16"/>
              </w:rPr>
              <w:instrText>Não para Toda a Organização em Open Value</w:instrText>
            </w:r>
            <w:r w:rsidRPr="004A0700">
              <w:rPr>
                <w:bCs/>
                <w:color w:val="1F497D"/>
                <w:sz w:val="16"/>
                <w:szCs w:val="16"/>
              </w:rPr>
              <w:instrText>”</w:instrText>
            </w:r>
            <w:r w:rsidRPr="004A0700">
              <w:rPr>
                <w:bCs/>
                <w:sz w:val="16"/>
                <w:szCs w:val="16"/>
              </w:rPr>
              <w:instrText xml:space="preserve"> </w:instrText>
            </w:r>
            <w:r w:rsidRPr="004A0700">
              <w:rPr>
                <w:bCs/>
                <w:sz w:val="16"/>
                <w:szCs w:val="16"/>
              </w:rPr>
              <w:fldChar w:fldCharType="separate"/>
            </w:r>
            <w:r w:rsidRPr="004A0700">
              <w:rPr>
                <w:bCs/>
                <w:sz w:val="16"/>
                <w:szCs w:val="16"/>
              </w:rPr>
              <w:fldChar w:fldCharType="begin"/>
            </w:r>
            <w:r w:rsidRPr="004A0700">
              <w:rPr>
                <w:bCs/>
                <w:sz w:val="16"/>
                <w:szCs w:val="16"/>
              </w:rPr>
              <w:instrText xml:space="preserve"> AutoTextList  \s NoStyle \t "Não para Toda a Organização em Open Value" </w:instrText>
            </w:r>
            <w:r w:rsidRPr="004A0700">
              <w:rPr>
                <w:bCs/>
                <w:sz w:val="16"/>
                <w:szCs w:val="16"/>
              </w:rPr>
              <w:fldChar w:fldCharType="separate"/>
            </w:r>
            <w:r w:rsidRPr="004A0700">
              <w:rPr>
                <w:bCs/>
                <w:sz w:val="16"/>
                <w:szCs w:val="16"/>
              </w:rPr>
              <w:t>P</w:t>
            </w:r>
            <w:r w:rsidRPr="004A0700">
              <w:rPr>
                <w:bCs/>
                <w:sz w:val="16"/>
                <w:szCs w:val="16"/>
              </w:rPr>
              <w:fldChar w:fldCharType="end"/>
            </w:r>
            <w:r w:rsidRPr="004A0700">
              <w:rPr>
                <w:bCs/>
                <w:sz w:val="16"/>
                <w:szCs w:val="16"/>
              </w:rPr>
              <w:t xml:space="preserve"> </w:t>
            </w:r>
            <w:r w:rsidRPr="004A0700">
              <w:rPr>
                <w:bCs/>
                <w:sz w:val="16"/>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4A0700" w:rsidTr="004A0700">
        <w:trPr>
          <w:cantSplit/>
          <w:trHeight w:val="44"/>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C2472D">
            <w:pPr>
              <w:pStyle w:val="ProductList-Offering2"/>
              <w:rPr>
                <w:lang w:val="pt-BR"/>
              </w:rPr>
            </w:pPr>
            <w:bookmarkStart w:id="1429" w:name="_Toc379797405"/>
            <w:bookmarkStart w:id="1430" w:name="_Toc380513437"/>
            <w:bookmarkStart w:id="1431" w:name="_Toc380655487"/>
            <w:bookmarkStart w:id="1432" w:name="_Toc383673653"/>
            <w:r w:rsidRPr="00F1729A">
              <w:rPr>
                <w:lang w:val="pt-BR"/>
              </w:rPr>
              <w:t>Bing Maps por Assinatura Mensal de Usuários Conhecidos</w:t>
            </w:r>
            <w:bookmarkEnd w:id="1429"/>
            <w:bookmarkEnd w:id="1430"/>
            <w:bookmarkEnd w:id="1431"/>
            <w:bookmarkEnd w:id="1432"/>
            <w:r>
              <w:fldChar w:fldCharType="begin"/>
            </w:r>
            <w:r w:rsidRPr="00F1729A">
              <w:rPr>
                <w:lang w:val="pt-BR"/>
              </w:rPr>
              <w:instrText>XE "Bing Maps por Assinatura Mensal de Usuários Conhecidos"</w:instrText>
            </w:r>
            <w:r>
              <w:fldChar w:fldCharType="end"/>
            </w:r>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Default="004A070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AutoTextList  \s NoStyle \t “Licença Open e Open Value” </w:instrText>
            </w:r>
            <w:r w:rsidRPr="004A0700">
              <w:rPr>
                <w:szCs w:val="16"/>
              </w:rPr>
              <w:fldChar w:fldCharType="separate"/>
            </w:r>
            <w:r w:rsidRPr="004A0700">
              <w:rPr>
                <w:szCs w:val="16"/>
              </w:rPr>
              <w:t>OF</w:t>
            </w:r>
            <w:r w:rsidRPr="004A0700">
              <w:rPr>
                <w:szCs w:val="16"/>
              </w:rPr>
              <w:fldChar w:fldCharType="end"/>
            </w:r>
          </w:p>
        </w:tc>
        <w:tc>
          <w:tcPr>
            <w:tcW w:w="739" w:type="dxa"/>
            <w:shd w:val="clear" w:color="auto" w:fill="70AD47" w:themeFill="accent6"/>
            <w:vAlign w:val="center"/>
          </w:tcPr>
          <w:p w:rsidR="004A0700" w:rsidRPr="004A0700" w:rsidRDefault="004A0700" w:rsidP="004A0700">
            <w:pPr>
              <w:jc w:val="center"/>
              <w:rPr>
                <w:sz w:val="16"/>
                <w:szCs w:val="16"/>
              </w:rPr>
            </w:pPr>
            <w:r w:rsidRPr="004A0700">
              <w:rPr>
                <w:bCs/>
                <w:sz w:val="16"/>
                <w:szCs w:val="16"/>
              </w:rPr>
              <w:fldChar w:fldCharType="begin"/>
            </w:r>
            <w:r w:rsidRPr="004A0700">
              <w:rPr>
                <w:bCs/>
                <w:sz w:val="16"/>
                <w:szCs w:val="16"/>
              </w:rPr>
              <w:instrText xml:space="preserve"> </w:instrText>
            </w:r>
            <w:r w:rsidRPr="004A0700">
              <w:rPr>
                <w:bCs/>
                <w:color w:val="1F497D"/>
                <w:sz w:val="16"/>
                <w:szCs w:val="16"/>
              </w:rPr>
              <w:instrText>AutoTextList  \s NoStyle \t “</w:instrText>
            </w:r>
            <w:r w:rsidRPr="004A0700">
              <w:rPr>
                <w:bCs/>
                <w:sz w:val="16"/>
                <w:szCs w:val="16"/>
              </w:rPr>
              <w:instrText>Não para Toda a Organização em Open Value</w:instrText>
            </w:r>
            <w:r w:rsidRPr="004A0700">
              <w:rPr>
                <w:bCs/>
                <w:color w:val="1F497D"/>
                <w:sz w:val="16"/>
                <w:szCs w:val="16"/>
              </w:rPr>
              <w:instrText>”</w:instrText>
            </w:r>
            <w:r w:rsidRPr="004A0700">
              <w:rPr>
                <w:bCs/>
                <w:sz w:val="16"/>
                <w:szCs w:val="16"/>
              </w:rPr>
              <w:instrText xml:space="preserve"> </w:instrText>
            </w:r>
            <w:r w:rsidRPr="004A0700">
              <w:rPr>
                <w:bCs/>
                <w:sz w:val="16"/>
                <w:szCs w:val="16"/>
              </w:rPr>
              <w:fldChar w:fldCharType="separate"/>
            </w:r>
            <w:r w:rsidRPr="004A0700">
              <w:rPr>
                <w:bCs/>
                <w:sz w:val="16"/>
                <w:szCs w:val="16"/>
              </w:rPr>
              <w:fldChar w:fldCharType="begin"/>
            </w:r>
            <w:r w:rsidRPr="004A0700">
              <w:rPr>
                <w:bCs/>
                <w:sz w:val="16"/>
                <w:szCs w:val="16"/>
              </w:rPr>
              <w:instrText xml:space="preserve"> AutoTextList  \s NoStyle \t "Não para Toda a Organização em Open Value" </w:instrText>
            </w:r>
            <w:r w:rsidRPr="004A0700">
              <w:rPr>
                <w:bCs/>
                <w:sz w:val="16"/>
                <w:szCs w:val="16"/>
              </w:rPr>
              <w:fldChar w:fldCharType="separate"/>
            </w:r>
            <w:r w:rsidRPr="004A0700">
              <w:rPr>
                <w:bCs/>
                <w:sz w:val="16"/>
                <w:szCs w:val="16"/>
              </w:rPr>
              <w:t>P</w:t>
            </w:r>
            <w:r w:rsidRPr="004A0700">
              <w:rPr>
                <w:bCs/>
                <w:sz w:val="16"/>
                <w:szCs w:val="16"/>
              </w:rPr>
              <w:fldChar w:fldCharType="end"/>
            </w:r>
            <w:r w:rsidRPr="004A0700">
              <w:rPr>
                <w:bCs/>
                <w:sz w:val="16"/>
                <w:szCs w:val="16"/>
              </w:rPr>
              <w:t xml:space="preserve"> </w:t>
            </w:r>
            <w:r w:rsidRPr="004A0700">
              <w:rPr>
                <w:bCs/>
                <w:sz w:val="16"/>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4A0700" w:rsidTr="004A0700">
        <w:trPr>
          <w:cantSplit/>
          <w:trHeight w:val="44"/>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B94A83">
            <w:pPr>
              <w:pStyle w:val="ProductList-Offering2"/>
              <w:rPr>
                <w:lang w:val="pt-BR"/>
              </w:rPr>
            </w:pPr>
            <w:bookmarkStart w:id="1433" w:name="_Toc379797406"/>
            <w:bookmarkStart w:id="1434" w:name="_Toc380513438"/>
            <w:bookmarkStart w:id="1435" w:name="_Toc380655488"/>
            <w:bookmarkStart w:id="1436" w:name="_Toc383673654"/>
            <w:r w:rsidRPr="00F1729A">
              <w:rPr>
                <w:lang w:val="pt-BR"/>
              </w:rPr>
              <w:t>Bing Maps por Assinatura Mensal de 5 mil Usuários Conhecidos</w:t>
            </w:r>
            <w:bookmarkEnd w:id="1433"/>
            <w:bookmarkEnd w:id="1434"/>
            <w:bookmarkEnd w:id="1435"/>
            <w:bookmarkEnd w:id="1436"/>
            <w:r>
              <w:fldChar w:fldCharType="begin"/>
            </w:r>
            <w:r w:rsidRPr="00F1729A">
              <w:rPr>
                <w:lang w:val="pt-BR"/>
              </w:rPr>
              <w:instrText>XE "Bing Maps por Assinatura Mensal de 5 mil Usuários Conhecidos"</w:instrText>
            </w:r>
            <w:r>
              <w:fldChar w:fldCharType="end"/>
            </w:r>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Default="004A0700"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AutoTextList  \s NoStyle \t “Licença Open e Open Value” </w:instrText>
            </w:r>
            <w:r w:rsidRPr="004A0700">
              <w:rPr>
                <w:szCs w:val="16"/>
              </w:rPr>
              <w:fldChar w:fldCharType="separate"/>
            </w:r>
            <w:r w:rsidRPr="004A0700">
              <w:rPr>
                <w:szCs w:val="16"/>
              </w:rPr>
              <w:t>OF</w:t>
            </w:r>
            <w:r w:rsidRPr="004A0700">
              <w:rPr>
                <w:szCs w:val="16"/>
              </w:rPr>
              <w:fldChar w:fldCharType="end"/>
            </w:r>
          </w:p>
        </w:tc>
        <w:tc>
          <w:tcPr>
            <w:tcW w:w="739" w:type="dxa"/>
            <w:shd w:val="clear" w:color="auto" w:fill="70AD47" w:themeFill="accent6"/>
            <w:vAlign w:val="center"/>
          </w:tcPr>
          <w:p w:rsidR="004A0700" w:rsidRPr="004A0700" w:rsidRDefault="004A0700" w:rsidP="004A0700">
            <w:pPr>
              <w:jc w:val="center"/>
              <w:rPr>
                <w:sz w:val="16"/>
                <w:szCs w:val="16"/>
              </w:rPr>
            </w:pPr>
            <w:r w:rsidRPr="004A0700">
              <w:rPr>
                <w:bCs/>
                <w:sz w:val="16"/>
                <w:szCs w:val="16"/>
              </w:rPr>
              <w:fldChar w:fldCharType="begin"/>
            </w:r>
            <w:r w:rsidRPr="004A0700">
              <w:rPr>
                <w:bCs/>
                <w:sz w:val="16"/>
                <w:szCs w:val="16"/>
              </w:rPr>
              <w:instrText xml:space="preserve"> </w:instrText>
            </w:r>
            <w:r w:rsidRPr="004A0700">
              <w:rPr>
                <w:bCs/>
                <w:color w:val="1F497D"/>
                <w:sz w:val="16"/>
                <w:szCs w:val="16"/>
              </w:rPr>
              <w:instrText>AutoTextList  \s NoStyle \t “</w:instrText>
            </w:r>
            <w:r w:rsidRPr="004A0700">
              <w:rPr>
                <w:bCs/>
                <w:sz w:val="16"/>
                <w:szCs w:val="16"/>
              </w:rPr>
              <w:instrText>Não para Toda a Organização em Open Value</w:instrText>
            </w:r>
            <w:r w:rsidRPr="004A0700">
              <w:rPr>
                <w:bCs/>
                <w:color w:val="1F497D"/>
                <w:sz w:val="16"/>
                <w:szCs w:val="16"/>
              </w:rPr>
              <w:instrText>”</w:instrText>
            </w:r>
            <w:r w:rsidRPr="004A0700">
              <w:rPr>
                <w:bCs/>
                <w:sz w:val="16"/>
                <w:szCs w:val="16"/>
              </w:rPr>
              <w:instrText xml:space="preserve"> </w:instrText>
            </w:r>
            <w:r w:rsidRPr="004A0700">
              <w:rPr>
                <w:bCs/>
                <w:sz w:val="16"/>
                <w:szCs w:val="16"/>
              </w:rPr>
              <w:fldChar w:fldCharType="separate"/>
            </w:r>
            <w:r w:rsidRPr="004A0700">
              <w:rPr>
                <w:bCs/>
                <w:sz w:val="16"/>
                <w:szCs w:val="16"/>
              </w:rPr>
              <w:fldChar w:fldCharType="begin"/>
            </w:r>
            <w:r w:rsidRPr="004A0700">
              <w:rPr>
                <w:bCs/>
                <w:sz w:val="16"/>
                <w:szCs w:val="16"/>
              </w:rPr>
              <w:instrText xml:space="preserve"> AutoTextList  \s NoStyle \t "Não para Toda a Organização em Open Value" </w:instrText>
            </w:r>
            <w:r w:rsidRPr="004A0700">
              <w:rPr>
                <w:bCs/>
                <w:sz w:val="16"/>
                <w:szCs w:val="16"/>
              </w:rPr>
              <w:fldChar w:fldCharType="separate"/>
            </w:r>
            <w:r w:rsidRPr="004A0700">
              <w:rPr>
                <w:bCs/>
                <w:sz w:val="16"/>
                <w:szCs w:val="16"/>
              </w:rPr>
              <w:t>P</w:t>
            </w:r>
            <w:r w:rsidRPr="004A0700">
              <w:rPr>
                <w:bCs/>
                <w:sz w:val="16"/>
                <w:szCs w:val="16"/>
              </w:rPr>
              <w:fldChar w:fldCharType="end"/>
            </w:r>
            <w:r w:rsidRPr="004A0700">
              <w:rPr>
                <w:bCs/>
                <w:sz w:val="16"/>
                <w:szCs w:val="16"/>
              </w:rPr>
              <w:t xml:space="preserve"> </w:t>
            </w:r>
            <w:r w:rsidRPr="004A0700">
              <w:rPr>
                <w:bCs/>
                <w:sz w:val="16"/>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4A0700" w:rsidTr="004A0700">
        <w:trPr>
          <w:cantSplit/>
          <w:trHeight w:val="44"/>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C2472D">
            <w:pPr>
              <w:pStyle w:val="ProductList-Offering2"/>
              <w:rPr>
                <w:lang w:val="pt-BR"/>
              </w:rPr>
            </w:pPr>
            <w:bookmarkStart w:id="1437" w:name="_Toc379797407"/>
            <w:bookmarkStart w:id="1438" w:name="_Toc380513439"/>
            <w:bookmarkStart w:id="1439" w:name="_Toc380655489"/>
            <w:bookmarkStart w:id="1440" w:name="_Toc383673655"/>
            <w:r w:rsidRPr="00F1729A">
              <w:rPr>
                <w:lang w:val="pt-BR"/>
              </w:rPr>
              <w:t>Bing Maps Light Conhecido por Assinatura Mensal de Usuários</w:t>
            </w:r>
            <w:bookmarkEnd w:id="1437"/>
            <w:bookmarkEnd w:id="1438"/>
            <w:bookmarkEnd w:id="1439"/>
            <w:bookmarkEnd w:id="1440"/>
            <w:r>
              <w:fldChar w:fldCharType="begin"/>
            </w:r>
            <w:r w:rsidRPr="00F1729A">
              <w:rPr>
                <w:lang w:val="pt-BR"/>
              </w:rPr>
              <w:instrText>XE "Bing Maps Light Conhecido por Assinatura Mensal de Usuários"</w:instrText>
            </w:r>
            <w:r>
              <w:fldChar w:fldCharType="end"/>
            </w:r>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Default="004A070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AutoTextList  \s NoStyle \t “Licença Open e Open Value” </w:instrText>
            </w:r>
            <w:r w:rsidRPr="004A0700">
              <w:rPr>
                <w:szCs w:val="16"/>
              </w:rPr>
              <w:fldChar w:fldCharType="separate"/>
            </w:r>
            <w:r w:rsidRPr="004A0700">
              <w:rPr>
                <w:szCs w:val="16"/>
              </w:rPr>
              <w:t>OF</w:t>
            </w:r>
            <w:r w:rsidRPr="004A0700">
              <w:rPr>
                <w:szCs w:val="16"/>
              </w:rPr>
              <w:fldChar w:fldCharType="end"/>
            </w:r>
          </w:p>
        </w:tc>
        <w:tc>
          <w:tcPr>
            <w:tcW w:w="739" w:type="dxa"/>
            <w:shd w:val="clear" w:color="auto" w:fill="70AD47" w:themeFill="accent6"/>
            <w:vAlign w:val="center"/>
          </w:tcPr>
          <w:p w:rsidR="004A0700" w:rsidRPr="004A0700" w:rsidRDefault="004A0700" w:rsidP="004A0700">
            <w:pPr>
              <w:jc w:val="center"/>
              <w:rPr>
                <w:sz w:val="16"/>
                <w:szCs w:val="16"/>
              </w:rPr>
            </w:pPr>
            <w:r w:rsidRPr="004A0700">
              <w:rPr>
                <w:bCs/>
                <w:sz w:val="16"/>
                <w:szCs w:val="16"/>
              </w:rPr>
              <w:fldChar w:fldCharType="begin"/>
            </w:r>
            <w:r w:rsidRPr="004A0700">
              <w:rPr>
                <w:bCs/>
                <w:sz w:val="16"/>
                <w:szCs w:val="16"/>
              </w:rPr>
              <w:instrText xml:space="preserve"> </w:instrText>
            </w:r>
            <w:r w:rsidRPr="004A0700">
              <w:rPr>
                <w:bCs/>
                <w:color w:val="1F497D"/>
                <w:sz w:val="16"/>
                <w:szCs w:val="16"/>
              </w:rPr>
              <w:instrText>AutoTextList  \s NoStyle \t “</w:instrText>
            </w:r>
            <w:r w:rsidRPr="004A0700">
              <w:rPr>
                <w:bCs/>
                <w:sz w:val="16"/>
                <w:szCs w:val="16"/>
              </w:rPr>
              <w:instrText>Não para Toda a Organização em Open Value</w:instrText>
            </w:r>
            <w:r w:rsidRPr="004A0700">
              <w:rPr>
                <w:bCs/>
                <w:color w:val="1F497D"/>
                <w:sz w:val="16"/>
                <w:szCs w:val="16"/>
              </w:rPr>
              <w:instrText>”</w:instrText>
            </w:r>
            <w:r w:rsidRPr="004A0700">
              <w:rPr>
                <w:bCs/>
                <w:sz w:val="16"/>
                <w:szCs w:val="16"/>
              </w:rPr>
              <w:instrText xml:space="preserve"> </w:instrText>
            </w:r>
            <w:r w:rsidRPr="004A0700">
              <w:rPr>
                <w:bCs/>
                <w:sz w:val="16"/>
                <w:szCs w:val="16"/>
              </w:rPr>
              <w:fldChar w:fldCharType="separate"/>
            </w:r>
            <w:r w:rsidRPr="004A0700">
              <w:rPr>
                <w:bCs/>
                <w:sz w:val="16"/>
                <w:szCs w:val="16"/>
              </w:rPr>
              <w:fldChar w:fldCharType="begin"/>
            </w:r>
            <w:r w:rsidRPr="004A0700">
              <w:rPr>
                <w:bCs/>
                <w:sz w:val="16"/>
                <w:szCs w:val="16"/>
              </w:rPr>
              <w:instrText xml:space="preserve"> AutoTextList  \s NoStyle \t "Não para Toda a Organização em Open Value" </w:instrText>
            </w:r>
            <w:r w:rsidRPr="004A0700">
              <w:rPr>
                <w:bCs/>
                <w:sz w:val="16"/>
                <w:szCs w:val="16"/>
              </w:rPr>
              <w:fldChar w:fldCharType="separate"/>
            </w:r>
            <w:r w:rsidRPr="004A0700">
              <w:rPr>
                <w:bCs/>
                <w:sz w:val="16"/>
                <w:szCs w:val="16"/>
              </w:rPr>
              <w:t>P</w:t>
            </w:r>
            <w:r w:rsidRPr="004A0700">
              <w:rPr>
                <w:bCs/>
                <w:sz w:val="16"/>
                <w:szCs w:val="16"/>
              </w:rPr>
              <w:fldChar w:fldCharType="end"/>
            </w:r>
            <w:r w:rsidRPr="004A0700">
              <w:rPr>
                <w:bCs/>
                <w:sz w:val="16"/>
                <w:szCs w:val="16"/>
              </w:rPr>
              <w:t xml:space="preserve"> </w:t>
            </w:r>
            <w:r w:rsidRPr="004A0700">
              <w:rPr>
                <w:bCs/>
                <w:sz w:val="16"/>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4A0700" w:rsidTr="004A0700">
        <w:trPr>
          <w:cantSplit/>
          <w:trHeight w:val="44"/>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C2472D">
            <w:pPr>
              <w:pStyle w:val="ProductList-Offering2"/>
              <w:rPr>
                <w:lang w:val="pt-BR"/>
              </w:rPr>
            </w:pPr>
            <w:bookmarkStart w:id="1441" w:name="_Toc379797408"/>
            <w:bookmarkStart w:id="1442" w:name="_Toc380513440"/>
            <w:bookmarkStart w:id="1443" w:name="_Toc380655490"/>
            <w:bookmarkStart w:id="1444" w:name="_Toc383673656"/>
            <w:r w:rsidRPr="00F1729A">
              <w:rPr>
                <w:lang w:val="pt-BR"/>
              </w:rPr>
              <w:t>Bing Maps Light por Assinatura Mensal de 5 mil Usuários Conhecidos</w:t>
            </w:r>
            <w:bookmarkEnd w:id="1441"/>
            <w:bookmarkEnd w:id="1442"/>
            <w:bookmarkEnd w:id="1443"/>
            <w:bookmarkEnd w:id="1444"/>
            <w:r>
              <w:fldChar w:fldCharType="begin"/>
            </w:r>
            <w:r w:rsidRPr="00F1729A">
              <w:rPr>
                <w:lang w:val="pt-BR"/>
              </w:rPr>
              <w:instrText>XE "Bing Maps Light por Assinatura Mensal de 5 mil Usuários Conhecidos"</w:instrText>
            </w:r>
            <w:r>
              <w:fldChar w:fldCharType="end"/>
            </w:r>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Default="004A0700"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AutoTextList  \s NoStyle \t “Licença Open e Open Value” </w:instrText>
            </w:r>
            <w:r w:rsidRPr="004A0700">
              <w:rPr>
                <w:szCs w:val="16"/>
              </w:rPr>
              <w:fldChar w:fldCharType="separate"/>
            </w:r>
            <w:r w:rsidRPr="004A0700">
              <w:rPr>
                <w:szCs w:val="16"/>
              </w:rPr>
              <w:t>OF</w:t>
            </w:r>
            <w:r w:rsidRPr="004A0700">
              <w:rPr>
                <w:szCs w:val="16"/>
              </w:rPr>
              <w:fldChar w:fldCharType="end"/>
            </w:r>
          </w:p>
        </w:tc>
        <w:tc>
          <w:tcPr>
            <w:tcW w:w="739" w:type="dxa"/>
            <w:shd w:val="clear" w:color="auto" w:fill="70AD47" w:themeFill="accent6"/>
            <w:vAlign w:val="center"/>
          </w:tcPr>
          <w:p w:rsidR="004A0700" w:rsidRPr="004A0700" w:rsidRDefault="004A0700" w:rsidP="004A0700">
            <w:pPr>
              <w:jc w:val="center"/>
              <w:rPr>
                <w:sz w:val="16"/>
                <w:szCs w:val="16"/>
              </w:rPr>
            </w:pPr>
            <w:r w:rsidRPr="004A0700">
              <w:rPr>
                <w:bCs/>
                <w:sz w:val="16"/>
                <w:szCs w:val="16"/>
              </w:rPr>
              <w:fldChar w:fldCharType="begin"/>
            </w:r>
            <w:r w:rsidRPr="004A0700">
              <w:rPr>
                <w:bCs/>
                <w:sz w:val="16"/>
                <w:szCs w:val="16"/>
              </w:rPr>
              <w:instrText xml:space="preserve"> </w:instrText>
            </w:r>
            <w:r w:rsidRPr="004A0700">
              <w:rPr>
                <w:bCs/>
                <w:color w:val="1F497D"/>
                <w:sz w:val="16"/>
                <w:szCs w:val="16"/>
              </w:rPr>
              <w:instrText>AutoTextList  \s NoStyle \t “</w:instrText>
            </w:r>
            <w:r w:rsidRPr="004A0700">
              <w:rPr>
                <w:bCs/>
                <w:sz w:val="16"/>
                <w:szCs w:val="16"/>
              </w:rPr>
              <w:instrText>Não para Toda a Organização em Open Value</w:instrText>
            </w:r>
            <w:r w:rsidRPr="004A0700">
              <w:rPr>
                <w:bCs/>
                <w:color w:val="1F497D"/>
                <w:sz w:val="16"/>
                <w:szCs w:val="16"/>
              </w:rPr>
              <w:instrText>”</w:instrText>
            </w:r>
            <w:r w:rsidRPr="004A0700">
              <w:rPr>
                <w:bCs/>
                <w:sz w:val="16"/>
                <w:szCs w:val="16"/>
              </w:rPr>
              <w:instrText xml:space="preserve"> </w:instrText>
            </w:r>
            <w:r w:rsidRPr="004A0700">
              <w:rPr>
                <w:bCs/>
                <w:sz w:val="16"/>
                <w:szCs w:val="16"/>
              </w:rPr>
              <w:fldChar w:fldCharType="separate"/>
            </w:r>
            <w:r w:rsidRPr="004A0700">
              <w:rPr>
                <w:bCs/>
                <w:sz w:val="16"/>
                <w:szCs w:val="16"/>
              </w:rPr>
              <w:fldChar w:fldCharType="begin"/>
            </w:r>
            <w:r w:rsidRPr="004A0700">
              <w:rPr>
                <w:bCs/>
                <w:sz w:val="16"/>
                <w:szCs w:val="16"/>
              </w:rPr>
              <w:instrText xml:space="preserve"> AutoTextList  \s NoStyle \t "Não para Toda a Organização em Open Value" </w:instrText>
            </w:r>
            <w:r w:rsidRPr="004A0700">
              <w:rPr>
                <w:bCs/>
                <w:sz w:val="16"/>
                <w:szCs w:val="16"/>
              </w:rPr>
              <w:fldChar w:fldCharType="separate"/>
            </w:r>
            <w:r w:rsidRPr="004A0700">
              <w:rPr>
                <w:bCs/>
                <w:sz w:val="16"/>
                <w:szCs w:val="16"/>
              </w:rPr>
              <w:t>P</w:t>
            </w:r>
            <w:r w:rsidRPr="004A0700">
              <w:rPr>
                <w:bCs/>
                <w:sz w:val="16"/>
                <w:szCs w:val="16"/>
              </w:rPr>
              <w:fldChar w:fldCharType="end"/>
            </w:r>
            <w:r w:rsidRPr="004A0700">
              <w:rPr>
                <w:bCs/>
                <w:sz w:val="16"/>
                <w:szCs w:val="16"/>
              </w:rPr>
              <w:t xml:space="preserve"> </w:t>
            </w:r>
            <w:r w:rsidRPr="004A0700">
              <w:rPr>
                <w:bCs/>
                <w:sz w:val="16"/>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4A0700" w:rsidTr="004A0700">
        <w:trPr>
          <w:cantSplit/>
          <w:trHeight w:val="44"/>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B94A83">
            <w:pPr>
              <w:pStyle w:val="ProductList-Offering2"/>
              <w:rPr>
                <w:lang w:val="pt-BR"/>
              </w:rPr>
            </w:pPr>
            <w:bookmarkStart w:id="1445" w:name="_Toc379797409"/>
            <w:bookmarkStart w:id="1446" w:name="_Toc380513441"/>
            <w:bookmarkStart w:id="1447" w:name="_Toc380655491"/>
            <w:bookmarkStart w:id="1448" w:name="_Toc383673657"/>
            <w:r w:rsidRPr="00F1729A">
              <w:rPr>
                <w:lang w:val="pt-BR"/>
              </w:rPr>
              <w:t>Gerenciamento de Ativos Móveis do Bing Maps (Europa)</w:t>
            </w:r>
            <w:r>
              <w:fldChar w:fldCharType="begin"/>
            </w:r>
            <w:r w:rsidRPr="00F1729A">
              <w:rPr>
                <w:lang w:val="pt-BR"/>
              </w:rPr>
              <w:instrText>XE "Gerenciamento de Ativos Móveis do Bing Maps (Europa)"</w:instrText>
            </w:r>
            <w:r>
              <w:fldChar w:fldCharType="end"/>
            </w:r>
            <w:r w:rsidRPr="00F1729A">
              <w:rPr>
                <w:lang w:val="pt-BR"/>
              </w:rPr>
              <w:t xml:space="preserve"> com roteamento por Assinatura Mensal de Ativos</w:t>
            </w:r>
            <w:bookmarkEnd w:id="1445"/>
            <w:bookmarkEnd w:id="1446"/>
            <w:bookmarkEnd w:id="1447"/>
            <w:bookmarkEnd w:id="1448"/>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Default="004A070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AutoTextList  \s NoStyle \t “Licença Open e Open Value” </w:instrText>
            </w:r>
            <w:r w:rsidRPr="004A0700">
              <w:rPr>
                <w:szCs w:val="16"/>
              </w:rPr>
              <w:fldChar w:fldCharType="separate"/>
            </w:r>
            <w:r w:rsidRPr="004A0700">
              <w:rPr>
                <w:szCs w:val="16"/>
              </w:rPr>
              <w:t>OF</w:t>
            </w:r>
            <w:r w:rsidRPr="004A0700">
              <w:rPr>
                <w:szCs w:val="16"/>
              </w:rPr>
              <w:fldChar w:fldCharType="end"/>
            </w:r>
          </w:p>
        </w:tc>
        <w:tc>
          <w:tcPr>
            <w:tcW w:w="739" w:type="dxa"/>
            <w:shd w:val="clear" w:color="auto" w:fill="70AD47" w:themeFill="accent6"/>
            <w:vAlign w:val="center"/>
          </w:tcPr>
          <w:p w:rsidR="004A0700" w:rsidRPr="004A0700" w:rsidRDefault="004A0700" w:rsidP="004A0700">
            <w:pPr>
              <w:jc w:val="center"/>
              <w:rPr>
                <w:sz w:val="16"/>
                <w:szCs w:val="16"/>
              </w:rPr>
            </w:pPr>
            <w:r w:rsidRPr="004A0700">
              <w:rPr>
                <w:bCs/>
                <w:sz w:val="16"/>
                <w:szCs w:val="16"/>
              </w:rPr>
              <w:fldChar w:fldCharType="begin"/>
            </w:r>
            <w:r w:rsidRPr="004A0700">
              <w:rPr>
                <w:bCs/>
                <w:sz w:val="16"/>
                <w:szCs w:val="16"/>
              </w:rPr>
              <w:instrText xml:space="preserve"> </w:instrText>
            </w:r>
            <w:r w:rsidRPr="004A0700">
              <w:rPr>
                <w:bCs/>
                <w:color w:val="1F497D"/>
                <w:sz w:val="16"/>
                <w:szCs w:val="16"/>
              </w:rPr>
              <w:instrText>AutoTextList  \s NoStyle \t “</w:instrText>
            </w:r>
            <w:r w:rsidRPr="004A0700">
              <w:rPr>
                <w:bCs/>
                <w:sz w:val="16"/>
                <w:szCs w:val="16"/>
              </w:rPr>
              <w:instrText>Não para Toda a Organização em Open Value</w:instrText>
            </w:r>
            <w:r w:rsidRPr="004A0700">
              <w:rPr>
                <w:bCs/>
                <w:color w:val="1F497D"/>
                <w:sz w:val="16"/>
                <w:szCs w:val="16"/>
              </w:rPr>
              <w:instrText>”</w:instrText>
            </w:r>
            <w:r w:rsidRPr="004A0700">
              <w:rPr>
                <w:bCs/>
                <w:sz w:val="16"/>
                <w:szCs w:val="16"/>
              </w:rPr>
              <w:instrText xml:space="preserve"> </w:instrText>
            </w:r>
            <w:r w:rsidRPr="004A0700">
              <w:rPr>
                <w:bCs/>
                <w:sz w:val="16"/>
                <w:szCs w:val="16"/>
              </w:rPr>
              <w:fldChar w:fldCharType="separate"/>
            </w:r>
            <w:r w:rsidRPr="004A0700">
              <w:rPr>
                <w:bCs/>
                <w:sz w:val="16"/>
                <w:szCs w:val="16"/>
              </w:rPr>
              <w:fldChar w:fldCharType="begin"/>
            </w:r>
            <w:r w:rsidRPr="004A0700">
              <w:rPr>
                <w:bCs/>
                <w:sz w:val="16"/>
                <w:szCs w:val="16"/>
              </w:rPr>
              <w:instrText xml:space="preserve"> AutoTextList  \s NoStyle \t "Não para Toda a Organização em Open Value" </w:instrText>
            </w:r>
            <w:r w:rsidRPr="004A0700">
              <w:rPr>
                <w:bCs/>
                <w:sz w:val="16"/>
                <w:szCs w:val="16"/>
              </w:rPr>
              <w:fldChar w:fldCharType="separate"/>
            </w:r>
            <w:r w:rsidRPr="004A0700">
              <w:rPr>
                <w:bCs/>
                <w:sz w:val="16"/>
                <w:szCs w:val="16"/>
              </w:rPr>
              <w:t>P</w:t>
            </w:r>
            <w:r w:rsidRPr="004A0700">
              <w:rPr>
                <w:bCs/>
                <w:sz w:val="16"/>
                <w:szCs w:val="16"/>
              </w:rPr>
              <w:fldChar w:fldCharType="end"/>
            </w:r>
            <w:r w:rsidRPr="004A0700">
              <w:rPr>
                <w:bCs/>
                <w:sz w:val="16"/>
                <w:szCs w:val="16"/>
              </w:rPr>
              <w:t xml:space="preserve"> </w:t>
            </w:r>
            <w:r w:rsidRPr="004A0700">
              <w:rPr>
                <w:bCs/>
                <w:sz w:val="16"/>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4A0700" w:rsidTr="004A0700">
        <w:trPr>
          <w:cantSplit/>
          <w:trHeight w:val="44"/>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B94A83">
            <w:pPr>
              <w:pStyle w:val="ProductList-Offering2"/>
              <w:rPr>
                <w:lang w:val="pt-BR"/>
              </w:rPr>
            </w:pPr>
            <w:bookmarkStart w:id="1449" w:name="_Toc379797410"/>
            <w:bookmarkStart w:id="1450" w:name="_Toc380513442"/>
            <w:bookmarkStart w:id="1451" w:name="_Toc380655492"/>
            <w:bookmarkStart w:id="1452" w:name="_Toc383673658"/>
            <w:r w:rsidRPr="00F1729A">
              <w:rPr>
                <w:lang w:val="pt-BR"/>
              </w:rPr>
              <w:t>Gerenciamento de Ativos Móveis do Bing Maps (Europa)</w:t>
            </w:r>
            <w:r>
              <w:fldChar w:fldCharType="begin"/>
            </w:r>
            <w:r w:rsidRPr="00F1729A">
              <w:rPr>
                <w:lang w:val="pt-BR"/>
              </w:rPr>
              <w:instrText>XE "Gerenciamento de Ativos Móveis do Bing Maps (Europa)"</w:instrText>
            </w:r>
            <w:r>
              <w:fldChar w:fldCharType="end"/>
            </w:r>
            <w:r w:rsidRPr="00F1729A">
              <w:rPr>
                <w:lang w:val="pt-BR"/>
              </w:rPr>
              <w:t xml:space="preserve"> sem roteamento por Assinatura Mensal de Ativos</w:t>
            </w:r>
            <w:bookmarkEnd w:id="1449"/>
            <w:bookmarkEnd w:id="1450"/>
            <w:bookmarkEnd w:id="1451"/>
            <w:bookmarkEnd w:id="1452"/>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Default="004A070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AutoTextList  \s NoStyle \t “Licença Open e Open Value” </w:instrText>
            </w:r>
            <w:r w:rsidRPr="004A0700">
              <w:rPr>
                <w:szCs w:val="16"/>
              </w:rPr>
              <w:fldChar w:fldCharType="separate"/>
            </w:r>
            <w:r w:rsidRPr="004A0700">
              <w:rPr>
                <w:szCs w:val="16"/>
              </w:rPr>
              <w:t>OF</w:t>
            </w:r>
            <w:r w:rsidRPr="004A0700">
              <w:rPr>
                <w:szCs w:val="16"/>
              </w:rPr>
              <w:fldChar w:fldCharType="end"/>
            </w:r>
          </w:p>
        </w:tc>
        <w:tc>
          <w:tcPr>
            <w:tcW w:w="739" w:type="dxa"/>
            <w:shd w:val="clear" w:color="auto" w:fill="70AD47" w:themeFill="accent6"/>
            <w:vAlign w:val="center"/>
          </w:tcPr>
          <w:p w:rsidR="004A0700" w:rsidRPr="004A0700" w:rsidRDefault="004A0700" w:rsidP="004A0700">
            <w:pPr>
              <w:jc w:val="center"/>
              <w:rPr>
                <w:sz w:val="16"/>
                <w:szCs w:val="16"/>
              </w:rPr>
            </w:pPr>
            <w:r w:rsidRPr="004A0700">
              <w:rPr>
                <w:bCs/>
                <w:sz w:val="16"/>
                <w:szCs w:val="16"/>
              </w:rPr>
              <w:fldChar w:fldCharType="begin"/>
            </w:r>
            <w:r w:rsidRPr="004A0700">
              <w:rPr>
                <w:bCs/>
                <w:sz w:val="16"/>
                <w:szCs w:val="16"/>
              </w:rPr>
              <w:instrText xml:space="preserve"> </w:instrText>
            </w:r>
            <w:r w:rsidRPr="004A0700">
              <w:rPr>
                <w:bCs/>
                <w:color w:val="1F497D"/>
                <w:sz w:val="16"/>
                <w:szCs w:val="16"/>
              </w:rPr>
              <w:instrText>AutoTextList  \s NoStyle \t “</w:instrText>
            </w:r>
            <w:r w:rsidRPr="004A0700">
              <w:rPr>
                <w:bCs/>
                <w:sz w:val="16"/>
                <w:szCs w:val="16"/>
              </w:rPr>
              <w:instrText>Não para Toda a Organização em Open Value</w:instrText>
            </w:r>
            <w:r w:rsidRPr="004A0700">
              <w:rPr>
                <w:bCs/>
                <w:color w:val="1F497D"/>
                <w:sz w:val="16"/>
                <w:szCs w:val="16"/>
              </w:rPr>
              <w:instrText>”</w:instrText>
            </w:r>
            <w:r w:rsidRPr="004A0700">
              <w:rPr>
                <w:bCs/>
                <w:sz w:val="16"/>
                <w:szCs w:val="16"/>
              </w:rPr>
              <w:instrText xml:space="preserve"> </w:instrText>
            </w:r>
            <w:r w:rsidRPr="004A0700">
              <w:rPr>
                <w:bCs/>
                <w:sz w:val="16"/>
                <w:szCs w:val="16"/>
              </w:rPr>
              <w:fldChar w:fldCharType="separate"/>
            </w:r>
            <w:r w:rsidRPr="004A0700">
              <w:rPr>
                <w:bCs/>
                <w:sz w:val="16"/>
                <w:szCs w:val="16"/>
              </w:rPr>
              <w:fldChar w:fldCharType="begin"/>
            </w:r>
            <w:r w:rsidRPr="004A0700">
              <w:rPr>
                <w:bCs/>
                <w:sz w:val="16"/>
                <w:szCs w:val="16"/>
              </w:rPr>
              <w:instrText xml:space="preserve"> AutoTextList  \s NoStyle \t "Não para Toda a Organização em Open Value" </w:instrText>
            </w:r>
            <w:r w:rsidRPr="004A0700">
              <w:rPr>
                <w:bCs/>
                <w:sz w:val="16"/>
                <w:szCs w:val="16"/>
              </w:rPr>
              <w:fldChar w:fldCharType="separate"/>
            </w:r>
            <w:r w:rsidRPr="004A0700">
              <w:rPr>
                <w:bCs/>
                <w:sz w:val="16"/>
                <w:szCs w:val="16"/>
              </w:rPr>
              <w:t>P</w:t>
            </w:r>
            <w:r w:rsidRPr="004A0700">
              <w:rPr>
                <w:bCs/>
                <w:sz w:val="16"/>
                <w:szCs w:val="16"/>
              </w:rPr>
              <w:fldChar w:fldCharType="end"/>
            </w:r>
            <w:r w:rsidRPr="004A0700">
              <w:rPr>
                <w:bCs/>
                <w:sz w:val="16"/>
                <w:szCs w:val="16"/>
              </w:rPr>
              <w:t xml:space="preserve"> </w:t>
            </w:r>
            <w:r w:rsidRPr="004A0700">
              <w:rPr>
                <w:bCs/>
                <w:sz w:val="16"/>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4A0700" w:rsidTr="004A0700">
        <w:trPr>
          <w:cantSplit/>
          <w:trHeight w:val="44"/>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C2472D">
            <w:pPr>
              <w:pStyle w:val="ProductList-Offering2"/>
              <w:rPr>
                <w:lang w:val="pt-BR"/>
              </w:rPr>
            </w:pPr>
            <w:bookmarkStart w:id="1453" w:name="_Toc379797411"/>
            <w:bookmarkStart w:id="1454" w:name="_Toc380513443"/>
            <w:bookmarkStart w:id="1455" w:name="_Toc380655493"/>
            <w:bookmarkStart w:id="1456" w:name="_Toc383673659"/>
            <w:r w:rsidRPr="00F1729A">
              <w:rPr>
                <w:lang w:val="pt-BR"/>
              </w:rPr>
              <w:t>Gerenciamento de Ativos Móveis do Bing Maps (NA)</w:t>
            </w:r>
            <w:r>
              <w:fldChar w:fldCharType="begin"/>
            </w:r>
            <w:r w:rsidRPr="00F1729A">
              <w:rPr>
                <w:lang w:val="pt-BR"/>
              </w:rPr>
              <w:instrText>XE "Gerenciamento de Ativos Móveis do Bing Maps (NA)"</w:instrText>
            </w:r>
            <w:r>
              <w:fldChar w:fldCharType="end"/>
            </w:r>
            <w:r w:rsidRPr="00F1729A">
              <w:rPr>
                <w:lang w:val="pt-BR"/>
              </w:rPr>
              <w:t xml:space="preserve"> com roteamento por Assinatura Mensal de Ativos</w:t>
            </w:r>
            <w:bookmarkEnd w:id="1453"/>
            <w:bookmarkEnd w:id="1454"/>
            <w:bookmarkEnd w:id="1455"/>
            <w:bookmarkEnd w:id="1456"/>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Default="004A070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AutoTextList  \s NoStyle \t “Licença Open e Open Value” </w:instrText>
            </w:r>
            <w:r w:rsidRPr="004A0700">
              <w:rPr>
                <w:szCs w:val="16"/>
              </w:rPr>
              <w:fldChar w:fldCharType="separate"/>
            </w:r>
            <w:r w:rsidRPr="004A0700">
              <w:rPr>
                <w:szCs w:val="16"/>
              </w:rPr>
              <w:t>OF</w:t>
            </w:r>
            <w:r w:rsidRPr="004A0700">
              <w:rPr>
                <w:szCs w:val="16"/>
              </w:rPr>
              <w:fldChar w:fldCharType="end"/>
            </w:r>
          </w:p>
        </w:tc>
        <w:tc>
          <w:tcPr>
            <w:tcW w:w="739" w:type="dxa"/>
            <w:shd w:val="clear" w:color="auto" w:fill="70AD47" w:themeFill="accent6"/>
            <w:vAlign w:val="center"/>
          </w:tcPr>
          <w:p w:rsidR="004A0700" w:rsidRPr="004A0700" w:rsidRDefault="004A0700" w:rsidP="004A0700">
            <w:pPr>
              <w:jc w:val="center"/>
              <w:rPr>
                <w:sz w:val="16"/>
                <w:szCs w:val="16"/>
              </w:rPr>
            </w:pPr>
            <w:r w:rsidRPr="004A0700">
              <w:rPr>
                <w:bCs/>
                <w:sz w:val="16"/>
                <w:szCs w:val="16"/>
              </w:rPr>
              <w:fldChar w:fldCharType="begin"/>
            </w:r>
            <w:r w:rsidRPr="004A0700">
              <w:rPr>
                <w:bCs/>
                <w:sz w:val="16"/>
                <w:szCs w:val="16"/>
              </w:rPr>
              <w:instrText xml:space="preserve"> </w:instrText>
            </w:r>
            <w:r w:rsidRPr="004A0700">
              <w:rPr>
                <w:bCs/>
                <w:color w:val="1F497D"/>
                <w:sz w:val="16"/>
                <w:szCs w:val="16"/>
              </w:rPr>
              <w:instrText>AutoTextList  \s NoStyle \t “</w:instrText>
            </w:r>
            <w:r w:rsidRPr="004A0700">
              <w:rPr>
                <w:bCs/>
                <w:sz w:val="16"/>
                <w:szCs w:val="16"/>
              </w:rPr>
              <w:instrText>Não para Toda a Organização em Open Value</w:instrText>
            </w:r>
            <w:r w:rsidRPr="004A0700">
              <w:rPr>
                <w:bCs/>
                <w:color w:val="1F497D"/>
                <w:sz w:val="16"/>
                <w:szCs w:val="16"/>
              </w:rPr>
              <w:instrText>”</w:instrText>
            </w:r>
            <w:r w:rsidRPr="004A0700">
              <w:rPr>
                <w:bCs/>
                <w:sz w:val="16"/>
                <w:szCs w:val="16"/>
              </w:rPr>
              <w:instrText xml:space="preserve"> </w:instrText>
            </w:r>
            <w:r w:rsidRPr="004A0700">
              <w:rPr>
                <w:bCs/>
                <w:sz w:val="16"/>
                <w:szCs w:val="16"/>
              </w:rPr>
              <w:fldChar w:fldCharType="separate"/>
            </w:r>
            <w:r w:rsidRPr="004A0700">
              <w:rPr>
                <w:bCs/>
                <w:sz w:val="16"/>
                <w:szCs w:val="16"/>
              </w:rPr>
              <w:fldChar w:fldCharType="begin"/>
            </w:r>
            <w:r w:rsidRPr="004A0700">
              <w:rPr>
                <w:bCs/>
                <w:sz w:val="16"/>
                <w:szCs w:val="16"/>
              </w:rPr>
              <w:instrText xml:space="preserve"> AutoTextList  \s NoStyle \t "Não para Toda a Organização em Open Value" </w:instrText>
            </w:r>
            <w:r w:rsidRPr="004A0700">
              <w:rPr>
                <w:bCs/>
                <w:sz w:val="16"/>
                <w:szCs w:val="16"/>
              </w:rPr>
              <w:fldChar w:fldCharType="separate"/>
            </w:r>
            <w:r w:rsidRPr="004A0700">
              <w:rPr>
                <w:bCs/>
                <w:sz w:val="16"/>
                <w:szCs w:val="16"/>
              </w:rPr>
              <w:t>P</w:t>
            </w:r>
            <w:r w:rsidRPr="004A0700">
              <w:rPr>
                <w:bCs/>
                <w:sz w:val="16"/>
                <w:szCs w:val="16"/>
              </w:rPr>
              <w:fldChar w:fldCharType="end"/>
            </w:r>
            <w:r w:rsidRPr="004A0700">
              <w:rPr>
                <w:bCs/>
                <w:sz w:val="16"/>
                <w:szCs w:val="16"/>
              </w:rPr>
              <w:t xml:space="preserve"> </w:t>
            </w:r>
            <w:r w:rsidRPr="004A0700">
              <w:rPr>
                <w:bCs/>
                <w:sz w:val="16"/>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4A0700" w:rsidTr="004A0700">
        <w:trPr>
          <w:cantSplit/>
          <w:trHeight w:val="44"/>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C2472D">
            <w:pPr>
              <w:pStyle w:val="ProductList-Offering2"/>
              <w:rPr>
                <w:lang w:val="pt-BR"/>
              </w:rPr>
            </w:pPr>
            <w:bookmarkStart w:id="1457" w:name="_Toc379797412"/>
            <w:bookmarkStart w:id="1458" w:name="_Toc380513444"/>
            <w:bookmarkStart w:id="1459" w:name="_Toc380655494"/>
            <w:bookmarkStart w:id="1460" w:name="_Toc383673660"/>
            <w:r w:rsidRPr="00F1729A">
              <w:rPr>
                <w:lang w:val="pt-BR"/>
              </w:rPr>
              <w:t>Gerenciamento de Ativos Móveis do Bing Maps (NA)</w:t>
            </w:r>
            <w:r>
              <w:fldChar w:fldCharType="begin"/>
            </w:r>
            <w:r w:rsidRPr="00F1729A">
              <w:rPr>
                <w:lang w:val="pt-BR"/>
              </w:rPr>
              <w:instrText>XE "Gerenciamento de Ativos Móveis do Bing Maps (NA)"</w:instrText>
            </w:r>
            <w:r>
              <w:fldChar w:fldCharType="end"/>
            </w:r>
            <w:r w:rsidRPr="00F1729A">
              <w:rPr>
                <w:lang w:val="pt-BR"/>
              </w:rPr>
              <w:t xml:space="preserve"> sem roteamento por Assinatura Mensal de Ativos</w:t>
            </w:r>
            <w:bookmarkEnd w:id="1457"/>
            <w:bookmarkEnd w:id="1458"/>
            <w:bookmarkEnd w:id="1459"/>
            <w:bookmarkEnd w:id="1460"/>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Default="004A070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AutoTextList  \s NoStyle \t “Licença Open e Open Value” </w:instrText>
            </w:r>
            <w:r w:rsidRPr="004A0700">
              <w:rPr>
                <w:szCs w:val="16"/>
              </w:rPr>
              <w:fldChar w:fldCharType="separate"/>
            </w:r>
            <w:r w:rsidRPr="004A0700">
              <w:rPr>
                <w:szCs w:val="16"/>
              </w:rPr>
              <w:t>OF</w:t>
            </w:r>
            <w:r w:rsidRPr="004A0700">
              <w:rPr>
                <w:szCs w:val="16"/>
              </w:rPr>
              <w:fldChar w:fldCharType="end"/>
            </w:r>
          </w:p>
        </w:tc>
        <w:tc>
          <w:tcPr>
            <w:tcW w:w="739" w:type="dxa"/>
            <w:shd w:val="clear" w:color="auto" w:fill="70AD47" w:themeFill="accent6"/>
            <w:vAlign w:val="center"/>
          </w:tcPr>
          <w:p w:rsidR="004A0700" w:rsidRPr="004A0700" w:rsidRDefault="004A0700" w:rsidP="004A0700">
            <w:pPr>
              <w:jc w:val="center"/>
              <w:rPr>
                <w:sz w:val="16"/>
                <w:szCs w:val="16"/>
              </w:rPr>
            </w:pPr>
            <w:r w:rsidRPr="004A0700">
              <w:rPr>
                <w:bCs/>
                <w:sz w:val="16"/>
                <w:szCs w:val="16"/>
              </w:rPr>
              <w:fldChar w:fldCharType="begin"/>
            </w:r>
            <w:r w:rsidRPr="004A0700">
              <w:rPr>
                <w:bCs/>
                <w:sz w:val="16"/>
                <w:szCs w:val="16"/>
              </w:rPr>
              <w:instrText xml:space="preserve"> </w:instrText>
            </w:r>
            <w:r w:rsidRPr="004A0700">
              <w:rPr>
                <w:bCs/>
                <w:color w:val="1F497D"/>
                <w:sz w:val="16"/>
                <w:szCs w:val="16"/>
              </w:rPr>
              <w:instrText>AutoTextList  \s NoStyle \t “</w:instrText>
            </w:r>
            <w:r w:rsidRPr="004A0700">
              <w:rPr>
                <w:bCs/>
                <w:sz w:val="16"/>
                <w:szCs w:val="16"/>
              </w:rPr>
              <w:instrText>Não para Toda a Organização em Open Value</w:instrText>
            </w:r>
            <w:r w:rsidRPr="004A0700">
              <w:rPr>
                <w:bCs/>
                <w:color w:val="1F497D"/>
                <w:sz w:val="16"/>
                <w:szCs w:val="16"/>
              </w:rPr>
              <w:instrText>”</w:instrText>
            </w:r>
            <w:r w:rsidRPr="004A0700">
              <w:rPr>
                <w:bCs/>
                <w:sz w:val="16"/>
                <w:szCs w:val="16"/>
              </w:rPr>
              <w:instrText xml:space="preserve"> </w:instrText>
            </w:r>
            <w:r w:rsidRPr="004A0700">
              <w:rPr>
                <w:bCs/>
                <w:sz w:val="16"/>
                <w:szCs w:val="16"/>
              </w:rPr>
              <w:fldChar w:fldCharType="separate"/>
            </w:r>
            <w:r w:rsidRPr="004A0700">
              <w:rPr>
                <w:bCs/>
                <w:sz w:val="16"/>
                <w:szCs w:val="16"/>
              </w:rPr>
              <w:fldChar w:fldCharType="begin"/>
            </w:r>
            <w:r w:rsidRPr="004A0700">
              <w:rPr>
                <w:bCs/>
                <w:sz w:val="16"/>
                <w:szCs w:val="16"/>
              </w:rPr>
              <w:instrText xml:space="preserve"> AutoTextList  \s NoStyle \t "Não para Toda a Organização em Open Value" </w:instrText>
            </w:r>
            <w:r w:rsidRPr="004A0700">
              <w:rPr>
                <w:bCs/>
                <w:sz w:val="16"/>
                <w:szCs w:val="16"/>
              </w:rPr>
              <w:fldChar w:fldCharType="separate"/>
            </w:r>
            <w:r w:rsidRPr="004A0700">
              <w:rPr>
                <w:bCs/>
                <w:sz w:val="16"/>
                <w:szCs w:val="16"/>
              </w:rPr>
              <w:t>P</w:t>
            </w:r>
            <w:r w:rsidRPr="004A0700">
              <w:rPr>
                <w:bCs/>
                <w:sz w:val="16"/>
                <w:szCs w:val="16"/>
              </w:rPr>
              <w:fldChar w:fldCharType="end"/>
            </w:r>
            <w:r w:rsidRPr="004A0700">
              <w:rPr>
                <w:bCs/>
                <w:sz w:val="16"/>
                <w:szCs w:val="16"/>
              </w:rPr>
              <w:t xml:space="preserve"> </w:t>
            </w:r>
            <w:r w:rsidRPr="004A0700">
              <w:rPr>
                <w:bCs/>
                <w:sz w:val="16"/>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4A0700" w:rsidTr="004A0700">
        <w:trPr>
          <w:cantSplit/>
          <w:trHeight w:val="44"/>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C2472D">
            <w:pPr>
              <w:pStyle w:val="ProductList-Offering2"/>
              <w:rPr>
                <w:lang w:val="pt-BR"/>
              </w:rPr>
            </w:pPr>
            <w:bookmarkStart w:id="1461" w:name="_Toc379797413"/>
            <w:bookmarkStart w:id="1462" w:name="_Toc380513445"/>
            <w:bookmarkStart w:id="1463" w:name="_Toc380655495"/>
            <w:bookmarkStart w:id="1464" w:name="_Toc383673661"/>
            <w:r w:rsidRPr="00F1729A">
              <w:rPr>
                <w:lang w:val="pt-BR"/>
              </w:rPr>
              <w:t>Assinatura Mensal de Tarifa por Plataforma de Gerenciamento de Ativos Móveis do Bing Maps</w:t>
            </w:r>
            <w:bookmarkEnd w:id="1461"/>
            <w:bookmarkEnd w:id="1462"/>
            <w:bookmarkEnd w:id="1463"/>
            <w:bookmarkEnd w:id="1464"/>
            <w:r>
              <w:fldChar w:fldCharType="begin"/>
            </w:r>
            <w:r w:rsidRPr="00F1729A">
              <w:rPr>
                <w:lang w:val="pt-BR"/>
              </w:rPr>
              <w:instrText>XE "Assinatura Mensal de Tarifa por Plataforma de Gerenciamento de Ativos Móveis do Bing Maps"</w:instrText>
            </w:r>
            <w:r>
              <w:fldChar w:fldCharType="end"/>
            </w:r>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Default="004A0700"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AutoTextList  \s NoStyle \t “Licença Open e Open Value” </w:instrText>
            </w:r>
            <w:r w:rsidRPr="004A0700">
              <w:rPr>
                <w:szCs w:val="16"/>
              </w:rPr>
              <w:fldChar w:fldCharType="separate"/>
            </w:r>
            <w:r w:rsidRPr="004A0700">
              <w:rPr>
                <w:szCs w:val="16"/>
              </w:rPr>
              <w:t>OF</w:t>
            </w:r>
            <w:r w:rsidRPr="004A0700">
              <w:rPr>
                <w:szCs w:val="16"/>
              </w:rPr>
              <w:fldChar w:fldCharType="end"/>
            </w:r>
          </w:p>
        </w:tc>
        <w:tc>
          <w:tcPr>
            <w:tcW w:w="739" w:type="dxa"/>
            <w:shd w:val="clear" w:color="auto" w:fill="70AD47" w:themeFill="accent6"/>
            <w:vAlign w:val="center"/>
          </w:tcPr>
          <w:p w:rsidR="004A0700" w:rsidRPr="004A0700" w:rsidRDefault="004A0700" w:rsidP="004A0700">
            <w:pPr>
              <w:jc w:val="center"/>
              <w:rPr>
                <w:sz w:val="16"/>
                <w:szCs w:val="16"/>
              </w:rPr>
            </w:pPr>
            <w:r w:rsidRPr="004A0700">
              <w:rPr>
                <w:bCs/>
                <w:sz w:val="16"/>
                <w:szCs w:val="16"/>
              </w:rPr>
              <w:fldChar w:fldCharType="begin"/>
            </w:r>
            <w:r w:rsidRPr="004A0700">
              <w:rPr>
                <w:bCs/>
                <w:sz w:val="16"/>
                <w:szCs w:val="16"/>
              </w:rPr>
              <w:instrText xml:space="preserve"> </w:instrText>
            </w:r>
            <w:r w:rsidRPr="004A0700">
              <w:rPr>
                <w:bCs/>
                <w:color w:val="1F497D"/>
                <w:sz w:val="16"/>
                <w:szCs w:val="16"/>
              </w:rPr>
              <w:instrText>AutoTextList  \s NoStyle \t “</w:instrText>
            </w:r>
            <w:r w:rsidRPr="004A0700">
              <w:rPr>
                <w:bCs/>
                <w:sz w:val="16"/>
                <w:szCs w:val="16"/>
              </w:rPr>
              <w:instrText>Não para Toda a Organização em Open Value</w:instrText>
            </w:r>
            <w:r w:rsidRPr="004A0700">
              <w:rPr>
                <w:bCs/>
                <w:color w:val="1F497D"/>
                <w:sz w:val="16"/>
                <w:szCs w:val="16"/>
              </w:rPr>
              <w:instrText>”</w:instrText>
            </w:r>
            <w:r w:rsidRPr="004A0700">
              <w:rPr>
                <w:bCs/>
                <w:sz w:val="16"/>
                <w:szCs w:val="16"/>
              </w:rPr>
              <w:instrText xml:space="preserve"> </w:instrText>
            </w:r>
            <w:r w:rsidRPr="004A0700">
              <w:rPr>
                <w:bCs/>
                <w:sz w:val="16"/>
                <w:szCs w:val="16"/>
              </w:rPr>
              <w:fldChar w:fldCharType="separate"/>
            </w:r>
            <w:r w:rsidRPr="004A0700">
              <w:rPr>
                <w:bCs/>
                <w:sz w:val="16"/>
                <w:szCs w:val="16"/>
              </w:rPr>
              <w:fldChar w:fldCharType="begin"/>
            </w:r>
            <w:r w:rsidRPr="004A0700">
              <w:rPr>
                <w:bCs/>
                <w:sz w:val="16"/>
                <w:szCs w:val="16"/>
              </w:rPr>
              <w:instrText xml:space="preserve"> AutoTextList  \s NoStyle \t "Não para Toda a Organização em Open Value" </w:instrText>
            </w:r>
            <w:r w:rsidRPr="004A0700">
              <w:rPr>
                <w:bCs/>
                <w:sz w:val="16"/>
                <w:szCs w:val="16"/>
              </w:rPr>
              <w:fldChar w:fldCharType="separate"/>
            </w:r>
            <w:r w:rsidRPr="004A0700">
              <w:rPr>
                <w:bCs/>
                <w:sz w:val="16"/>
                <w:szCs w:val="16"/>
              </w:rPr>
              <w:t>P</w:t>
            </w:r>
            <w:r w:rsidRPr="004A0700">
              <w:rPr>
                <w:bCs/>
                <w:sz w:val="16"/>
                <w:szCs w:val="16"/>
              </w:rPr>
              <w:fldChar w:fldCharType="end"/>
            </w:r>
            <w:r w:rsidRPr="004A0700">
              <w:rPr>
                <w:bCs/>
                <w:sz w:val="16"/>
                <w:szCs w:val="16"/>
              </w:rPr>
              <w:t xml:space="preserve"> </w:t>
            </w:r>
            <w:r w:rsidRPr="004A0700">
              <w:rPr>
                <w:bCs/>
                <w:sz w:val="16"/>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4A0700" w:rsidTr="004A0700">
        <w:trPr>
          <w:cantSplit/>
          <w:trHeight w:val="44"/>
          <w:tblHeader/>
        </w:trPr>
        <w:tc>
          <w:tcPr>
            <w:tcW w:w="3453" w:type="dxa"/>
            <w:tcBorders>
              <w:top w:val="dashSmallGap" w:sz="4" w:space="0" w:color="BFBFBF" w:themeColor="background1" w:themeShade="BF"/>
              <w:left w:val="nil"/>
              <w:bottom w:val="dashSmallGap" w:sz="4" w:space="0" w:color="BFBFBF" w:themeColor="background1" w:themeShade="BF"/>
              <w:right w:val="nil"/>
            </w:tcBorders>
          </w:tcPr>
          <w:p w:rsidR="004A0700" w:rsidRPr="00F1729A" w:rsidRDefault="004A0700" w:rsidP="00B94A83">
            <w:pPr>
              <w:pStyle w:val="ProductList-Offering2"/>
              <w:rPr>
                <w:lang w:val="pt-BR"/>
              </w:rPr>
            </w:pPr>
            <w:bookmarkStart w:id="1465" w:name="_Toc379797414"/>
            <w:bookmarkStart w:id="1466" w:name="_Toc380513446"/>
            <w:bookmarkStart w:id="1467" w:name="_Toc380655496"/>
            <w:bookmarkStart w:id="1468" w:name="_Toc383673662"/>
            <w:r w:rsidRPr="00F1729A">
              <w:rPr>
                <w:lang w:val="pt-BR"/>
              </w:rPr>
              <w:t>Assinatura Mensal de 100 mil Transações de Uso de Site Público do Bing Maps</w:t>
            </w:r>
            <w:bookmarkEnd w:id="1465"/>
            <w:bookmarkEnd w:id="1466"/>
            <w:bookmarkEnd w:id="1467"/>
            <w:bookmarkEnd w:id="1468"/>
            <w:r>
              <w:fldChar w:fldCharType="begin"/>
            </w:r>
            <w:r w:rsidRPr="00F1729A">
              <w:rPr>
                <w:lang w:val="pt-BR"/>
              </w:rPr>
              <w:instrText>XE "Assinatura Mensal de 100 mil Transações de Uso de Site Público do Bing Maps"</w:instrText>
            </w:r>
            <w:r>
              <w:fldChar w:fldCharType="end"/>
            </w:r>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4A0700" w:rsidRDefault="004A0700"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AutoTextList  \s NoStyle \t “Licença Open e Open Value” </w:instrText>
            </w:r>
            <w:r w:rsidRPr="004A0700">
              <w:rPr>
                <w:szCs w:val="16"/>
              </w:rPr>
              <w:fldChar w:fldCharType="separate"/>
            </w:r>
            <w:r w:rsidRPr="004A0700">
              <w:rPr>
                <w:szCs w:val="16"/>
              </w:rPr>
              <w:t>OF</w:t>
            </w:r>
            <w:r w:rsidRPr="004A0700">
              <w:rPr>
                <w:szCs w:val="16"/>
              </w:rPr>
              <w:fldChar w:fldCharType="end"/>
            </w:r>
          </w:p>
        </w:tc>
        <w:tc>
          <w:tcPr>
            <w:tcW w:w="739" w:type="dxa"/>
            <w:shd w:val="clear" w:color="auto" w:fill="70AD47" w:themeFill="accent6"/>
            <w:vAlign w:val="center"/>
          </w:tcPr>
          <w:p w:rsidR="004A0700" w:rsidRPr="004A0700" w:rsidRDefault="004A0700" w:rsidP="004A0700">
            <w:pPr>
              <w:jc w:val="center"/>
              <w:rPr>
                <w:sz w:val="16"/>
                <w:szCs w:val="16"/>
              </w:rPr>
            </w:pPr>
            <w:r w:rsidRPr="004A0700">
              <w:rPr>
                <w:bCs/>
                <w:sz w:val="16"/>
                <w:szCs w:val="16"/>
              </w:rPr>
              <w:fldChar w:fldCharType="begin"/>
            </w:r>
            <w:r w:rsidRPr="004A0700">
              <w:rPr>
                <w:bCs/>
                <w:sz w:val="16"/>
                <w:szCs w:val="16"/>
              </w:rPr>
              <w:instrText xml:space="preserve"> </w:instrText>
            </w:r>
            <w:r w:rsidRPr="004A0700">
              <w:rPr>
                <w:bCs/>
                <w:color w:val="1F497D"/>
                <w:sz w:val="16"/>
                <w:szCs w:val="16"/>
              </w:rPr>
              <w:instrText>AutoTextList  \s NoStyle \t “</w:instrText>
            </w:r>
            <w:r w:rsidRPr="004A0700">
              <w:rPr>
                <w:bCs/>
                <w:sz w:val="16"/>
                <w:szCs w:val="16"/>
              </w:rPr>
              <w:instrText>Não para Toda a Organização em Open Value</w:instrText>
            </w:r>
            <w:r w:rsidRPr="004A0700">
              <w:rPr>
                <w:bCs/>
                <w:color w:val="1F497D"/>
                <w:sz w:val="16"/>
                <w:szCs w:val="16"/>
              </w:rPr>
              <w:instrText>”</w:instrText>
            </w:r>
            <w:r w:rsidRPr="004A0700">
              <w:rPr>
                <w:bCs/>
                <w:sz w:val="16"/>
                <w:szCs w:val="16"/>
              </w:rPr>
              <w:instrText xml:space="preserve"> </w:instrText>
            </w:r>
            <w:r w:rsidRPr="004A0700">
              <w:rPr>
                <w:bCs/>
                <w:sz w:val="16"/>
                <w:szCs w:val="16"/>
              </w:rPr>
              <w:fldChar w:fldCharType="separate"/>
            </w:r>
            <w:r w:rsidRPr="004A0700">
              <w:rPr>
                <w:bCs/>
                <w:sz w:val="16"/>
                <w:szCs w:val="16"/>
              </w:rPr>
              <w:fldChar w:fldCharType="begin"/>
            </w:r>
            <w:r w:rsidRPr="004A0700">
              <w:rPr>
                <w:bCs/>
                <w:sz w:val="16"/>
                <w:szCs w:val="16"/>
              </w:rPr>
              <w:instrText xml:space="preserve"> AutoTextList  \s NoStyle \t "Não para Toda a Organização em Open Value" </w:instrText>
            </w:r>
            <w:r w:rsidRPr="004A0700">
              <w:rPr>
                <w:bCs/>
                <w:sz w:val="16"/>
                <w:szCs w:val="16"/>
              </w:rPr>
              <w:fldChar w:fldCharType="separate"/>
            </w:r>
            <w:r w:rsidRPr="004A0700">
              <w:rPr>
                <w:bCs/>
                <w:sz w:val="16"/>
                <w:szCs w:val="16"/>
              </w:rPr>
              <w:t>P</w:t>
            </w:r>
            <w:r w:rsidRPr="004A0700">
              <w:rPr>
                <w:bCs/>
                <w:sz w:val="16"/>
                <w:szCs w:val="16"/>
              </w:rPr>
              <w:fldChar w:fldCharType="end"/>
            </w:r>
            <w:r w:rsidRPr="004A0700">
              <w:rPr>
                <w:bCs/>
                <w:sz w:val="16"/>
                <w:szCs w:val="16"/>
              </w:rPr>
              <w:t xml:space="preserve"> </w:t>
            </w:r>
            <w:r w:rsidRPr="004A0700">
              <w:rPr>
                <w:bCs/>
                <w:sz w:val="16"/>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r w:rsidR="004A0700" w:rsidTr="004A0700">
        <w:trPr>
          <w:cantSplit/>
          <w:tblHeader/>
        </w:trPr>
        <w:tc>
          <w:tcPr>
            <w:tcW w:w="3453" w:type="dxa"/>
            <w:tcBorders>
              <w:top w:val="dashSmallGap" w:sz="4" w:space="0" w:color="BFBFBF" w:themeColor="background1" w:themeShade="BF"/>
              <w:left w:val="nil"/>
              <w:bottom w:val="nil"/>
              <w:right w:val="nil"/>
            </w:tcBorders>
          </w:tcPr>
          <w:p w:rsidR="004A0700" w:rsidRPr="00F1729A" w:rsidRDefault="004A0700" w:rsidP="00C2472D">
            <w:pPr>
              <w:pStyle w:val="ProductList-Offering2"/>
              <w:rPr>
                <w:lang w:val="pt-BR"/>
              </w:rPr>
            </w:pPr>
            <w:bookmarkStart w:id="1469" w:name="_Toc379797415"/>
            <w:bookmarkStart w:id="1470" w:name="_Toc380513447"/>
            <w:bookmarkStart w:id="1471" w:name="_Toc380655497"/>
            <w:bookmarkStart w:id="1472" w:name="_Toc383673663"/>
            <w:r w:rsidRPr="00F1729A">
              <w:rPr>
                <w:lang w:val="pt-BR"/>
              </w:rPr>
              <w:t>Assinatura Mensal de 420 Mil (e valores superiores) Transações de Uso de Site Público do Bing Maps</w:t>
            </w:r>
            <w:bookmarkEnd w:id="1469"/>
            <w:bookmarkEnd w:id="1470"/>
            <w:bookmarkEnd w:id="1471"/>
            <w:bookmarkEnd w:id="1472"/>
            <w:r>
              <w:fldChar w:fldCharType="begin"/>
            </w:r>
            <w:r w:rsidRPr="00F1729A">
              <w:rPr>
                <w:lang w:val="pt-BR"/>
              </w:rPr>
              <w:instrText>XE "Assinatura Mensal de 420 Mil (e valores superiores) Transações de Uso de Site Público do Bing Maps"</w:instrText>
            </w:r>
            <w:r>
              <w:fldChar w:fldCharType="end"/>
            </w:r>
          </w:p>
        </w:tc>
        <w:tc>
          <w:tcPr>
            <w:tcW w:w="652" w:type="dxa"/>
            <w:tcBorders>
              <w:top w:val="dashSmallGap" w:sz="4" w:space="0" w:color="BFBFBF" w:themeColor="background1" w:themeShade="BF"/>
              <w:left w:val="nil"/>
              <w:bottom w:val="nil"/>
              <w:right w:val="nil"/>
            </w:tcBorders>
            <w:vAlign w:val="center"/>
          </w:tcPr>
          <w:p w:rsidR="004A0700" w:rsidRDefault="004A0700"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9" w:type="dxa"/>
            <w:shd w:val="clear" w:color="auto" w:fill="BFBFBF" w:themeFill="background1" w:themeFillShade="BF"/>
            <w:vAlign w:val="center"/>
          </w:tcPr>
          <w:p w:rsidR="004A0700" w:rsidRPr="004A0700" w:rsidRDefault="004A0700" w:rsidP="004A0700">
            <w:pPr>
              <w:pStyle w:val="ProductList-OfferingBody"/>
              <w:ind w:left="-113"/>
              <w:jc w:val="center"/>
              <w:rPr>
                <w:szCs w:val="16"/>
              </w:rPr>
            </w:pPr>
          </w:p>
        </w:tc>
        <w:tc>
          <w:tcPr>
            <w:tcW w:w="738"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r w:rsidRPr="004A0700">
              <w:rPr>
                <w:szCs w:val="16"/>
              </w:rPr>
              <w:fldChar w:fldCharType="begin"/>
            </w:r>
            <w:r w:rsidRPr="004A0700">
              <w:rPr>
                <w:szCs w:val="16"/>
              </w:rPr>
              <w:instrText xml:space="preserve"> AutoTextList  \s NoStyle \t “Licença Open e Open Value” </w:instrText>
            </w:r>
            <w:r w:rsidRPr="004A0700">
              <w:rPr>
                <w:szCs w:val="16"/>
              </w:rPr>
              <w:fldChar w:fldCharType="separate"/>
            </w:r>
            <w:r w:rsidRPr="004A0700">
              <w:rPr>
                <w:szCs w:val="16"/>
              </w:rPr>
              <w:t>OF</w:t>
            </w:r>
            <w:r w:rsidRPr="004A0700">
              <w:rPr>
                <w:szCs w:val="16"/>
              </w:rPr>
              <w:fldChar w:fldCharType="end"/>
            </w:r>
          </w:p>
        </w:tc>
        <w:tc>
          <w:tcPr>
            <w:tcW w:w="739" w:type="dxa"/>
            <w:shd w:val="clear" w:color="auto" w:fill="70AD47" w:themeFill="accent6"/>
            <w:vAlign w:val="center"/>
          </w:tcPr>
          <w:p w:rsidR="004A0700" w:rsidRPr="004A0700" w:rsidRDefault="004A0700" w:rsidP="004A0700">
            <w:pPr>
              <w:jc w:val="center"/>
              <w:rPr>
                <w:sz w:val="16"/>
                <w:szCs w:val="16"/>
              </w:rPr>
            </w:pPr>
            <w:r w:rsidRPr="004A0700">
              <w:rPr>
                <w:bCs/>
                <w:sz w:val="16"/>
                <w:szCs w:val="16"/>
              </w:rPr>
              <w:fldChar w:fldCharType="begin"/>
            </w:r>
            <w:r w:rsidRPr="004A0700">
              <w:rPr>
                <w:bCs/>
                <w:sz w:val="16"/>
                <w:szCs w:val="16"/>
              </w:rPr>
              <w:instrText xml:space="preserve"> </w:instrText>
            </w:r>
            <w:r w:rsidRPr="004A0700">
              <w:rPr>
                <w:bCs/>
                <w:color w:val="1F497D"/>
                <w:sz w:val="16"/>
                <w:szCs w:val="16"/>
              </w:rPr>
              <w:instrText>AutoTextList  \s NoStyle \t “</w:instrText>
            </w:r>
            <w:r w:rsidRPr="004A0700">
              <w:rPr>
                <w:bCs/>
                <w:sz w:val="16"/>
                <w:szCs w:val="16"/>
              </w:rPr>
              <w:instrText>Não para Toda a Organização em Open Value</w:instrText>
            </w:r>
            <w:r w:rsidRPr="004A0700">
              <w:rPr>
                <w:bCs/>
                <w:color w:val="1F497D"/>
                <w:sz w:val="16"/>
                <w:szCs w:val="16"/>
              </w:rPr>
              <w:instrText>”</w:instrText>
            </w:r>
            <w:r w:rsidRPr="004A0700">
              <w:rPr>
                <w:bCs/>
                <w:sz w:val="16"/>
                <w:szCs w:val="16"/>
              </w:rPr>
              <w:instrText xml:space="preserve"> </w:instrText>
            </w:r>
            <w:r w:rsidRPr="004A0700">
              <w:rPr>
                <w:bCs/>
                <w:sz w:val="16"/>
                <w:szCs w:val="16"/>
              </w:rPr>
              <w:fldChar w:fldCharType="separate"/>
            </w:r>
            <w:r w:rsidRPr="004A0700">
              <w:rPr>
                <w:bCs/>
                <w:sz w:val="16"/>
                <w:szCs w:val="16"/>
              </w:rPr>
              <w:fldChar w:fldCharType="begin"/>
            </w:r>
            <w:r w:rsidRPr="004A0700">
              <w:rPr>
                <w:bCs/>
                <w:sz w:val="16"/>
                <w:szCs w:val="16"/>
              </w:rPr>
              <w:instrText xml:space="preserve"> AutoTextList  \s NoStyle \t "Não para Toda a Organização em Open Value" </w:instrText>
            </w:r>
            <w:r w:rsidRPr="004A0700">
              <w:rPr>
                <w:bCs/>
                <w:sz w:val="16"/>
                <w:szCs w:val="16"/>
              </w:rPr>
              <w:fldChar w:fldCharType="separate"/>
            </w:r>
            <w:r w:rsidRPr="004A0700">
              <w:rPr>
                <w:bCs/>
                <w:sz w:val="16"/>
                <w:szCs w:val="16"/>
              </w:rPr>
              <w:t>P</w:t>
            </w:r>
            <w:r w:rsidRPr="004A0700">
              <w:rPr>
                <w:bCs/>
                <w:sz w:val="16"/>
                <w:szCs w:val="16"/>
              </w:rPr>
              <w:fldChar w:fldCharType="end"/>
            </w:r>
            <w:r w:rsidRPr="004A0700">
              <w:rPr>
                <w:bCs/>
                <w:sz w:val="16"/>
                <w:szCs w:val="16"/>
              </w:rPr>
              <w:t xml:space="preserve"> </w:t>
            </w:r>
            <w:r w:rsidRPr="004A0700">
              <w:rPr>
                <w:bCs/>
                <w:sz w:val="16"/>
                <w:szCs w:val="16"/>
              </w:rPr>
              <w:fldChar w:fldCharType="end"/>
            </w:r>
          </w:p>
        </w:tc>
        <w:tc>
          <w:tcPr>
            <w:tcW w:w="739" w:type="dxa"/>
            <w:shd w:val="clear" w:color="auto" w:fill="70AD47" w:themeFill="accent6"/>
            <w:vAlign w:val="center"/>
          </w:tcPr>
          <w:p w:rsidR="004A0700" w:rsidRPr="004A0700" w:rsidRDefault="004A0700" w:rsidP="004A0700">
            <w:pPr>
              <w:pStyle w:val="ProductList-OfferingBody"/>
              <w:ind w:left="-113"/>
              <w:jc w:val="center"/>
              <w:rPr>
                <w:szCs w:val="16"/>
              </w:rPr>
            </w:pPr>
          </w:p>
        </w:tc>
        <w:tc>
          <w:tcPr>
            <w:tcW w:w="739" w:type="dxa"/>
            <w:shd w:val="clear" w:color="auto" w:fill="70AD47" w:themeFill="accent6"/>
            <w:vAlign w:val="center"/>
          </w:tcPr>
          <w:p w:rsidR="004A0700" w:rsidRPr="004A0700" w:rsidRDefault="004A0700" w:rsidP="004A0700">
            <w:pPr>
              <w:jc w:val="center"/>
              <w:rPr>
                <w:sz w:val="16"/>
                <w:szCs w:val="16"/>
              </w:rPr>
            </w:pPr>
            <w:r w:rsidRPr="004A0700">
              <w:rPr>
                <w:sz w:val="16"/>
                <w:szCs w:val="16"/>
              </w:rPr>
              <w:fldChar w:fldCharType="begin"/>
            </w:r>
            <w:r w:rsidRPr="004A0700">
              <w:rPr>
                <w:sz w:val="16"/>
                <w:szCs w:val="16"/>
              </w:rPr>
              <w:instrText xml:space="preserve"> </w:instrText>
            </w:r>
            <w:r w:rsidRPr="004A0700">
              <w:rPr>
                <w:color w:val="1F497D"/>
                <w:sz w:val="16"/>
                <w:szCs w:val="16"/>
              </w:rPr>
              <w:instrText>AutoTextList  \s NoStyle \t “</w:instrText>
            </w:r>
            <w:r w:rsidRPr="004A0700">
              <w:rPr>
                <w:sz w:val="16"/>
                <w:szCs w:val="16"/>
              </w:rPr>
              <w:instrText>Produto Adicional</w:instrText>
            </w:r>
            <w:r w:rsidRPr="004A0700">
              <w:rPr>
                <w:color w:val="1F497D"/>
                <w:sz w:val="16"/>
                <w:szCs w:val="16"/>
              </w:rPr>
              <w:instrText>”</w:instrText>
            </w:r>
            <w:r w:rsidRPr="004A0700">
              <w:rPr>
                <w:sz w:val="16"/>
                <w:szCs w:val="16"/>
              </w:rPr>
              <w:instrText xml:space="preserve"> </w:instrText>
            </w:r>
            <w:r w:rsidRPr="004A0700">
              <w:rPr>
                <w:sz w:val="16"/>
                <w:szCs w:val="16"/>
              </w:rPr>
              <w:fldChar w:fldCharType="separate"/>
            </w:r>
            <w:r w:rsidRPr="004A0700">
              <w:rPr>
                <w:color w:val="000000" w:themeColor="text1"/>
                <w:sz w:val="16"/>
                <w:szCs w:val="16"/>
              </w:rPr>
              <w:t>A</w:t>
            </w:r>
            <w:r w:rsidRPr="004A0700">
              <w:rPr>
                <w:sz w:val="16"/>
                <w:szCs w:val="16"/>
              </w:rPr>
              <w:t xml:space="preserve"> </w:t>
            </w:r>
            <w:r w:rsidRPr="004A0700">
              <w:rPr>
                <w:sz w:val="16"/>
                <w:szCs w:val="16"/>
              </w:rPr>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Pool de Produtos: </w:t>
            </w:r>
            <w:r>
              <w:rPr>
                <w:b/>
              </w:rPr>
              <w:t>Servidor</w:t>
            </w:r>
          </w:p>
        </w:tc>
        <w:tc>
          <w:tcPr>
            <w:tcW w:w="3597" w:type="dxa"/>
          </w:tcPr>
          <w:p w:rsidR="00782C7B" w:rsidRDefault="00782C7B" w:rsidP="008F244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rsidR="00C2472D" w:rsidRPr="00F1729A" w:rsidRDefault="00C2472D" w:rsidP="00B94A83">
      <w:pPr>
        <w:pStyle w:val="ProductList-Body"/>
        <w:rPr>
          <w:lang w:val="pt-BR"/>
        </w:rPr>
      </w:pPr>
      <w:r w:rsidRPr="00F1729A">
        <w:rPr>
          <w:lang w:val="pt-BR"/>
        </w:rPr>
        <w:t>Cada oferta de SL Complementar de Uso de Site Público do Bing Maps e SL Complementar de Uso de Site Interno</w:t>
      </w:r>
      <w:r>
        <w:fldChar w:fldCharType="begin"/>
      </w:r>
      <w:r w:rsidRPr="00F1729A">
        <w:rPr>
          <w:lang w:val="pt-BR"/>
        </w:rPr>
        <w:instrText>XE "Uso do Site Interno do Bing Maps"</w:instrText>
      </w:r>
      <w:r>
        <w:fldChar w:fldCharType="end"/>
      </w:r>
      <w:r w:rsidRPr="00F1729A">
        <w:rPr>
          <w:lang w:val="pt-BR"/>
        </w:rPr>
        <w:t xml:space="preserve"> do Bing Maps é composta de uma</w:t>
      </w:r>
      <w:r w:rsidR="00B94A83" w:rsidRPr="00F1729A">
        <w:rPr>
          <w:lang w:val="pt-BR"/>
        </w:rPr>
        <w:t> </w:t>
      </w:r>
      <w:r w:rsidRPr="00F1729A">
        <w:rPr>
          <w:lang w:val="pt-BR"/>
        </w:rPr>
        <w:t>variedade de Transações Faturáveis (definidas neste documento).</w:t>
      </w:r>
      <w:r w:rsidR="00CB6A5D" w:rsidRPr="00F1729A">
        <w:rPr>
          <w:lang w:val="pt-BR"/>
        </w:rPr>
        <w:t xml:space="preserve"> </w:t>
      </w:r>
      <w:r w:rsidRPr="00F1729A">
        <w:rPr>
          <w:lang w:val="pt-BR"/>
        </w:rPr>
        <w:t>“Transações Faturáveis” significa qualquer uma das seguintes opções (todos</w:t>
      </w:r>
      <w:r w:rsidR="00B94A83" w:rsidRPr="00F1729A">
        <w:rPr>
          <w:lang w:val="pt-BR"/>
        </w:rPr>
        <w:t> </w:t>
      </w:r>
      <w:r w:rsidRPr="00F1729A">
        <w:rPr>
          <w:lang w:val="pt-BR"/>
        </w:rPr>
        <w:t xml:space="preserve">os termos com iniciais maiúsculas nos SDKs da Plataforma do Bing Maps ou nos Termos de Uso das APIs da Plataforma do Microsoft Bing Maps): (a) métodos de serviços da Web, incluindo, sem se limitar a, Imagens, Rotas, Geocode, Espaciais e Pesquisa nos Serviços; (b) uma sessão na API do Bing Maps AJAX Control, Bing Maps Windows Presentation Foundation API Beta ou API do Bing Maps Silverlight Control, sendo que uma sessão começa com a carga de qualquer uns dos controles mencionados anteriormente no navegador de um usuário e inclui todas as transações até que o navegador seja fechado ou o usuário mude para uma página diferente e (c) todos os novos recursos de Serviços podem constituir uma Transação Faturável, conforme descrição nos SDKs. </w:t>
      </w:r>
    </w:p>
    <w:p w:rsidR="00A75430" w:rsidRDefault="00A75430" w:rsidP="00B94A83">
      <w:pPr>
        <w:pStyle w:val="ProductList-Body"/>
        <w:rPr>
          <w:lang w:val="pt-BR"/>
        </w:rPr>
      </w:pPr>
    </w:p>
    <w:p w:rsidR="00C2472D" w:rsidRPr="00F1729A" w:rsidRDefault="00C2472D" w:rsidP="00B94A83">
      <w:pPr>
        <w:pStyle w:val="ProductList-Body"/>
        <w:rPr>
          <w:lang w:val="pt-BR"/>
        </w:rPr>
      </w:pPr>
      <w:r w:rsidRPr="00F1729A">
        <w:rPr>
          <w:lang w:val="pt-BR"/>
        </w:rPr>
        <w:t>Os Clientes podem comprar várias ofertas de SLs Complementares de Uso de Site Público do Bing Maps e SLs Complementares de Uso de Site Interno</w:t>
      </w:r>
      <w:r>
        <w:fldChar w:fldCharType="begin"/>
      </w:r>
      <w:r w:rsidRPr="00F1729A">
        <w:rPr>
          <w:lang w:val="pt-BR"/>
        </w:rPr>
        <w:instrText>XE "Uso do Site Interno do Bing Maps"</w:instrText>
      </w:r>
      <w:r>
        <w:fldChar w:fldCharType="end"/>
      </w:r>
      <w:r w:rsidRPr="00F1729A">
        <w:rPr>
          <w:lang w:val="pt-BR"/>
        </w:rPr>
        <w:t xml:space="preserve"> do Bing Maps para comprar Transações mais Faturáveis por mês, com exceção da SL Complementar do Bing Maps Platinum que só pode ser comprada uma vez.</w:t>
      </w:r>
      <w:r w:rsidR="00CB6A5D" w:rsidRPr="00F1729A">
        <w:rPr>
          <w:lang w:val="pt-BR"/>
        </w:rPr>
        <w:t xml:space="preserve"> </w:t>
      </w:r>
      <w:r w:rsidRPr="00F1729A">
        <w:rPr>
          <w:lang w:val="pt-BR"/>
        </w:rPr>
        <w:t>As Transações Faturáveis mensais não utilizadas poderão ser transferidas mensalmente até a data do término do registro.</w:t>
      </w:r>
      <w:r w:rsidR="00CB6A5D" w:rsidRPr="00F1729A">
        <w:rPr>
          <w:lang w:val="pt-BR"/>
        </w:rPr>
        <w:t xml:space="preserve"> </w:t>
      </w:r>
      <w:r w:rsidRPr="00F1729A">
        <w:rPr>
          <w:lang w:val="pt-BR"/>
        </w:rPr>
        <w:t>Na data do término do registro, todas as Transações Faturáveis não utilizadas compradas serão perdidas. Os Clientes poderão exceder o número de</w:t>
      </w:r>
      <w:r w:rsidR="00B94A83" w:rsidRPr="00F1729A">
        <w:rPr>
          <w:lang w:val="pt-BR"/>
        </w:rPr>
        <w:t> </w:t>
      </w:r>
      <w:r w:rsidRPr="00F1729A">
        <w:rPr>
          <w:lang w:val="pt-BR"/>
        </w:rPr>
        <w:t>Transações Faturáveis compradas em um mês, contanto que o número total de Transações Faturáveis usadas não exceda o número total de Transações Faturáveis compradas depois do prazo do registro.</w:t>
      </w:r>
      <w:r w:rsidR="00CB6A5D" w:rsidRPr="00F1729A">
        <w:rPr>
          <w:lang w:val="pt-BR"/>
        </w:rPr>
        <w:t xml:space="preserve"> </w:t>
      </w:r>
      <w:r w:rsidRPr="00F1729A">
        <w:rPr>
          <w:lang w:val="pt-BR"/>
        </w:rPr>
        <w:t>Se um cliente exceder o número total de Transações Faturáveis compradas, em 30</w:t>
      </w:r>
      <w:r w:rsidR="00B94A83" w:rsidRPr="00F1729A">
        <w:rPr>
          <w:lang w:val="pt-BR"/>
        </w:rPr>
        <w:t> </w:t>
      </w:r>
      <w:r w:rsidRPr="00F1729A">
        <w:rPr>
          <w:lang w:val="pt-BR"/>
        </w:rPr>
        <w:t>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rsidR="00C2472D" w:rsidRPr="00F1729A" w:rsidRDefault="00C2472D" w:rsidP="00C2472D">
      <w:pPr>
        <w:pStyle w:val="ProductList-Body"/>
        <w:rPr>
          <w:lang w:val="pt-BR"/>
        </w:rPr>
      </w:pPr>
    </w:p>
    <w:p w:rsidR="00C2472D" w:rsidRPr="00F1729A" w:rsidRDefault="00C2472D" w:rsidP="00C2472D">
      <w:pPr>
        <w:pStyle w:val="ProductList-Body"/>
        <w:rPr>
          <w:b/>
          <w:lang w:val="pt-BR"/>
        </w:rPr>
      </w:pPr>
      <w:r w:rsidRPr="00F1729A">
        <w:rPr>
          <w:b/>
          <w:color w:val="00188F"/>
          <w:lang w:val="pt-BR"/>
        </w:rPr>
        <w:t>SL Complementar do Bing Maps Platinum</w:t>
      </w:r>
    </w:p>
    <w:p w:rsidR="00C2472D" w:rsidRPr="00F1729A" w:rsidRDefault="00C2472D" w:rsidP="00C2472D">
      <w:pPr>
        <w:pStyle w:val="ProductList-Body"/>
        <w:rPr>
          <w:lang w:val="pt-BR"/>
        </w:rPr>
      </w:pPr>
      <w:r w:rsidRPr="00F1729A">
        <w:rPr>
          <w:lang w:val="pt-BR"/>
        </w:rPr>
        <w:t>A oferta de SL Complementar do Bing Maps Platinum tem uma cobertura de uso de 400 milhões de Transações Faturáveis por ano.</w:t>
      </w:r>
      <w:r w:rsidR="00CB6A5D" w:rsidRPr="00F1729A">
        <w:rPr>
          <w:lang w:val="pt-BR"/>
        </w:rPr>
        <w:t xml:space="preserve"> </w:t>
      </w:r>
      <w:r w:rsidRPr="00F1729A">
        <w:rPr>
          <w:lang w:val="pt-BR"/>
        </w:rPr>
        <w:t>Se, durante qualquer ano do prazo de registro, um cliente exceder a cobertura de uso de 400 milhões de Transações Faturáveis, em 60 dias do envio da notificação da Microsoft, o cliente deverá comprar ofertas adicionais de SL Complementar de Uso de Site Público do Bing Maps ou SL Complementar de Uso de Site Interno</w:t>
      </w:r>
      <w:r>
        <w:fldChar w:fldCharType="begin"/>
      </w:r>
      <w:r w:rsidRPr="00F1729A">
        <w:rPr>
          <w:lang w:val="pt-BR"/>
        </w:rPr>
        <w:instrText>XE "Uso do Site Interno do Bing Maps"</w:instrText>
      </w:r>
      <w:r>
        <w:fldChar w:fldCharType="end"/>
      </w:r>
      <w:r w:rsidRPr="00F1729A">
        <w:rPr>
          <w:lang w:val="pt-BR"/>
        </w:rPr>
        <w:t xml:space="preserve"> do Bing Maps para cobrir as Transações Faturáveis excedidas e as Transações Faturáveis futuras estimadas para o restante do prazo de registro, ou a Microsoft poderá encerrar o acesso do cliente ao Bing Maps.</w:t>
      </w:r>
    </w:p>
    <w:p w:rsidR="00C2472D" w:rsidRPr="00F1729A" w:rsidRDefault="00C2472D" w:rsidP="00C2472D">
      <w:pPr>
        <w:pStyle w:val="ProductList-Body"/>
        <w:rPr>
          <w:lang w:val="pt-BR"/>
        </w:rPr>
      </w:pPr>
    </w:p>
    <w:p w:rsidR="00C2472D" w:rsidRPr="00F1729A" w:rsidRDefault="00C2472D" w:rsidP="00C2472D">
      <w:pPr>
        <w:pStyle w:val="ProductList-Body"/>
        <w:rPr>
          <w:b/>
          <w:lang w:val="pt-BR"/>
        </w:rPr>
      </w:pPr>
      <w:r w:rsidRPr="00F1729A">
        <w:rPr>
          <w:b/>
          <w:color w:val="00188F"/>
          <w:lang w:val="pt-BR"/>
        </w:rPr>
        <w:t>Suporte ao Cliente do Bing Maps</w:t>
      </w:r>
    </w:p>
    <w:p w:rsidR="00C2472D" w:rsidRPr="00F1729A" w:rsidRDefault="00C2472D" w:rsidP="00C2472D">
      <w:pPr>
        <w:pStyle w:val="ProductList-Body"/>
        <w:rPr>
          <w:lang w:val="pt-BR"/>
        </w:rPr>
      </w:pPr>
      <w:r w:rsidRPr="00F1729A">
        <w:rPr>
          <w:lang w:val="pt-BR"/>
        </w:rPr>
        <w:t xml:space="preserve">O Suporte ao Cliente do Bing Maps está disponível para todos os clientes que comprem o Bing Maps. Informações sobre suporte podem ser obtidas em: </w:t>
      </w:r>
      <w:hyperlink r:id="rId50" w:history="1">
        <w:r w:rsidRPr="00F1729A">
          <w:rPr>
            <w:rStyle w:val="Hyperlink"/>
            <w:lang w:val="pt-BR"/>
          </w:rPr>
          <w:t>http://www.microsoft.com/maps/support</w:t>
        </w:r>
      </w:hyperlink>
      <w:r w:rsidRPr="00F1729A">
        <w:rPr>
          <w:lang w:val="pt-BR"/>
        </w:rPr>
        <w:t>.</w:t>
      </w:r>
    </w:p>
    <w:p w:rsidR="00C2472D" w:rsidRPr="00F1729A" w:rsidRDefault="00C2472D" w:rsidP="00C2472D">
      <w:pPr>
        <w:pStyle w:val="ProductList-Body"/>
        <w:rPr>
          <w:lang w:val="pt-BR"/>
        </w:rPr>
      </w:pPr>
    </w:p>
    <w:p w:rsidR="00C2472D" w:rsidRPr="00F1729A" w:rsidRDefault="00C2472D" w:rsidP="00C2472D">
      <w:pPr>
        <w:pStyle w:val="ProductList-Body"/>
        <w:rPr>
          <w:b/>
          <w:lang w:val="pt-BR"/>
        </w:rPr>
      </w:pPr>
      <w:r w:rsidRPr="00F1729A">
        <w:rPr>
          <w:b/>
          <w:color w:val="00188F"/>
          <w:lang w:val="pt-BR"/>
        </w:rPr>
        <w:t>Como acessar o Serviço Bing Maps</w:t>
      </w:r>
    </w:p>
    <w:p w:rsidR="00C2472D" w:rsidRPr="00F1729A" w:rsidRDefault="00AB1667" w:rsidP="00B94A83">
      <w:pPr>
        <w:pStyle w:val="ProductList-Body"/>
        <w:rPr>
          <w:lang w:val="pt-BR"/>
        </w:rPr>
      </w:pPr>
      <w:r w:rsidRPr="00F1729A">
        <w:rPr>
          <w:lang w:val="pt-BR"/>
        </w:rPr>
        <w:t>Um cliente pode provisionar suas IDs de Conta do Bing Maps de acordo com seu Contrato de Licenciamento por Volume usando o formulário de</w:t>
      </w:r>
      <w:r w:rsidR="00B94A83" w:rsidRPr="00F1729A">
        <w:rPr>
          <w:lang w:val="pt-BR"/>
        </w:rPr>
        <w:t> </w:t>
      </w:r>
      <w:r w:rsidRPr="00F1729A">
        <w:rPr>
          <w:lang w:val="pt-BR"/>
        </w:rPr>
        <w:t>provisionamento de acesso de produção no Centro de Contas do Bing Maps (</w:t>
      </w:r>
      <w:hyperlink r:id="rId51" w:history="1">
        <w:r w:rsidRPr="00F1729A">
          <w:rPr>
            <w:rStyle w:val="Hyperlink"/>
            <w:lang w:val="pt-BR"/>
          </w:rPr>
          <w:t>https://www.bingmapsportal.com</w:t>
        </w:r>
      </w:hyperlink>
      <w:r w:rsidRPr="00F1729A">
        <w:rPr>
          <w:lang w:val="pt-BR"/>
        </w:rPr>
        <w:t>).</w:t>
      </w:r>
      <w:r w:rsidR="00CB6A5D" w:rsidRPr="00F1729A">
        <w:rPr>
          <w:lang w:val="pt-BR"/>
        </w:rPr>
        <w:t xml:space="preserve"> </w:t>
      </w:r>
      <w:r w:rsidRPr="00F1729A">
        <w:rPr>
          <w:lang w:val="pt-BR"/>
        </w:rPr>
        <w:t>O acesso de produção para IDs de Conta do Bing Maps será concedido assim que for fornecido seu número de Registro/Contrato de Licenciamento por Volume e selecionado a família de produtos associada à sua compra.</w:t>
      </w:r>
    </w:p>
    <w:p w:rsidR="00C2472D" w:rsidRPr="00F1729A" w:rsidRDefault="00C2472D" w:rsidP="00C2472D">
      <w:pPr>
        <w:pStyle w:val="ProductList-Body"/>
        <w:rPr>
          <w:lang w:val="pt-BR"/>
        </w:rPr>
      </w:pPr>
    </w:p>
    <w:p w:rsidR="00C2472D" w:rsidRPr="00F1729A" w:rsidRDefault="00C2472D" w:rsidP="00C2472D">
      <w:pPr>
        <w:pStyle w:val="ProductList-Body"/>
        <w:rPr>
          <w:lang w:val="pt-BR"/>
        </w:rPr>
      </w:pPr>
      <w:r w:rsidRPr="00F1729A">
        <w:rPr>
          <w:lang w:val="pt-BR"/>
        </w:rPr>
        <w:t>É necessário no mínimo uma ID de Conta do Bing Maps para cada oferta adquirida de uma família de produtos diferente. As famílias de produtos diferentes são Site Público do Bing Maps, Site Interno do Bing Maps, SL de Usuário Conhecido do Bing Maps, Usuário Conhecido do Bing Maps Light e Gerenciamento de Ativos Móveis do Bing Maps.</w:t>
      </w:r>
    </w:p>
    <w:p w:rsidR="00C2472D" w:rsidRPr="00F1729A" w:rsidRDefault="00C2472D" w:rsidP="00C2472D">
      <w:pPr>
        <w:pStyle w:val="ProductList-Body"/>
        <w:rPr>
          <w:lang w:val="pt-BR"/>
        </w:rPr>
      </w:pPr>
    </w:p>
    <w:p w:rsidR="00782C7B" w:rsidRPr="00F1729A" w:rsidRDefault="00C2472D" w:rsidP="00C2472D">
      <w:pPr>
        <w:pStyle w:val="ProductList-Body"/>
        <w:rPr>
          <w:lang w:val="pt-BR"/>
        </w:rPr>
      </w:pPr>
      <w:r w:rsidRPr="00F1729A">
        <w:rPr>
          <w:lang w:val="pt-BR"/>
        </w:rPr>
        <w:t>Condições especiais se aplicam à família de produtos de Gerenciamento de Ativos Móveis. Ao adquirir algo desta família de produtos, um cliente deverá ter uma ID de Conta do Bing Maps separada para cada combinação de região (por exemplo, Europa vs. América do Norte) e opções de roteamento(com roteamento vs. sem roteamento). Por exemplo: um cliente que solicitar o Gerenciamento de Ativos Móveis do Bing Maps para América do Norte sem Roteamento, Gerenciamento de Ativos Móveis do Bing Maps para Europa sem Roteamento e Gerenciamento de Ativos Móveis do Bing Maps para Europa com Roteamento terão pelo menos três IDs de Conta do Bing Maps devido às seleções diferentes de regiões geográficas e roteamento.</w:t>
      </w:r>
    </w:p>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B942D8" w:rsidRPr="00F1729A" w:rsidRDefault="00B942D8" w:rsidP="00B942D8">
      <w:pPr>
        <w:pStyle w:val="ProductList-Offering2Heading"/>
        <w:outlineLvl w:val="2"/>
        <w:rPr>
          <w:lang w:val="pt-BR"/>
        </w:rPr>
      </w:pPr>
      <w:r w:rsidRPr="00F1729A">
        <w:rPr>
          <w:lang w:val="pt-BR"/>
        </w:rPr>
        <w:tab/>
      </w:r>
      <w:bookmarkStart w:id="1473" w:name="_Toc380513448"/>
      <w:bookmarkStart w:id="1474" w:name="_Toc380655498"/>
      <w:bookmarkStart w:id="1475" w:name="_Toc383673664"/>
      <w:r w:rsidRPr="00F1729A">
        <w:rPr>
          <w:lang w:val="pt-BR"/>
        </w:rPr>
        <w:t>Pacote de Mobilidade Corporativa</w:t>
      </w:r>
      <w:bookmarkEnd w:id="1473"/>
      <w:bookmarkEnd w:id="1474"/>
      <w:bookmarkEnd w:id="1475"/>
      <w:r>
        <w:fldChar w:fldCharType="begin"/>
      </w:r>
      <w:r w:rsidRPr="00F1729A">
        <w:rPr>
          <w:lang w:val="pt-BR"/>
        </w:rPr>
        <w:instrText>XE "Pacote de Mobilidade Corporativa"</w:instrText>
      </w:r>
      <w:r>
        <w:fldChar w:fldCharType="end"/>
      </w:r>
    </w:p>
    <w:tbl>
      <w:tblPr>
        <w:tblStyle w:val="TableGrid"/>
        <w:tblW w:w="10743"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27"/>
      </w:tblGrid>
      <w:tr w:rsidR="00A75430" w:rsidTr="00492B89">
        <w:trPr>
          <w:cantSplit/>
          <w:tblHeader/>
        </w:trPr>
        <w:tc>
          <w:tcPr>
            <w:tcW w:w="3367" w:type="dxa"/>
            <w:tcBorders>
              <w:bottom w:val="nil"/>
            </w:tcBorders>
            <w:shd w:val="clear" w:color="auto" w:fill="00188F"/>
          </w:tcPr>
          <w:p w:rsidR="00A75430" w:rsidRPr="00EE0836" w:rsidRDefault="00A75430" w:rsidP="000C0ACA">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75430" w:rsidRPr="00EE0836" w:rsidRDefault="00A75430" w:rsidP="000C0ACA">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27"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B942D8" w:rsidTr="00492B89">
        <w:trPr>
          <w:cantSplit/>
          <w:tblHeader/>
        </w:trPr>
        <w:tc>
          <w:tcPr>
            <w:tcW w:w="3367" w:type="dxa"/>
            <w:tcBorders>
              <w:top w:val="nil"/>
              <w:left w:val="nil"/>
              <w:bottom w:val="nil"/>
              <w:right w:val="nil"/>
            </w:tcBorders>
          </w:tcPr>
          <w:p w:rsidR="00B942D8" w:rsidRDefault="00B942D8" w:rsidP="000C0ACA">
            <w:pPr>
              <w:pStyle w:val="ProductList-Offering2"/>
            </w:pPr>
            <w:bookmarkStart w:id="1476" w:name="_Toc380513449"/>
            <w:bookmarkStart w:id="1477" w:name="_Toc380655499"/>
            <w:bookmarkStart w:id="1478" w:name="_Toc383673665"/>
            <w:r>
              <w:t>Pacote de Mobilidade Corporativa</w:t>
            </w:r>
            <w:bookmarkEnd w:id="1476"/>
            <w:bookmarkEnd w:id="1477"/>
            <w:bookmarkEnd w:id="1478"/>
            <w:r>
              <w:fldChar w:fldCharType="begin"/>
            </w:r>
            <w:r>
              <w:instrText>XE "Pacote de Mobilidade Corporativa"</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27" w:type="dxa"/>
            <w:shd w:val="clear" w:color="auto" w:fill="70AD47" w:themeFill="accent6"/>
            <w:vAlign w:val="center"/>
          </w:tcPr>
          <w:p w:rsidR="00B942D8" w:rsidRDefault="00B942D8" w:rsidP="000C0ACA">
            <w:pPr>
              <w:pStyle w:val="ProductList-OfferingBody"/>
              <w:ind w:left="-113"/>
              <w:jc w:val="center"/>
            </w:pPr>
          </w:p>
        </w:tc>
      </w:tr>
    </w:tbl>
    <w:p w:rsidR="00B942D8" w:rsidRDefault="00B942D8" w:rsidP="00B942D8">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942D8" w:rsidRPr="000E2CF2" w:rsidTr="000C0ACA">
        <w:tc>
          <w:tcPr>
            <w:tcW w:w="3596" w:type="dxa"/>
          </w:tcPr>
          <w:p w:rsidR="00B942D8" w:rsidRDefault="00B942D8" w:rsidP="000C0ACA">
            <w:pPr>
              <w:pStyle w:val="ProductList-Body"/>
              <w:spacing w:before="20" w:after="20"/>
            </w:pPr>
            <w:r>
              <w:t xml:space="preserve">Qualificados para Redução: </w:t>
            </w:r>
            <w:r>
              <w:rPr>
                <w:b/>
              </w:rPr>
              <w:t>Todos</w:t>
            </w:r>
          </w:p>
        </w:tc>
        <w:tc>
          <w:tcPr>
            <w:tcW w:w="3597" w:type="dxa"/>
          </w:tcPr>
          <w:p w:rsidR="00B942D8" w:rsidRDefault="00B942D8" w:rsidP="000C0ACA">
            <w:pPr>
              <w:pStyle w:val="ProductList-Body"/>
              <w:spacing w:before="20" w:after="20"/>
            </w:pPr>
            <w:r>
              <w:t xml:space="preserve">Pool de Produtos: </w:t>
            </w:r>
            <w:r>
              <w:rPr>
                <w:b/>
              </w:rPr>
              <w:t>Servidor</w:t>
            </w:r>
          </w:p>
        </w:tc>
        <w:tc>
          <w:tcPr>
            <w:tcW w:w="3597" w:type="dxa"/>
          </w:tcPr>
          <w:p w:rsidR="00B942D8" w:rsidRPr="00F1729A" w:rsidRDefault="00B942D8" w:rsidP="000C0ACA">
            <w:pPr>
              <w:pStyle w:val="ProductList-Body"/>
              <w:spacing w:before="20" w:after="20"/>
              <w:rPr>
                <w:lang w:val="pt-BR"/>
              </w:rPr>
            </w:pPr>
            <w:r w:rsidRPr="00F1729A">
              <w:rPr>
                <w:lang w:val="pt-BR"/>
              </w:rPr>
              <w:t xml:space="preserve">Qualificados para Vigência Estendida: </w:t>
            </w:r>
            <w:r w:rsidRPr="00F1729A">
              <w:rPr>
                <w:b/>
                <w:lang w:val="pt-BR"/>
              </w:rPr>
              <w:t>Todos</w:t>
            </w:r>
          </w:p>
        </w:tc>
      </w:tr>
    </w:tbl>
    <w:p w:rsidR="00B942D8" w:rsidRPr="00F1729A" w:rsidRDefault="00B942D8" w:rsidP="00B942D8">
      <w:pPr>
        <w:pStyle w:val="ProductList-Body"/>
        <w:shd w:val="clear" w:color="auto" w:fill="D9D9D9" w:themeFill="background1" w:themeFillShade="D9"/>
        <w:spacing w:before="120" w:after="120"/>
        <w:rPr>
          <w:b/>
          <w:lang w:val="pt-BR"/>
        </w:rPr>
      </w:pPr>
      <w:r w:rsidRPr="00F1729A">
        <w:rPr>
          <w:b/>
          <w:lang w:val="pt-BR"/>
        </w:rPr>
        <w:t>Informações Adicionais</w:t>
      </w:r>
    </w:p>
    <w:p w:rsidR="00B942D8" w:rsidRPr="00F1729A" w:rsidRDefault="00B942D8" w:rsidP="00B942D8">
      <w:pPr>
        <w:pStyle w:val="ProductList-Body"/>
        <w:rPr>
          <w:b/>
          <w:lang w:val="pt-BR"/>
        </w:rPr>
      </w:pPr>
      <w:r w:rsidRPr="00F1729A">
        <w:rPr>
          <w:b/>
          <w:color w:val="00188F"/>
          <w:lang w:val="pt-BR"/>
        </w:rPr>
        <w:t>Prazo da Assinatura</w:t>
      </w:r>
    </w:p>
    <w:p w:rsidR="00B942D8" w:rsidRPr="00F1729A" w:rsidRDefault="00B942D8" w:rsidP="00B942D8">
      <w:pPr>
        <w:pStyle w:val="ProductList-Body"/>
        <w:rPr>
          <w:lang w:val="pt-BR"/>
        </w:rPr>
      </w:pPr>
      <w:r w:rsidRPr="00F1729A">
        <w:rPr>
          <w:lang w:val="pt-BR"/>
        </w:rPr>
        <w:t>Os clientes do Pacote de Mobilidade Corporativa</w:t>
      </w:r>
      <w:r>
        <w:fldChar w:fldCharType="begin"/>
      </w:r>
      <w:r w:rsidRPr="00F1729A">
        <w:rPr>
          <w:lang w:val="pt-BR"/>
        </w:rPr>
        <w:instrText>XE "Pacote de Mobilidade Corporativa"</w:instrText>
      </w:r>
      <w:r>
        <w:fldChar w:fldCharType="end"/>
      </w:r>
      <w:r w:rsidRPr="00F1729A">
        <w:rPr>
          <w:lang w:val="pt-BR"/>
        </w:rPr>
        <w:t xml:space="preserve"> podem assinar somente um prazo de assinatura que termina na data de término do registro do cliente (“coextensiva”). Os clientes podem reduzir as licenças do Pacote de Mobilidade Corporativa para qualquer Data de Aniversário futuro notificando seu revendedor da sua intenção e mediante aceitação da Microsoft antes da Data de Aniversário.</w:t>
      </w:r>
    </w:p>
    <w:p w:rsidR="00B942D8" w:rsidRDefault="00B942D8" w:rsidP="00B942D8">
      <w:pPr>
        <w:pStyle w:val="ProductList-Body"/>
        <w:rPr>
          <w:lang w:val="pt-BR"/>
        </w:rPr>
      </w:pPr>
    </w:p>
    <w:p w:rsidR="00A75430" w:rsidRPr="00F1729A" w:rsidRDefault="00A75430" w:rsidP="00B942D8">
      <w:pPr>
        <w:pStyle w:val="ProductList-Body"/>
        <w:rPr>
          <w:lang w:val="pt-BR"/>
        </w:rPr>
      </w:pPr>
    </w:p>
    <w:p w:rsidR="00B942D8" w:rsidRPr="00F1729A" w:rsidRDefault="00B942D8" w:rsidP="00B942D8">
      <w:pPr>
        <w:pStyle w:val="ProductList-Body"/>
        <w:rPr>
          <w:b/>
          <w:color w:val="00188F"/>
          <w:lang w:val="pt-BR"/>
        </w:rPr>
      </w:pPr>
      <w:r w:rsidRPr="00F1729A">
        <w:rPr>
          <w:b/>
          <w:color w:val="00188F"/>
          <w:lang w:val="pt-BR"/>
        </w:rPr>
        <w:t>SLs de Usuário Complementares</w:t>
      </w:r>
    </w:p>
    <w:p w:rsidR="00B942D8" w:rsidRPr="00F1729A" w:rsidRDefault="00B942D8" w:rsidP="00B942D8">
      <w:pPr>
        <w:pStyle w:val="ProductList-Body"/>
        <w:ind w:left="180"/>
        <w:rPr>
          <w:b/>
          <w:lang w:val="pt-BR"/>
        </w:rPr>
      </w:pPr>
      <w:r w:rsidRPr="00F1729A">
        <w:rPr>
          <w:b/>
          <w:color w:val="00188F"/>
          <w:lang w:val="pt-BR"/>
        </w:rPr>
        <w:t>Licença Qualificada e SL de Usuário Complementar</w:t>
      </w:r>
    </w:p>
    <w:p w:rsidR="00B942D8" w:rsidRPr="00F1729A" w:rsidRDefault="00B942D8" w:rsidP="00B942D8">
      <w:pPr>
        <w:pStyle w:val="ProductList-Body"/>
        <w:ind w:left="180"/>
        <w:rPr>
          <w:lang w:val="pt-BR"/>
        </w:rPr>
      </w:pPr>
      <w:r w:rsidRPr="00F1729A">
        <w:rPr>
          <w:lang w:val="pt-BR"/>
        </w:rPr>
        <w:t>Uma Licença de Assinatura de Usuário Complementar (SL de Usuário Complementar) é uma Licença de Assinatura (SL) de usuário que é comprada além de (e associada a) uma Licença Qualificada (ou conjunto de Licenças Qualificadas), conforme destacado na tabela abaixo.</w:t>
      </w:r>
    </w:p>
    <w:p w:rsidR="00AA483D" w:rsidRPr="00F1729A" w:rsidRDefault="00AA483D" w:rsidP="00B942D8">
      <w:pPr>
        <w:pStyle w:val="ProductList-Body"/>
        <w:ind w:left="180"/>
        <w:rPr>
          <w:lang w:val="pt-BR"/>
        </w:rPr>
      </w:pPr>
    </w:p>
    <w:tbl>
      <w:tblPr>
        <w:tblStyle w:val="TableGrid1"/>
        <w:tblW w:w="8100" w:type="dxa"/>
        <w:tblInd w:w="175" w:type="dxa"/>
        <w:tblLook w:val="04A0" w:firstRow="1" w:lastRow="0" w:firstColumn="1" w:lastColumn="0" w:noHBand="0" w:noVBand="1"/>
      </w:tblPr>
      <w:tblGrid>
        <w:gridCol w:w="5693"/>
        <w:gridCol w:w="2407"/>
      </w:tblGrid>
      <w:tr w:rsidR="00B942D8" w:rsidRPr="00E8007A" w:rsidTr="00BB6BA6">
        <w:trPr>
          <w:tblHeader/>
        </w:trPr>
        <w:tc>
          <w:tcPr>
            <w:tcW w:w="5693"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Licença(s) Qualificada(s)</w:t>
            </w:r>
          </w:p>
        </w:tc>
        <w:tc>
          <w:tcPr>
            <w:tcW w:w="2407"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SL de Usuário Complementar</w:t>
            </w:r>
          </w:p>
        </w:tc>
      </w:tr>
      <w:tr w:rsidR="00B942D8" w:rsidRPr="00E8007A" w:rsidTr="00BB6BA6">
        <w:trPr>
          <w:trHeight w:val="80"/>
        </w:trPr>
        <w:tc>
          <w:tcPr>
            <w:tcW w:w="5693" w:type="dxa"/>
            <w:vAlign w:val="center"/>
          </w:tcPr>
          <w:p w:rsidR="00B942D8" w:rsidRPr="00E8007A" w:rsidRDefault="00B942D8" w:rsidP="000C0ACA">
            <w:pPr>
              <w:rPr>
                <w:sz w:val="18"/>
              </w:rPr>
            </w:pPr>
            <w:r>
              <w:rPr>
                <w:sz w:val="18"/>
              </w:rPr>
              <w:t>CAL Principal</w:t>
            </w:r>
            <w:r>
              <w:rPr>
                <w:sz w:val="18"/>
                <w:szCs w:val="24"/>
                <w:vertAlign w:val="superscript"/>
              </w:rPr>
              <w:t>1</w:t>
            </w:r>
          </w:p>
        </w:tc>
        <w:tc>
          <w:tcPr>
            <w:tcW w:w="2407" w:type="dxa"/>
            <w:vMerge w:val="restart"/>
            <w:vAlign w:val="center"/>
          </w:tcPr>
          <w:p w:rsidR="00B942D8" w:rsidRPr="00E8007A" w:rsidRDefault="00B942D8" w:rsidP="000C0ACA">
            <w:pPr>
              <w:rPr>
                <w:sz w:val="18"/>
              </w:rPr>
            </w:pPr>
            <w:r>
              <w:rPr>
                <w:sz w:val="18"/>
              </w:rPr>
              <w:t>Pacote de Mobilidade Corporativa</w:t>
            </w:r>
            <w:r>
              <w:fldChar w:fldCharType="begin"/>
            </w:r>
            <w:r>
              <w:instrText>XE "Pacote de Mobilidade Corporativa"</w:instrText>
            </w:r>
            <w:r>
              <w:fldChar w:fldCharType="end"/>
            </w:r>
          </w:p>
        </w:tc>
      </w:tr>
      <w:tr w:rsidR="00B942D8" w:rsidRPr="00E8007A" w:rsidTr="00BB6BA6">
        <w:trPr>
          <w:trHeight w:val="70"/>
        </w:trPr>
        <w:tc>
          <w:tcPr>
            <w:tcW w:w="5693" w:type="dxa"/>
            <w:vAlign w:val="center"/>
          </w:tcPr>
          <w:p w:rsidR="00B942D8" w:rsidRPr="00E8007A" w:rsidRDefault="00B942D8" w:rsidP="000C0ACA">
            <w:pPr>
              <w:rPr>
                <w:sz w:val="18"/>
              </w:rPr>
            </w:pPr>
            <w:r>
              <w:rPr>
                <w:sz w:val="18"/>
              </w:rPr>
              <w:t>Pacotes CAL Empresarial</w:t>
            </w:r>
            <w:r>
              <w:rPr>
                <w:sz w:val="18"/>
                <w:szCs w:val="24"/>
                <w:vertAlign w:val="superscript"/>
              </w:rPr>
              <w:t>1</w:t>
            </w:r>
          </w:p>
        </w:tc>
        <w:tc>
          <w:tcPr>
            <w:tcW w:w="2407" w:type="dxa"/>
            <w:vMerge/>
            <w:vAlign w:val="center"/>
          </w:tcPr>
          <w:p w:rsidR="00B942D8" w:rsidRPr="00E8007A" w:rsidRDefault="00B942D8" w:rsidP="000C0ACA">
            <w:pPr>
              <w:rPr>
                <w:sz w:val="18"/>
              </w:rPr>
            </w:pPr>
          </w:p>
        </w:tc>
      </w:tr>
      <w:tr w:rsidR="00B942D8" w:rsidRPr="000E2CF2" w:rsidTr="00BB6BA6">
        <w:trPr>
          <w:trHeight w:val="170"/>
        </w:trPr>
        <w:tc>
          <w:tcPr>
            <w:tcW w:w="5693" w:type="dxa"/>
            <w:vAlign w:val="center"/>
          </w:tcPr>
          <w:p w:rsidR="00B942D8" w:rsidRPr="00F1729A" w:rsidRDefault="00B942D8" w:rsidP="000C0ACA">
            <w:pPr>
              <w:rPr>
                <w:sz w:val="18"/>
                <w:lang w:val="pt-BR"/>
              </w:rPr>
            </w:pPr>
            <w:r w:rsidRPr="00F1729A">
              <w:rPr>
                <w:sz w:val="18"/>
                <w:lang w:val="pt-BR"/>
              </w:rPr>
              <w:t>Bridge do Pacote de CALs Principais para Office 365</w:t>
            </w:r>
            <w:r w:rsidRPr="00F1729A">
              <w:rPr>
                <w:sz w:val="18"/>
                <w:szCs w:val="24"/>
                <w:vertAlign w:val="superscript"/>
                <w:lang w:val="pt-BR"/>
              </w:rPr>
              <w:t>1</w:t>
            </w:r>
            <w:r w:rsidRPr="00F1729A">
              <w:rPr>
                <w:sz w:val="18"/>
                <w:lang w:val="pt-BR"/>
              </w:rPr>
              <w:t xml:space="preserve"> </w:t>
            </w:r>
          </w:p>
        </w:tc>
        <w:tc>
          <w:tcPr>
            <w:tcW w:w="2407" w:type="dxa"/>
            <w:vMerge/>
            <w:vAlign w:val="center"/>
          </w:tcPr>
          <w:p w:rsidR="00B942D8" w:rsidRPr="00F1729A" w:rsidRDefault="00B942D8" w:rsidP="000C0ACA">
            <w:pPr>
              <w:rPr>
                <w:sz w:val="18"/>
                <w:lang w:val="pt-BR"/>
              </w:rPr>
            </w:pPr>
          </w:p>
        </w:tc>
      </w:tr>
      <w:tr w:rsidR="00B942D8" w:rsidRPr="000E2CF2" w:rsidTr="00BB6BA6">
        <w:trPr>
          <w:trHeight w:val="152"/>
        </w:trPr>
        <w:tc>
          <w:tcPr>
            <w:tcW w:w="5693" w:type="dxa"/>
            <w:vAlign w:val="center"/>
          </w:tcPr>
          <w:p w:rsidR="00B942D8" w:rsidRPr="00F1729A" w:rsidRDefault="00B942D8" w:rsidP="000C0ACA">
            <w:pPr>
              <w:rPr>
                <w:sz w:val="18"/>
                <w:lang w:val="pt-BR"/>
              </w:rPr>
            </w:pPr>
            <w:r w:rsidRPr="00F1729A">
              <w:rPr>
                <w:sz w:val="18"/>
                <w:lang w:val="pt-BR"/>
              </w:rPr>
              <w:t>Bridge do Pacote de CALs Principais para Office 365 e Windows Intune</w:t>
            </w:r>
            <w:r w:rsidRPr="00F1729A">
              <w:rPr>
                <w:sz w:val="18"/>
                <w:szCs w:val="24"/>
                <w:vertAlign w:val="superscript"/>
                <w:lang w:val="pt-BR"/>
              </w:rPr>
              <w:t>1</w:t>
            </w:r>
            <w:r w:rsidRPr="00F1729A">
              <w:rPr>
                <w:sz w:val="18"/>
                <w:lang w:val="pt-BR"/>
              </w:rPr>
              <w:t xml:space="preserve"> </w:t>
            </w:r>
          </w:p>
        </w:tc>
        <w:tc>
          <w:tcPr>
            <w:tcW w:w="2407" w:type="dxa"/>
            <w:vMerge/>
            <w:vAlign w:val="center"/>
          </w:tcPr>
          <w:p w:rsidR="00B942D8" w:rsidRPr="00F1729A" w:rsidRDefault="00B942D8" w:rsidP="000C0ACA">
            <w:pPr>
              <w:rPr>
                <w:sz w:val="18"/>
                <w:lang w:val="pt-BR"/>
              </w:rPr>
            </w:pPr>
          </w:p>
        </w:tc>
      </w:tr>
      <w:tr w:rsidR="00B942D8" w:rsidRPr="000E2CF2" w:rsidTr="00BB6BA6">
        <w:trPr>
          <w:trHeight w:val="70"/>
        </w:trPr>
        <w:tc>
          <w:tcPr>
            <w:tcW w:w="5693" w:type="dxa"/>
            <w:vAlign w:val="center"/>
          </w:tcPr>
          <w:p w:rsidR="00B942D8" w:rsidRPr="00F1729A" w:rsidRDefault="00B942D8" w:rsidP="000C0ACA">
            <w:pPr>
              <w:rPr>
                <w:sz w:val="18"/>
                <w:lang w:val="pt-BR"/>
              </w:rPr>
            </w:pPr>
            <w:r w:rsidRPr="00F1729A">
              <w:rPr>
                <w:sz w:val="18"/>
                <w:lang w:val="pt-BR"/>
              </w:rPr>
              <w:t>Bridge do Pacote de CALs Empresariais para Office 365</w:t>
            </w:r>
            <w:r w:rsidRPr="00F1729A">
              <w:rPr>
                <w:sz w:val="18"/>
                <w:szCs w:val="24"/>
                <w:vertAlign w:val="superscript"/>
                <w:lang w:val="pt-BR"/>
              </w:rPr>
              <w:t>1</w:t>
            </w:r>
            <w:r w:rsidRPr="00F1729A">
              <w:rPr>
                <w:sz w:val="18"/>
                <w:lang w:val="pt-BR"/>
              </w:rPr>
              <w:t xml:space="preserve"> </w:t>
            </w:r>
          </w:p>
        </w:tc>
        <w:tc>
          <w:tcPr>
            <w:tcW w:w="2407" w:type="dxa"/>
            <w:vMerge/>
            <w:vAlign w:val="center"/>
          </w:tcPr>
          <w:p w:rsidR="00B942D8" w:rsidRPr="00F1729A" w:rsidRDefault="00B942D8" w:rsidP="000C0ACA">
            <w:pPr>
              <w:rPr>
                <w:sz w:val="18"/>
                <w:lang w:val="pt-BR"/>
              </w:rPr>
            </w:pPr>
          </w:p>
        </w:tc>
      </w:tr>
      <w:tr w:rsidR="00B942D8" w:rsidRPr="000E2CF2" w:rsidTr="00BB6BA6">
        <w:trPr>
          <w:trHeight w:val="70"/>
        </w:trPr>
        <w:tc>
          <w:tcPr>
            <w:tcW w:w="5693" w:type="dxa"/>
            <w:vAlign w:val="center"/>
          </w:tcPr>
          <w:p w:rsidR="00B942D8" w:rsidRPr="00F1729A" w:rsidRDefault="00B942D8" w:rsidP="000C0ACA">
            <w:pPr>
              <w:rPr>
                <w:sz w:val="18"/>
                <w:lang w:val="pt-BR"/>
              </w:rPr>
            </w:pPr>
            <w:r w:rsidRPr="00F1729A">
              <w:rPr>
                <w:sz w:val="18"/>
                <w:lang w:val="pt-BR"/>
              </w:rPr>
              <w:t>Bridge do Pacote de CALs Empresariais para Office 365 e Windows Intune</w:t>
            </w:r>
            <w:r w:rsidRPr="00F1729A">
              <w:rPr>
                <w:sz w:val="18"/>
                <w:szCs w:val="24"/>
                <w:vertAlign w:val="superscript"/>
                <w:lang w:val="pt-BR"/>
              </w:rPr>
              <w:t>1</w:t>
            </w:r>
            <w:r w:rsidRPr="00F1729A">
              <w:rPr>
                <w:sz w:val="18"/>
                <w:lang w:val="pt-BR"/>
              </w:rPr>
              <w:t xml:space="preserve"> </w:t>
            </w:r>
          </w:p>
        </w:tc>
        <w:tc>
          <w:tcPr>
            <w:tcW w:w="2407" w:type="dxa"/>
            <w:vMerge/>
            <w:vAlign w:val="center"/>
          </w:tcPr>
          <w:p w:rsidR="00B942D8" w:rsidRPr="00F1729A" w:rsidRDefault="00B942D8" w:rsidP="000C0ACA">
            <w:pPr>
              <w:rPr>
                <w:sz w:val="18"/>
                <w:lang w:val="pt-BR"/>
              </w:rPr>
            </w:pPr>
          </w:p>
        </w:tc>
      </w:tr>
    </w:tbl>
    <w:p w:rsidR="00B942D8" w:rsidRPr="00F1729A" w:rsidRDefault="00B942D8" w:rsidP="00B942D8">
      <w:pPr>
        <w:pStyle w:val="ProductList-Body"/>
        <w:ind w:left="180"/>
        <w:rPr>
          <w:lang w:val="pt-BR"/>
        </w:rPr>
      </w:pPr>
      <w:r w:rsidRPr="00F1729A">
        <w:rPr>
          <w:vertAlign w:val="superscript"/>
          <w:lang w:val="pt-BR"/>
        </w:rPr>
        <w:t>1</w:t>
      </w:r>
      <w:r w:rsidRPr="00F1729A">
        <w:rPr>
          <w:lang w:val="pt-BR"/>
        </w:rPr>
        <w:t>Com SA ativo</w:t>
      </w:r>
    </w:p>
    <w:p w:rsidR="00B942D8" w:rsidRPr="00F1729A" w:rsidRDefault="00B942D8" w:rsidP="00B942D8">
      <w:pPr>
        <w:pStyle w:val="ProductList-Body"/>
        <w:ind w:left="180"/>
        <w:rPr>
          <w:lang w:val="pt-BR"/>
        </w:rPr>
      </w:pPr>
    </w:p>
    <w:p w:rsidR="00B942D8" w:rsidRPr="00F1729A" w:rsidRDefault="00B942D8" w:rsidP="00B942D8">
      <w:pPr>
        <w:pStyle w:val="ProductList-Body"/>
        <w:ind w:left="180"/>
        <w:rPr>
          <w:b/>
          <w:color w:val="00188F"/>
          <w:lang w:val="pt-BR"/>
        </w:rPr>
      </w:pPr>
      <w:r w:rsidRPr="00F1729A">
        <w:rPr>
          <w:b/>
          <w:color w:val="00188F"/>
          <w:lang w:val="pt-BR"/>
        </w:rPr>
        <w:t>Cessão da Licença</w:t>
      </w:r>
    </w:p>
    <w:p w:rsidR="00B942D8" w:rsidRPr="00F1729A" w:rsidRDefault="00B942D8" w:rsidP="00B94A83">
      <w:pPr>
        <w:pStyle w:val="ProductList-Body"/>
        <w:ind w:left="180"/>
        <w:rPr>
          <w:lang w:val="pt-BR"/>
        </w:rPr>
      </w:pPr>
      <w:r w:rsidRPr="00F1729A">
        <w:rPr>
          <w:lang w:val="pt-BR"/>
        </w:rPr>
        <w:t>Cada SL de Usuário Complementar deve ser atribuída a um único Usuário Qualificado (conforme definido no Registro Enterprise do cliente ou no</w:t>
      </w:r>
      <w:r w:rsidR="00B94A83" w:rsidRPr="00F1729A">
        <w:rPr>
          <w:lang w:val="pt-BR"/>
        </w:rPr>
        <w:t> </w:t>
      </w:r>
      <w:r w:rsidRPr="00F1729A">
        <w:rPr>
          <w:lang w:val="pt-BR"/>
        </w:rPr>
        <w:t>Enrollment for Education Solutions). SLs de Usuário Complementares podem ser reatribuídas a outros Usuários Qualificados de acordo com os Termos Gerais dos Direitos de Uso de Serviços Online de Licenciamento por Volume da Microsoft que regem a reatribuição de licenças de SLs de usuário.</w:t>
      </w:r>
    </w:p>
    <w:p w:rsidR="00B942D8" w:rsidRPr="00F1729A" w:rsidRDefault="00B942D8" w:rsidP="00B942D8">
      <w:pPr>
        <w:pStyle w:val="ProductList-Body"/>
        <w:ind w:left="180"/>
        <w:rPr>
          <w:lang w:val="pt-BR"/>
        </w:rPr>
      </w:pPr>
    </w:p>
    <w:p w:rsidR="00B942D8" w:rsidRPr="00F1729A" w:rsidRDefault="00B942D8" w:rsidP="00B942D8">
      <w:pPr>
        <w:pStyle w:val="ProductList-Body"/>
        <w:ind w:left="180"/>
        <w:rPr>
          <w:b/>
          <w:color w:val="00188F"/>
          <w:lang w:val="pt-BR"/>
        </w:rPr>
      </w:pPr>
      <w:r w:rsidRPr="00F1729A">
        <w:rPr>
          <w:b/>
          <w:color w:val="00188F"/>
          <w:lang w:val="pt-BR"/>
        </w:rPr>
        <w:t>Direitos de Uso</w:t>
      </w:r>
    </w:p>
    <w:p w:rsidR="00B942D8" w:rsidRPr="00F1729A" w:rsidRDefault="00B942D8" w:rsidP="00B94A83">
      <w:pPr>
        <w:pStyle w:val="ProductList-Body"/>
        <w:ind w:left="180"/>
        <w:rPr>
          <w:lang w:val="pt-BR"/>
        </w:rPr>
      </w:pPr>
      <w:r w:rsidRPr="00F1729A">
        <w:rPr>
          <w:lang w:val="pt-BR"/>
        </w:rPr>
        <w:t>Os direitos de uso são estabelecidos nos Direitos de Uso dos Serviços Online. Os direitos de uso adquiridos pela compra dessas SLs de Usuário</w:t>
      </w:r>
      <w:r w:rsidR="00B94A83" w:rsidRPr="00F1729A">
        <w:rPr>
          <w:lang w:val="pt-BR"/>
        </w:rPr>
        <w:t> </w:t>
      </w:r>
      <w:r w:rsidRPr="00F1729A">
        <w:rPr>
          <w:lang w:val="pt-BR"/>
        </w:rPr>
        <w:t>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rsidR="00B942D8" w:rsidRPr="00F1729A" w:rsidRDefault="00B942D8" w:rsidP="00B942D8">
      <w:pPr>
        <w:pStyle w:val="ProductList-Body"/>
        <w:rPr>
          <w:lang w:val="pt-BR"/>
        </w:rPr>
      </w:pPr>
      <w:r w:rsidRPr="00F1729A">
        <w:rPr>
          <w:lang w:val="pt-BR"/>
        </w:rPr>
        <w:t xml:space="preserve"> </w:t>
      </w:r>
    </w:p>
    <w:p w:rsidR="00B942D8" w:rsidRPr="00F1729A" w:rsidRDefault="00B942D8" w:rsidP="00B942D8">
      <w:pPr>
        <w:pStyle w:val="ProductList-Body"/>
        <w:rPr>
          <w:b/>
          <w:color w:val="00188F"/>
          <w:lang w:val="pt-BR"/>
        </w:rPr>
      </w:pPr>
      <w:r w:rsidRPr="00F1729A">
        <w:rPr>
          <w:b/>
          <w:color w:val="00188F"/>
          <w:lang w:val="pt-BR"/>
        </w:rPr>
        <w:t>Qualificação para Compra</w:t>
      </w:r>
    </w:p>
    <w:p w:rsidR="00B942D8" w:rsidRPr="00F1729A" w:rsidRDefault="00B942D8" w:rsidP="00B942D8">
      <w:pPr>
        <w:pStyle w:val="ProductList-Body"/>
        <w:rPr>
          <w:lang w:val="pt-BR"/>
        </w:rPr>
      </w:pPr>
      <w:r w:rsidRPr="00F1729A">
        <w:rPr>
          <w:lang w:val="pt-BR"/>
        </w:rPr>
        <w:t>Os Clientes devem ter um Registro Enterprise ativo sem SA ativo para as Licenças Qualificadas correspondentes. As Licenças de Qualificação podem ser baseadas em usuário ou dispositivo. Clientes com uma versão anterior à versão 2010 do MBSA devem assinar os Termos e Condições Complementares de Serviços Online.</w:t>
      </w:r>
    </w:p>
    <w:p w:rsidR="00B942D8" w:rsidRPr="00F1729A" w:rsidRDefault="00B942D8" w:rsidP="00B942D8">
      <w:pPr>
        <w:pStyle w:val="ProductList-Body"/>
        <w:rPr>
          <w:lang w:val="pt-BR"/>
        </w:rPr>
      </w:pPr>
    </w:p>
    <w:p w:rsidR="00B942D8" w:rsidRPr="00F1729A" w:rsidRDefault="00B942D8" w:rsidP="00B942D8">
      <w:pPr>
        <w:pStyle w:val="ProductList-Body"/>
        <w:rPr>
          <w:b/>
          <w:color w:val="00188F"/>
          <w:lang w:val="pt-BR"/>
        </w:rPr>
      </w:pPr>
      <w:r w:rsidRPr="00F1729A">
        <w:rPr>
          <w:b/>
          <w:color w:val="00188F"/>
          <w:lang w:val="pt-BR"/>
        </w:rPr>
        <w:t>Restrições de Compra</w:t>
      </w:r>
    </w:p>
    <w:p w:rsidR="00B942D8" w:rsidRPr="00F1729A" w:rsidRDefault="00B942D8" w:rsidP="00B942D8">
      <w:pPr>
        <w:pStyle w:val="ProductList-Body"/>
        <w:rPr>
          <w:lang w:val="pt-BR"/>
        </w:rPr>
      </w:pPr>
      <w:r w:rsidRPr="00F1729A">
        <w:rPr>
          <w:lang w:val="pt-BR"/>
        </w:rPr>
        <w:t>Apenas uma SL de Usuário Complementar pode ser adquirida para cada Licença de Qualificação (ou conjunto de Licenças de Qualificação).</w:t>
      </w:r>
    </w:p>
    <w:p w:rsidR="00B942D8" w:rsidRPr="00F1729A" w:rsidRDefault="00B942D8" w:rsidP="00B942D8">
      <w:pPr>
        <w:pStyle w:val="ProductList-Body"/>
        <w:rPr>
          <w:lang w:val="pt-BR"/>
        </w:rPr>
      </w:pPr>
    </w:p>
    <w:p w:rsidR="00B942D8" w:rsidRPr="00F1729A" w:rsidRDefault="00B942D8" w:rsidP="00B942D8">
      <w:pPr>
        <w:pStyle w:val="ProductList-Body"/>
        <w:rPr>
          <w:lang w:val="pt-BR"/>
        </w:rPr>
      </w:pPr>
      <w:r w:rsidRPr="00F1729A">
        <w:rPr>
          <w:lang w:val="pt-BR"/>
        </w:rPr>
        <w:t>Os clientes podem adquirir SLs de Usuário Complementares para usuários ou usuários de dispositivos adicionados a uma contagem de dispositivos ou usuário do Registro Enterprise entre datas de adequação (</w:t>
      </w:r>
      <w:r w:rsidR="00492B89" w:rsidRPr="00F1729A">
        <w:rPr>
          <w:lang w:val="pt-BR"/>
        </w:rPr>
        <w:t>“</w:t>
      </w:r>
      <w:r w:rsidRPr="00F1729A">
        <w:rPr>
          <w:lang w:val="pt-BR"/>
        </w:rPr>
        <w:t>true-up</w:t>
      </w:r>
      <w:r w:rsidR="00492B89" w:rsidRPr="00F1729A">
        <w:rPr>
          <w:lang w:val="pt-BR"/>
        </w:rPr>
        <w:t>”</w:t>
      </w:r>
      <w:r w:rsidRPr="00F1729A">
        <w:rPr>
          <w:lang w:val="pt-BR"/>
        </w:rPr>
        <w:t>) (ou seja, antes da aquisição das licenças de qualificação), sujeito à mesma limitação de uma SL de Usuário Complementar por licença de qualificação (ou conjunto de Licenças de Qualificação).</w:t>
      </w:r>
    </w:p>
    <w:p w:rsidR="00B942D8" w:rsidRPr="00F1729A" w:rsidRDefault="00B942D8" w:rsidP="00B942D8">
      <w:pPr>
        <w:pStyle w:val="ProductList-Body"/>
        <w:rPr>
          <w:lang w:val="pt-BR"/>
        </w:rPr>
      </w:pPr>
    </w:p>
    <w:p w:rsidR="00B942D8" w:rsidRPr="00F1729A" w:rsidRDefault="00B942D8" w:rsidP="00B942D8">
      <w:pPr>
        <w:pStyle w:val="ProductList-Body"/>
        <w:rPr>
          <w:lang w:val="pt-BR"/>
        </w:rPr>
      </w:pPr>
      <w:r w:rsidRPr="00F1729A">
        <w:rPr>
          <w:lang w:val="pt-BR"/>
        </w:rPr>
        <w:t>Os clientes do Contrato para Campus e School poderão comprar a Licença de Assinatura de Usuário correspondente para as SLs de Usuário do Pacote de Mobilidade Corporativa</w:t>
      </w:r>
      <w:r>
        <w:fldChar w:fldCharType="begin"/>
      </w:r>
      <w:r w:rsidRPr="00F1729A">
        <w:rPr>
          <w:lang w:val="pt-BR"/>
        </w:rPr>
        <w:instrText>XE "Pacote de Mobilidade Corporativa"</w:instrText>
      </w:r>
      <w:r>
        <w:fldChar w:fldCharType="end"/>
      </w:r>
      <w:r w:rsidRPr="00F1729A">
        <w:rPr>
          <w:lang w:val="pt-BR"/>
        </w:rPr>
        <w:t xml:space="preserve"> para seus Usuários até uma quantidade igual à da sua contagem de PCs Qualificados, contanto que eles tenham cobertura para as licenças de qualificação. </w:t>
      </w:r>
    </w:p>
    <w:p w:rsidR="00B942D8" w:rsidRPr="00F1729A" w:rsidRDefault="00B942D8" w:rsidP="00B942D8">
      <w:pPr>
        <w:pStyle w:val="ProductList-Body"/>
        <w:rPr>
          <w:lang w:val="pt-BR"/>
        </w:rPr>
      </w:pPr>
    </w:p>
    <w:p w:rsidR="00B942D8" w:rsidRPr="00F1729A" w:rsidRDefault="00B942D8" w:rsidP="00B942D8">
      <w:pPr>
        <w:pStyle w:val="ProductList-Body"/>
        <w:rPr>
          <w:b/>
          <w:color w:val="00188F"/>
          <w:lang w:val="pt-BR"/>
        </w:rPr>
      </w:pPr>
      <w:r w:rsidRPr="00F1729A">
        <w:rPr>
          <w:b/>
          <w:color w:val="00188F"/>
          <w:lang w:val="pt-BR"/>
        </w:rPr>
        <w:t>Adequações (“true-ups”)</w:t>
      </w:r>
    </w:p>
    <w:p w:rsidR="00B942D8" w:rsidRPr="00F1729A" w:rsidRDefault="00B942D8" w:rsidP="00B942D8">
      <w:pPr>
        <w:pStyle w:val="ProductList-Body"/>
        <w:rPr>
          <w:lang w:val="pt-BR"/>
        </w:rPr>
      </w:pPr>
      <w:r w:rsidRPr="00F1729A">
        <w:rPr>
          <w:lang w:val="pt-BR"/>
        </w:rPr>
        <w:t>SLs de Usuário Complementares não são Produtos Empresariais nem Serviços Online Empresariais. Eles não podem ser usados para atender aos requisitos contidos no Registro Enterprise para toda a Empresa.</w:t>
      </w:r>
    </w:p>
    <w:p w:rsidR="00DC7D20" w:rsidRPr="00F1729A" w:rsidRDefault="00DC7D20" w:rsidP="0014192B">
      <w:pPr>
        <w:pStyle w:val="ProductList-Body"/>
        <w:rPr>
          <w:lang w:val="pt-BR"/>
        </w:rPr>
      </w:pPr>
    </w:p>
    <w:p w:rsidR="0014192B" w:rsidRPr="00F1729A" w:rsidRDefault="0014192B" w:rsidP="0014192B">
      <w:pPr>
        <w:pStyle w:val="ProductList-Body"/>
        <w:rPr>
          <w:b/>
          <w:color w:val="00188F"/>
          <w:lang w:val="pt-BR"/>
        </w:rPr>
      </w:pPr>
      <w:r w:rsidRPr="00F1729A">
        <w:rPr>
          <w:b/>
          <w:color w:val="00188F"/>
          <w:lang w:val="pt-BR"/>
        </w:rPr>
        <w:t>Realocação da Licença</w:t>
      </w:r>
    </w:p>
    <w:p w:rsidR="0014192B" w:rsidRPr="00F1729A" w:rsidRDefault="0014192B" w:rsidP="00B94A83">
      <w:pPr>
        <w:pStyle w:val="ProductList-Body"/>
        <w:rPr>
          <w:lang w:val="pt-BR"/>
        </w:rPr>
      </w:pPr>
      <w:r w:rsidRPr="00F1729A">
        <w:rPr>
          <w:lang w:val="pt-BR"/>
        </w:rPr>
        <w:t>Os clientes poderão ceder licenças do Active Directory do Windows Azure Premium</w:t>
      </w:r>
      <w:r>
        <w:fldChar w:fldCharType="begin"/>
      </w:r>
      <w:r w:rsidRPr="00F1729A">
        <w:rPr>
          <w:lang w:val="pt-BR"/>
        </w:rPr>
        <w:instrText>XE "Active Directory Premium do Windows Azure"</w:instrText>
      </w:r>
      <w:r>
        <w:fldChar w:fldCharType="end"/>
      </w:r>
      <w:r w:rsidRPr="00F1729A">
        <w:rPr>
          <w:lang w:val="pt-BR"/>
        </w:rPr>
        <w:t>, mas não a curto prazo (ou seja, não antes de 90 dias depois da</w:t>
      </w:r>
      <w:r w:rsidR="00B94A83" w:rsidRPr="00F1729A">
        <w:rPr>
          <w:lang w:val="pt-BR"/>
        </w:rPr>
        <w:t> </w:t>
      </w:r>
      <w:r w:rsidRPr="00F1729A">
        <w:rPr>
          <w:lang w:val="pt-BR"/>
        </w:rPr>
        <w:t>última cessão).</w:t>
      </w:r>
    </w:p>
    <w:p w:rsidR="0014192B" w:rsidRPr="00F1729A" w:rsidRDefault="00A64701" w:rsidP="0014192B">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A75430" w:rsidRDefault="00A75430" w:rsidP="00A75430">
      <w:pPr>
        <w:pStyle w:val="ProductList-Offering2Heading"/>
        <w:pBdr>
          <w:bottom w:val="none" w:sz="0" w:space="0" w:color="auto"/>
        </w:pBdr>
        <w:outlineLvl w:val="2"/>
        <w:rPr>
          <w:lang w:val="pt-BR"/>
        </w:rPr>
      </w:pPr>
    </w:p>
    <w:p w:rsidR="00A75430" w:rsidRDefault="00A75430" w:rsidP="00A75430">
      <w:pPr>
        <w:pStyle w:val="ProductList-Offering2Heading"/>
        <w:pBdr>
          <w:bottom w:val="none" w:sz="0" w:space="0" w:color="auto"/>
        </w:pBdr>
        <w:outlineLvl w:val="2"/>
        <w:rPr>
          <w:lang w:val="pt-BR"/>
        </w:rPr>
      </w:pPr>
    </w:p>
    <w:p w:rsidR="00A75430" w:rsidRDefault="00A75430" w:rsidP="00A75430">
      <w:pPr>
        <w:pStyle w:val="ProductList-Offering2Heading"/>
        <w:pBdr>
          <w:bottom w:val="none" w:sz="0" w:space="0" w:color="auto"/>
        </w:pBdr>
        <w:outlineLvl w:val="2"/>
        <w:rPr>
          <w:lang w:val="pt-BR"/>
        </w:rPr>
      </w:pPr>
    </w:p>
    <w:p w:rsidR="00FA00BF" w:rsidRPr="00F1729A" w:rsidRDefault="00FA00BF" w:rsidP="00930D5E">
      <w:pPr>
        <w:pStyle w:val="ProductList-Offering2Heading"/>
        <w:outlineLvl w:val="2"/>
        <w:rPr>
          <w:lang w:val="pt-BR"/>
        </w:rPr>
      </w:pPr>
      <w:r w:rsidRPr="00F1729A">
        <w:rPr>
          <w:lang w:val="pt-BR"/>
        </w:rPr>
        <w:tab/>
      </w:r>
      <w:bookmarkStart w:id="1479" w:name="_Toc378147674"/>
      <w:bookmarkStart w:id="1480" w:name="_Toc378151571"/>
      <w:bookmarkStart w:id="1481" w:name="_Toc379797416"/>
      <w:bookmarkStart w:id="1482" w:name="_Toc380513450"/>
      <w:bookmarkStart w:id="1483" w:name="_Toc380655500"/>
      <w:bookmarkStart w:id="1484" w:name="_Toc383673666"/>
      <w:r w:rsidRPr="00F1729A">
        <w:rPr>
          <w:lang w:val="pt-BR"/>
        </w:rPr>
        <w:t>Forefront Online</w:t>
      </w:r>
      <w:bookmarkEnd w:id="1479"/>
      <w:bookmarkEnd w:id="1480"/>
      <w:bookmarkEnd w:id="1481"/>
      <w:bookmarkEnd w:id="1482"/>
      <w:bookmarkEnd w:id="1483"/>
      <w:bookmarkEnd w:id="1484"/>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A75430" w:rsidTr="008E676F">
        <w:trPr>
          <w:cantSplit/>
          <w:tblHeader/>
        </w:trPr>
        <w:tc>
          <w:tcPr>
            <w:tcW w:w="3352" w:type="dxa"/>
            <w:tcBorders>
              <w:bottom w:val="nil"/>
            </w:tcBorders>
            <w:shd w:val="clear" w:color="auto" w:fill="00188F"/>
          </w:tcPr>
          <w:p w:rsidR="00A75430" w:rsidRPr="00EE0836" w:rsidRDefault="00A75430"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75430" w:rsidRPr="00EE0836" w:rsidRDefault="00A75430"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E75532" w:rsidRPr="00987E6D" w:rsidTr="008E676F">
        <w:trPr>
          <w:cantSplit/>
          <w:tblHeader/>
        </w:trPr>
        <w:tc>
          <w:tcPr>
            <w:tcW w:w="3352" w:type="dxa"/>
            <w:tcBorders>
              <w:top w:val="nil"/>
              <w:left w:val="nil"/>
              <w:bottom w:val="dashSmallGap" w:sz="4" w:space="0" w:color="BFBFBF" w:themeColor="background1" w:themeShade="BF"/>
              <w:right w:val="nil"/>
            </w:tcBorders>
          </w:tcPr>
          <w:p w:rsidR="00E75532" w:rsidRPr="00987E6D" w:rsidRDefault="00C2472D" w:rsidP="00C2472D">
            <w:pPr>
              <w:pStyle w:val="ProductList-Offering2"/>
              <w:rPr>
                <w:lang w:val="pt-BR"/>
              </w:rPr>
            </w:pPr>
            <w:bookmarkStart w:id="1485" w:name="_Toc379797417"/>
            <w:bookmarkStart w:id="1486" w:name="_Toc380513451"/>
            <w:bookmarkStart w:id="1487" w:name="_Toc380655501"/>
            <w:bookmarkStart w:id="1488" w:name="_Toc383673667"/>
            <w:r w:rsidRPr="00987E6D">
              <w:rPr>
                <w:lang w:val="pt-BR"/>
              </w:rPr>
              <w:t>Forefront Online Protection para Exchange</w:t>
            </w:r>
            <w:r>
              <w:fldChar w:fldCharType="begin"/>
            </w:r>
            <w:r w:rsidRPr="00987E6D">
              <w:rPr>
                <w:lang w:val="pt-BR"/>
              </w:rPr>
              <w:instrText>XE "Forefront Online Protection for Exchange"</w:instrText>
            </w:r>
            <w:r>
              <w:fldChar w:fldCharType="end"/>
            </w:r>
            <w:r w:rsidRPr="00987E6D">
              <w:rPr>
                <w:lang w:val="pt-BR"/>
              </w:rPr>
              <w:br/>
              <w:t>(SL de Usuário e Dispositivo)</w:t>
            </w:r>
            <w:bookmarkEnd w:id="1485"/>
            <w:bookmarkEnd w:id="1486"/>
            <w:bookmarkEnd w:id="1487"/>
            <w:bookmarkEnd w:id="1488"/>
          </w:p>
        </w:tc>
        <w:tc>
          <w:tcPr>
            <w:tcW w:w="738" w:type="dxa"/>
            <w:tcBorders>
              <w:top w:val="nil"/>
              <w:left w:val="nil"/>
              <w:bottom w:val="dashSmallGap" w:sz="4" w:space="0" w:color="BFBFBF" w:themeColor="background1" w:themeShade="BF"/>
              <w:right w:val="nil"/>
            </w:tcBorders>
            <w:vAlign w:val="center"/>
          </w:tcPr>
          <w:p w:rsidR="00E75532" w:rsidRPr="00987E6D" w:rsidRDefault="00E75532"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E75532" w:rsidRPr="00987E6D" w:rsidRDefault="00E75532" w:rsidP="00C4636F">
            <w:pPr>
              <w:pStyle w:val="ProductList-OfferingBody"/>
              <w:ind w:left="-113"/>
              <w:jc w:val="center"/>
              <w:rPr>
                <w:lang w:val="pt-BR"/>
              </w:rPr>
            </w:pPr>
          </w:p>
        </w:tc>
        <w:tc>
          <w:tcPr>
            <w:tcW w:w="739" w:type="dxa"/>
            <w:shd w:val="clear" w:color="auto" w:fill="BFBFBF" w:themeFill="background1" w:themeFillShade="BF"/>
            <w:vAlign w:val="center"/>
          </w:tcPr>
          <w:p w:rsidR="00E75532" w:rsidRPr="00987E6D" w:rsidRDefault="00E75532" w:rsidP="00C4636F">
            <w:pPr>
              <w:pStyle w:val="ProductList-OfferingBody"/>
              <w:ind w:left="-113"/>
              <w:jc w:val="center"/>
              <w:rPr>
                <w:lang w:val="pt-BR"/>
              </w:rPr>
            </w:pPr>
          </w:p>
        </w:tc>
        <w:tc>
          <w:tcPr>
            <w:tcW w:w="739" w:type="dxa"/>
            <w:shd w:val="clear" w:color="auto" w:fill="BFBFBF" w:themeFill="background1" w:themeFillShade="BF"/>
            <w:vAlign w:val="center"/>
          </w:tcPr>
          <w:p w:rsidR="00E75532" w:rsidRPr="00987E6D" w:rsidRDefault="00E75532" w:rsidP="00C4636F">
            <w:pPr>
              <w:pStyle w:val="ProductList-OfferingBody"/>
              <w:ind w:left="-113"/>
              <w:jc w:val="center"/>
              <w:rPr>
                <w:lang w:val="pt-BR"/>
              </w:rPr>
            </w:pPr>
          </w:p>
        </w:tc>
        <w:tc>
          <w:tcPr>
            <w:tcW w:w="739" w:type="dxa"/>
            <w:shd w:val="clear" w:color="auto" w:fill="BFBFBF" w:themeFill="background1" w:themeFillShade="BF"/>
            <w:vAlign w:val="center"/>
          </w:tcPr>
          <w:p w:rsidR="00E75532" w:rsidRPr="00987E6D" w:rsidRDefault="00E75532" w:rsidP="00C4636F">
            <w:pPr>
              <w:pStyle w:val="ProductList-OfferingBody"/>
              <w:ind w:left="-113"/>
              <w:jc w:val="center"/>
              <w:rPr>
                <w:lang w:val="pt-BR"/>
              </w:rPr>
            </w:pPr>
          </w:p>
        </w:tc>
        <w:tc>
          <w:tcPr>
            <w:tcW w:w="738" w:type="dxa"/>
            <w:shd w:val="clear" w:color="auto" w:fill="BFBFBF" w:themeFill="background1" w:themeFillShade="BF"/>
            <w:vAlign w:val="center"/>
          </w:tcPr>
          <w:p w:rsidR="00E75532" w:rsidRPr="00987E6D" w:rsidRDefault="00E75532" w:rsidP="00C4636F">
            <w:pPr>
              <w:pStyle w:val="ProductList-OfferingBody"/>
              <w:ind w:left="-113"/>
              <w:jc w:val="center"/>
              <w:rPr>
                <w:lang w:val="pt-BR"/>
              </w:rPr>
            </w:pPr>
          </w:p>
        </w:tc>
        <w:tc>
          <w:tcPr>
            <w:tcW w:w="739" w:type="dxa"/>
            <w:shd w:val="clear" w:color="auto" w:fill="BFBFBF" w:themeFill="background1" w:themeFillShade="BF"/>
            <w:vAlign w:val="center"/>
          </w:tcPr>
          <w:p w:rsidR="00E75532" w:rsidRPr="00987E6D" w:rsidRDefault="00E75532" w:rsidP="00C4636F">
            <w:pPr>
              <w:pStyle w:val="ProductList-OfferingBody"/>
              <w:ind w:left="-113"/>
              <w:jc w:val="center"/>
              <w:rPr>
                <w:lang w:val="pt-BR"/>
              </w:rPr>
            </w:pPr>
          </w:p>
        </w:tc>
        <w:tc>
          <w:tcPr>
            <w:tcW w:w="739" w:type="dxa"/>
            <w:shd w:val="clear" w:color="auto" w:fill="BFBFBF" w:themeFill="background1" w:themeFillShade="BF"/>
            <w:vAlign w:val="center"/>
          </w:tcPr>
          <w:p w:rsidR="00E75532" w:rsidRPr="00987E6D" w:rsidRDefault="00E75532" w:rsidP="00C4636F">
            <w:pPr>
              <w:pStyle w:val="ProductList-OfferingBody"/>
              <w:ind w:left="-113"/>
              <w:jc w:val="center"/>
              <w:rPr>
                <w:lang w:val="pt-BR"/>
              </w:rPr>
            </w:pPr>
          </w:p>
        </w:tc>
        <w:tc>
          <w:tcPr>
            <w:tcW w:w="739" w:type="dxa"/>
            <w:shd w:val="clear" w:color="auto" w:fill="BFBFBF" w:themeFill="background1" w:themeFillShade="BF"/>
            <w:vAlign w:val="center"/>
          </w:tcPr>
          <w:p w:rsidR="00E75532" w:rsidRPr="00987E6D" w:rsidRDefault="00E75532" w:rsidP="00C4636F">
            <w:pPr>
              <w:pStyle w:val="ProductList-OfferingBody"/>
              <w:ind w:left="-113"/>
              <w:jc w:val="center"/>
              <w:rPr>
                <w:lang w:val="pt-BR"/>
              </w:rPr>
            </w:pPr>
          </w:p>
        </w:tc>
        <w:tc>
          <w:tcPr>
            <w:tcW w:w="739" w:type="dxa"/>
            <w:shd w:val="clear" w:color="auto" w:fill="BFBFBF" w:themeFill="background1" w:themeFillShade="BF"/>
            <w:vAlign w:val="center"/>
          </w:tcPr>
          <w:p w:rsidR="00E75532" w:rsidRPr="00987E6D" w:rsidRDefault="00E75532" w:rsidP="00C4636F">
            <w:pPr>
              <w:pStyle w:val="ProductList-OfferingBody"/>
              <w:ind w:left="-113"/>
              <w:jc w:val="center"/>
              <w:rPr>
                <w:lang w:val="pt-BR"/>
              </w:rPr>
            </w:pPr>
          </w:p>
        </w:tc>
      </w:tr>
      <w:tr w:rsidR="00B02212" w:rsidTr="001E13F7">
        <w:trPr>
          <w:cantSplit/>
          <w:tblHeader/>
        </w:trPr>
        <w:tc>
          <w:tcPr>
            <w:tcW w:w="3352" w:type="dxa"/>
            <w:tcBorders>
              <w:top w:val="dashSmallGap" w:sz="4" w:space="0" w:color="BFBFBF" w:themeColor="background1" w:themeShade="BF"/>
              <w:left w:val="nil"/>
              <w:bottom w:val="nil"/>
              <w:right w:val="nil"/>
            </w:tcBorders>
          </w:tcPr>
          <w:p w:rsidR="00B02212" w:rsidRPr="00987E6D" w:rsidRDefault="00B02212" w:rsidP="002F3019">
            <w:pPr>
              <w:pStyle w:val="ProductList-Offering2"/>
              <w:rPr>
                <w:lang w:val="fr-FR"/>
              </w:rPr>
            </w:pPr>
            <w:bookmarkStart w:id="1489" w:name="_Toc379797418"/>
            <w:bookmarkStart w:id="1490" w:name="_Toc380513452"/>
            <w:bookmarkStart w:id="1491" w:name="_Toc380655502"/>
            <w:bookmarkStart w:id="1492" w:name="_Toc383673668"/>
            <w:r w:rsidRPr="00987E6D">
              <w:rPr>
                <w:lang w:val="fr-FR"/>
              </w:rPr>
              <w:t>Forefront Protection 2010 para SharePoint</w:t>
            </w:r>
            <w:r>
              <w:fldChar w:fldCharType="begin"/>
            </w:r>
            <w:r w:rsidRPr="00987E6D">
              <w:rPr>
                <w:lang w:val="fr-FR"/>
              </w:rPr>
              <w:instrText>XE "Forefront Protection 2010 para SharePoint"</w:instrText>
            </w:r>
            <w:r>
              <w:fldChar w:fldCharType="end"/>
            </w:r>
            <w:r w:rsidRPr="00987E6D">
              <w:rPr>
                <w:lang w:val="fr-FR"/>
              </w:rPr>
              <w:t xml:space="preserve"> para Sites de Internet</w:t>
            </w:r>
            <w:r>
              <w:fldChar w:fldCharType="begin"/>
            </w:r>
            <w:r w:rsidRPr="00987E6D">
              <w:rPr>
                <w:lang w:val="fr-FR"/>
              </w:rPr>
              <w:instrText>XE "Forefront Protection 2010 para SharePoint para Sites"</w:instrText>
            </w:r>
            <w:r>
              <w:fldChar w:fldCharType="end"/>
            </w:r>
            <w:r w:rsidRPr="00987E6D">
              <w:rPr>
                <w:lang w:val="fr-FR"/>
              </w:rPr>
              <w:t xml:space="preserve"> (SL Complementar)</w:t>
            </w:r>
            <w:bookmarkEnd w:id="1489"/>
            <w:bookmarkEnd w:id="1490"/>
            <w:bookmarkEnd w:id="1491"/>
            <w:bookmarkEnd w:id="1492"/>
          </w:p>
        </w:tc>
        <w:tc>
          <w:tcPr>
            <w:tcW w:w="738" w:type="dxa"/>
            <w:tcBorders>
              <w:top w:val="dashSmallGap" w:sz="4" w:space="0" w:color="BFBFBF" w:themeColor="background1" w:themeShade="BF"/>
              <w:left w:val="nil"/>
              <w:bottom w:val="nil"/>
              <w:right w:val="nil"/>
            </w:tcBorders>
            <w:vAlign w:val="center"/>
          </w:tcPr>
          <w:p w:rsidR="00B02212" w:rsidRDefault="00B02212"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B02212" w:rsidRDefault="00B02212" w:rsidP="002F3019">
            <w:pPr>
              <w:pStyle w:val="ProductList-OfferingBody"/>
              <w:ind w:left="-113"/>
              <w:jc w:val="center"/>
            </w:pPr>
            <w:r>
              <w:t>25</w:t>
            </w:r>
          </w:p>
        </w:tc>
        <w:tc>
          <w:tcPr>
            <w:tcW w:w="739" w:type="dxa"/>
            <w:shd w:val="clear" w:color="auto" w:fill="70AD47" w:themeFill="accent6"/>
            <w:vAlign w:val="center"/>
          </w:tcPr>
          <w:p w:rsidR="00B02212" w:rsidRPr="00505E1C" w:rsidRDefault="00B02212" w:rsidP="001E13F7">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739" w:type="dxa"/>
            <w:shd w:val="clear" w:color="auto" w:fill="70AD47" w:themeFill="accent6"/>
            <w:vAlign w:val="center"/>
          </w:tcPr>
          <w:p w:rsidR="00B02212" w:rsidRPr="00505E1C" w:rsidRDefault="00B02212" w:rsidP="001E13F7">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739" w:type="dxa"/>
            <w:shd w:val="clear" w:color="auto" w:fill="BFBFBF" w:themeFill="background1" w:themeFillShade="BF"/>
            <w:vAlign w:val="center"/>
          </w:tcPr>
          <w:p w:rsidR="00B02212" w:rsidRDefault="00B02212" w:rsidP="002F3019">
            <w:pPr>
              <w:pStyle w:val="ProductList-OfferingBody"/>
              <w:ind w:left="-113"/>
              <w:jc w:val="center"/>
            </w:pPr>
          </w:p>
        </w:tc>
        <w:tc>
          <w:tcPr>
            <w:tcW w:w="738" w:type="dxa"/>
            <w:shd w:val="clear" w:color="auto" w:fill="BFBFBF" w:themeFill="background1" w:themeFillShade="BF"/>
            <w:vAlign w:val="center"/>
          </w:tcPr>
          <w:p w:rsidR="00B02212" w:rsidRDefault="00B02212" w:rsidP="002F3019">
            <w:pPr>
              <w:pStyle w:val="ProductList-OfferingBody"/>
              <w:ind w:left="-113"/>
              <w:jc w:val="center"/>
            </w:pPr>
          </w:p>
        </w:tc>
        <w:tc>
          <w:tcPr>
            <w:tcW w:w="739" w:type="dxa"/>
            <w:shd w:val="clear" w:color="auto" w:fill="70AD47" w:themeFill="accent6"/>
            <w:vAlign w:val="center"/>
          </w:tcPr>
          <w:p w:rsidR="00B02212" w:rsidRPr="00492B89" w:rsidRDefault="00B02212" w:rsidP="002F3019">
            <w:pPr>
              <w:pStyle w:val="ProductList-OfferingBody"/>
              <w:ind w:left="-113"/>
              <w:jc w:val="center"/>
            </w:pPr>
            <w:r w:rsidRPr="00492B89">
              <w:rPr>
                <w:color w:val="000000" w:themeColor="text1"/>
              </w:rPr>
              <w:fldChar w:fldCharType="begin"/>
            </w:r>
            <w:r w:rsidRPr="00492B89">
              <w:rPr>
                <w:color w:val="000000" w:themeColor="text1"/>
              </w:rPr>
              <w:instrText xml:space="preserve"> AutoTextList  \s NoStyle \t "Open Value" </w:instrText>
            </w:r>
            <w:r w:rsidRPr="00492B89">
              <w:rPr>
                <w:color w:val="000000" w:themeColor="text1"/>
              </w:rPr>
              <w:fldChar w:fldCharType="separate"/>
            </w:r>
            <w:r w:rsidRPr="00492B89">
              <w:rPr>
                <w:color w:val="000000" w:themeColor="text1"/>
              </w:rPr>
              <w:t>OV</w:t>
            </w:r>
            <w:r w:rsidRPr="00492B89">
              <w:rPr>
                <w:color w:val="000000" w:themeColor="text1"/>
              </w:rPr>
              <w:fldChar w:fldCharType="end"/>
            </w:r>
          </w:p>
        </w:tc>
        <w:tc>
          <w:tcPr>
            <w:tcW w:w="739" w:type="dxa"/>
            <w:shd w:val="clear" w:color="auto" w:fill="70AD47" w:themeFill="accent6"/>
            <w:vAlign w:val="center"/>
          </w:tcPr>
          <w:p w:rsidR="00B02212" w:rsidRDefault="00B02212" w:rsidP="00583CEB">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Pr>
                <w:color w:val="000000" w:themeColor="text1"/>
              </w:rPr>
              <w:t>,</w:t>
            </w:r>
            <w:r w:rsidRPr="0042779F">
              <w:t xml:space="preserve"> </w:t>
            </w:r>
            <w:r w:rsidRPr="0042779F">
              <w:fldChar w:fldCharType="end"/>
            </w:r>
            <w:r w:rsidRPr="009E7EAC">
              <w:rPr>
                <w:bCs/>
              </w:rPr>
              <w:fldChar w:fldCharType="begin"/>
            </w:r>
            <w:r w:rsidRPr="009E7EAC">
              <w:rPr>
                <w:bCs/>
              </w:rPr>
              <w:instrText xml:space="preserve"> </w:instrText>
            </w:r>
            <w:r w:rsidRPr="009E7EAC">
              <w:rPr>
                <w:bCs/>
                <w:color w:val="1F497D"/>
              </w:rPr>
              <w:instrText>AutoTextList  \s NoStyle \t “</w:instrText>
            </w:r>
            <w:r w:rsidRPr="009E7EAC">
              <w:rPr>
                <w:bCs/>
              </w:rPr>
              <w:instrText>Não para Toda a Organização em Open Value</w:instrText>
            </w:r>
            <w:r w:rsidRPr="009E7EAC">
              <w:rPr>
                <w:bCs/>
                <w:color w:val="1F497D"/>
              </w:rPr>
              <w:instrText>”</w:instrText>
            </w:r>
            <w:r w:rsidRPr="009E7EAC">
              <w:rPr>
                <w:bCs/>
              </w:rPr>
              <w:instrText xml:space="preserve"> </w:instrText>
            </w:r>
            <w:r w:rsidRPr="009E7EAC">
              <w:rPr>
                <w:bCs/>
              </w:rPr>
              <w:fldChar w:fldCharType="separate"/>
            </w:r>
            <w:r w:rsidRPr="009E7EAC">
              <w:rPr>
                <w:bCs/>
              </w:rPr>
              <w:fldChar w:fldCharType="begin"/>
            </w:r>
            <w:r w:rsidRPr="009E7EAC">
              <w:rPr>
                <w:bCs/>
              </w:rPr>
              <w:instrText xml:space="preserve"> AutoTextList  \s NoStyle \t "Não para Toda a Organização em Open Value" </w:instrText>
            </w:r>
            <w:r w:rsidRPr="009E7EAC">
              <w:rPr>
                <w:bCs/>
              </w:rPr>
              <w:fldChar w:fldCharType="separate"/>
            </w:r>
            <w:r w:rsidRPr="009E7EAC">
              <w:rPr>
                <w:bCs/>
              </w:rPr>
              <w:t>P</w:t>
            </w:r>
            <w:r w:rsidRPr="009E7EAC">
              <w:rPr>
                <w:bCs/>
              </w:rPr>
              <w:fldChar w:fldCharType="end"/>
            </w:r>
            <w:r w:rsidRPr="009E7EAC">
              <w:rPr>
                <w:bCs/>
              </w:rPr>
              <w:t xml:space="preserve"> </w:t>
            </w:r>
            <w:r w:rsidRPr="009E7EAC">
              <w:rPr>
                <w:bCs/>
              </w:rPr>
              <w:fldChar w:fldCharType="end"/>
            </w:r>
            <w:r>
              <w:t xml:space="preserve"> </w:t>
            </w:r>
          </w:p>
        </w:tc>
        <w:tc>
          <w:tcPr>
            <w:tcW w:w="739" w:type="dxa"/>
            <w:shd w:val="clear" w:color="auto" w:fill="70AD47" w:themeFill="accent6"/>
            <w:vAlign w:val="center"/>
          </w:tcPr>
          <w:p w:rsidR="00B02212" w:rsidRDefault="00B02212" w:rsidP="002F3019">
            <w:pPr>
              <w:pStyle w:val="ProductList-OfferingBody"/>
              <w:ind w:left="-113"/>
              <w:jc w:val="center"/>
            </w:pPr>
          </w:p>
        </w:tc>
        <w:tc>
          <w:tcPr>
            <w:tcW w:w="739" w:type="dxa"/>
            <w:shd w:val="clear" w:color="auto" w:fill="70AD47" w:themeFill="accent6"/>
            <w:vAlign w:val="center"/>
          </w:tcPr>
          <w:p w:rsidR="00B02212" w:rsidRPr="00505E1C" w:rsidRDefault="00B02212" w:rsidP="00DE2429">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472D" w:rsidTr="00DC7CDF">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Pool de Produtos: </w:t>
            </w:r>
            <w:r>
              <w:rPr>
                <w:b/>
              </w:rPr>
              <w:t>Servidor</w:t>
            </w:r>
          </w:p>
        </w:tc>
        <w:tc>
          <w:tcPr>
            <w:tcW w:w="3597" w:type="dxa"/>
          </w:tcPr>
          <w:p w:rsidR="00C2472D" w:rsidRDefault="00C2472D" w:rsidP="00DC7CDF">
            <w:pPr>
              <w:pStyle w:val="ProductList-Body"/>
            </w:pPr>
          </w:p>
        </w:tc>
      </w:tr>
    </w:tbl>
    <w:p w:rsidR="00C2472D" w:rsidRPr="00782C7B" w:rsidRDefault="00C2472D" w:rsidP="00C2472D">
      <w:pPr>
        <w:pStyle w:val="ProductList-Body"/>
        <w:shd w:val="clear" w:color="auto" w:fill="D9D9D9" w:themeFill="background1" w:themeFillShade="D9"/>
        <w:spacing w:before="120" w:after="120"/>
        <w:rPr>
          <w:b/>
        </w:rPr>
      </w:pPr>
      <w:r>
        <w:rPr>
          <w:b/>
        </w:rPr>
        <w:t>Informações Adicionais</w:t>
      </w:r>
    </w:p>
    <w:p w:rsidR="00C2472D" w:rsidRPr="00987E6D" w:rsidRDefault="00C2472D" w:rsidP="00C2472D">
      <w:pPr>
        <w:pStyle w:val="ProductList-Body"/>
        <w:rPr>
          <w:lang w:val="pt-BR"/>
        </w:rPr>
      </w:pPr>
      <w:r w:rsidRPr="00987E6D">
        <w:rPr>
          <w:lang w:val="pt-BR"/>
        </w:rPr>
        <w:t>Para o Forefront Online Security para Exchange</w:t>
      </w:r>
      <w:r>
        <w:fldChar w:fldCharType="begin"/>
      </w:r>
      <w:r w:rsidRPr="00987E6D">
        <w:rPr>
          <w:lang w:val="pt-BR"/>
        </w:rPr>
        <w:instrText>XE "Forefront Online Security for Exchange"</w:instrText>
      </w:r>
      <w:r>
        <w:fldChar w:fldCharType="end"/>
      </w:r>
      <w:r w:rsidRPr="00987E6D">
        <w:rPr>
          <w:lang w:val="pt-BR"/>
        </w:rPr>
        <w:t xml:space="preserve"> (anteriormente, Exchange Hosted Filtering</w:t>
      </w:r>
      <w:r>
        <w:fldChar w:fldCharType="begin"/>
      </w:r>
      <w:r w:rsidRPr="00987E6D">
        <w:rPr>
          <w:lang w:val="pt-BR"/>
        </w:rPr>
        <w:instrText>XE "Exchange Hosted Filtering"</w:instrText>
      </w:r>
      <w:r>
        <w:fldChar w:fldCharType="end"/>
      </w:r>
      <w:r w:rsidRPr="00987E6D">
        <w:rPr>
          <w:lang w:val="pt-BR"/>
        </w:rPr>
        <w:t>), os clientes deverão usar o mesmo registro de contrato Select, registro de contrato Enterprise ou contrato Open Value ativo para fazer pedidos subsequentes ao pedido inicial.</w:t>
      </w:r>
    </w:p>
    <w:p w:rsidR="00C2472D" w:rsidRPr="00F1729A" w:rsidRDefault="00C2472D" w:rsidP="00C2472D">
      <w:pPr>
        <w:pStyle w:val="ProductList-Body"/>
        <w:rPr>
          <w:spacing w:val="-2"/>
          <w:lang w:val="pt-BR"/>
        </w:rPr>
      </w:pPr>
      <w:r w:rsidRPr="00F1729A">
        <w:rPr>
          <w:spacing w:val="-2"/>
          <w:lang w:val="pt-BR"/>
        </w:rPr>
        <w:t>Como esse Serviço Online é provisionado por domínio, todos os usuários (ou dispositivos) em qualquer domínio coberto precisarão de SLs de Usuário (ou Dispositivo).</w:t>
      </w:r>
      <w:r w:rsidR="00CB6A5D" w:rsidRPr="00F1729A">
        <w:rPr>
          <w:spacing w:val="-2"/>
          <w:lang w:val="pt-BR"/>
        </w:rPr>
        <w:t xml:space="preserve"> </w:t>
      </w:r>
      <w:r w:rsidRPr="00F1729A">
        <w:rPr>
          <w:spacing w:val="-2"/>
          <w:lang w:val="pt-BR"/>
        </w:rPr>
        <w:t>Os clientes que desejarem o serviço para um subconjunto de sua base de usuários (ou base de dispositivos) poderão criar subdomínios para um provisionamento mais direcionado.</w:t>
      </w:r>
      <w:r w:rsidR="00CB6A5D" w:rsidRPr="00F1729A">
        <w:rPr>
          <w:spacing w:val="-2"/>
          <w:lang w:val="pt-BR"/>
        </w:rPr>
        <w:t xml:space="preserve"> </w:t>
      </w:r>
      <w:r w:rsidRPr="00F1729A">
        <w:rPr>
          <w:spacing w:val="-2"/>
          <w:lang w:val="pt-BR"/>
        </w:rPr>
        <w:t>Somente os usuários (ou dispositivos) no subdomínio coberto precisarão de SLs de Usuário ou Dispositivo.</w:t>
      </w:r>
    </w:p>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FA00BF" w:rsidRPr="00F1729A" w:rsidRDefault="00FA00BF" w:rsidP="00930D5E">
      <w:pPr>
        <w:pStyle w:val="ProductList-Offering2Heading"/>
        <w:outlineLvl w:val="2"/>
        <w:rPr>
          <w:lang w:val="pt-BR"/>
        </w:rPr>
      </w:pPr>
      <w:r w:rsidRPr="00F1729A">
        <w:rPr>
          <w:lang w:val="pt-BR"/>
        </w:rPr>
        <w:tab/>
      </w:r>
      <w:bookmarkStart w:id="1493" w:name="_Toc378147675"/>
      <w:bookmarkStart w:id="1494" w:name="_Toc378151572"/>
      <w:bookmarkStart w:id="1495" w:name="_Toc379797419"/>
      <w:bookmarkStart w:id="1496" w:name="_Toc380513453"/>
      <w:bookmarkStart w:id="1497" w:name="_Toc380655503"/>
      <w:bookmarkStart w:id="1498" w:name="_Toc383673669"/>
      <w:r w:rsidRPr="00F1729A">
        <w:rPr>
          <w:lang w:val="pt-BR"/>
        </w:rPr>
        <w:t>Microsoft Learning</w:t>
      </w:r>
      <w:bookmarkEnd w:id="1493"/>
      <w:bookmarkEnd w:id="1494"/>
      <w:bookmarkEnd w:id="1495"/>
      <w:bookmarkEnd w:id="1496"/>
      <w:bookmarkEnd w:id="1497"/>
      <w:bookmarkEnd w:id="149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75430" w:rsidTr="008E676F">
        <w:trPr>
          <w:cantSplit/>
          <w:tblHeader/>
        </w:trPr>
        <w:tc>
          <w:tcPr>
            <w:tcW w:w="3367" w:type="dxa"/>
            <w:tcBorders>
              <w:bottom w:val="nil"/>
            </w:tcBorders>
            <w:shd w:val="clear" w:color="auto" w:fill="00188F"/>
          </w:tcPr>
          <w:p w:rsidR="00A75430" w:rsidRPr="00EE0836" w:rsidRDefault="00A75430"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75430" w:rsidRPr="00EE0836" w:rsidRDefault="00A75430"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4664E2" w:rsidTr="004664E2">
        <w:trPr>
          <w:cantSplit/>
          <w:tblHeader/>
        </w:trPr>
        <w:tc>
          <w:tcPr>
            <w:tcW w:w="3367" w:type="dxa"/>
            <w:tcBorders>
              <w:top w:val="nil"/>
              <w:left w:val="nil"/>
              <w:bottom w:val="dashSmallGap" w:sz="4" w:space="0" w:color="BFBFBF" w:themeColor="background1" w:themeShade="BF"/>
              <w:right w:val="nil"/>
            </w:tcBorders>
          </w:tcPr>
          <w:p w:rsidR="004664E2" w:rsidRPr="00762CEC" w:rsidRDefault="004664E2" w:rsidP="00B94A83">
            <w:pPr>
              <w:pStyle w:val="ProductList-Offering2"/>
            </w:pPr>
            <w:bookmarkStart w:id="1499" w:name="_Toc379797420"/>
            <w:bookmarkStart w:id="1500" w:name="_Toc380513454"/>
            <w:bookmarkStart w:id="1501" w:name="_Toc380655504"/>
            <w:bookmarkStart w:id="1502" w:name="_Toc383673670"/>
            <w:r>
              <w:t>Microsoft Learning E-Reference Library</w:t>
            </w:r>
            <w:r>
              <w:fldChar w:fldCharType="begin"/>
            </w:r>
            <w:r>
              <w:instrText>XE "Microsoft Learning E-Reference Library"</w:instrText>
            </w:r>
            <w:r>
              <w:fldChar w:fldCharType="end"/>
            </w:r>
            <w:r>
              <w:t xml:space="preserve"> (SL de Usuário)</w:t>
            </w:r>
            <w:bookmarkEnd w:id="1499"/>
            <w:bookmarkEnd w:id="1500"/>
            <w:bookmarkEnd w:id="1501"/>
            <w:bookmarkEnd w:id="1502"/>
          </w:p>
        </w:tc>
        <w:tc>
          <w:tcPr>
            <w:tcW w:w="738" w:type="dxa"/>
            <w:tcBorders>
              <w:top w:val="nil"/>
              <w:left w:val="nil"/>
              <w:bottom w:val="dashSmallGap" w:sz="4" w:space="0" w:color="BFBFBF" w:themeColor="background1" w:themeShade="BF"/>
              <w:right w:val="nil"/>
            </w:tcBorders>
            <w:shd w:val="clear" w:color="auto" w:fill="auto"/>
            <w:vAlign w:val="center"/>
          </w:tcPr>
          <w:p w:rsidR="004664E2" w:rsidRDefault="004664E2"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664E2" w:rsidRPr="004664E2" w:rsidRDefault="004664E2" w:rsidP="004664E2">
            <w:pPr>
              <w:pStyle w:val="ProductList-OfferingBody"/>
              <w:ind w:left="-113"/>
              <w:jc w:val="center"/>
              <w:rPr>
                <w:szCs w:val="16"/>
              </w:rPr>
            </w:pPr>
          </w:p>
        </w:tc>
        <w:tc>
          <w:tcPr>
            <w:tcW w:w="739" w:type="dxa"/>
            <w:shd w:val="clear" w:color="auto" w:fill="70AD47" w:themeFill="accent6"/>
            <w:vAlign w:val="center"/>
          </w:tcPr>
          <w:p w:rsidR="004664E2" w:rsidRPr="004664E2" w:rsidRDefault="004664E2" w:rsidP="004664E2">
            <w:pPr>
              <w:jc w:val="center"/>
              <w:rPr>
                <w:sz w:val="16"/>
                <w:szCs w:val="16"/>
              </w:rPr>
            </w:pPr>
            <w:r w:rsidRPr="004664E2">
              <w:rPr>
                <w:sz w:val="16"/>
                <w:szCs w:val="16"/>
              </w:rPr>
              <w:fldChar w:fldCharType="begin"/>
            </w:r>
            <w:r w:rsidRPr="004664E2">
              <w:rPr>
                <w:sz w:val="16"/>
                <w:szCs w:val="16"/>
              </w:rPr>
              <w:instrText xml:space="preserve"> </w:instrText>
            </w:r>
            <w:r w:rsidRPr="004664E2">
              <w:rPr>
                <w:color w:val="1F497D"/>
                <w:sz w:val="16"/>
                <w:szCs w:val="16"/>
              </w:rPr>
              <w:instrText>AutoTextList  \s NoStyle \t “</w:instrText>
            </w:r>
            <w:r w:rsidRPr="004664E2">
              <w:rPr>
                <w:sz w:val="16"/>
                <w:szCs w:val="16"/>
              </w:rPr>
              <w:instrText>Produto Adicional</w:instrText>
            </w:r>
            <w:r w:rsidRPr="004664E2">
              <w:rPr>
                <w:color w:val="1F497D"/>
                <w:sz w:val="16"/>
                <w:szCs w:val="16"/>
              </w:rPr>
              <w:instrText>”</w:instrText>
            </w:r>
            <w:r w:rsidRPr="004664E2">
              <w:rPr>
                <w:sz w:val="16"/>
                <w:szCs w:val="16"/>
              </w:rPr>
              <w:instrText xml:space="preserve"> </w:instrText>
            </w:r>
            <w:r w:rsidRPr="004664E2">
              <w:rPr>
                <w:sz w:val="16"/>
                <w:szCs w:val="16"/>
              </w:rPr>
              <w:fldChar w:fldCharType="separate"/>
            </w:r>
            <w:r w:rsidRPr="004664E2">
              <w:rPr>
                <w:color w:val="000000" w:themeColor="text1"/>
                <w:sz w:val="16"/>
                <w:szCs w:val="16"/>
              </w:rPr>
              <w:t>A</w:t>
            </w:r>
            <w:r w:rsidRPr="004664E2">
              <w:rPr>
                <w:sz w:val="16"/>
                <w:szCs w:val="16"/>
              </w:rPr>
              <w:t xml:space="preserve"> </w:t>
            </w:r>
            <w:r w:rsidRPr="004664E2">
              <w:rPr>
                <w:sz w:val="16"/>
                <w:szCs w:val="16"/>
              </w:rPr>
              <w:fldChar w:fldCharType="end"/>
            </w:r>
          </w:p>
        </w:tc>
        <w:tc>
          <w:tcPr>
            <w:tcW w:w="739" w:type="dxa"/>
            <w:shd w:val="clear" w:color="auto" w:fill="70AD47" w:themeFill="accent6"/>
            <w:vAlign w:val="center"/>
          </w:tcPr>
          <w:p w:rsidR="004664E2" w:rsidRPr="004664E2" w:rsidRDefault="004664E2" w:rsidP="004664E2">
            <w:pPr>
              <w:jc w:val="center"/>
              <w:rPr>
                <w:sz w:val="16"/>
                <w:szCs w:val="16"/>
              </w:rPr>
            </w:pPr>
            <w:r w:rsidRPr="004664E2">
              <w:rPr>
                <w:sz w:val="16"/>
                <w:szCs w:val="16"/>
              </w:rPr>
              <w:fldChar w:fldCharType="begin"/>
            </w:r>
            <w:r w:rsidRPr="004664E2">
              <w:rPr>
                <w:sz w:val="16"/>
                <w:szCs w:val="16"/>
              </w:rPr>
              <w:instrText xml:space="preserve"> </w:instrText>
            </w:r>
            <w:r w:rsidRPr="004664E2">
              <w:rPr>
                <w:color w:val="1F497D"/>
                <w:sz w:val="16"/>
                <w:szCs w:val="16"/>
              </w:rPr>
              <w:instrText>AutoTextList  \s NoStyle \t “</w:instrText>
            </w:r>
            <w:r w:rsidRPr="004664E2">
              <w:rPr>
                <w:sz w:val="16"/>
                <w:szCs w:val="16"/>
              </w:rPr>
              <w:instrText>Produto Adicional</w:instrText>
            </w:r>
            <w:r w:rsidRPr="004664E2">
              <w:rPr>
                <w:color w:val="1F497D"/>
                <w:sz w:val="16"/>
                <w:szCs w:val="16"/>
              </w:rPr>
              <w:instrText>”</w:instrText>
            </w:r>
            <w:r w:rsidRPr="004664E2">
              <w:rPr>
                <w:sz w:val="16"/>
                <w:szCs w:val="16"/>
              </w:rPr>
              <w:instrText xml:space="preserve"> </w:instrText>
            </w:r>
            <w:r w:rsidRPr="004664E2">
              <w:rPr>
                <w:sz w:val="16"/>
                <w:szCs w:val="16"/>
              </w:rPr>
              <w:fldChar w:fldCharType="separate"/>
            </w:r>
            <w:r w:rsidRPr="004664E2">
              <w:rPr>
                <w:color w:val="000000" w:themeColor="text1"/>
                <w:sz w:val="16"/>
                <w:szCs w:val="16"/>
              </w:rPr>
              <w:t>A</w:t>
            </w:r>
            <w:r w:rsidRPr="004664E2">
              <w:rPr>
                <w:sz w:val="16"/>
                <w:szCs w:val="16"/>
              </w:rPr>
              <w:t xml:space="preserve"> </w:t>
            </w:r>
            <w:r w:rsidRPr="004664E2">
              <w:rPr>
                <w:sz w:val="16"/>
                <w:szCs w:val="16"/>
              </w:rPr>
              <w:fldChar w:fldCharType="end"/>
            </w:r>
          </w:p>
        </w:tc>
        <w:tc>
          <w:tcPr>
            <w:tcW w:w="739" w:type="dxa"/>
            <w:shd w:val="clear" w:color="auto" w:fill="BFBFBF" w:themeFill="background1" w:themeFillShade="BF"/>
            <w:vAlign w:val="center"/>
          </w:tcPr>
          <w:p w:rsidR="004664E2" w:rsidRPr="004664E2" w:rsidRDefault="004664E2" w:rsidP="004664E2">
            <w:pPr>
              <w:pStyle w:val="ProductList-OfferingBody"/>
              <w:ind w:left="-113"/>
              <w:jc w:val="center"/>
              <w:rPr>
                <w:szCs w:val="16"/>
              </w:rPr>
            </w:pPr>
          </w:p>
        </w:tc>
        <w:tc>
          <w:tcPr>
            <w:tcW w:w="738" w:type="dxa"/>
            <w:shd w:val="clear" w:color="auto" w:fill="BFBFBF" w:themeFill="background1" w:themeFillShade="BF"/>
            <w:vAlign w:val="center"/>
          </w:tcPr>
          <w:p w:rsidR="004664E2" w:rsidRPr="004664E2" w:rsidRDefault="004664E2" w:rsidP="004664E2">
            <w:pPr>
              <w:pStyle w:val="ProductList-OfferingBody"/>
              <w:ind w:left="-113"/>
              <w:jc w:val="center"/>
              <w:rPr>
                <w:szCs w:val="16"/>
              </w:rPr>
            </w:pPr>
          </w:p>
        </w:tc>
        <w:tc>
          <w:tcPr>
            <w:tcW w:w="739" w:type="dxa"/>
            <w:shd w:val="clear" w:color="auto" w:fill="BFBFBF" w:themeFill="background1" w:themeFillShade="BF"/>
            <w:vAlign w:val="center"/>
          </w:tcPr>
          <w:p w:rsidR="004664E2" w:rsidRPr="004664E2" w:rsidRDefault="004664E2" w:rsidP="004664E2">
            <w:pPr>
              <w:pStyle w:val="ProductList-OfferingBody"/>
              <w:ind w:left="-113"/>
              <w:jc w:val="center"/>
              <w:rPr>
                <w:szCs w:val="16"/>
              </w:rPr>
            </w:pPr>
          </w:p>
        </w:tc>
        <w:tc>
          <w:tcPr>
            <w:tcW w:w="739" w:type="dxa"/>
            <w:shd w:val="clear" w:color="auto" w:fill="BFBFBF" w:themeFill="background1" w:themeFillShade="BF"/>
            <w:vAlign w:val="center"/>
          </w:tcPr>
          <w:p w:rsidR="004664E2" w:rsidRPr="004664E2" w:rsidRDefault="004664E2" w:rsidP="004664E2">
            <w:pPr>
              <w:pStyle w:val="ProductList-OfferingBody"/>
              <w:ind w:left="-113"/>
              <w:jc w:val="center"/>
              <w:rPr>
                <w:szCs w:val="16"/>
              </w:rPr>
            </w:pPr>
          </w:p>
        </w:tc>
        <w:tc>
          <w:tcPr>
            <w:tcW w:w="739" w:type="dxa"/>
            <w:shd w:val="clear" w:color="auto" w:fill="70AD47" w:themeFill="accent6"/>
            <w:vAlign w:val="center"/>
          </w:tcPr>
          <w:p w:rsidR="004664E2" w:rsidRPr="004664E2" w:rsidRDefault="004664E2" w:rsidP="004664E2">
            <w:pPr>
              <w:pStyle w:val="ProductList-OfferingBody"/>
              <w:ind w:left="-113"/>
              <w:jc w:val="center"/>
              <w:rPr>
                <w:szCs w:val="16"/>
              </w:rPr>
            </w:pPr>
          </w:p>
        </w:tc>
        <w:tc>
          <w:tcPr>
            <w:tcW w:w="739" w:type="dxa"/>
            <w:shd w:val="clear" w:color="auto" w:fill="70AD47" w:themeFill="accent6"/>
            <w:vAlign w:val="center"/>
          </w:tcPr>
          <w:p w:rsidR="004664E2" w:rsidRPr="004664E2" w:rsidRDefault="004664E2" w:rsidP="004664E2">
            <w:pPr>
              <w:pStyle w:val="ProductList-OfferingBody"/>
              <w:ind w:left="-113"/>
              <w:jc w:val="center"/>
              <w:rPr>
                <w:szCs w:val="16"/>
              </w:rPr>
            </w:pPr>
            <w:r w:rsidRPr="004664E2">
              <w:rPr>
                <w:szCs w:val="16"/>
              </w:rPr>
              <w:fldChar w:fldCharType="begin"/>
            </w:r>
            <w:r w:rsidRPr="004664E2">
              <w:rPr>
                <w:szCs w:val="16"/>
              </w:rPr>
              <w:instrText xml:space="preserve"> </w:instrText>
            </w:r>
            <w:r w:rsidRPr="004664E2">
              <w:rPr>
                <w:color w:val="1F497D"/>
                <w:szCs w:val="16"/>
              </w:rPr>
              <w:instrText>AutoTextList  \s NoStyle \t “</w:instrText>
            </w:r>
            <w:r w:rsidRPr="004664E2">
              <w:rPr>
                <w:szCs w:val="16"/>
              </w:rPr>
              <w:instrText>Produto Adicional</w:instrText>
            </w:r>
            <w:r w:rsidRPr="004664E2">
              <w:rPr>
                <w:color w:val="1F497D"/>
                <w:szCs w:val="16"/>
              </w:rPr>
              <w:instrText>”</w:instrText>
            </w:r>
            <w:r w:rsidRPr="004664E2">
              <w:rPr>
                <w:szCs w:val="16"/>
              </w:rPr>
              <w:instrText xml:space="preserve"> </w:instrText>
            </w:r>
            <w:r w:rsidRPr="004664E2">
              <w:rPr>
                <w:szCs w:val="16"/>
              </w:rPr>
              <w:fldChar w:fldCharType="separate"/>
            </w:r>
            <w:r w:rsidRPr="004664E2">
              <w:rPr>
                <w:color w:val="000000" w:themeColor="text1"/>
                <w:szCs w:val="16"/>
              </w:rPr>
              <w:t>A</w:t>
            </w:r>
            <w:r w:rsidRPr="004664E2">
              <w:rPr>
                <w:szCs w:val="16"/>
              </w:rPr>
              <w:t xml:space="preserve"> </w:t>
            </w:r>
            <w:r w:rsidRPr="004664E2">
              <w:rPr>
                <w:szCs w:val="16"/>
              </w:rPr>
              <w:fldChar w:fldCharType="end"/>
            </w:r>
          </w:p>
        </w:tc>
      </w:tr>
      <w:tr w:rsidR="004664E2" w:rsidTr="004664E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664E2" w:rsidRPr="00762CEC" w:rsidRDefault="004664E2" w:rsidP="00C2472D">
            <w:pPr>
              <w:pStyle w:val="ProductList-Offering2"/>
            </w:pPr>
            <w:bookmarkStart w:id="1503" w:name="_Toc379797421"/>
            <w:bookmarkStart w:id="1504" w:name="_Toc380513455"/>
            <w:bookmarkStart w:id="1505" w:name="_Toc380655505"/>
            <w:bookmarkStart w:id="1506" w:name="_Toc383673671"/>
            <w:r>
              <w:t>Microsoft Learning IT Academy</w:t>
            </w:r>
            <w:r>
              <w:fldChar w:fldCharType="begin"/>
            </w:r>
            <w:r>
              <w:instrText>XE "Microsoft Learning IT Academy"</w:instrText>
            </w:r>
            <w:r>
              <w:fldChar w:fldCharType="end"/>
            </w:r>
            <w:r>
              <w:t xml:space="preserve"> (SL de Usuário)</w:t>
            </w:r>
            <w:bookmarkEnd w:id="1503"/>
            <w:bookmarkEnd w:id="1504"/>
            <w:bookmarkEnd w:id="1505"/>
            <w:bookmarkEnd w:id="15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664E2" w:rsidRDefault="004664E2"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4664E2" w:rsidRPr="004664E2" w:rsidRDefault="004664E2" w:rsidP="004664E2">
            <w:pPr>
              <w:pStyle w:val="ProductList-OfferingBody"/>
              <w:ind w:left="-113"/>
              <w:jc w:val="center"/>
              <w:rPr>
                <w:szCs w:val="16"/>
              </w:rPr>
            </w:pPr>
            <w:r w:rsidRPr="004664E2">
              <w:rPr>
                <w:szCs w:val="16"/>
              </w:rPr>
              <w:t>75</w:t>
            </w:r>
          </w:p>
        </w:tc>
        <w:tc>
          <w:tcPr>
            <w:tcW w:w="739" w:type="dxa"/>
            <w:shd w:val="clear" w:color="auto" w:fill="BFBFBF" w:themeFill="background1" w:themeFillShade="BF"/>
            <w:vAlign w:val="center"/>
          </w:tcPr>
          <w:p w:rsidR="004664E2" w:rsidRPr="004664E2" w:rsidRDefault="004664E2" w:rsidP="004664E2">
            <w:pPr>
              <w:jc w:val="center"/>
              <w:rPr>
                <w:sz w:val="16"/>
                <w:szCs w:val="16"/>
              </w:rPr>
            </w:pPr>
          </w:p>
        </w:tc>
        <w:tc>
          <w:tcPr>
            <w:tcW w:w="739" w:type="dxa"/>
            <w:shd w:val="clear" w:color="auto" w:fill="70AD47" w:themeFill="accent6"/>
            <w:vAlign w:val="center"/>
          </w:tcPr>
          <w:p w:rsidR="004664E2" w:rsidRPr="004664E2" w:rsidRDefault="004664E2" w:rsidP="004664E2">
            <w:pPr>
              <w:jc w:val="center"/>
              <w:rPr>
                <w:sz w:val="16"/>
                <w:szCs w:val="16"/>
              </w:rPr>
            </w:pPr>
            <w:r w:rsidRPr="004664E2">
              <w:rPr>
                <w:sz w:val="16"/>
                <w:szCs w:val="16"/>
              </w:rPr>
              <w:fldChar w:fldCharType="begin"/>
            </w:r>
            <w:r w:rsidRPr="004664E2">
              <w:rPr>
                <w:sz w:val="16"/>
                <w:szCs w:val="16"/>
              </w:rPr>
              <w:instrText xml:space="preserve"> </w:instrText>
            </w:r>
            <w:r w:rsidRPr="004664E2">
              <w:rPr>
                <w:color w:val="1F497D"/>
                <w:sz w:val="16"/>
                <w:szCs w:val="16"/>
              </w:rPr>
              <w:instrText>AutoTextList  \s NoStyle \t “</w:instrText>
            </w:r>
            <w:r w:rsidRPr="004664E2">
              <w:rPr>
                <w:sz w:val="16"/>
                <w:szCs w:val="16"/>
              </w:rPr>
              <w:instrText>Produto Adicional</w:instrText>
            </w:r>
            <w:r w:rsidRPr="004664E2">
              <w:rPr>
                <w:color w:val="1F497D"/>
                <w:sz w:val="16"/>
                <w:szCs w:val="16"/>
              </w:rPr>
              <w:instrText>”</w:instrText>
            </w:r>
            <w:r w:rsidRPr="004664E2">
              <w:rPr>
                <w:sz w:val="16"/>
                <w:szCs w:val="16"/>
              </w:rPr>
              <w:instrText xml:space="preserve"> </w:instrText>
            </w:r>
            <w:r w:rsidRPr="004664E2">
              <w:rPr>
                <w:sz w:val="16"/>
                <w:szCs w:val="16"/>
              </w:rPr>
              <w:fldChar w:fldCharType="separate"/>
            </w:r>
            <w:r w:rsidRPr="004664E2">
              <w:rPr>
                <w:color w:val="000000" w:themeColor="text1"/>
                <w:sz w:val="16"/>
                <w:szCs w:val="16"/>
              </w:rPr>
              <w:t>A</w:t>
            </w:r>
            <w:r w:rsidRPr="004664E2">
              <w:rPr>
                <w:sz w:val="16"/>
                <w:szCs w:val="16"/>
              </w:rPr>
              <w:t xml:space="preserve"> </w:t>
            </w:r>
            <w:r w:rsidRPr="004664E2">
              <w:rPr>
                <w:sz w:val="16"/>
                <w:szCs w:val="16"/>
              </w:rPr>
              <w:fldChar w:fldCharType="end"/>
            </w:r>
          </w:p>
        </w:tc>
        <w:tc>
          <w:tcPr>
            <w:tcW w:w="739" w:type="dxa"/>
            <w:shd w:val="clear" w:color="auto" w:fill="BFBFBF" w:themeFill="background1" w:themeFillShade="BF"/>
            <w:vAlign w:val="center"/>
          </w:tcPr>
          <w:p w:rsidR="004664E2" w:rsidRPr="004664E2" w:rsidRDefault="004664E2" w:rsidP="004664E2">
            <w:pPr>
              <w:pStyle w:val="ProductList-OfferingBody"/>
              <w:ind w:left="-113"/>
              <w:jc w:val="center"/>
              <w:rPr>
                <w:szCs w:val="16"/>
              </w:rPr>
            </w:pPr>
          </w:p>
        </w:tc>
        <w:tc>
          <w:tcPr>
            <w:tcW w:w="738" w:type="dxa"/>
            <w:shd w:val="clear" w:color="auto" w:fill="BFBFBF" w:themeFill="background1" w:themeFillShade="BF"/>
            <w:vAlign w:val="center"/>
          </w:tcPr>
          <w:p w:rsidR="004664E2" w:rsidRPr="004664E2" w:rsidRDefault="004664E2" w:rsidP="004664E2">
            <w:pPr>
              <w:pStyle w:val="ProductList-OfferingBody"/>
              <w:ind w:left="-113"/>
              <w:jc w:val="center"/>
              <w:rPr>
                <w:szCs w:val="16"/>
              </w:rPr>
            </w:pPr>
          </w:p>
        </w:tc>
        <w:tc>
          <w:tcPr>
            <w:tcW w:w="739" w:type="dxa"/>
            <w:shd w:val="clear" w:color="auto" w:fill="70AD47" w:themeFill="accent6"/>
            <w:vAlign w:val="center"/>
          </w:tcPr>
          <w:p w:rsidR="004664E2" w:rsidRPr="004664E2" w:rsidRDefault="004664E2" w:rsidP="004664E2">
            <w:pPr>
              <w:pStyle w:val="ProductList-OfferingBody"/>
              <w:ind w:left="-113"/>
              <w:jc w:val="center"/>
              <w:rPr>
                <w:szCs w:val="16"/>
              </w:rPr>
            </w:pPr>
            <w:r w:rsidRPr="004664E2">
              <w:rPr>
                <w:szCs w:val="16"/>
              </w:rPr>
              <w:fldChar w:fldCharType="begin"/>
            </w:r>
            <w:r w:rsidRPr="004664E2">
              <w:rPr>
                <w:szCs w:val="16"/>
              </w:rPr>
              <w:instrText xml:space="preserve"> AutoTextList  \sNoStyle\t “Open License” </w:instrText>
            </w:r>
            <w:r w:rsidRPr="004664E2">
              <w:rPr>
                <w:szCs w:val="16"/>
              </w:rPr>
              <w:fldChar w:fldCharType="separate"/>
            </w:r>
            <w:r w:rsidRPr="004664E2">
              <w:rPr>
                <w:szCs w:val="16"/>
              </w:rPr>
              <w:t>OL</w:t>
            </w:r>
            <w:r w:rsidRPr="004664E2">
              <w:rPr>
                <w:szCs w:val="16"/>
              </w:rPr>
              <w:fldChar w:fldCharType="end"/>
            </w:r>
          </w:p>
        </w:tc>
        <w:tc>
          <w:tcPr>
            <w:tcW w:w="739" w:type="dxa"/>
            <w:shd w:val="clear" w:color="auto" w:fill="BFBFBF" w:themeFill="background1" w:themeFillShade="BF"/>
            <w:vAlign w:val="center"/>
          </w:tcPr>
          <w:p w:rsidR="004664E2" w:rsidRPr="004664E2" w:rsidRDefault="004664E2" w:rsidP="004664E2">
            <w:pPr>
              <w:pStyle w:val="ProductList-OfferingBody"/>
              <w:ind w:left="-113"/>
              <w:jc w:val="center"/>
              <w:rPr>
                <w:szCs w:val="16"/>
              </w:rPr>
            </w:pPr>
          </w:p>
        </w:tc>
        <w:tc>
          <w:tcPr>
            <w:tcW w:w="739" w:type="dxa"/>
            <w:shd w:val="clear" w:color="auto" w:fill="70AD47" w:themeFill="accent6"/>
            <w:vAlign w:val="center"/>
          </w:tcPr>
          <w:p w:rsidR="004664E2" w:rsidRPr="004664E2" w:rsidRDefault="004664E2" w:rsidP="004664E2">
            <w:pPr>
              <w:pStyle w:val="ProductList-OfferingBody"/>
              <w:ind w:left="-113"/>
              <w:jc w:val="center"/>
              <w:rPr>
                <w:szCs w:val="16"/>
              </w:rPr>
            </w:pPr>
          </w:p>
        </w:tc>
        <w:tc>
          <w:tcPr>
            <w:tcW w:w="739" w:type="dxa"/>
            <w:shd w:val="clear" w:color="auto" w:fill="BFBFBF" w:themeFill="background1" w:themeFillShade="BF"/>
            <w:vAlign w:val="center"/>
          </w:tcPr>
          <w:p w:rsidR="004664E2" w:rsidRPr="004664E2" w:rsidRDefault="004664E2" w:rsidP="004664E2">
            <w:pPr>
              <w:pStyle w:val="ProductList-OfferingBody"/>
              <w:ind w:left="-113"/>
              <w:jc w:val="center"/>
              <w:rPr>
                <w:szCs w:val="16"/>
              </w:rPr>
            </w:pPr>
          </w:p>
        </w:tc>
      </w:tr>
      <w:tr w:rsidR="004664E2" w:rsidTr="004664E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664E2" w:rsidRPr="00F1729A" w:rsidRDefault="004664E2" w:rsidP="00C2472D">
            <w:pPr>
              <w:pStyle w:val="ProductList-Offering2"/>
              <w:rPr>
                <w:lang w:val="pt-BR"/>
              </w:rPr>
            </w:pPr>
            <w:bookmarkStart w:id="1507" w:name="_Toc379797422"/>
            <w:bookmarkStart w:id="1508" w:name="_Toc380513456"/>
            <w:bookmarkStart w:id="1509" w:name="_Toc380655506"/>
            <w:bookmarkStart w:id="1510" w:name="_Toc383673672"/>
            <w:r w:rsidRPr="00F1729A">
              <w:rPr>
                <w:lang w:val="pt-BR"/>
              </w:rPr>
              <w:t>Cupons de Exame do Microsoft Learning MCP</w:t>
            </w:r>
            <w:r>
              <w:fldChar w:fldCharType="begin"/>
            </w:r>
            <w:r w:rsidRPr="00F1729A">
              <w:rPr>
                <w:lang w:val="pt-BR"/>
              </w:rPr>
              <w:instrText>XE "Microsoft Learning MCP"</w:instrText>
            </w:r>
            <w:r>
              <w:fldChar w:fldCharType="end"/>
            </w:r>
            <w:r w:rsidRPr="00F1729A">
              <w:rPr>
                <w:lang w:val="pt-BR"/>
              </w:rPr>
              <w:t xml:space="preserve"> 1 (SL de Serviços)</w:t>
            </w:r>
            <w:bookmarkEnd w:id="1507"/>
            <w:bookmarkEnd w:id="1508"/>
            <w:bookmarkEnd w:id="1509"/>
            <w:bookmarkEnd w:id="151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664E2" w:rsidRDefault="004664E2"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664E2" w:rsidRPr="004664E2" w:rsidRDefault="004664E2" w:rsidP="004664E2">
            <w:pPr>
              <w:pStyle w:val="ProductList-OfferingBody"/>
              <w:ind w:left="-113"/>
              <w:jc w:val="center"/>
              <w:rPr>
                <w:szCs w:val="16"/>
              </w:rPr>
            </w:pPr>
          </w:p>
        </w:tc>
        <w:tc>
          <w:tcPr>
            <w:tcW w:w="739" w:type="dxa"/>
            <w:shd w:val="clear" w:color="auto" w:fill="70AD47" w:themeFill="accent6"/>
            <w:vAlign w:val="center"/>
          </w:tcPr>
          <w:p w:rsidR="004664E2" w:rsidRPr="004664E2" w:rsidRDefault="004664E2" w:rsidP="004664E2">
            <w:pPr>
              <w:jc w:val="center"/>
              <w:rPr>
                <w:sz w:val="16"/>
                <w:szCs w:val="16"/>
              </w:rPr>
            </w:pPr>
            <w:r w:rsidRPr="004664E2">
              <w:rPr>
                <w:sz w:val="16"/>
                <w:szCs w:val="16"/>
              </w:rPr>
              <w:fldChar w:fldCharType="begin"/>
            </w:r>
            <w:r w:rsidRPr="004664E2">
              <w:rPr>
                <w:sz w:val="16"/>
                <w:szCs w:val="16"/>
              </w:rPr>
              <w:instrText xml:space="preserve"> </w:instrText>
            </w:r>
            <w:r w:rsidRPr="004664E2">
              <w:rPr>
                <w:color w:val="1F497D"/>
                <w:sz w:val="16"/>
                <w:szCs w:val="16"/>
              </w:rPr>
              <w:instrText>AutoTextList  \s NoStyle \t “</w:instrText>
            </w:r>
            <w:r w:rsidRPr="004664E2">
              <w:rPr>
                <w:sz w:val="16"/>
                <w:szCs w:val="16"/>
              </w:rPr>
              <w:instrText>Produto Adicional</w:instrText>
            </w:r>
            <w:r w:rsidRPr="004664E2">
              <w:rPr>
                <w:color w:val="1F497D"/>
                <w:sz w:val="16"/>
                <w:szCs w:val="16"/>
              </w:rPr>
              <w:instrText>”</w:instrText>
            </w:r>
            <w:r w:rsidRPr="004664E2">
              <w:rPr>
                <w:sz w:val="16"/>
                <w:szCs w:val="16"/>
              </w:rPr>
              <w:instrText xml:space="preserve"> </w:instrText>
            </w:r>
            <w:r w:rsidRPr="004664E2">
              <w:rPr>
                <w:sz w:val="16"/>
                <w:szCs w:val="16"/>
              </w:rPr>
              <w:fldChar w:fldCharType="separate"/>
            </w:r>
            <w:r w:rsidRPr="004664E2">
              <w:rPr>
                <w:color w:val="000000" w:themeColor="text1"/>
                <w:sz w:val="16"/>
                <w:szCs w:val="16"/>
              </w:rPr>
              <w:t>A</w:t>
            </w:r>
            <w:r w:rsidRPr="004664E2">
              <w:rPr>
                <w:sz w:val="16"/>
                <w:szCs w:val="16"/>
              </w:rPr>
              <w:t xml:space="preserve"> </w:t>
            </w:r>
            <w:r w:rsidRPr="004664E2">
              <w:rPr>
                <w:sz w:val="16"/>
                <w:szCs w:val="16"/>
              </w:rPr>
              <w:fldChar w:fldCharType="end"/>
            </w:r>
          </w:p>
        </w:tc>
        <w:tc>
          <w:tcPr>
            <w:tcW w:w="739" w:type="dxa"/>
            <w:shd w:val="clear" w:color="auto" w:fill="70AD47" w:themeFill="accent6"/>
            <w:vAlign w:val="center"/>
          </w:tcPr>
          <w:p w:rsidR="004664E2" w:rsidRPr="004664E2" w:rsidRDefault="004664E2" w:rsidP="004664E2">
            <w:pPr>
              <w:jc w:val="center"/>
              <w:rPr>
                <w:sz w:val="16"/>
                <w:szCs w:val="16"/>
              </w:rPr>
            </w:pPr>
            <w:r w:rsidRPr="004664E2">
              <w:rPr>
                <w:sz w:val="16"/>
                <w:szCs w:val="16"/>
              </w:rPr>
              <w:fldChar w:fldCharType="begin"/>
            </w:r>
            <w:r w:rsidRPr="004664E2">
              <w:rPr>
                <w:sz w:val="16"/>
                <w:szCs w:val="16"/>
              </w:rPr>
              <w:instrText xml:space="preserve"> </w:instrText>
            </w:r>
            <w:r w:rsidRPr="004664E2">
              <w:rPr>
                <w:color w:val="1F497D"/>
                <w:sz w:val="16"/>
                <w:szCs w:val="16"/>
              </w:rPr>
              <w:instrText>AutoTextList  \s NoStyle \t “</w:instrText>
            </w:r>
            <w:r w:rsidRPr="004664E2">
              <w:rPr>
                <w:sz w:val="16"/>
                <w:szCs w:val="16"/>
              </w:rPr>
              <w:instrText>Produto Adicional</w:instrText>
            </w:r>
            <w:r w:rsidRPr="004664E2">
              <w:rPr>
                <w:color w:val="1F497D"/>
                <w:sz w:val="16"/>
                <w:szCs w:val="16"/>
              </w:rPr>
              <w:instrText>”</w:instrText>
            </w:r>
            <w:r w:rsidRPr="004664E2">
              <w:rPr>
                <w:sz w:val="16"/>
                <w:szCs w:val="16"/>
              </w:rPr>
              <w:instrText xml:space="preserve"> </w:instrText>
            </w:r>
            <w:r w:rsidRPr="004664E2">
              <w:rPr>
                <w:sz w:val="16"/>
                <w:szCs w:val="16"/>
              </w:rPr>
              <w:fldChar w:fldCharType="separate"/>
            </w:r>
            <w:r w:rsidRPr="004664E2">
              <w:rPr>
                <w:color w:val="000000" w:themeColor="text1"/>
                <w:sz w:val="16"/>
                <w:szCs w:val="16"/>
              </w:rPr>
              <w:t>A</w:t>
            </w:r>
            <w:r w:rsidRPr="004664E2">
              <w:rPr>
                <w:sz w:val="16"/>
                <w:szCs w:val="16"/>
              </w:rPr>
              <w:t xml:space="preserve"> </w:t>
            </w:r>
            <w:r w:rsidRPr="004664E2">
              <w:rPr>
                <w:sz w:val="16"/>
                <w:szCs w:val="16"/>
              </w:rPr>
              <w:fldChar w:fldCharType="end"/>
            </w:r>
          </w:p>
        </w:tc>
        <w:tc>
          <w:tcPr>
            <w:tcW w:w="739" w:type="dxa"/>
            <w:shd w:val="clear" w:color="auto" w:fill="BFBFBF" w:themeFill="background1" w:themeFillShade="BF"/>
            <w:vAlign w:val="center"/>
          </w:tcPr>
          <w:p w:rsidR="004664E2" w:rsidRPr="004664E2" w:rsidRDefault="004664E2" w:rsidP="004664E2">
            <w:pPr>
              <w:pStyle w:val="ProductList-OfferingBody"/>
              <w:ind w:left="-113"/>
              <w:jc w:val="center"/>
              <w:rPr>
                <w:szCs w:val="16"/>
              </w:rPr>
            </w:pPr>
          </w:p>
        </w:tc>
        <w:tc>
          <w:tcPr>
            <w:tcW w:w="738" w:type="dxa"/>
            <w:shd w:val="clear" w:color="auto" w:fill="BFBFBF" w:themeFill="background1" w:themeFillShade="BF"/>
            <w:vAlign w:val="center"/>
          </w:tcPr>
          <w:p w:rsidR="004664E2" w:rsidRPr="004664E2" w:rsidRDefault="004664E2" w:rsidP="004664E2">
            <w:pPr>
              <w:pStyle w:val="ProductList-OfferingBody"/>
              <w:ind w:left="-113"/>
              <w:jc w:val="center"/>
              <w:rPr>
                <w:szCs w:val="16"/>
              </w:rPr>
            </w:pPr>
          </w:p>
        </w:tc>
        <w:tc>
          <w:tcPr>
            <w:tcW w:w="739" w:type="dxa"/>
            <w:shd w:val="clear" w:color="auto" w:fill="BFBFBF" w:themeFill="background1" w:themeFillShade="BF"/>
            <w:vAlign w:val="center"/>
          </w:tcPr>
          <w:p w:rsidR="004664E2" w:rsidRPr="004664E2" w:rsidRDefault="004664E2" w:rsidP="004664E2">
            <w:pPr>
              <w:pStyle w:val="ProductList-OfferingBody"/>
              <w:ind w:left="-113"/>
              <w:jc w:val="center"/>
              <w:rPr>
                <w:szCs w:val="16"/>
              </w:rPr>
            </w:pPr>
          </w:p>
        </w:tc>
        <w:tc>
          <w:tcPr>
            <w:tcW w:w="739" w:type="dxa"/>
            <w:shd w:val="clear" w:color="auto" w:fill="70AD47" w:themeFill="accent6"/>
            <w:vAlign w:val="center"/>
          </w:tcPr>
          <w:p w:rsidR="004664E2" w:rsidRPr="004664E2" w:rsidRDefault="004664E2" w:rsidP="004664E2">
            <w:pPr>
              <w:pStyle w:val="ProductList-OfferingBody"/>
              <w:ind w:left="-113"/>
              <w:jc w:val="center"/>
              <w:rPr>
                <w:szCs w:val="16"/>
              </w:rPr>
            </w:pPr>
            <w:r w:rsidRPr="004664E2">
              <w:rPr>
                <w:bCs/>
                <w:szCs w:val="16"/>
              </w:rPr>
              <w:fldChar w:fldCharType="begin"/>
            </w:r>
            <w:r w:rsidRPr="004664E2">
              <w:rPr>
                <w:bCs/>
                <w:szCs w:val="16"/>
              </w:rPr>
              <w:instrText xml:space="preserve"> </w:instrText>
            </w:r>
            <w:r w:rsidRPr="004664E2">
              <w:rPr>
                <w:bCs/>
                <w:color w:val="1F497D"/>
                <w:szCs w:val="16"/>
              </w:rPr>
              <w:instrText>AutoTextList  \s NoStyle \t “</w:instrText>
            </w:r>
            <w:r w:rsidRPr="004664E2">
              <w:rPr>
                <w:bCs/>
                <w:szCs w:val="16"/>
              </w:rPr>
              <w:instrText>Não para Toda a Organização em Open Value</w:instrText>
            </w:r>
            <w:r w:rsidRPr="004664E2">
              <w:rPr>
                <w:bCs/>
                <w:color w:val="1F497D"/>
                <w:szCs w:val="16"/>
              </w:rPr>
              <w:instrText>”</w:instrText>
            </w:r>
            <w:r w:rsidRPr="004664E2">
              <w:rPr>
                <w:bCs/>
                <w:szCs w:val="16"/>
              </w:rPr>
              <w:instrText xml:space="preserve"> </w:instrText>
            </w:r>
            <w:r w:rsidRPr="004664E2">
              <w:rPr>
                <w:bCs/>
                <w:szCs w:val="16"/>
              </w:rPr>
              <w:fldChar w:fldCharType="separate"/>
            </w:r>
            <w:r w:rsidRPr="004664E2">
              <w:rPr>
                <w:bCs/>
                <w:szCs w:val="16"/>
              </w:rPr>
              <w:fldChar w:fldCharType="begin"/>
            </w:r>
            <w:r w:rsidRPr="004664E2">
              <w:rPr>
                <w:bCs/>
                <w:szCs w:val="16"/>
              </w:rPr>
              <w:instrText xml:space="preserve"> AutoTextList  \s NoStyle \t "Não para Toda a Organização em Open Value" </w:instrText>
            </w:r>
            <w:r w:rsidRPr="004664E2">
              <w:rPr>
                <w:bCs/>
                <w:szCs w:val="16"/>
              </w:rPr>
              <w:fldChar w:fldCharType="separate"/>
            </w:r>
            <w:r w:rsidRPr="004664E2">
              <w:rPr>
                <w:bCs/>
                <w:szCs w:val="16"/>
              </w:rPr>
              <w:t>P</w:t>
            </w:r>
            <w:r w:rsidRPr="004664E2">
              <w:rPr>
                <w:bCs/>
                <w:szCs w:val="16"/>
              </w:rPr>
              <w:fldChar w:fldCharType="end"/>
            </w:r>
            <w:r w:rsidRPr="004664E2">
              <w:rPr>
                <w:bCs/>
                <w:szCs w:val="16"/>
              </w:rPr>
              <w:t xml:space="preserve"> </w:t>
            </w:r>
            <w:r w:rsidRPr="004664E2">
              <w:rPr>
                <w:bCs/>
                <w:szCs w:val="16"/>
              </w:rPr>
              <w:fldChar w:fldCharType="end"/>
            </w:r>
          </w:p>
        </w:tc>
        <w:tc>
          <w:tcPr>
            <w:tcW w:w="739" w:type="dxa"/>
            <w:shd w:val="clear" w:color="auto" w:fill="70AD47" w:themeFill="accent6"/>
            <w:vAlign w:val="center"/>
          </w:tcPr>
          <w:p w:rsidR="004664E2" w:rsidRPr="004664E2" w:rsidRDefault="004664E2" w:rsidP="004664E2">
            <w:pPr>
              <w:pStyle w:val="ProductList-OfferingBody"/>
              <w:ind w:left="-113"/>
              <w:jc w:val="center"/>
              <w:rPr>
                <w:szCs w:val="16"/>
              </w:rPr>
            </w:pPr>
          </w:p>
        </w:tc>
        <w:tc>
          <w:tcPr>
            <w:tcW w:w="739" w:type="dxa"/>
            <w:shd w:val="clear" w:color="auto" w:fill="70AD47" w:themeFill="accent6"/>
            <w:vAlign w:val="center"/>
          </w:tcPr>
          <w:p w:rsidR="004664E2" w:rsidRPr="004664E2" w:rsidRDefault="004664E2" w:rsidP="004664E2">
            <w:pPr>
              <w:pStyle w:val="ProductList-OfferingBody"/>
              <w:ind w:left="-113"/>
              <w:jc w:val="center"/>
              <w:rPr>
                <w:szCs w:val="16"/>
              </w:rPr>
            </w:pPr>
            <w:r w:rsidRPr="004664E2">
              <w:rPr>
                <w:szCs w:val="16"/>
              </w:rPr>
              <w:fldChar w:fldCharType="begin"/>
            </w:r>
            <w:r w:rsidRPr="004664E2">
              <w:rPr>
                <w:szCs w:val="16"/>
              </w:rPr>
              <w:instrText xml:space="preserve"> </w:instrText>
            </w:r>
            <w:r w:rsidRPr="004664E2">
              <w:rPr>
                <w:color w:val="1F497D"/>
                <w:szCs w:val="16"/>
              </w:rPr>
              <w:instrText>AutoTextList  \s NoStyle \t “</w:instrText>
            </w:r>
            <w:r w:rsidRPr="004664E2">
              <w:rPr>
                <w:szCs w:val="16"/>
              </w:rPr>
              <w:instrText>Produto Adicional</w:instrText>
            </w:r>
            <w:r w:rsidRPr="004664E2">
              <w:rPr>
                <w:color w:val="1F497D"/>
                <w:szCs w:val="16"/>
              </w:rPr>
              <w:instrText>”</w:instrText>
            </w:r>
            <w:r w:rsidRPr="004664E2">
              <w:rPr>
                <w:szCs w:val="16"/>
              </w:rPr>
              <w:instrText xml:space="preserve"> </w:instrText>
            </w:r>
            <w:r w:rsidRPr="004664E2">
              <w:rPr>
                <w:szCs w:val="16"/>
              </w:rPr>
              <w:fldChar w:fldCharType="separate"/>
            </w:r>
            <w:r w:rsidRPr="004664E2">
              <w:rPr>
                <w:color w:val="000000" w:themeColor="text1"/>
                <w:szCs w:val="16"/>
              </w:rPr>
              <w:t>A</w:t>
            </w:r>
            <w:r w:rsidRPr="004664E2">
              <w:rPr>
                <w:szCs w:val="16"/>
              </w:rPr>
              <w:t xml:space="preserve"> </w:t>
            </w:r>
            <w:r w:rsidRPr="004664E2">
              <w:rPr>
                <w:szCs w:val="16"/>
              </w:rPr>
              <w:fldChar w:fldCharType="end"/>
            </w:r>
          </w:p>
        </w:tc>
      </w:tr>
      <w:tr w:rsidR="00C2472D" w:rsidTr="004664E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987E6D" w:rsidRDefault="00C2472D" w:rsidP="00C2472D">
            <w:pPr>
              <w:pStyle w:val="ProductList-Offering2"/>
              <w:rPr>
                <w:lang w:val="pt-BR"/>
              </w:rPr>
            </w:pPr>
            <w:bookmarkStart w:id="1511" w:name="_Toc379797423"/>
            <w:bookmarkStart w:id="1512" w:name="_Toc380513457"/>
            <w:bookmarkStart w:id="1513" w:name="_Toc380655507"/>
            <w:bookmarkStart w:id="1514" w:name="_Toc383673673"/>
            <w:r w:rsidRPr="00987E6D">
              <w:rPr>
                <w:lang w:val="pt-BR"/>
              </w:rPr>
              <w:t>Cupons de Exame do Microsoft Learning MCP</w:t>
            </w:r>
            <w:r>
              <w:fldChar w:fldCharType="begin"/>
            </w:r>
            <w:r w:rsidRPr="00987E6D">
              <w:rPr>
                <w:lang w:val="pt-BR"/>
              </w:rPr>
              <w:instrText>XE "Microsoft Learning MCP"</w:instrText>
            </w:r>
            <w:r>
              <w:fldChar w:fldCharType="end"/>
            </w:r>
            <w:r w:rsidRPr="00987E6D">
              <w:rPr>
                <w:lang w:val="pt-BR"/>
              </w:rPr>
              <w:t xml:space="preserve"> 30 (SL de Usuário)</w:t>
            </w:r>
            <w:bookmarkEnd w:id="1511"/>
            <w:bookmarkEnd w:id="1512"/>
            <w:bookmarkEnd w:id="1513"/>
            <w:bookmarkEnd w:id="15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2472D" w:rsidRPr="004664E2" w:rsidRDefault="00C2472D" w:rsidP="004664E2">
            <w:pPr>
              <w:pStyle w:val="ProductList-OfferingBody"/>
              <w:ind w:left="-113"/>
              <w:jc w:val="center"/>
              <w:rPr>
                <w:szCs w:val="16"/>
              </w:rPr>
            </w:pPr>
            <w:r w:rsidRPr="004664E2">
              <w:rPr>
                <w:szCs w:val="16"/>
              </w:rPr>
              <w:t>75</w:t>
            </w:r>
          </w:p>
        </w:tc>
        <w:tc>
          <w:tcPr>
            <w:tcW w:w="739"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c>
          <w:tcPr>
            <w:tcW w:w="739"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c>
          <w:tcPr>
            <w:tcW w:w="739"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c>
          <w:tcPr>
            <w:tcW w:w="738"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c>
          <w:tcPr>
            <w:tcW w:w="739" w:type="dxa"/>
            <w:shd w:val="clear" w:color="auto" w:fill="70AD47" w:themeFill="accent6"/>
            <w:vAlign w:val="center"/>
          </w:tcPr>
          <w:p w:rsidR="00C2472D" w:rsidRPr="004664E2" w:rsidRDefault="002B61C2" w:rsidP="004664E2">
            <w:pPr>
              <w:pStyle w:val="ProductList-OfferingBody"/>
              <w:ind w:left="-113"/>
              <w:jc w:val="center"/>
              <w:rPr>
                <w:szCs w:val="16"/>
              </w:rPr>
            </w:pPr>
            <w:r w:rsidRPr="004664E2">
              <w:rPr>
                <w:szCs w:val="16"/>
              </w:rPr>
              <w:fldChar w:fldCharType="begin"/>
            </w:r>
            <w:r w:rsidRPr="004664E2">
              <w:rPr>
                <w:szCs w:val="16"/>
              </w:rPr>
              <w:instrText xml:space="preserve"> AutoTextList  \sNoStyle\t “Open License” </w:instrText>
            </w:r>
            <w:r w:rsidRPr="004664E2">
              <w:rPr>
                <w:szCs w:val="16"/>
              </w:rPr>
              <w:fldChar w:fldCharType="separate"/>
            </w:r>
            <w:r w:rsidRPr="004664E2">
              <w:rPr>
                <w:szCs w:val="16"/>
              </w:rPr>
              <w:t>OL</w:t>
            </w:r>
            <w:r w:rsidRPr="004664E2">
              <w:rPr>
                <w:szCs w:val="16"/>
              </w:rPr>
              <w:fldChar w:fldCharType="end"/>
            </w:r>
          </w:p>
        </w:tc>
        <w:tc>
          <w:tcPr>
            <w:tcW w:w="739"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c>
          <w:tcPr>
            <w:tcW w:w="739" w:type="dxa"/>
            <w:shd w:val="clear" w:color="auto" w:fill="70AD47" w:themeFill="accent6"/>
            <w:vAlign w:val="center"/>
          </w:tcPr>
          <w:p w:rsidR="00C2472D" w:rsidRPr="004664E2" w:rsidRDefault="00C2472D" w:rsidP="004664E2">
            <w:pPr>
              <w:pStyle w:val="ProductList-OfferingBody"/>
              <w:ind w:left="-113"/>
              <w:jc w:val="center"/>
              <w:rPr>
                <w:szCs w:val="16"/>
              </w:rPr>
            </w:pPr>
          </w:p>
        </w:tc>
        <w:tc>
          <w:tcPr>
            <w:tcW w:w="739"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r>
      <w:tr w:rsidR="00C2472D" w:rsidTr="004664E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F1729A" w:rsidRDefault="00C2472D" w:rsidP="00C2472D">
            <w:pPr>
              <w:pStyle w:val="ProductList-Offering2"/>
              <w:rPr>
                <w:lang w:val="pt-BR"/>
              </w:rPr>
            </w:pPr>
            <w:bookmarkStart w:id="1515" w:name="_Toc379797424"/>
            <w:bookmarkStart w:id="1516" w:name="_Toc380513458"/>
            <w:bookmarkStart w:id="1517" w:name="_Toc380655508"/>
            <w:bookmarkStart w:id="1518" w:name="_Toc383673674"/>
            <w:r w:rsidRPr="00F1729A">
              <w:rPr>
                <w:lang w:val="pt-BR"/>
              </w:rPr>
              <w:t>Licença do Site de Exame do Microsoft Learning Solutions MOS</w:t>
            </w:r>
            <w:r>
              <w:fldChar w:fldCharType="begin"/>
            </w:r>
            <w:r w:rsidRPr="00F1729A">
              <w:rPr>
                <w:lang w:val="pt-BR"/>
              </w:rPr>
              <w:instrText>XE "Microsoft Learning MOS"</w:instrText>
            </w:r>
            <w:r>
              <w:fldChar w:fldCharType="end"/>
            </w:r>
            <w:r w:rsidRPr="00F1729A">
              <w:rPr>
                <w:lang w:val="pt-BR"/>
              </w:rPr>
              <w:t xml:space="preserve"> 500 (SL de Serviços)</w:t>
            </w:r>
            <w:bookmarkEnd w:id="1515"/>
            <w:bookmarkEnd w:id="1516"/>
            <w:bookmarkEnd w:id="1517"/>
            <w:bookmarkEnd w:id="151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Pr="004664E2" w:rsidRDefault="00C2472D" w:rsidP="004664E2">
            <w:pPr>
              <w:pStyle w:val="ProductList-OfferingBody"/>
              <w:ind w:left="-113"/>
              <w:jc w:val="center"/>
              <w:rPr>
                <w:szCs w:val="16"/>
              </w:rPr>
            </w:pPr>
            <w:r w:rsidRPr="004664E2">
              <w:rPr>
                <w:szCs w:val="16"/>
              </w:rPr>
              <w:t>125</w:t>
            </w:r>
          </w:p>
        </w:tc>
        <w:tc>
          <w:tcPr>
            <w:tcW w:w="739"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c>
          <w:tcPr>
            <w:tcW w:w="739"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c>
          <w:tcPr>
            <w:tcW w:w="739"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c>
          <w:tcPr>
            <w:tcW w:w="738"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c>
          <w:tcPr>
            <w:tcW w:w="739"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c>
          <w:tcPr>
            <w:tcW w:w="739"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c>
          <w:tcPr>
            <w:tcW w:w="739" w:type="dxa"/>
            <w:shd w:val="clear" w:color="auto" w:fill="70AD47" w:themeFill="accent6"/>
            <w:vAlign w:val="center"/>
          </w:tcPr>
          <w:p w:rsidR="00C2472D" w:rsidRPr="004664E2" w:rsidRDefault="00C2472D" w:rsidP="004664E2">
            <w:pPr>
              <w:pStyle w:val="ProductList-OfferingBody"/>
              <w:ind w:left="-113"/>
              <w:jc w:val="center"/>
              <w:rPr>
                <w:szCs w:val="16"/>
              </w:rPr>
            </w:pPr>
          </w:p>
        </w:tc>
        <w:tc>
          <w:tcPr>
            <w:tcW w:w="739"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r>
      <w:tr w:rsidR="00C2472D" w:rsidTr="004664E2">
        <w:trPr>
          <w:cantSplit/>
          <w:tblHeader/>
        </w:trPr>
        <w:tc>
          <w:tcPr>
            <w:tcW w:w="3367" w:type="dxa"/>
            <w:tcBorders>
              <w:top w:val="dashSmallGap" w:sz="4" w:space="0" w:color="BFBFBF" w:themeColor="background1" w:themeShade="BF"/>
              <w:left w:val="nil"/>
              <w:bottom w:val="nil"/>
              <w:right w:val="nil"/>
            </w:tcBorders>
          </w:tcPr>
          <w:p w:rsidR="00C2472D" w:rsidRPr="00F1729A" w:rsidRDefault="00C2472D" w:rsidP="00C2472D">
            <w:pPr>
              <w:pStyle w:val="ProductList-Offering2"/>
              <w:rPr>
                <w:lang w:val="pt-BR"/>
              </w:rPr>
            </w:pPr>
            <w:bookmarkStart w:id="1519" w:name="_Toc379797425"/>
            <w:bookmarkStart w:id="1520" w:name="_Toc380513459"/>
            <w:bookmarkStart w:id="1521" w:name="_Toc380655509"/>
            <w:bookmarkStart w:id="1522" w:name="_Toc383673675"/>
            <w:r w:rsidRPr="00F1729A">
              <w:rPr>
                <w:lang w:val="pt-BR"/>
              </w:rPr>
              <w:t>Licença do Site de Exame do Microsoft Learning MTA</w:t>
            </w:r>
            <w:r>
              <w:fldChar w:fldCharType="begin"/>
            </w:r>
            <w:r w:rsidRPr="00F1729A">
              <w:rPr>
                <w:lang w:val="pt-BR"/>
              </w:rPr>
              <w:instrText>XE "Microsoft Learning MTA"</w:instrText>
            </w:r>
            <w:r>
              <w:fldChar w:fldCharType="end"/>
            </w:r>
            <w:r w:rsidRPr="00F1729A">
              <w:rPr>
                <w:lang w:val="pt-BR"/>
              </w:rPr>
              <w:t xml:space="preserve"> 250 (SL de Serviços)</w:t>
            </w:r>
            <w:bookmarkEnd w:id="1519"/>
            <w:bookmarkEnd w:id="1520"/>
            <w:bookmarkEnd w:id="1521"/>
            <w:bookmarkEnd w:id="1522"/>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Pr="004664E2" w:rsidRDefault="00C2472D" w:rsidP="004664E2">
            <w:pPr>
              <w:pStyle w:val="ProductList-OfferingBody"/>
              <w:ind w:left="-113"/>
              <w:jc w:val="center"/>
              <w:rPr>
                <w:szCs w:val="16"/>
              </w:rPr>
            </w:pPr>
            <w:r w:rsidRPr="004664E2">
              <w:rPr>
                <w:szCs w:val="16"/>
              </w:rPr>
              <w:t>125</w:t>
            </w:r>
          </w:p>
        </w:tc>
        <w:tc>
          <w:tcPr>
            <w:tcW w:w="739"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c>
          <w:tcPr>
            <w:tcW w:w="739"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c>
          <w:tcPr>
            <w:tcW w:w="739"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c>
          <w:tcPr>
            <w:tcW w:w="738"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c>
          <w:tcPr>
            <w:tcW w:w="739"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c>
          <w:tcPr>
            <w:tcW w:w="739"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c>
          <w:tcPr>
            <w:tcW w:w="739" w:type="dxa"/>
            <w:shd w:val="clear" w:color="auto" w:fill="70AD47" w:themeFill="accent6"/>
            <w:vAlign w:val="center"/>
          </w:tcPr>
          <w:p w:rsidR="00C2472D" w:rsidRPr="004664E2" w:rsidRDefault="00C2472D" w:rsidP="004664E2">
            <w:pPr>
              <w:pStyle w:val="ProductList-OfferingBody"/>
              <w:ind w:left="-113"/>
              <w:jc w:val="center"/>
              <w:rPr>
                <w:szCs w:val="16"/>
              </w:rPr>
            </w:pPr>
          </w:p>
        </w:tc>
        <w:tc>
          <w:tcPr>
            <w:tcW w:w="739" w:type="dxa"/>
            <w:shd w:val="clear" w:color="auto" w:fill="BFBFBF" w:themeFill="background1" w:themeFillShade="BF"/>
            <w:vAlign w:val="center"/>
          </w:tcPr>
          <w:p w:rsidR="00C2472D" w:rsidRPr="004664E2" w:rsidRDefault="00C2472D" w:rsidP="004664E2">
            <w:pPr>
              <w:pStyle w:val="ProductList-OfferingBody"/>
              <w:ind w:left="-113"/>
              <w:jc w:val="center"/>
              <w:rPr>
                <w:szCs w:val="16"/>
              </w:rP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Pool de Produtos: </w:t>
            </w:r>
            <w:r>
              <w:rPr>
                <w:b/>
              </w:rPr>
              <w:t>Servidor</w:t>
            </w:r>
          </w:p>
        </w:tc>
        <w:tc>
          <w:tcPr>
            <w:tcW w:w="3597" w:type="dxa"/>
          </w:tcPr>
          <w:p w:rsidR="00782C7B" w:rsidRDefault="00782C7B" w:rsidP="00C4636F">
            <w:pPr>
              <w:pStyle w:val="ProductList-Body"/>
            </w:pPr>
          </w:p>
        </w:tc>
      </w:tr>
    </w:tbl>
    <w:p w:rsidR="00782C7B" w:rsidRPr="00782C7B" w:rsidRDefault="00782C7B" w:rsidP="004A09AC">
      <w:pPr>
        <w:pStyle w:val="ProductList-Body"/>
        <w:shd w:val="clear" w:color="auto" w:fill="D9D9D9" w:themeFill="background1" w:themeFillShade="D9"/>
        <w:spacing w:before="100" w:after="100"/>
        <w:rPr>
          <w:b/>
        </w:rPr>
      </w:pPr>
      <w:r>
        <w:rPr>
          <w:b/>
        </w:rPr>
        <w:t>Informações Adicionais</w:t>
      </w:r>
    </w:p>
    <w:p w:rsidR="00C2472D" w:rsidRPr="00F1729A" w:rsidRDefault="00C2472D" w:rsidP="00C2472D">
      <w:pPr>
        <w:pStyle w:val="ProductList-Body"/>
        <w:rPr>
          <w:lang w:val="pt-BR"/>
        </w:rPr>
      </w:pPr>
      <w:r w:rsidRPr="00F1729A">
        <w:rPr>
          <w:lang w:val="pt-BR"/>
        </w:rPr>
        <w:t xml:space="preserve">Todos os cupons são fornecidos de antemão e poderão ser usados a qualquer momento antes de 12 meses contados da data de compra. </w:t>
      </w:r>
    </w:p>
    <w:p w:rsidR="00C2472D" w:rsidRPr="00F1729A" w:rsidRDefault="00C2472D" w:rsidP="00C2472D">
      <w:pPr>
        <w:pStyle w:val="ProductList-Body"/>
        <w:rPr>
          <w:lang w:val="pt-BR"/>
        </w:rPr>
      </w:pPr>
    </w:p>
    <w:p w:rsidR="00C2472D" w:rsidRPr="00F1729A" w:rsidRDefault="00C2472D" w:rsidP="00C2472D">
      <w:pPr>
        <w:pStyle w:val="ProductList-Body"/>
        <w:rPr>
          <w:b/>
          <w:lang w:val="pt-BR"/>
        </w:rPr>
      </w:pPr>
      <w:r w:rsidRPr="00F1729A">
        <w:rPr>
          <w:b/>
          <w:color w:val="00188F"/>
          <w:lang w:val="pt-BR"/>
        </w:rPr>
        <w:t>Microsoft Office Specialist (MOS) e Licença do Site de Exame do Microsoft Technology Associate (MTA)</w:t>
      </w:r>
    </w:p>
    <w:p w:rsidR="00782C7B" w:rsidRPr="00F1729A" w:rsidRDefault="00AB1667" w:rsidP="00C2472D">
      <w:pPr>
        <w:pStyle w:val="ProductList-Body"/>
        <w:rPr>
          <w:lang w:val="pt-BR"/>
        </w:rPr>
      </w:pPr>
      <w:r w:rsidRPr="00F1729A">
        <w:rPr>
          <w:lang w:val="pt-BR"/>
        </w:rPr>
        <w:t>Um cliente terá que ser um centro de exames autorizado Certiport para usar a licença do site.</w:t>
      </w:r>
      <w:r w:rsidR="00CB6A5D" w:rsidRPr="00F1729A">
        <w:rPr>
          <w:lang w:val="pt-BR"/>
        </w:rPr>
        <w:t xml:space="preserve"> </w:t>
      </w:r>
      <w:r w:rsidRPr="00F1729A">
        <w:rPr>
          <w:lang w:val="pt-BR"/>
        </w:rPr>
        <w:t>Se ele não for um centro de exames autorizado Certiport, precisará passar por este processo para se tornar um centro de testes Certiport antes de poder usar a licença do site. A licença do site terminará automaticamente em 12 meses a partir da data de compra. Quaisquer exames de certificação não usados serão perdidos.</w:t>
      </w:r>
    </w:p>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FA00BF" w:rsidRDefault="00FA00BF" w:rsidP="00930D5E">
      <w:pPr>
        <w:pStyle w:val="ProductList-Offering2Heading"/>
        <w:outlineLvl w:val="2"/>
      </w:pPr>
      <w:r w:rsidRPr="00F1729A">
        <w:rPr>
          <w:lang w:val="pt-BR"/>
        </w:rPr>
        <w:tab/>
      </w:r>
      <w:bookmarkStart w:id="1523" w:name="_Toc378147676"/>
      <w:bookmarkStart w:id="1524" w:name="_Toc378151573"/>
      <w:bookmarkStart w:id="1525" w:name="_Toc379797426"/>
      <w:bookmarkStart w:id="1526" w:name="_Toc380513460"/>
      <w:bookmarkStart w:id="1527" w:name="_Toc380655510"/>
      <w:bookmarkStart w:id="1528" w:name="_Toc383673676"/>
      <w:r>
        <w:t>Tradutor da Microsoft</w:t>
      </w:r>
      <w:bookmarkEnd w:id="1523"/>
      <w:bookmarkEnd w:id="1524"/>
      <w:bookmarkEnd w:id="1525"/>
      <w:bookmarkEnd w:id="1526"/>
      <w:bookmarkEnd w:id="1527"/>
      <w:bookmarkEnd w:id="152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75430" w:rsidTr="008E676F">
        <w:trPr>
          <w:cantSplit/>
          <w:tblHeader/>
        </w:trPr>
        <w:tc>
          <w:tcPr>
            <w:tcW w:w="3367" w:type="dxa"/>
            <w:tcBorders>
              <w:bottom w:val="nil"/>
            </w:tcBorders>
            <w:shd w:val="clear" w:color="auto" w:fill="00188F"/>
          </w:tcPr>
          <w:p w:rsidR="00A75430" w:rsidRPr="00EE0836" w:rsidRDefault="00A75430"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75430" w:rsidRPr="00EE0836" w:rsidRDefault="00A75430"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2B61C2" w:rsidTr="008E676F">
        <w:trPr>
          <w:cantSplit/>
          <w:tblHeader/>
        </w:trPr>
        <w:tc>
          <w:tcPr>
            <w:tcW w:w="3367" w:type="dxa"/>
            <w:tcBorders>
              <w:top w:val="nil"/>
              <w:left w:val="nil"/>
              <w:bottom w:val="nil"/>
              <w:right w:val="nil"/>
            </w:tcBorders>
          </w:tcPr>
          <w:p w:rsidR="002B61C2" w:rsidRPr="00F1729A" w:rsidRDefault="002B61C2" w:rsidP="00C2472D">
            <w:pPr>
              <w:pStyle w:val="ProductList-Offering2"/>
              <w:rPr>
                <w:lang w:val="pt-BR"/>
              </w:rPr>
            </w:pPr>
            <w:bookmarkStart w:id="1529" w:name="_Toc379797427"/>
            <w:bookmarkStart w:id="1530" w:name="_Toc380513461"/>
            <w:bookmarkStart w:id="1531" w:name="_Toc380655511"/>
            <w:bookmarkStart w:id="1532" w:name="_Toc383673677"/>
            <w:r w:rsidRPr="00F1729A">
              <w:rPr>
                <w:lang w:val="pt-BR"/>
              </w:rPr>
              <w:t>API do Tradutor da Microsoft</w:t>
            </w:r>
            <w:bookmarkEnd w:id="1529"/>
            <w:bookmarkEnd w:id="1530"/>
            <w:bookmarkEnd w:id="1531"/>
            <w:bookmarkEnd w:id="1532"/>
            <w:r>
              <w:fldChar w:fldCharType="begin"/>
            </w:r>
            <w:r w:rsidRPr="00F1729A">
              <w:rPr>
                <w:lang w:val="pt-BR"/>
              </w:rPr>
              <w:instrText>XE "API do Tradutor da Microsoft"</w:instrText>
            </w:r>
            <w:r>
              <w:fldChar w:fldCharType="end"/>
            </w:r>
          </w:p>
        </w:tc>
        <w:tc>
          <w:tcPr>
            <w:tcW w:w="738" w:type="dxa"/>
            <w:tcBorders>
              <w:top w:val="nil"/>
              <w:left w:val="nil"/>
              <w:bottom w:val="nil"/>
              <w:right w:val="nil"/>
            </w:tcBorders>
            <w:vAlign w:val="center"/>
          </w:tcPr>
          <w:p w:rsidR="002B61C2" w:rsidRPr="00F1729A" w:rsidRDefault="002B61C2"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2B61C2" w:rsidRPr="00F1729A" w:rsidRDefault="002B61C2" w:rsidP="00C4636F">
            <w:pPr>
              <w:pStyle w:val="ProductList-OfferingBody"/>
              <w:ind w:left="-113"/>
              <w:jc w:val="center"/>
              <w:rPr>
                <w:lang w:val="pt-BR"/>
              </w:rPr>
            </w:pPr>
          </w:p>
        </w:tc>
        <w:tc>
          <w:tcPr>
            <w:tcW w:w="739" w:type="dxa"/>
            <w:shd w:val="clear" w:color="auto" w:fill="70AD47" w:themeFill="accent6"/>
            <w:vAlign w:val="center"/>
          </w:tcPr>
          <w:p w:rsidR="002B61C2" w:rsidRDefault="004664E2" w:rsidP="00DE2429">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739" w:type="dxa"/>
            <w:shd w:val="clear" w:color="auto" w:fill="BFBFBF" w:themeFill="background1" w:themeFillShade="BF"/>
            <w:vAlign w:val="center"/>
          </w:tcPr>
          <w:p w:rsidR="002B61C2" w:rsidRDefault="002B61C2" w:rsidP="00C4636F">
            <w:pPr>
              <w:pStyle w:val="ProductList-OfferingBody"/>
              <w:ind w:left="-113"/>
              <w:jc w:val="center"/>
            </w:pPr>
          </w:p>
        </w:tc>
        <w:tc>
          <w:tcPr>
            <w:tcW w:w="739" w:type="dxa"/>
            <w:shd w:val="clear" w:color="auto" w:fill="BFBFBF" w:themeFill="background1" w:themeFillShade="BF"/>
            <w:vAlign w:val="center"/>
          </w:tcPr>
          <w:p w:rsidR="002B61C2" w:rsidRDefault="002B61C2" w:rsidP="00C4636F">
            <w:pPr>
              <w:pStyle w:val="ProductList-OfferingBody"/>
              <w:ind w:left="-113"/>
              <w:jc w:val="center"/>
            </w:pPr>
          </w:p>
        </w:tc>
        <w:tc>
          <w:tcPr>
            <w:tcW w:w="738" w:type="dxa"/>
            <w:shd w:val="clear" w:color="auto" w:fill="BFBFBF" w:themeFill="background1" w:themeFillShade="BF"/>
            <w:vAlign w:val="center"/>
          </w:tcPr>
          <w:p w:rsidR="002B61C2" w:rsidRDefault="002B61C2" w:rsidP="00C4636F">
            <w:pPr>
              <w:pStyle w:val="ProductList-OfferingBody"/>
              <w:ind w:left="-113"/>
              <w:jc w:val="center"/>
            </w:pPr>
          </w:p>
        </w:tc>
        <w:tc>
          <w:tcPr>
            <w:tcW w:w="739" w:type="dxa"/>
            <w:shd w:val="clear" w:color="auto" w:fill="BFBFBF" w:themeFill="background1" w:themeFillShade="BF"/>
            <w:vAlign w:val="center"/>
          </w:tcPr>
          <w:p w:rsidR="002B61C2" w:rsidRDefault="002B61C2" w:rsidP="00C4636F">
            <w:pPr>
              <w:pStyle w:val="ProductList-OfferingBody"/>
              <w:ind w:left="-113"/>
              <w:jc w:val="center"/>
            </w:pPr>
          </w:p>
        </w:tc>
        <w:tc>
          <w:tcPr>
            <w:tcW w:w="739" w:type="dxa"/>
            <w:shd w:val="clear" w:color="auto" w:fill="BFBFBF" w:themeFill="background1" w:themeFillShade="BF"/>
            <w:vAlign w:val="center"/>
          </w:tcPr>
          <w:p w:rsidR="002B61C2" w:rsidRDefault="002B61C2" w:rsidP="00C4636F">
            <w:pPr>
              <w:pStyle w:val="ProductList-OfferingBody"/>
              <w:ind w:left="-113"/>
              <w:jc w:val="center"/>
            </w:pPr>
          </w:p>
        </w:tc>
        <w:tc>
          <w:tcPr>
            <w:tcW w:w="739" w:type="dxa"/>
            <w:shd w:val="clear" w:color="auto" w:fill="BFBFBF" w:themeFill="background1" w:themeFillShade="BF"/>
            <w:vAlign w:val="center"/>
          </w:tcPr>
          <w:p w:rsidR="002B61C2" w:rsidRDefault="002B61C2" w:rsidP="00C4636F">
            <w:pPr>
              <w:pStyle w:val="ProductList-OfferingBody"/>
              <w:ind w:left="-113"/>
              <w:jc w:val="center"/>
            </w:pPr>
          </w:p>
        </w:tc>
        <w:tc>
          <w:tcPr>
            <w:tcW w:w="739" w:type="dxa"/>
            <w:shd w:val="clear" w:color="auto" w:fill="70AD47" w:themeFill="accent6"/>
            <w:vAlign w:val="center"/>
          </w:tcPr>
          <w:p w:rsidR="002B61C2" w:rsidRDefault="004664E2" w:rsidP="00DE2429">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Pool de Produtos: </w:t>
            </w:r>
            <w:r>
              <w:rPr>
                <w:b/>
              </w:rPr>
              <w:t>Servidor</w:t>
            </w:r>
          </w:p>
        </w:tc>
        <w:tc>
          <w:tcPr>
            <w:tcW w:w="3597" w:type="dxa"/>
          </w:tcPr>
          <w:p w:rsidR="00782C7B" w:rsidRDefault="00782C7B" w:rsidP="00434703">
            <w:pPr>
              <w:pStyle w:val="ProductList-Body"/>
              <w:spacing w:before="20" w:after="20"/>
            </w:pPr>
          </w:p>
        </w:tc>
      </w:tr>
    </w:tbl>
    <w:p w:rsidR="00585A48" w:rsidRPr="00585A48" w:rsidRDefault="00A64701" w:rsidP="00585A48">
      <w:pPr>
        <w:pStyle w:val="ProductList-Body"/>
        <w:shd w:val="clear" w:color="auto" w:fill="A6A6A6" w:themeFill="background1" w:themeFillShade="A6"/>
        <w:spacing w:before="120" w:after="240"/>
        <w:jc w:val="right"/>
        <w:rPr>
          <w:sz w:val="16"/>
          <w:szCs w:val="16"/>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A75430" w:rsidRDefault="00FA00BF" w:rsidP="00475D82">
      <w:pPr>
        <w:pStyle w:val="ProductList-Offering2Heading"/>
        <w:pBdr>
          <w:bottom w:val="none" w:sz="0" w:space="0" w:color="auto"/>
        </w:pBdr>
        <w:outlineLvl w:val="2"/>
      </w:pPr>
      <w:r>
        <w:tab/>
      </w:r>
      <w:bookmarkStart w:id="1533" w:name="_Toc378147677"/>
      <w:bookmarkStart w:id="1534" w:name="_Toc378151574"/>
      <w:bookmarkStart w:id="1535" w:name="_Toc379797428"/>
      <w:bookmarkStart w:id="1536" w:name="_Toc380513462"/>
      <w:bookmarkStart w:id="1537" w:name="_Toc380655512"/>
    </w:p>
    <w:p w:rsidR="00FA00BF" w:rsidRDefault="00FA00BF" w:rsidP="00930D5E">
      <w:pPr>
        <w:pStyle w:val="ProductList-Offering2Heading"/>
        <w:outlineLvl w:val="2"/>
      </w:pPr>
      <w:bookmarkStart w:id="1538" w:name="_Toc383673678"/>
      <w:r>
        <w:t>System Center Endpoint Protection</w:t>
      </w:r>
      <w:bookmarkEnd w:id="1533"/>
      <w:bookmarkEnd w:id="1534"/>
      <w:bookmarkEnd w:id="1535"/>
      <w:bookmarkEnd w:id="1536"/>
      <w:bookmarkEnd w:id="1537"/>
      <w:bookmarkEnd w:id="153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75430" w:rsidTr="008E676F">
        <w:trPr>
          <w:cantSplit/>
          <w:tblHeader/>
        </w:trPr>
        <w:tc>
          <w:tcPr>
            <w:tcW w:w="3367" w:type="dxa"/>
            <w:tcBorders>
              <w:bottom w:val="nil"/>
            </w:tcBorders>
            <w:shd w:val="clear" w:color="auto" w:fill="00188F"/>
          </w:tcPr>
          <w:p w:rsidR="00A75430" w:rsidRPr="00EE0836" w:rsidRDefault="00A75430"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75430" w:rsidRPr="00EE0836" w:rsidRDefault="00A75430"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E75532" w:rsidTr="008E676F">
        <w:trPr>
          <w:cantSplit/>
          <w:tblHeader/>
        </w:trPr>
        <w:tc>
          <w:tcPr>
            <w:tcW w:w="3367" w:type="dxa"/>
            <w:tcBorders>
              <w:top w:val="nil"/>
              <w:left w:val="nil"/>
              <w:bottom w:val="nil"/>
              <w:right w:val="nil"/>
            </w:tcBorders>
          </w:tcPr>
          <w:p w:rsidR="00E75532" w:rsidRPr="00F1729A" w:rsidRDefault="00434703" w:rsidP="00C2472D">
            <w:pPr>
              <w:pStyle w:val="ProductList-Offering2"/>
              <w:rPr>
                <w:lang w:val="pt-BR"/>
              </w:rPr>
            </w:pPr>
            <w:bookmarkStart w:id="1539" w:name="_Toc379797429"/>
            <w:bookmarkStart w:id="1540" w:name="_Toc380513463"/>
            <w:bookmarkStart w:id="1541" w:name="_Toc380655513"/>
            <w:bookmarkStart w:id="1542" w:name="_Toc383673679"/>
            <w:r w:rsidRPr="00F1729A">
              <w:rPr>
                <w:lang w:val="pt-BR"/>
              </w:rPr>
              <w:t>System Center 2012 R2 Endpoint Protection</w:t>
            </w:r>
            <w:r>
              <w:fldChar w:fldCharType="begin"/>
            </w:r>
            <w:r w:rsidRPr="00F1729A">
              <w:rPr>
                <w:lang w:val="pt-BR"/>
              </w:rPr>
              <w:instrText>XE "System Center 2012 R2 Endpoint Protection"</w:instrText>
            </w:r>
            <w:r>
              <w:fldChar w:fldCharType="end"/>
            </w:r>
            <w:r w:rsidRPr="00F1729A">
              <w:rPr>
                <w:lang w:val="pt-BR"/>
              </w:rPr>
              <w:t xml:space="preserve"> (SL de Usuário ou Dispositivo)</w:t>
            </w:r>
            <w:bookmarkEnd w:id="1539"/>
            <w:bookmarkEnd w:id="1540"/>
            <w:bookmarkEnd w:id="1541"/>
            <w:bookmarkEnd w:id="1542"/>
          </w:p>
        </w:tc>
        <w:tc>
          <w:tcPr>
            <w:tcW w:w="738" w:type="dxa"/>
            <w:tcBorders>
              <w:top w:val="nil"/>
              <w:left w:val="nil"/>
              <w:bottom w:val="nil"/>
              <w:right w:val="nil"/>
            </w:tcBorders>
            <w:vAlign w:val="center"/>
          </w:tcPr>
          <w:p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75532" w:rsidRDefault="00434703" w:rsidP="00C4636F">
            <w:pPr>
              <w:pStyle w:val="ProductList-OfferingBody"/>
              <w:ind w:left="-113"/>
              <w:jc w:val="center"/>
            </w:pPr>
            <w:r>
              <w:t>1</w:t>
            </w:r>
          </w:p>
        </w:tc>
        <w:tc>
          <w:tcPr>
            <w:tcW w:w="739" w:type="dxa"/>
            <w:shd w:val="clear" w:color="auto" w:fill="70AD47" w:themeFill="accent6"/>
            <w:vAlign w:val="center"/>
          </w:tcPr>
          <w:p w:rsidR="00E75532" w:rsidRDefault="002B61C2" w:rsidP="00C4636F">
            <w:pPr>
              <w:pStyle w:val="ProductList-OfferingBody"/>
              <w:ind w:left="-113"/>
              <w:jc w:val="center"/>
            </w:pPr>
            <w:r w:rsidRPr="002B61C2">
              <w:fldChar w:fldCharType="begin"/>
            </w:r>
            <w:r w:rsidRPr="002B61C2">
              <w:instrText xml:space="preserve"> AutoTextList  \s NoStyle \t "Produto Adicional Para Toda a Organização" </w:instrText>
            </w:r>
            <w:r w:rsidRPr="002B61C2">
              <w:fldChar w:fldCharType="separate"/>
            </w:r>
            <w:r w:rsidRPr="002B61C2">
              <w:t>AO</w:t>
            </w:r>
            <w:r w:rsidRPr="002B61C2">
              <w:fldChar w:fldCharType="end"/>
            </w:r>
            <w:r>
              <w:t>,</w:t>
            </w:r>
            <w:r w:rsidR="004664E2">
              <w:t xml:space="preserve"> </w:t>
            </w:r>
            <w:r w:rsidRPr="002B61C2">
              <w:fldChar w:fldCharType="begin"/>
            </w:r>
            <w:r w:rsidRPr="002B61C2">
              <w:instrText xml:space="preserve"> AutoTextList  \s NoStyle \t "Oferta ao Aluno"</w:instrText>
            </w:r>
            <w:r w:rsidRPr="002B61C2">
              <w:fldChar w:fldCharType="separate"/>
            </w:r>
            <w:r w:rsidRPr="002B61C2">
              <w:t>ST</w:t>
            </w:r>
            <w:r w:rsidRPr="002B61C2">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2B61C2" w:rsidRDefault="004664E2" w:rsidP="00C4636F">
            <w:pPr>
              <w:pStyle w:val="ProductList-OfferingBody"/>
              <w:ind w:left="-113"/>
              <w:jc w:val="center"/>
            </w:pPr>
            <w:r w:rsidRPr="009E7EAC">
              <w:rPr>
                <w:bCs/>
              </w:rPr>
              <w:fldChar w:fldCharType="begin"/>
            </w:r>
            <w:r w:rsidRPr="009E7EAC">
              <w:rPr>
                <w:bCs/>
              </w:rPr>
              <w:instrText xml:space="preserve"> </w:instrText>
            </w:r>
            <w:r w:rsidRPr="009E7EAC">
              <w:rPr>
                <w:bCs/>
                <w:color w:val="1F497D"/>
              </w:rPr>
              <w:instrText>AutoTextList  \s NoStyle \t “</w:instrText>
            </w:r>
            <w:r w:rsidRPr="009E7EAC">
              <w:rPr>
                <w:bCs/>
              </w:rPr>
              <w:instrText>Não para Toda a Organização em Open Value</w:instrText>
            </w:r>
            <w:r w:rsidRPr="009E7EAC">
              <w:rPr>
                <w:bCs/>
                <w:color w:val="1F497D"/>
              </w:rPr>
              <w:instrText>”</w:instrText>
            </w:r>
            <w:r w:rsidRPr="009E7EAC">
              <w:rPr>
                <w:bCs/>
              </w:rPr>
              <w:instrText xml:space="preserve"> </w:instrText>
            </w:r>
            <w:r w:rsidRPr="009E7EAC">
              <w:rPr>
                <w:bCs/>
              </w:rPr>
              <w:fldChar w:fldCharType="separate"/>
            </w:r>
            <w:r w:rsidRPr="009E7EAC">
              <w:rPr>
                <w:bCs/>
              </w:rPr>
              <w:fldChar w:fldCharType="begin"/>
            </w:r>
            <w:r w:rsidRPr="009E7EAC">
              <w:rPr>
                <w:bCs/>
              </w:rPr>
              <w:instrText xml:space="preserve"> AutoTextList  \s NoStyle \t "Não para Toda a Organização em Open Value" </w:instrText>
            </w:r>
            <w:r w:rsidRPr="009E7EAC">
              <w:rPr>
                <w:bCs/>
              </w:rPr>
              <w:fldChar w:fldCharType="separate"/>
            </w:r>
            <w:r w:rsidRPr="009E7EAC">
              <w:rPr>
                <w:bCs/>
              </w:rPr>
              <w:t>P</w:t>
            </w:r>
            <w:r w:rsidRPr="009E7EAC">
              <w:rPr>
                <w:bCs/>
              </w:rPr>
              <w:fldChar w:fldCharType="end"/>
            </w:r>
            <w:r w:rsidRPr="009E7EAC">
              <w:rPr>
                <w:bCs/>
              </w:rPr>
              <w:t xml:space="preserve"> </w:t>
            </w:r>
            <w:r w:rsidRPr="009E7EAC">
              <w:rPr>
                <w:bCs/>
              </w:rPr>
              <w:fldChar w:fldCharType="end"/>
            </w:r>
          </w:p>
        </w:tc>
        <w:tc>
          <w:tcPr>
            <w:tcW w:w="739" w:type="dxa"/>
            <w:shd w:val="clear" w:color="auto" w:fill="70AD47" w:themeFill="accent6"/>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Pool de Produtos: </w:t>
            </w:r>
            <w:r>
              <w:rPr>
                <w:b/>
              </w:rPr>
              <w:t>Servidor</w:t>
            </w:r>
          </w:p>
        </w:tc>
        <w:tc>
          <w:tcPr>
            <w:tcW w:w="3597" w:type="dxa"/>
          </w:tcPr>
          <w:p w:rsidR="00782C7B" w:rsidRDefault="00782C7B" w:rsidP="00434703">
            <w:pPr>
              <w:pStyle w:val="ProductList-Body"/>
              <w:spacing w:before="20" w:after="20"/>
            </w:pPr>
          </w:p>
        </w:tc>
      </w:tr>
    </w:tbl>
    <w:p w:rsidR="00782C7B" w:rsidRPr="00782C7B" w:rsidRDefault="00782C7B" w:rsidP="004A09AC">
      <w:pPr>
        <w:pStyle w:val="ProductList-Body"/>
        <w:shd w:val="clear" w:color="auto" w:fill="D9D9D9" w:themeFill="background1" w:themeFillShade="D9"/>
        <w:tabs>
          <w:tab w:val="left" w:pos="2551"/>
        </w:tabs>
        <w:spacing w:before="120" w:after="120"/>
        <w:rPr>
          <w:b/>
        </w:rPr>
      </w:pPr>
      <w:r>
        <w:rPr>
          <w:b/>
        </w:rPr>
        <w:t>Informações Adicionais</w:t>
      </w:r>
      <w:r w:rsidR="004A09AC">
        <w:rPr>
          <w:b/>
        </w:rPr>
        <w:tab/>
      </w:r>
    </w:p>
    <w:p w:rsidR="00434703" w:rsidRPr="00434703" w:rsidRDefault="00434703" w:rsidP="00434703">
      <w:pPr>
        <w:pStyle w:val="ProductList-Body"/>
        <w:rPr>
          <w:b/>
        </w:rPr>
      </w:pPr>
      <w:r>
        <w:rPr>
          <w:b/>
          <w:color w:val="00188F"/>
        </w:rPr>
        <w:t>Atualizações/Downgrade</w:t>
      </w:r>
    </w:p>
    <w:p w:rsidR="00434703" w:rsidRPr="00F1729A" w:rsidRDefault="00434703" w:rsidP="00434703">
      <w:pPr>
        <w:pStyle w:val="ProductList-Body"/>
        <w:rPr>
          <w:lang w:val="pt-BR"/>
        </w:rPr>
      </w:pPr>
      <w:r w:rsidRPr="00F1729A">
        <w:rPr>
          <w:lang w:val="pt-BR"/>
        </w:rPr>
        <w:t>A partir de 1º de abril de 2012, o Forefront Endpoint Protection se tornará o System Center 2012 Endpoint Protection</w:t>
      </w:r>
      <w:r>
        <w:fldChar w:fldCharType="begin"/>
      </w:r>
      <w:r w:rsidRPr="00F1729A">
        <w:rPr>
          <w:lang w:val="pt-BR"/>
        </w:rPr>
        <w:instrText>XE "System Center 2012 Endpoint Protection"</w:instrText>
      </w:r>
      <w:r>
        <w:fldChar w:fldCharType="end"/>
      </w:r>
      <w:r w:rsidRPr="00F1729A">
        <w:rPr>
          <w:lang w:val="pt-BR"/>
        </w:rPr>
        <w:t>. O System Center 2012 R2 Endpoint Protection</w:t>
      </w:r>
      <w:r>
        <w:fldChar w:fldCharType="begin"/>
      </w:r>
      <w:r w:rsidRPr="00F1729A">
        <w:rPr>
          <w:lang w:val="pt-BR"/>
        </w:rPr>
        <w:instrText>XE "System Center 2012 R2 Endpoint Protection"</w:instrText>
      </w:r>
      <w:r>
        <w:fldChar w:fldCharType="end"/>
      </w:r>
      <w:r w:rsidRPr="00F1729A">
        <w:rPr>
          <w:lang w:val="pt-BR"/>
        </w:rPr>
        <w:t>, como uma oferta independente, confere direitos de uso apenas para proteger os dispositivos do cliente. Os direitos de uso para proteger dispositivos de servidor podem ser adquiridos somente por meio da aquisição das licenças de gerenciamento do servidor do System Center 2012 R2 Standard ou Datacenter.</w:t>
      </w:r>
    </w:p>
    <w:p w:rsidR="00434703" w:rsidRPr="00F1729A" w:rsidRDefault="00434703" w:rsidP="00434703">
      <w:pPr>
        <w:pStyle w:val="ProductList-Body"/>
        <w:rPr>
          <w:lang w:val="pt-BR"/>
        </w:rPr>
      </w:pPr>
      <w:r w:rsidRPr="00F1729A">
        <w:rPr>
          <w:lang w:val="pt-BR"/>
        </w:rPr>
        <w:t>Os usuários com assinaturas do Forefront Endpoint Protection e que ajudam o serviço a proteger os dispositivos do cliente, podem fazer atualização para e usar o System Center 2012 Endpoint Protection</w:t>
      </w:r>
      <w:r>
        <w:fldChar w:fldCharType="begin"/>
      </w:r>
      <w:r w:rsidRPr="00F1729A">
        <w:rPr>
          <w:lang w:val="pt-BR"/>
        </w:rPr>
        <w:instrText>XE "System Center 2012 Endpoint Protection"</w:instrText>
      </w:r>
      <w:r>
        <w:fldChar w:fldCharType="end"/>
      </w:r>
      <w:r w:rsidRPr="00F1729A">
        <w:rPr>
          <w:lang w:val="pt-BR"/>
        </w:rPr>
        <w:t xml:space="preserve"> para a mesma finalidade. Os clientes com assinaturas do System Center 2012 Endpoint Protection também podem fazer downgrade para o Forefront Endpoint Protection.</w:t>
      </w:r>
    </w:p>
    <w:p w:rsidR="00434703" w:rsidRPr="00F1729A" w:rsidRDefault="00434703" w:rsidP="00434703">
      <w:pPr>
        <w:pStyle w:val="ProductList-Body"/>
        <w:rPr>
          <w:lang w:val="pt-BR"/>
        </w:rPr>
      </w:pPr>
    </w:p>
    <w:p w:rsidR="00434703" w:rsidRPr="00F1729A" w:rsidRDefault="00434703" w:rsidP="00434703">
      <w:pPr>
        <w:pStyle w:val="ProductList-Body"/>
        <w:rPr>
          <w:lang w:val="pt-BR"/>
        </w:rPr>
      </w:pPr>
      <w:r w:rsidRPr="00F1729A">
        <w:rPr>
          <w:lang w:val="pt-BR"/>
        </w:rPr>
        <w:t>O System Center 2012 R2 Configuration Manager é o console de gerenciamento do System Center 2012 Endpoint Protection</w:t>
      </w:r>
      <w:r>
        <w:fldChar w:fldCharType="begin"/>
      </w:r>
      <w:r w:rsidRPr="00F1729A">
        <w:rPr>
          <w:lang w:val="pt-BR"/>
        </w:rPr>
        <w:instrText>XE "System Center 2012 Endpoint Protection"</w:instrText>
      </w:r>
      <w:r>
        <w:fldChar w:fldCharType="end"/>
      </w:r>
      <w:r w:rsidRPr="00F1729A">
        <w:rPr>
          <w:lang w:val="pt-BR"/>
        </w:rPr>
        <w:t>.</w:t>
      </w:r>
      <w:r w:rsidR="00CB6A5D" w:rsidRPr="00F1729A">
        <w:rPr>
          <w:lang w:val="pt-BR"/>
        </w:rPr>
        <w:t xml:space="preserve"> </w:t>
      </w:r>
      <w:r w:rsidRPr="00F1729A">
        <w:rPr>
          <w:lang w:val="pt-BR"/>
        </w:rPr>
        <w:t>Os clientes devem ser licenciados para o System Center 2012 R2 Configuration Manager para fornecer gerenciamento para o System Center 2012 R2 Endpoint Protection</w:t>
      </w:r>
      <w:r>
        <w:fldChar w:fldCharType="begin"/>
      </w:r>
      <w:r w:rsidRPr="00F1729A">
        <w:rPr>
          <w:lang w:val="pt-BR"/>
        </w:rPr>
        <w:instrText>XE "System Center 2012 R2 Endpoint Protection"</w:instrText>
      </w:r>
      <w:r>
        <w:fldChar w:fldCharType="end"/>
      </w:r>
      <w:r w:rsidRPr="00F1729A">
        <w:rPr>
          <w:lang w:val="pt-BR"/>
        </w:rPr>
        <w:t>.</w:t>
      </w:r>
      <w:r w:rsidR="00CB6A5D" w:rsidRPr="00F1729A">
        <w:rPr>
          <w:lang w:val="pt-BR"/>
        </w:rPr>
        <w:t xml:space="preserve"> </w:t>
      </w:r>
      <w:r w:rsidRPr="00F1729A">
        <w:rPr>
          <w:lang w:val="pt-BR"/>
        </w:rPr>
        <w:t>Opcionalmente, o System Center 2012 R2 Endpoint Protection poderá ser usado de forma não gerenciada, sem a necessidade de licenciar o System Center 2012 R2 Configuration Manager.</w:t>
      </w:r>
      <w:r w:rsidR="00CB6A5D" w:rsidRPr="00F1729A">
        <w:rPr>
          <w:lang w:val="pt-BR"/>
        </w:rPr>
        <w:t xml:space="preserve"> </w:t>
      </w:r>
    </w:p>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14192B" w:rsidRPr="00F1729A" w:rsidRDefault="0014192B" w:rsidP="0014192B">
      <w:pPr>
        <w:pStyle w:val="ProductList-Offering2Heading"/>
        <w:outlineLvl w:val="2"/>
        <w:rPr>
          <w:lang w:val="pt-BR"/>
        </w:rPr>
      </w:pPr>
      <w:bookmarkStart w:id="1543" w:name="_Toc378147678"/>
      <w:bookmarkStart w:id="1544" w:name="_Toc378151575"/>
      <w:bookmarkStart w:id="1545" w:name="_Toc379797430"/>
      <w:r w:rsidRPr="00F1729A">
        <w:rPr>
          <w:lang w:val="pt-BR"/>
        </w:rPr>
        <w:tab/>
      </w:r>
      <w:bookmarkStart w:id="1546" w:name="_Toc380513464"/>
      <w:bookmarkStart w:id="1547" w:name="_Toc380655514"/>
      <w:bookmarkStart w:id="1548" w:name="_Toc383673680"/>
      <w:r w:rsidRPr="00F1729A">
        <w:rPr>
          <w:lang w:val="pt-BR"/>
        </w:rPr>
        <w:t>Active Directory Premium do Windows Azure</w:t>
      </w:r>
      <w:bookmarkEnd w:id="1546"/>
      <w:bookmarkEnd w:id="1547"/>
      <w:bookmarkEnd w:id="1548"/>
      <w:r>
        <w:fldChar w:fldCharType="begin"/>
      </w:r>
      <w:r w:rsidRPr="00F1729A">
        <w:rPr>
          <w:lang w:val="pt-BR"/>
        </w:rPr>
        <w:instrText>XE "Active Directory Premium do Windows Azure"</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75430" w:rsidTr="00DC7D20">
        <w:trPr>
          <w:cantSplit/>
          <w:tblHeader/>
        </w:trPr>
        <w:tc>
          <w:tcPr>
            <w:tcW w:w="3367" w:type="dxa"/>
            <w:tcBorders>
              <w:bottom w:val="nil"/>
            </w:tcBorders>
            <w:shd w:val="clear" w:color="auto" w:fill="00188F"/>
          </w:tcPr>
          <w:p w:rsidR="00A75430" w:rsidRPr="00EE0836" w:rsidRDefault="00A75430" w:rsidP="00DC7D20">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75430" w:rsidRPr="00EE0836" w:rsidRDefault="00A75430" w:rsidP="00DC7D20">
            <w:pPr>
              <w:pStyle w:val="ProductList-OfferingBody"/>
              <w:ind w:left="-113"/>
              <w:jc w:val="center"/>
              <w:rPr>
                <w:color w:val="FFFFFF" w:themeColor="background1"/>
              </w:rPr>
            </w:pPr>
            <w:r w:rsidRPr="002B61C2">
              <w:rPr>
                <w:b/>
              </w:rPr>
              <w:fldChar w:fldCharType="begin"/>
            </w:r>
            <w:r w:rsidRPr="002B61C2">
              <w:rPr>
                <w:b/>
              </w:rPr>
              <w:instrText xml:space="preserve"> AutoTextList  \s NoStyle \t "</w:instrText>
            </w:r>
            <w:r w:rsidRPr="002B61C2">
              <w:rPr>
                <w:u w:val="single"/>
              </w:rPr>
              <w:instrText>Licença</w:instrText>
            </w:r>
            <w:r w:rsidRPr="002B61C2">
              <w:rPr>
                <w:b/>
              </w:rPr>
              <w:instrText>"</w:instrText>
            </w:r>
            <w:r w:rsidRPr="002B61C2">
              <w:rPr>
                <w:b/>
              </w:rPr>
              <w:fldChar w:fldCharType="separate"/>
            </w:r>
            <w:r w:rsidRPr="002B61C2">
              <w:rPr>
                <w:b/>
              </w:rPr>
              <w:t>L</w:t>
            </w:r>
            <w:r w:rsidRPr="002B61C2">
              <w:rPr>
                <w:b/>
              </w:rPr>
              <w:fldChar w:fldCharType="end"/>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14192B" w:rsidTr="00DC7D20">
        <w:trPr>
          <w:cantSplit/>
          <w:tblHeader/>
        </w:trPr>
        <w:tc>
          <w:tcPr>
            <w:tcW w:w="3367" w:type="dxa"/>
            <w:tcBorders>
              <w:top w:val="nil"/>
              <w:left w:val="nil"/>
              <w:bottom w:val="nil"/>
              <w:right w:val="nil"/>
            </w:tcBorders>
          </w:tcPr>
          <w:p w:rsidR="0014192B" w:rsidRDefault="0014192B" w:rsidP="00DC7D20">
            <w:pPr>
              <w:pStyle w:val="ProductList-Offering2"/>
            </w:pPr>
            <w:bookmarkStart w:id="1549" w:name="_Toc380513465"/>
            <w:bookmarkStart w:id="1550" w:name="_Toc380655515"/>
            <w:bookmarkStart w:id="1551" w:name="_Toc383673681"/>
            <w:r>
              <w:t>Active Directory Premium do Windows Azure</w:t>
            </w:r>
            <w:bookmarkEnd w:id="1549"/>
            <w:bookmarkEnd w:id="1550"/>
            <w:bookmarkEnd w:id="1551"/>
            <w:r>
              <w:fldChar w:fldCharType="begin"/>
            </w:r>
            <w:r>
              <w:instrText>XE "Active Directory Premium do Windows Azure"</w:instrText>
            </w:r>
            <w:r>
              <w:fldChar w:fldCharType="end"/>
            </w:r>
          </w:p>
        </w:tc>
        <w:tc>
          <w:tcPr>
            <w:tcW w:w="738" w:type="dxa"/>
            <w:tcBorders>
              <w:top w:val="nil"/>
              <w:left w:val="nil"/>
              <w:bottom w:val="nil"/>
              <w:right w:val="nil"/>
            </w:tcBorders>
            <w:vAlign w:val="center"/>
          </w:tcPr>
          <w:p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8"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r>
    </w:tbl>
    <w:p w:rsidR="0014192B" w:rsidRDefault="0014192B" w:rsidP="0014192B">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4192B" w:rsidRPr="000E2CF2" w:rsidTr="00DC7D20">
        <w:tc>
          <w:tcPr>
            <w:tcW w:w="3596" w:type="dxa"/>
          </w:tcPr>
          <w:p w:rsidR="0014192B" w:rsidRDefault="0014192B" w:rsidP="00DC7D20">
            <w:pPr>
              <w:pStyle w:val="ProductList-Body"/>
              <w:spacing w:before="20" w:after="20"/>
            </w:pPr>
            <w:r>
              <w:t xml:space="preserve">Qualificados para Redução: </w:t>
            </w:r>
            <w:r>
              <w:rPr>
                <w:b/>
              </w:rPr>
              <w:t>Todos</w:t>
            </w:r>
          </w:p>
        </w:tc>
        <w:tc>
          <w:tcPr>
            <w:tcW w:w="3597" w:type="dxa"/>
          </w:tcPr>
          <w:p w:rsidR="0014192B" w:rsidRDefault="0014192B" w:rsidP="00DC7D20">
            <w:pPr>
              <w:pStyle w:val="ProductList-Body"/>
              <w:spacing w:before="20" w:after="20"/>
            </w:pPr>
            <w:r>
              <w:t xml:space="preserve">Pool de Produtos: </w:t>
            </w:r>
            <w:r>
              <w:rPr>
                <w:b/>
              </w:rPr>
              <w:t>Servidor</w:t>
            </w:r>
          </w:p>
        </w:tc>
        <w:tc>
          <w:tcPr>
            <w:tcW w:w="3597" w:type="dxa"/>
          </w:tcPr>
          <w:p w:rsidR="0014192B" w:rsidRPr="00F1729A" w:rsidRDefault="0014192B" w:rsidP="00DC7D20">
            <w:pPr>
              <w:pStyle w:val="ProductList-Body"/>
              <w:spacing w:before="20" w:after="20"/>
              <w:rPr>
                <w:lang w:val="pt-BR"/>
              </w:rPr>
            </w:pPr>
            <w:r w:rsidRPr="00F1729A">
              <w:rPr>
                <w:lang w:val="pt-BR"/>
              </w:rPr>
              <w:t xml:space="preserve">Qualificados para Vigência Estendida: </w:t>
            </w:r>
            <w:r w:rsidRPr="00F1729A">
              <w:rPr>
                <w:b/>
                <w:lang w:val="pt-BR"/>
              </w:rPr>
              <w:t>Todos</w:t>
            </w:r>
          </w:p>
        </w:tc>
      </w:tr>
    </w:tbl>
    <w:p w:rsidR="0014192B" w:rsidRPr="00F1729A" w:rsidRDefault="0014192B" w:rsidP="0014192B">
      <w:pPr>
        <w:pStyle w:val="ProductList-Body"/>
        <w:shd w:val="clear" w:color="auto" w:fill="D9D9D9" w:themeFill="background1" w:themeFillShade="D9"/>
        <w:spacing w:before="120" w:after="120"/>
        <w:rPr>
          <w:b/>
          <w:lang w:val="pt-BR"/>
        </w:rPr>
      </w:pPr>
      <w:r w:rsidRPr="00F1729A">
        <w:rPr>
          <w:b/>
          <w:lang w:val="pt-BR"/>
        </w:rPr>
        <w:t>Informações Adicionais</w:t>
      </w:r>
    </w:p>
    <w:p w:rsidR="0014192B" w:rsidRPr="00F1729A" w:rsidRDefault="0014192B" w:rsidP="0014192B">
      <w:pPr>
        <w:pStyle w:val="ProductList-Body"/>
        <w:rPr>
          <w:b/>
          <w:lang w:val="pt-BR"/>
        </w:rPr>
      </w:pPr>
      <w:r w:rsidRPr="00F1729A">
        <w:rPr>
          <w:b/>
          <w:color w:val="00188F"/>
          <w:lang w:val="pt-BR"/>
        </w:rPr>
        <w:t>Prazo da Assinatura</w:t>
      </w:r>
    </w:p>
    <w:p w:rsidR="0014192B" w:rsidRPr="00F1729A" w:rsidRDefault="0014192B" w:rsidP="0014192B">
      <w:pPr>
        <w:pStyle w:val="ProductList-Body"/>
        <w:rPr>
          <w:lang w:val="pt-BR"/>
        </w:rPr>
      </w:pPr>
      <w:r w:rsidRPr="00F1729A">
        <w:rPr>
          <w:lang w:val="pt-BR"/>
        </w:rPr>
        <w:t>Os clientes do Active Directory do Windows Azure Premium</w:t>
      </w:r>
      <w:r>
        <w:fldChar w:fldCharType="begin"/>
      </w:r>
      <w:r w:rsidRPr="00F1729A">
        <w:rPr>
          <w:lang w:val="pt-BR"/>
        </w:rPr>
        <w:instrText>XE "Active Directory Premium do Windows Azure"</w:instrText>
      </w:r>
      <w:r>
        <w:fldChar w:fldCharType="end"/>
      </w:r>
      <w:r w:rsidRPr="00F1729A">
        <w:rPr>
          <w:lang w:val="pt-BR"/>
        </w:rPr>
        <w:t xml:space="preserve"> podem assinar somente um prazo de assinatura que termina na data de término do registro do cliente (“coextensiva”). Os clientes podem reduzir as licenças do Active Directory do Windows Azure Premium</w:t>
      </w:r>
      <w:r w:rsidR="00CB6A5D" w:rsidRPr="00F1729A">
        <w:rPr>
          <w:lang w:val="pt-BR"/>
        </w:rPr>
        <w:t xml:space="preserve"> </w:t>
      </w:r>
      <w:r w:rsidRPr="00F1729A">
        <w:rPr>
          <w:lang w:val="pt-BR"/>
        </w:rPr>
        <w:t>para qualquer Data de Aniversário futuro notificando seu revendedor da sua intenção e mediante aceitação da Microsoft antes da Data de Aniversário.</w:t>
      </w:r>
    </w:p>
    <w:p w:rsidR="0014192B" w:rsidRPr="00F1729A" w:rsidRDefault="0014192B" w:rsidP="0014192B">
      <w:pPr>
        <w:pStyle w:val="ProductList-Body"/>
        <w:rPr>
          <w:lang w:val="pt-BR"/>
        </w:rPr>
      </w:pPr>
    </w:p>
    <w:p w:rsidR="0014192B" w:rsidRPr="00F1729A" w:rsidRDefault="0014192B" w:rsidP="0014192B">
      <w:pPr>
        <w:pStyle w:val="ProductList-Body"/>
        <w:rPr>
          <w:b/>
          <w:color w:val="00188F"/>
          <w:lang w:val="pt-BR"/>
        </w:rPr>
      </w:pPr>
      <w:r w:rsidRPr="00F1729A">
        <w:rPr>
          <w:b/>
          <w:color w:val="00188F"/>
          <w:lang w:val="pt-BR"/>
        </w:rPr>
        <w:t>Realocação da Licença</w:t>
      </w:r>
    </w:p>
    <w:p w:rsidR="0014192B" w:rsidRPr="00F1729A" w:rsidRDefault="0014192B" w:rsidP="00FD0D5C">
      <w:pPr>
        <w:pStyle w:val="ProductList-Body"/>
        <w:rPr>
          <w:lang w:val="pt-BR"/>
        </w:rPr>
      </w:pPr>
      <w:r w:rsidRPr="00F1729A">
        <w:rPr>
          <w:lang w:val="pt-BR"/>
        </w:rPr>
        <w:t>Os clientes poderão ceder licenças do Active Directory do Windows Azure Premium</w:t>
      </w:r>
      <w:r>
        <w:fldChar w:fldCharType="begin"/>
      </w:r>
      <w:r w:rsidRPr="00F1729A">
        <w:rPr>
          <w:lang w:val="pt-BR"/>
        </w:rPr>
        <w:instrText>XE "Active Directory Premium do Windows Azure"</w:instrText>
      </w:r>
      <w:r>
        <w:fldChar w:fldCharType="end"/>
      </w:r>
      <w:r w:rsidRPr="00F1729A">
        <w:rPr>
          <w:lang w:val="pt-BR"/>
        </w:rPr>
        <w:t>, mas não a curto prazo (ou seja, não antes de 90 dias depois da última cessão).</w:t>
      </w:r>
    </w:p>
    <w:p w:rsidR="0014192B" w:rsidRPr="00F1729A" w:rsidRDefault="00A64701" w:rsidP="0014192B">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9A0C93" w:rsidRPr="00F1729A" w:rsidRDefault="0014192B" w:rsidP="0014192B">
      <w:pPr>
        <w:pStyle w:val="ProductList-Offering2Heading"/>
        <w:outlineLvl w:val="2"/>
        <w:rPr>
          <w:lang w:val="pt-BR"/>
        </w:rPr>
      </w:pPr>
      <w:r w:rsidRPr="00F1729A">
        <w:rPr>
          <w:lang w:val="pt-BR"/>
        </w:rPr>
        <w:tab/>
      </w:r>
      <w:bookmarkStart w:id="1552" w:name="_Toc380513466"/>
      <w:bookmarkStart w:id="1553" w:name="_Toc380655516"/>
      <w:bookmarkStart w:id="1554" w:name="_Toc383673682"/>
      <w:r w:rsidRPr="00F1729A">
        <w:rPr>
          <w:lang w:val="pt-BR"/>
        </w:rPr>
        <w:t>Yammer</w:t>
      </w:r>
      <w:bookmarkEnd w:id="1543"/>
      <w:bookmarkEnd w:id="1544"/>
      <w:bookmarkEnd w:id="1545"/>
      <w:r w:rsidRPr="00F1729A">
        <w:rPr>
          <w:lang w:val="pt-BR"/>
        </w:rPr>
        <w:t xml:space="preserve"> Enterprise</w:t>
      </w:r>
      <w:bookmarkEnd w:id="1552"/>
      <w:bookmarkEnd w:id="1553"/>
      <w:bookmarkEnd w:id="1554"/>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75430" w:rsidTr="008E676F">
        <w:trPr>
          <w:cantSplit/>
          <w:tblHeader/>
        </w:trPr>
        <w:tc>
          <w:tcPr>
            <w:tcW w:w="3367" w:type="dxa"/>
            <w:tcBorders>
              <w:bottom w:val="nil"/>
            </w:tcBorders>
            <w:shd w:val="clear" w:color="auto" w:fill="00188F"/>
          </w:tcPr>
          <w:p w:rsidR="00A75430" w:rsidRPr="00EE0836" w:rsidRDefault="00A75430"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rsidR="00A75430" w:rsidRPr="00EE0836" w:rsidRDefault="00A75430"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de-DE"/>
              </w:rPr>
              <w:fldChar w:fldCharType="begin"/>
            </w:r>
            <w:r w:rsidRPr="009C7DF8">
              <w:rPr>
                <w:color w:val="FFFFFF" w:themeColor="background1"/>
                <w:lang w:val="de-DE"/>
              </w:rPr>
              <w:instrText xml:space="preserve"> AutoTextList  \s NoStyle \t "Contrato para Campus e School" </w:instrText>
            </w:r>
            <w:r w:rsidRPr="009C7DF8">
              <w:rPr>
                <w:color w:val="FFFFFF" w:themeColor="background1"/>
                <w:lang w:val="de-DE"/>
              </w:rPr>
              <w:fldChar w:fldCharType="separate"/>
            </w:r>
            <w:r w:rsidRPr="009C7DF8">
              <w:rPr>
                <w:color w:val="FFFFFF" w:themeColor="background1"/>
                <w:lang w:val="de-DE"/>
              </w:rPr>
              <w:t>CA/SA</w:t>
            </w:r>
            <w:r w:rsidRPr="009C7DF8">
              <w:rPr>
                <w:color w:val="FFFFFF" w:themeColor="background1"/>
                <w:lang w:val="de-DE"/>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"Contrato Enterprise e Contrato Enterprise Subscription"</w:instrText>
            </w:r>
            <w:r w:rsidRPr="009C7DF8">
              <w:rPr>
                <w:color w:val="FFFFFF" w:themeColor="background1"/>
              </w:rPr>
              <w:fldChar w:fldCharType="separate"/>
            </w:r>
            <w:r w:rsidRPr="009C7DF8">
              <w:rPr>
                <w:color w:val="FFFFFF" w:themeColor="background1"/>
              </w:rPr>
              <w:t>EA/EAS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"Enrollment for Education Solutions"</w:instrText>
            </w:r>
            <w:r w:rsidRPr="009C7DF8">
              <w:rPr>
                <w:color w:val="FFFFFF" w:themeColor="background1"/>
              </w:rPr>
              <w:fldChar w:fldCharType="separate"/>
            </w:r>
            <w:r w:rsidRPr="009C7DF8">
              <w:rPr>
                <w:color w:val="FFFFFF" w:themeColor="background1"/>
              </w:rPr>
              <w:t>EES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fr-CA"/>
              </w:rPr>
              <w:fldChar w:fldCharType="begin"/>
            </w:r>
            <w:r w:rsidRPr="009C7DF8">
              <w:rPr>
                <w:color w:val="FFFFFF" w:themeColor="background1"/>
                <w:lang w:val="fr-CA"/>
              </w:rPr>
              <w:instrText xml:space="preserve"> AutoTextList  \s NoStyle \t "Contrato de Produtos e Serviços da Microsoft" </w:instrText>
            </w:r>
            <w:r w:rsidRPr="009C7DF8">
              <w:rPr>
                <w:color w:val="FFFFFF" w:themeColor="background1"/>
                <w:lang w:val="fr-CA"/>
              </w:rPr>
              <w:fldChar w:fldCharType="separate"/>
            </w:r>
            <w:r w:rsidRPr="009C7DF8">
              <w:rPr>
                <w:color w:val="FFFFFF" w:themeColor="background1"/>
                <w:lang w:val="fr-CA"/>
              </w:rPr>
              <w:t>MPSA</w:t>
            </w:r>
            <w:r w:rsidRPr="009C7DF8">
              <w:rPr>
                <w:color w:val="FFFFFF" w:themeColor="background1"/>
                <w:lang w:val="fr-CA"/>
              </w:rPr>
              <w:fldChar w:fldCharType="end"/>
            </w:r>
          </w:p>
        </w:tc>
        <w:tc>
          <w:tcPr>
            <w:tcW w:w="738"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"Licença Open" </w:instrText>
            </w:r>
            <w:r w:rsidRPr="009C7DF8">
              <w:rPr>
                <w:color w:val="FFFFFF" w:themeColor="background1"/>
              </w:rPr>
              <w:fldChar w:fldCharType="separate"/>
            </w:r>
            <w:r w:rsidRPr="009C7DF8">
              <w:rPr>
                <w:color w:val="FFFFFF" w:themeColor="background1"/>
              </w:rPr>
              <w:t>OL</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"Mínimo de Licenças Open" </w:instrText>
            </w:r>
            <w:r w:rsidRPr="009C7DF8">
              <w:rPr>
                <w:color w:val="FFFFFF" w:themeColor="background1"/>
              </w:rPr>
              <w:fldChar w:fldCharType="separate"/>
            </w:r>
            <w:r w:rsidRPr="009C7DF8">
              <w:rPr>
                <w:color w:val="FFFFFF" w:themeColor="background1"/>
              </w:rPr>
              <w:t>OM</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"Open Value e Open Value Subscription" </w:instrText>
            </w:r>
            <w:r w:rsidRPr="009C7DF8">
              <w:rPr>
                <w:color w:val="FFFFFF" w:themeColor="background1"/>
              </w:rPr>
              <w:fldChar w:fldCharType="separate"/>
            </w:r>
            <w:r w:rsidRPr="009C7DF8">
              <w:rPr>
                <w:color w:val="FFFFFF" w:themeColor="background1"/>
              </w:rPr>
              <w:t>OV/OVS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rPr>
              <w:fldChar w:fldCharType="begin"/>
            </w:r>
            <w:r w:rsidRPr="009C7DF8">
              <w:rPr>
                <w:color w:val="FFFFFF" w:themeColor="background1"/>
              </w:rPr>
              <w:instrText xml:space="preserve"> AutoTextList  \s NoStyle \t "Select e Select Plus"</w:instrText>
            </w:r>
            <w:r w:rsidRPr="009C7DF8">
              <w:rPr>
                <w:color w:val="FFFFFF" w:themeColor="background1"/>
              </w:rPr>
              <w:fldChar w:fldCharType="separate"/>
            </w:r>
            <w:r w:rsidRPr="009C7DF8">
              <w:rPr>
                <w:color w:val="FFFFFF" w:themeColor="background1"/>
              </w:rPr>
              <w:t>S/S+</w:t>
            </w:r>
            <w:r w:rsidRPr="009C7DF8">
              <w:rPr>
                <w:color w:val="FFFFFF" w:themeColor="background1"/>
              </w:rPr>
              <w:fldChar w:fldCharType="end"/>
            </w:r>
          </w:p>
        </w:tc>
        <w:tc>
          <w:tcPr>
            <w:tcW w:w="739" w:type="dxa"/>
            <w:shd w:val="clear" w:color="auto" w:fill="00188F"/>
            <w:vAlign w:val="center"/>
          </w:tcPr>
          <w:p w:rsidR="00A75430" w:rsidRPr="009C7DF8" w:rsidRDefault="00A75430" w:rsidP="001E13F7">
            <w:pPr>
              <w:pStyle w:val="ProductList-OfferingBody"/>
              <w:keepNext/>
              <w:keepLines/>
              <w:ind w:left="-113"/>
              <w:jc w:val="center"/>
              <w:rPr>
                <w:color w:val="FFFFFF" w:themeColor="background1"/>
              </w:rPr>
            </w:pPr>
            <w:r w:rsidRPr="009C7DF8">
              <w:rPr>
                <w:color w:val="FFFFFF" w:themeColor="background1"/>
                <w:lang w:val="nb-NO"/>
              </w:rPr>
              <w:fldChar w:fldCharType="begin"/>
            </w:r>
            <w:r w:rsidRPr="009C7DF8">
              <w:rPr>
                <w:color w:val="FFFFFF" w:themeColor="background1"/>
                <w:lang w:val="nb-NO"/>
              </w:rPr>
              <w:instrText xml:space="preserve"> AutoTextList  \s NoStyle \t "Registro para Servidor e Nuvem"</w:instrText>
            </w:r>
            <w:r w:rsidRPr="009C7DF8">
              <w:rPr>
                <w:color w:val="FFFFFF" w:themeColor="background1"/>
                <w:lang w:val="nb-NO"/>
              </w:rPr>
              <w:fldChar w:fldCharType="separate"/>
            </w:r>
            <w:r w:rsidRPr="009C7DF8">
              <w:rPr>
                <w:color w:val="FFFFFF" w:themeColor="background1"/>
                <w:lang w:val="nb-NO"/>
              </w:rPr>
              <w:t>SCE</w:t>
            </w:r>
            <w:r w:rsidRPr="009C7DF8">
              <w:rPr>
                <w:color w:val="FFFFFF" w:themeColor="background1"/>
                <w:lang w:val="nb-NO"/>
              </w:rPr>
              <w:fldChar w:fldCharType="end"/>
            </w:r>
          </w:p>
        </w:tc>
      </w:tr>
      <w:tr w:rsidR="00E75532" w:rsidTr="00353E4C">
        <w:trPr>
          <w:cantSplit/>
          <w:tblHeader/>
        </w:trPr>
        <w:tc>
          <w:tcPr>
            <w:tcW w:w="3367" w:type="dxa"/>
            <w:tcBorders>
              <w:top w:val="nil"/>
              <w:left w:val="nil"/>
              <w:bottom w:val="nil"/>
              <w:right w:val="nil"/>
            </w:tcBorders>
          </w:tcPr>
          <w:p w:rsidR="00E75532" w:rsidRDefault="001D7C37" w:rsidP="001D7C37">
            <w:pPr>
              <w:pStyle w:val="ProductList-Offering2"/>
            </w:pPr>
            <w:bookmarkStart w:id="1555" w:name="_Toc383673683"/>
            <w:bookmarkStart w:id="1556" w:name="_Toc379797431"/>
            <w:bookmarkStart w:id="1557" w:name="_Toc380513467"/>
            <w:bookmarkStart w:id="1558" w:name="_Toc380655517"/>
            <w:r>
              <w:t>Yammer Enterprise</w:t>
            </w:r>
            <w:bookmarkEnd w:id="1555"/>
            <w:r>
              <w:t xml:space="preserve"> </w:t>
            </w:r>
            <w:bookmarkEnd w:id="1556"/>
            <w:bookmarkEnd w:id="1557"/>
            <w:bookmarkEnd w:id="1558"/>
            <w:r>
              <w:fldChar w:fldCharType="begin"/>
            </w:r>
            <w:r>
              <w:instrText>XE "Yammer Enterprise "</w:instrText>
            </w:r>
            <w:r>
              <w:fldChar w:fldCharType="end"/>
            </w:r>
          </w:p>
        </w:tc>
        <w:tc>
          <w:tcPr>
            <w:tcW w:w="738" w:type="dxa"/>
            <w:tcBorders>
              <w:top w:val="nil"/>
              <w:left w:val="nil"/>
              <w:bottom w:val="nil"/>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4664E2" w:rsidP="00C4636F">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E75532" w:rsidP="00C4636F">
            <w:pPr>
              <w:pStyle w:val="ProductList-OfferingBody"/>
              <w:ind w:left="-113"/>
              <w:jc w:val="center"/>
            </w:pPr>
          </w:p>
        </w:tc>
        <w:tc>
          <w:tcPr>
            <w:tcW w:w="738" w:type="dxa"/>
            <w:shd w:val="clear" w:color="auto" w:fill="70AD47" w:themeFill="accent6"/>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4664E2" w:rsidP="00C4636F">
            <w:pPr>
              <w:pStyle w:val="ProductList-OfferingBody"/>
              <w:ind w:left="-113"/>
              <w:jc w:val="center"/>
            </w:pPr>
            <w:r w:rsidRPr="0042779F">
              <w:fldChar w:fldCharType="begin"/>
            </w:r>
            <w:r w:rsidRPr="0042779F">
              <w:instrText xml:space="preserve"> </w:instrText>
            </w:r>
            <w:r w:rsidRPr="0042779F">
              <w:rPr>
                <w:color w:val="1F497D"/>
              </w:rPr>
              <w:instrText>AutoTextList  \s NoStyle \t “</w:instrText>
            </w:r>
            <w:r w:rsidRPr="0042779F">
              <w:instrText>Produto Adicional</w:instrText>
            </w:r>
            <w:r w:rsidRPr="0042779F">
              <w:rPr>
                <w:color w:val="1F497D"/>
              </w:rPr>
              <w:instrText>”</w:instrText>
            </w:r>
            <w:r w:rsidRPr="0042779F">
              <w:instrText xml:space="preserve"> </w:instrText>
            </w:r>
            <w:r w:rsidRPr="0042779F">
              <w:fldChar w:fldCharType="separate"/>
            </w:r>
            <w:r w:rsidRPr="0042779F">
              <w:rPr>
                <w:color w:val="000000" w:themeColor="text1"/>
              </w:rPr>
              <w:t>A</w:t>
            </w:r>
            <w:r w:rsidRPr="0042779F">
              <w:t xml:space="preserve"> </w:t>
            </w:r>
            <w:r w:rsidRPr="0042779F">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8"/>
        <w:gridCol w:w="3215"/>
        <w:gridCol w:w="3597"/>
      </w:tblGrid>
      <w:tr w:rsidR="00782C7B" w:rsidRPr="000E2CF2" w:rsidTr="00B94A83">
        <w:tc>
          <w:tcPr>
            <w:tcW w:w="3978" w:type="dxa"/>
          </w:tcPr>
          <w:p w:rsidR="00782C7B" w:rsidRPr="001D7C37" w:rsidRDefault="001D7C37" w:rsidP="001D7C37">
            <w:pPr>
              <w:pStyle w:val="ProductList-Body"/>
              <w:spacing w:before="20" w:after="20"/>
              <w:rPr>
                <w:b/>
              </w:rPr>
            </w:pPr>
            <w:r>
              <w:t xml:space="preserve">Qualificados para Redução: </w:t>
            </w:r>
            <w:r>
              <w:rPr>
                <w:b/>
              </w:rPr>
              <w:t>Todos</w:t>
            </w:r>
          </w:p>
        </w:tc>
        <w:tc>
          <w:tcPr>
            <w:tcW w:w="3215" w:type="dxa"/>
          </w:tcPr>
          <w:p w:rsidR="00782C7B" w:rsidRPr="001D7C37" w:rsidRDefault="001D7C37" w:rsidP="001D7C37">
            <w:pPr>
              <w:pStyle w:val="ProductList-Body"/>
              <w:spacing w:before="20" w:after="20"/>
              <w:rPr>
                <w:b/>
              </w:rPr>
            </w:pPr>
            <w:r>
              <w:t xml:space="preserve">Pool de Produtos: </w:t>
            </w:r>
            <w:r>
              <w:rPr>
                <w:b/>
              </w:rPr>
              <w:t>Servidor</w:t>
            </w:r>
          </w:p>
        </w:tc>
        <w:tc>
          <w:tcPr>
            <w:tcW w:w="3597" w:type="dxa"/>
          </w:tcPr>
          <w:p w:rsidR="00782C7B" w:rsidRPr="00F1729A" w:rsidRDefault="001D7C37" w:rsidP="001D7C37">
            <w:pPr>
              <w:pStyle w:val="ProductList-Body"/>
              <w:spacing w:before="20" w:after="20"/>
              <w:rPr>
                <w:b/>
                <w:lang w:val="pt-BR"/>
              </w:rPr>
            </w:pPr>
            <w:r w:rsidRPr="00F1729A">
              <w:rPr>
                <w:lang w:val="pt-BR"/>
              </w:rPr>
              <w:t xml:space="preserve">Qualificados para Vigência Estendida: </w:t>
            </w:r>
            <w:r w:rsidRPr="00F1729A">
              <w:rPr>
                <w:b/>
                <w:lang w:val="pt-BR"/>
              </w:rPr>
              <w:t>Todos</w:t>
            </w:r>
          </w:p>
        </w:tc>
      </w:tr>
      <w:tr w:rsidR="00782C7B" w:rsidRPr="000E2CF2" w:rsidTr="00B94A83">
        <w:tc>
          <w:tcPr>
            <w:tcW w:w="3978" w:type="dxa"/>
          </w:tcPr>
          <w:p w:rsidR="00782C7B" w:rsidRPr="00F1729A" w:rsidRDefault="001D7C37" w:rsidP="00DE2DA1">
            <w:pPr>
              <w:pStyle w:val="ProductList-Body"/>
              <w:spacing w:before="20" w:after="20"/>
              <w:rPr>
                <w:b/>
                <w:lang w:val="pt-BR"/>
              </w:rPr>
            </w:pPr>
            <w:r w:rsidRPr="00F1729A">
              <w:rPr>
                <w:lang w:val="pt-BR"/>
              </w:rPr>
              <w:t>Qualificados para Adequação (</w:t>
            </w:r>
            <w:r w:rsidR="00DE2DA1" w:rsidRPr="00F1729A">
              <w:rPr>
                <w:lang w:val="pt-BR"/>
              </w:rPr>
              <w:t>“</w:t>
            </w:r>
            <w:r w:rsidRPr="00F1729A">
              <w:rPr>
                <w:lang w:val="pt-BR"/>
              </w:rPr>
              <w:t>True-up</w:t>
            </w:r>
            <w:r w:rsidR="00DE2DA1" w:rsidRPr="00F1729A">
              <w:rPr>
                <w:lang w:val="pt-BR"/>
              </w:rPr>
              <w:t>”</w:t>
            </w:r>
            <w:r w:rsidRPr="00F1729A">
              <w:rPr>
                <w:lang w:val="pt-BR"/>
              </w:rPr>
              <w:t xml:space="preserve">): </w:t>
            </w:r>
            <w:r w:rsidRPr="00F1729A">
              <w:rPr>
                <w:b/>
                <w:lang w:val="pt-BR"/>
              </w:rPr>
              <w:t>Todos</w:t>
            </w:r>
          </w:p>
        </w:tc>
        <w:tc>
          <w:tcPr>
            <w:tcW w:w="3215" w:type="dxa"/>
          </w:tcPr>
          <w:p w:rsidR="00782C7B" w:rsidRPr="00F1729A" w:rsidRDefault="00782C7B" w:rsidP="001D7C37">
            <w:pPr>
              <w:pStyle w:val="ProductList-Body"/>
              <w:spacing w:before="20" w:after="20"/>
              <w:rPr>
                <w:lang w:val="pt-BR"/>
              </w:rPr>
            </w:pPr>
          </w:p>
        </w:tc>
        <w:tc>
          <w:tcPr>
            <w:tcW w:w="3597" w:type="dxa"/>
          </w:tcPr>
          <w:p w:rsidR="00782C7B" w:rsidRPr="00F1729A" w:rsidRDefault="00782C7B" w:rsidP="001D7C37">
            <w:pPr>
              <w:pStyle w:val="ProductList-Body"/>
              <w:spacing w:before="20" w:after="20"/>
              <w:rPr>
                <w:lang w:val="pt-BR"/>
              </w:rPr>
            </w:pPr>
          </w:p>
        </w:tc>
      </w:tr>
    </w:tbl>
    <w:p w:rsidR="00585A48" w:rsidRPr="00F1729A" w:rsidRDefault="00A64701" w:rsidP="00585A48">
      <w:pPr>
        <w:pStyle w:val="ProductList-Body"/>
        <w:shd w:val="clear" w:color="auto" w:fill="A6A6A6" w:themeFill="background1" w:themeFillShade="A6"/>
        <w:spacing w:before="120" w:after="240"/>
        <w:jc w:val="right"/>
        <w:rPr>
          <w:sz w:val="16"/>
          <w:szCs w:val="16"/>
          <w:lang w:val="pt-BR"/>
        </w:rPr>
      </w:pPr>
      <w:hyperlink w:anchor="ToC" w:history="1">
        <w:r w:rsidR="00EE4B33" w:rsidRPr="00F1729A">
          <w:rPr>
            <w:rStyle w:val="Hyperlink"/>
            <w:sz w:val="16"/>
            <w:szCs w:val="16"/>
            <w:lang w:val="pt-BR"/>
          </w:rPr>
          <w:t>Sumário</w:t>
        </w:r>
      </w:hyperlink>
      <w:r w:rsidR="00EE4B33" w:rsidRPr="00F1729A">
        <w:rPr>
          <w:sz w:val="16"/>
          <w:szCs w:val="16"/>
          <w:lang w:val="pt-BR"/>
        </w:rPr>
        <w:t xml:space="preserve"> / </w:t>
      </w:r>
      <w:hyperlink w:anchor="ChartKey" w:history="1">
        <w:r w:rsidR="00EE4B33" w:rsidRPr="00F1729A">
          <w:rPr>
            <w:rStyle w:val="Hyperlink"/>
            <w:sz w:val="16"/>
            <w:szCs w:val="16"/>
            <w:lang w:val="pt-BR"/>
          </w:rPr>
          <w:t>Legenda da Tabela</w:t>
        </w:r>
      </w:hyperlink>
      <w:r w:rsidR="00EE4B33" w:rsidRPr="00F1729A">
        <w:rPr>
          <w:sz w:val="16"/>
          <w:szCs w:val="16"/>
          <w:lang w:val="pt-BR"/>
        </w:rPr>
        <w:t xml:space="preserve"> / </w:t>
      </w:r>
      <w:hyperlink w:anchor="Index" w:history="1">
        <w:r w:rsidR="00EE4B33" w:rsidRPr="00F1729A">
          <w:rPr>
            <w:rStyle w:val="Hyperlink"/>
            <w:sz w:val="16"/>
            <w:szCs w:val="16"/>
            <w:lang w:val="pt-BR"/>
          </w:rPr>
          <w:t>Índice</w:t>
        </w:r>
      </w:hyperlink>
    </w:p>
    <w:p w:rsidR="009A0C93" w:rsidRPr="00F1729A" w:rsidRDefault="009A0C93" w:rsidP="004F3C6D">
      <w:pPr>
        <w:pStyle w:val="ProductList-Body"/>
        <w:rPr>
          <w:lang w:val="pt-BR"/>
        </w:rPr>
      </w:pPr>
    </w:p>
    <w:p w:rsidR="006B2591" w:rsidRPr="00F1729A" w:rsidRDefault="006B2591" w:rsidP="004F3C6D">
      <w:pPr>
        <w:pStyle w:val="ProductList-Body"/>
        <w:rPr>
          <w:lang w:val="pt-BR"/>
        </w:rPr>
        <w:sectPr w:rsidR="006B2591" w:rsidRPr="00F1729A" w:rsidSect="00F20AFE">
          <w:footerReference w:type="default" r:id="rId52"/>
          <w:pgSz w:w="12240" w:h="15840"/>
          <w:pgMar w:top="1440" w:right="720" w:bottom="1440" w:left="720" w:header="720" w:footer="720" w:gutter="0"/>
          <w:cols w:space="720"/>
          <w:docGrid w:linePitch="360"/>
        </w:sectPr>
      </w:pPr>
    </w:p>
    <w:p w:rsidR="009A0C93" w:rsidRPr="00F1729A" w:rsidRDefault="006B2591" w:rsidP="00661180">
      <w:pPr>
        <w:pStyle w:val="ProductList-SectionHeading"/>
        <w:outlineLvl w:val="0"/>
        <w:rPr>
          <w:lang w:val="pt-BR"/>
        </w:rPr>
      </w:pPr>
      <w:bookmarkStart w:id="1559" w:name="SoftwareAssurance"/>
      <w:bookmarkStart w:id="1560" w:name="_Toc378147679"/>
      <w:bookmarkStart w:id="1561" w:name="_Toc378151576"/>
      <w:bookmarkStart w:id="1562" w:name="_Toc379797432"/>
      <w:bookmarkStart w:id="1563" w:name="_Toc380513468"/>
      <w:bookmarkStart w:id="1564" w:name="_Toc380655518"/>
      <w:bookmarkStart w:id="1565" w:name="_Toc383673684"/>
      <w:r w:rsidRPr="00F1729A">
        <w:rPr>
          <w:lang w:val="pt-BR"/>
        </w:rPr>
        <w:t>Software Assurance</w:t>
      </w:r>
      <w:bookmarkEnd w:id="1559"/>
      <w:bookmarkEnd w:id="1560"/>
      <w:bookmarkEnd w:id="1561"/>
      <w:bookmarkEnd w:id="1562"/>
      <w:bookmarkEnd w:id="1563"/>
      <w:bookmarkEnd w:id="1564"/>
      <w:bookmarkEnd w:id="1565"/>
    </w:p>
    <w:p w:rsidR="00AA0B21" w:rsidRPr="00F1729A" w:rsidRDefault="00AA0B21" w:rsidP="00E357E3">
      <w:pPr>
        <w:pStyle w:val="ProductList-Offering1Heading"/>
        <w:rPr>
          <w:rFonts w:asciiTheme="minorHAnsi" w:hAnsiTheme="minorHAnsi"/>
          <w:b w:val="0"/>
          <w:sz w:val="18"/>
          <w:lang w:val="pt-BR"/>
        </w:rPr>
      </w:pPr>
      <w:bookmarkStart w:id="1566" w:name="_Toc379797433"/>
      <w:bookmarkStart w:id="1567" w:name="_Toc380513469"/>
      <w:bookmarkStart w:id="1568" w:name="_Toc380655519"/>
      <w:bookmarkStart w:id="1569" w:name="_Toc383673685"/>
      <w:bookmarkStart w:id="1570" w:name="_Toc378147680"/>
      <w:bookmarkStart w:id="1571" w:name="_Toc378151577"/>
      <w:r w:rsidRPr="00F1729A">
        <w:rPr>
          <w:rFonts w:asciiTheme="minorHAnsi" w:hAnsiTheme="minorHAnsi"/>
          <w:b w:val="0"/>
          <w:sz w:val="18"/>
          <w:lang w:val="pt-BR"/>
        </w:rPr>
        <w:t>Microsoft Software Assurance para Licenciamento por Volume (SA) é uma gama de ferramentas e recursos para ajudar com a implantação e gerenciamento de Produtos Microsoft.</w:t>
      </w:r>
      <w:bookmarkEnd w:id="1566"/>
      <w:bookmarkEnd w:id="1567"/>
      <w:bookmarkEnd w:id="1568"/>
      <w:bookmarkEnd w:id="1569"/>
    </w:p>
    <w:p w:rsidR="009A0C93" w:rsidRPr="00F1729A" w:rsidRDefault="00FA00BF" w:rsidP="002E202B">
      <w:pPr>
        <w:pStyle w:val="ProductList-Offering1Heading"/>
        <w:outlineLvl w:val="1"/>
        <w:rPr>
          <w:lang w:val="pt-BR"/>
        </w:rPr>
      </w:pPr>
      <w:bookmarkStart w:id="1572" w:name="_Toc379797434"/>
      <w:bookmarkStart w:id="1573" w:name="_Toc380513470"/>
      <w:bookmarkStart w:id="1574" w:name="_Toc380655520"/>
      <w:bookmarkStart w:id="1575" w:name="_Toc383673686"/>
      <w:r w:rsidRPr="00F1729A">
        <w:rPr>
          <w:lang w:val="pt-BR"/>
        </w:rPr>
        <w:t>Comprando Software Assurance</w:t>
      </w:r>
      <w:bookmarkEnd w:id="1570"/>
      <w:bookmarkEnd w:id="1571"/>
      <w:bookmarkEnd w:id="1572"/>
      <w:bookmarkEnd w:id="1573"/>
      <w:bookmarkEnd w:id="1574"/>
      <w:bookmarkEnd w:id="1575"/>
    </w:p>
    <w:p w:rsidR="00AA0B21" w:rsidRDefault="00AA0B21" w:rsidP="00AA0B21">
      <w:pPr>
        <w:pStyle w:val="ProductList-Body"/>
      </w:pPr>
      <w:r w:rsidRPr="00F1729A">
        <w:rPr>
          <w:lang w:val="pt-BR"/>
        </w:rPr>
        <w:t>Existem três categorias diferentes de compromisso que um cliente pode selecionar ao comprar SA, que pode variar por programa.</w:t>
      </w:r>
      <w:r w:rsidR="00CB6A5D" w:rsidRPr="00F1729A">
        <w:rPr>
          <w:lang w:val="pt-BR"/>
        </w:rPr>
        <w:t xml:space="preserve"> </w:t>
      </w:r>
      <w:r>
        <w:t xml:space="preserve">Um cliente pode: </w:t>
      </w:r>
    </w:p>
    <w:p w:rsidR="00362758" w:rsidRPr="00F1729A" w:rsidRDefault="00362758" w:rsidP="00026DDE">
      <w:pPr>
        <w:pStyle w:val="ProductList-Body"/>
        <w:numPr>
          <w:ilvl w:val="0"/>
          <w:numId w:val="12"/>
        </w:numPr>
        <w:ind w:left="450" w:hanging="270"/>
        <w:rPr>
          <w:lang w:val="pt-BR"/>
        </w:rPr>
      </w:pPr>
      <w:r w:rsidRPr="00F1729A">
        <w:rPr>
          <w:lang w:val="pt-BR"/>
        </w:rPr>
        <w:t>Comprometer-se a anexar o SA a todos os seus produtos da plataforma de desktop.</w:t>
      </w:r>
      <w:r w:rsidR="00CB6A5D" w:rsidRPr="00F1729A">
        <w:rPr>
          <w:lang w:val="pt-BR"/>
        </w:rPr>
        <w:t xml:space="preserve"> </w:t>
      </w:r>
    </w:p>
    <w:p w:rsidR="00362758" w:rsidRPr="00F1729A" w:rsidRDefault="00362758" w:rsidP="00026DDE">
      <w:pPr>
        <w:pStyle w:val="ProductList-Body"/>
        <w:numPr>
          <w:ilvl w:val="0"/>
          <w:numId w:val="12"/>
        </w:numPr>
        <w:ind w:left="450" w:hanging="270"/>
        <w:rPr>
          <w:lang w:val="pt-BR"/>
        </w:rPr>
      </w:pPr>
      <w:r w:rsidRPr="00F1729A">
        <w:rPr>
          <w:lang w:val="pt-BR"/>
        </w:rPr>
        <w:t xml:space="preserve">Comprometer-se a anexar o SA a todas as suas compras em um pool de Produtos específico (Aplicativos, Sistemas ou Servidores), mencionado como Membro do Software Assurance (SAM). Não é necessário um compromisso de toda a empresa para com SA. </w:t>
      </w:r>
    </w:p>
    <w:p w:rsidR="00362758" w:rsidRPr="00F1729A" w:rsidRDefault="00362758" w:rsidP="00026DDE">
      <w:pPr>
        <w:pStyle w:val="ProductList-Body"/>
        <w:numPr>
          <w:ilvl w:val="0"/>
          <w:numId w:val="12"/>
        </w:numPr>
        <w:ind w:left="450" w:hanging="270"/>
        <w:rPr>
          <w:lang w:val="pt-BR"/>
        </w:rPr>
      </w:pPr>
      <w:r w:rsidRPr="00F1729A">
        <w:rPr>
          <w:lang w:val="pt-BR"/>
        </w:rPr>
        <w:t>Comprar o SA para Produtos individuais sem assumir nenhum compromisso para expandir SA para outros Produtos.</w:t>
      </w:r>
    </w:p>
    <w:p w:rsidR="00362758" w:rsidRPr="00F1729A" w:rsidRDefault="00362758" w:rsidP="00362758">
      <w:pPr>
        <w:pStyle w:val="ProductList-Body"/>
        <w:rPr>
          <w:lang w:val="pt-BR"/>
        </w:rPr>
      </w:pPr>
    </w:p>
    <w:p w:rsidR="00362758" w:rsidRPr="00F1729A" w:rsidRDefault="00ED080D" w:rsidP="00362758">
      <w:pPr>
        <w:pStyle w:val="ProductList-Body"/>
        <w:rPr>
          <w:lang w:val="pt-BR"/>
        </w:rPr>
      </w:pPr>
      <w:r w:rsidRPr="00F1729A">
        <w:rPr>
          <w:lang w:val="pt-BR"/>
        </w:rPr>
        <w:t>O SA deverá ser adquirido por ocasião da aquisição da Licença ou na renovação do prazo de um SA existente.</w:t>
      </w:r>
      <w:r w:rsidR="00CB6A5D" w:rsidRPr="00F1729A">
        <w:rPr>
          <w:lang w:val="pt-BR"/>
        </w:rPr>
        <w:t xml:space="preserve"> </w:t>
      </w:r>
      <w:r w:rsidRPr="00F1729A">
        <w:rPr>
          <w:lang w:val="pt-BR"/>
        </w:rPr>
        <w:t>A menos que seja indicado de outra forma, apenas as licenças com a última versão de um Produto estão qualificadas para SA.</w:t>
      </w:r>
      <w:r w:rsidR="00CB6A5D" w:rsidRPr="00F1729A">
        <w:rPr>
          <w:lang w:val="pt-BR"/>
        </w:rPr>
        <w:t xml:space="preserve"> </w:t>
      </w:r>
      <w:r w:rsidRPr="00F1729A">
        <w:rPr>
          <w:lang w:val="pt-BR"/>
        </w:rPr>
        <w:t>.</w:t>
      </w:r>
      <w:r w:rsidR="00CB6A5D" w:rsidRPr="00F1729A">
        <w:rPr>
          <w:lang w:val="pt-BR"/>
        </w:rPr>
        <w:t xml:space="preserve"> </w:t>
      </w:r>
      <w:r w:rsidRPr="00F1729A">
        <w:rPr>
          <w:lang w:val="pt-BR"/>
        </w:rPr>
        <w:t>Os clientes EAP que possuem SKUs de Licenças anteriormente adiados (L antes de SA) devem fazer a opção de compra (</w:t>
      </w:r>
      <w:r w:rsidR="002F3034" w:rsidRPr="00F1729A">
        <w:rPr>
          <w:lang w:val="pt-BR"/>
        </w:rPr>
        <w:t>“</w:t>
      </w:r>
      <w:r w:rsidRPr="00F1729A">
        <w:rPr>
          <w:lang w:val="pt-BR"/>
        </w:rPr>
        <w:t>buy-out</w:t>
      </w:r>
      <w:r w:rsidR="002F3034" w:rsidRPr="00F1729A">
        <w:rPr>
          <w:lang w:val="pt-BR"/>
        </w:rPr>
        <w:t>”</w:t>
      </w:r>
      <w:r w:rsidRPr="00F1729A">
        <w:rPr>
          <w:lang w:val="pt-BR"/>
        </w:rPr>
        <w:t>) de suas Licenças antes de poderem renovar o SA.</w:t>
      </w:r>
    </w:p>
    <w:p w:rsidR="00362758" w:rsidRPr="00F1729A" w:rsidRDefault="00362758" w:rsidP="00362758">
      <w:pPr>
        <w:pStyle w:val="ProductList-Body"/>
        <w:rPr>
          <w:lang w:val="pt-BR"/>
        </w:rPr>
      </w:pPr>
    </w:p>
    <w:p w:rsidR="00362758" w:rsidRPr="00F1729A" w:rsidRDefault="00362758" w:rsidP="00362758">
      <w:pPr>
        <w:pStyle w:val="ProductList-Body"/>
        <w:rPr>
          <w:lang w:val="pt-BR"/>
        </w:rPr>
      </w:pPr>
      <w:r w:rsidRPr="00F1729A">
        <w:rPr>
          <w:lang w:val="pt-BR"/>
        </w:rPr>
        <w:t>No caso de transferência de Licenças perpétuas, o beneficiário pode adquirir o SA para essa Licença transferida dentro de 30 dias a partir da data de transferência e desde que a transferência ou o SA ativo sejam mantidos para as Licenças até a data de transferência.</w:t>
      </w:r>
      <w:r w:rsidR="00CB6A5D" w:rsidRPr="00F1729A">
        <w:rPr>
          <w:lang w:val="pt-BR"/>
        </w:rPr>
        <w:t xml:space="preserve"> </w:t>
      </w:r>
    </w:p>
    <w:p w:rsidR="00362758" w:rsidRPr="00F1729A" w:rsidRDefault="00362758" w:rsidP="00362758">
      <w:pPr>
        <w:pStyle w:val="ProductList-Body"/>
        <w:rPr>
          <w:lang w:val="pt-BR"/>
        </w:rPr>
      </w:pPr>
    </w:p>
    <w:p w:rsidR="009A0C93" w:rsidRPr="00F1729A" w:rsidRDefault="00ED080D" w:rsidP="00362758">
      <w:pPr>
        <w:pStyle w:val="ProductList-Body"/>
        <w:rPr>
          <w:color w:val="000000" w:themeColor="text1"/>
          <w:lang w:val="pt-BR"/>
        </w:rPr>
      </w:pPr>
      <w:r w:rsidRPr="00F1729A">
        <w:rPr>
          <w:lang w:val="pt-BR"/>
        </w:rPr>
        <w:t>Como uma exceção para a regra geral, os clientes poderão ter a opção de adquirir o SA para determinadas licenças compradas no canal de Distribuição (produto em caixa) ou com um OEM (Fabricante de Equipamento Original), conforme descrito na tabela abaixo.</w:t>
      </w:r>
      <w:r w:rsidR="00CB6A5D" w:rsidRPr="00F1729A">
        <w:rPr>
          <w:lang w:val="pt-BR"/>
        </w:rPr>
        <w:t xml:space="preserve"> </w:t>
      </w:r>
      <w:r w:rsidRPr="00F1729A">
        <w:rPr>
          <w:lang w:val="pt-BR"/>
        </w:rPr>
        <w:t>No Open Value, essa opção aplica-se apenas a produtos com licença para Toda a Organização/Empresa.</w:t>
      </w:r>
      <w:r w:rsidR="00CB6A5D" w:rsidRPr="00F1729A">
        <w:rPr>
          <w:lang w:val="pt-BR"/>
        </w:rPr>
        <w:t xml:space="preserve"> </w:t>
      </w:r>
      <w:r w:rsidRPr="00F1729A">
        <w:rPr>
          <w:lang w:val="pt-BR"/>
        </w:rPr>
        <w:t>Nos Contratos Enterprise, aplica-se apenas a Produtos Adicionais no prazo de 90 dias contados a partir da data de compra.</w:t>
      </w:r>
      <w:r w:rsidR="00CB6A5D" w:rsidRPr="00F1729A">
        <w:rPr>
          <w:lang w:val="pt-BR"/>
        </w:rPr>
        <w:t xml:space="preserve"> </w:t>
      </w:r>
      <w:r w:rsidRPr="00F1729A">
        <w:rPr>
          <w:lang w:val="pt-BR"/>
        </w:rPr>
        <w:t>Os clientes que adquirirem o SA para licenças OEM ou licenças para o varejo têm a opção de instalar e usar o software do Licenciamento por Volume para a versão atual a qualquer momento.</w:t>
      </w:r>
    </w:p>
    <w:p w:rsidR="009A0C93" w:rsidRPr="00F1729A" w:rsidRDefault="009A0C93" w:rsidP="004F3C6D">
      <w:pPr>
        <w:pStyle w:val="ProductList-Body"/>
        <w:rPr>
          <w:color w:val="000000" w:themeColor="text1"/>
          <w:lang w:val="pt-BR"/>
        </w:rPr>
      </w:pPr>
    </w:p>
    <w:tbl>
      <w:tblPr>
        <w:tblStyle w:val="TableGrid"/>
        <w:tblW w:w="0" w:type="auto"/>
        <w:tblInd w:w="-5" w:type="dxa"/>
        <w:tblLook w:val="04A0" w:firstRow="1" w:lastRow="0" w:firstColumn="1" w:lastColumn="0" w:noHBand="0" w:noVBand="1"/>
      </w:tblPr>
      <w:tblGrid>
        <w:gridCol w:w="1710"/>
        <w:gridCol w:w="1980"/>
        <w:gridCol w:w="1980"/>
        <w:gridCol w:w="5125"/>
      </w:tblGrid>
      <w:tr w:rsidR="00362758" w:rsidRPr="00362758" w:rsidTr="00AA483D">
        <w:trPr>
          <w:trHeight w:val="242"/>
          <w:tblHeader/>
        </w:trPr>
        <w:tc>
          <w:tcPr>
            <w:tcW w:w="1710" w:type="dxa"/>
            <w:shd w:val="clear" w:color="auto" w:fill="0072C6"/>
          </w:tcPr>
          <w:p w:rsidR="00362758" w:rsidRPr="00F1729A" w:rsidRDefault="00362758" w:rsidP="00362758">
            <w:pPr>
              <w:pStyle w:val="ProductList-Body"/>
              <w:spacing w:before="20" w:after="20"/>
              <w:rPr>
                <w:color w:val="FFFFFF" w:themeColor="background1"/>
                <w:lang w:val="pt-BR"/>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Produtos em Caixa</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rsidRPr="000E2CF2" w:rsidTr="008E676F">
        <w:tc>
          <w:tcPr>
            <w:tcW w:w="1710" w:type="dxa"/>
          </w:tcPr>
          <w:p w:rsidR="00362758" w:rsidRPr="00362758" w:rsidRDefault="00362758" w:rsidP="00362758">
            <w:pPr>
              <w:pStyle w:val="ProductList-Body"/>
              <w:rPr>
                <w:b/>
              </w:rPr>
            </w:pPr>
            <w:r>
              <w:rPr>
                <w:b/>
              </w:rPr>
              <w:t>Pool de Aplicativos</w:t>
            </w:r>
          </w:p>
        </w:tc>
        <w:tc>
          <w:tcPr>
            <w:tcW w:w="1980" w:type="dxa"/>
          </w:tcPr>
          <w:p w:rsidR="00362758" w:rsidRDefault="00362758" w:rsidP="004F3C6D">
            <w:pPr>
              <w:pStyle w:val="ProductList-Body"/>
            </w:pPr>
            <w:r>
              <w:t>N/D</w:t>
            </w:r>
          </w:p>
        </w:tc>
        <w:tc>
          <w:tcPr>
            <w:tcW w:w="1980" w:type="dxa"/>
          </w:tcPr>
          <w:p w:rsidR="00362758" w:rsidRPr="00F1729A" w:rsidRDefault="00362758" w:rsidP="004F3C6D">
            <w:pPr>
              <w:pStyle w:val="ProductList-Body"/>
              <w:rPr>
                <w:lang w:val="pt-BR"/>
              </w:rPr>
            </w:pPr>
            <w:r w:rsidRPr="00F1729A">
              <w:rPr>
                <w:lang w:val="pt-BR"/>
              </w:rPr>
              <w:t>SA disponível apenas conforme descrito abaixo</w:t>
            </w:r>
          </w:p>
        </w:tc>
        <w:tc>
          <w:tcPr>
            <w:tcW w:w="5125" w:type="dxa"/>
            <w:vMerge w:val="restart"/>
          </w:tcPr>
          <w:p w:rsidR="00362758" w:rsidRPr="00F1729A" w:rsidRDefault="00362758" w:rsidP="002743C4">
            <w:pPr>
              <w:pStyle w:val="ProductList-Body"/>
              <w:rPr>
                <w:lang w:val="pt-BR"/>
              </w:rPr>
            </w:pPr>
            <w:r w:rsidRPr="00F1729A">
              <w:rPr>
                <w:lang w:val="pt-BR"/>
              </w:rPr>
              <w:t>Aplica-se a Licença Open, Select, Select Plus e Licença não para toda a Organização sob Open Value e Produtos Adicionais sob Contratos Enterprise. Não se aplica a Produtos Enterprise sob Open Value e Contratos Enterprise.</w:t>
            </w:r>
          </w:p>
        </w:tc>
      </w:tr>
      <w:tr w:rsidR="00362758" w:rsidTr="008E676F">
        <w:tc>
          <w:tcPr>
            <w:tcW w:w="1710" w:type="dxa"/>
          </w:tcPr>
          <w:p w:rsidR="00362758" w:rsidRPr="00362758" w:rsidRDefault="00362758" w:rsidP="00362758">
            <w:pPr>
              <w:pStyle w:val="ProductList-Body"/>
              <w:rPr>
                <w:b/>
              </w:rPr>
            </w:pPr>
            <w:r>
              <w:rPr>
                <w:b/>
              </w:rPr>
              <w:t>Pool de Sistemas</w:t>
            </w:r>
          </w:p>
        </w:tc>
        <w:tc>
          <w:tcPr>
            <w:tcW w:w="1980" w:type="dxa"/>
          </w:tcPr>
          <w:p w:rsidR="00362758" w:rsidRDefault="00362758" w:rsidP="004F3C6D">
            <w:pPr>
              <w:pStyle w:val="ProductList-Body"/>
            </w:pPr>
            <w:r>
              <w:t>SA disponível</w:t>
            </w:r>
          </w:p>
        </w:tc>
        <w:tc>
          <w:tcPr>
            <w:tcW w:w="1980" w:type="dxa"/>
          </w:tcPr>
          <w:p w:rsidR="00362758" w:rsidRDefault="00362758" w:rsidP="00D8533F">
            <w:pPr>
              <w:pStyle w:val="ProductList-Body"/>
            </w:pPr>
            <w:r>
              <w:t>SA disponível</w:t>
            </w:r>
          </w:p>
        </w:tc>
        <w:tc>
          <w:tcPr>
            <w:tcW w:w="5125" w:type="dxa"/>
            <w:vMerge/>
          </w:tcPr>
          <w:p w:rsidR="00362758" w:rsidRDefault="00362758" w:rsidP="004F3C6D">
            <w:pPr>
              <w:pStyle w:val="ProductList-Body"/>
            </w:pPr>
          </w:p>
        </w:tc>
      </w:tr>
      <w:tr w:rsidR="00362758" w:rsidTr="008E676F">
        <w:tc>
          <w:tcPr>
            <w:tcW w:w="1710" w:type="dxa"/>
          </w:tcPr>
          <w:p w:rsidR="00362758" w:rsidRPr="00362758" w:rsidRDefault="00362758" w:rsidP="004F3C6D">
            <w:pPr>
              <w:pStyle w:val="ProductList-Body"/>
              <w:rPr>
                <w:b/>
              </w:rPr>
            </w:pPr>
            <w:r>
              <w:rPr>
                <w:b/>
              </w:rPr>
              <w:t>Pool de Servidores</w:t>
            </w:r>
          </w:p>
        </w:tc>
        <w:tc>
          <w:tcPr>
            <w:tcW w:w="1980" w:type="dxa"/>
          </w:tcPr>
          <w:p w:rsidR="00362758" w:rsidRDefault="00362758" w:rsidP="004F3C6D">
            <w:pPr>
              <w:pStyle w:val="ProductList-Body"/>
            </w:pPr>
            <w:r>
              <w:t>SA disponível</w:t>
            </w:r>
          </w:p>
        </w:tc>
        <w:tc>
          <w:tcPr>
            <w:tcW w:w="1980" w:type="dxa"/>
          </w:tcPr>
          <w:p w:rsidR="00362758" w:rsidRDefault="00362758" w:rsidP="004F3C6D">
            <w:pPr>
              <w:pStyle w:val="ProductList-Body"/>
            </w:pPr>
            <w:r>
              <w:t>SA disponível</w:t>
            </w:r>
          </w:p>
        </w:tc>
        <w:tc>
          <w:tcPr>
            <w:tcW w:w="5125" w:type="dxa"/>
            <w:vMerge/>
          </w:tcPr>
          <w:p w:rsidR="00362758" w:rsidRDefault="00362758" w:rsidP="004F3C6D">
            <w:pPr>
              <w:pStyle w:val="ProductList-Body"/>
            </w:pPr>
          </w:p>
        </w:tc>
      </w:tr>
    </w:tbl>
    <w:p w:rsidR="00362758" w:rsidRDefault="00362758" w:rsidP="004F3C6D">
      <w:pPr>
        <w:pStyle w:val="ProductList-Body"/>
      </w:pPr>
    </w:p>
    <w:p w:rsidR="00362758" w:rsidRPr="00F1729A" w:rsidRDefault="00362758" w:rsidP="004F3C6D">
      <w:pPr>
        <w:pStyle w:val="ProductList-Body"/>
        <w:rPr>
          <w:lang w:val="pt-BR"/>
        </w:rPr>
      </w:pPr>
      <w:r w:rsidRPr="00F1729A">
        <w:rPr>
          <w:lang w:val="pt-BR"/>
        </w:rPr>
        <w:t>Os clientes que adquirirem o Microsoft Office Professional 2013 com um OEM poderão adquirir o Software Assurance para Microsoft Office Standard 2013</w:t>
      </w:r>
      <w:r>
        <w:fldChar w:fldCharType="begin"/>
      </w:r>
      <w:r w:rsidRPr="00F1729A">
        <w:rPr>
          <w:lang w:val="pt-BR"/>
        </w:rPr>
        <w:instrText>XE "Office Standard 2013"</w:instrText>
      </w:r>
      <w:r>
        <w:fldChar w:fldCharType="end"/>
      </w:r>
      <w:r w:rsidRPr="00F1729A">
        <w:rPr>
          <w:lang w:val="pt-BR"/>
        </w:rPr>
        <w:t xml:space="preserve"> nos programas Licença Open, nos programas Select e Select Plus, e na Licença não para toda a empresa sob Open Value no prazo de 90 dias a partir da data da compra com o OEM. Os Cartões de Chave de Produto (PKC) do Office são considerados uma oferta de Produto em Caixa (Varejo) e não são qualificados para a opção de adquirir o SA.</w:t>
      </w:r>
    </w:p>
    <w:p w:rsidR="00362758" w:rsidRPr="00F1729A" w:rsidRDefault="00362758" w:rsidP="004F3C6D">
      <w:pPr>
        <w:pStyle w:val="ProductList-Body"/>
        <w:rPr>
          <w:lang w:val="pt-BR"/>
        </w:rPr>
      </w:pPr>
    </w:p>
    <w:p w:rsidR="009A0C93" w:rsidRPr="00F1729A" w:rsidRDefault="00FA00BF" w:rsidP="002E202B">
      <w:pPr>
        <w:pStyle w:val="ProductList-Offering1Heading"/>
        <w:outlineLvl w:val="1"/>
        <w:rPr>
          <w:lang w:val="pt-BR"/>
        </w:rPr>
      </w:pPr>
      <w:bookmarkStart w:id="1576" w:name="_Toc378147681"/>
      <w:bookmarkStart w:id="1577" w:name="_Toc378151578"/>
      <w:bookmarkStart w:id="1578" w:name="_Toc379797435"/>
      <w:bookmarkStart w:id="1579" w:name="_Toc380513471"/>
      <w:bookmarkStart w:id="1580" w:name="_Toc380655521"/>
      <w:bookmarkStart w:id="1581" w:name="_Toc383673687"/>
      <w:r w:rsidRPr="00F1729A">
        <w:rPr>
          <w:lang w:val="pt-BR"/>
        </w:rPr>
        <w:t>Renovação do Software Assurance</w:t>
      </w:r>
      <w:bookmarkEnd w:id="1576"/>
      <w:bookmarkEnd w:id="1577"/>
      <w:bookmarkEnd w:id="1578"/>
      <w:bookmarkEnd w:id="1579"/>
      <w:bookmarkEnd w:id="1580"/>
      <w:bookmarkEnd w:id="1581"/>
    </w:p>
    <w:p w:rsidR="00362758" w:rsidRPr="00F1729A" w:rsidRDefault="009C45A3" w:rsidP="00362758">
      <w:pPr>
        <w:pStyle w:val="ProductList-Body"/>
        <w:rPr>
          <w:b/>
          <w:lang w:val="pt-BR"/>
        </w:rPr>
      </w:pPr>
      <w:r w:rsidRPr="00F1729A">
        <w:rPr>
          <w:b/>
          <w:color w:val="00188F"/>
          <w:lang w:val="pt-BR"/>
        </w:rPr>
        <w:t>Renovação da Cobertura sob o Mesmo Contrato</w:t>
      </w:r>
    </w:p>
    <w:p w:rsidR="00362758" w:rsidRPr="00F1729A" w:rsidRDefault="00362758" w:rsidP="00362758">
      <w:pPr>
        <w:pStyle w:val="ProductList-Body"/>
        <w:rPr>
          <w:lang w:val="pt-BR"/>
        </w:rPr>
      </w:pPr>
      <w:r w:rsidRPr="00F1729A">
        <w:rPr>
          <w:lang w:val="pt-BR"/>
        </w:rPr>
        <w:t>As condições para renovar o SA sob o mesmo contrato do programa pelo qual ele foi inicialmente pedido estão nos contratos do programa aplicáveis sob o qual o SA foi comprado inicialmente. Os clientes poderão solicitar o SA sem precisar solicitar uma Licença simultaneamente, desde que a cobertura do SA não tenha expirado. Além disso, os seguintes termos se aplicam a programas específicos, conforme notado:</w:t>
      </w:r>
    </w:p>
    <w:p w:rsidR="00362758" w:rsidRPr="00F1729A" w:rsidRDefault="00362758" w:rsidP="00362758">
      <w:pPr>
        <w:pStyle w:val="ProductList-Body"/>
        <w:rPr>
          <w:lang w:val="pt-BR"/>
        </w:rPr>
      </w:pPr>
    </w:p>
    <w:p w:rsidR="00362758" w:rsidRPr="00F1729A" w:rsidRDefault="00362758" w:rsidP="00362758">
      <w:pPr>
        <w:pStyle w:val="ProductList-Body"/>
        <w:rPr>
          <w:lang w:val="pt-BR"/>
        </w:rPr>
      </w:pPr>
      <w:r w:rsidRPr="00F1729A">
        <w:rPr>
          <w:b/>
          <w:lang w:val="pt-BR"/>
        </w:rPr>
        <w:t>Licença Open</w:t>
      </w:r>
      <w:r w:rsidRPr="00F1729A">
        <w:rPr>
          <w:lang w:val="pt-BR"/>
        </w:rPr>
        <w:t>: A cobertura do SA solicitada sob um número de autorização de Licença Open se encerrará ao término desse número. Para renovar, os clientes deverão enviar um pedido de renovação do SA dentro de 90 dias depois da data de expiração do número de autorização. A nova cobertura do SA começa na data de início de vigência do novo número de autorização.</w:t>
      </w:r>
    </w:p>
    <w:p w:rsidR="00362758" w:rsidRPr="00F1729A" w:rsidRDefault="00362758" w:rsidP="00362758">
      <w:pPr>
        <w:pStyle w:val="ProductList-Body"/>
        <w:rPr>
          <w:lang w:val="pt-BR"/>
        </w:rPr>
      </w:pPr>
    </w:p>
    <w:p w:rsidR="00362758" w:rsidRPr="00F1729A" w:rsidRDefault="00362758" w:rsidP="00362758">
      <w:pPr>
        <w:pStyle w:val="ProductList-Body"/>
        <w:rPr>
          <w:lang w:val="pt-BR"/>
        </w:rPr>
      </w:pPr>
      <w:r w:rsidRPr="00F1729A">
        <w:rPr>
          <w:b/>
          <w:lang w:val="pt-BR"/>
        </w:rPr>
        <w:t>Contrato Enterprise</w:t>
      </w:r>
      <w:r w:rsidRPr="00F1729A">
        <w:rPr>
          <w:lang w:val="pt-BR"/>
        </w:rPr>
        <w:t>: Para renovar a cobertura do SA sob o mesmo registro de acordo com o Contrato Enterprise, os clientes deverão assinar um novo Contrato e Registro Enterprise 2011 ou posterior (se eles ainda não tiverem) e deverão enviar um pedido de renovação para o SA (conforme aplicável) para 1) todos os produtos Empresariais, Produtos da Plataforma de Aplicativos, Produtos Core Infrastructure e Produtos Adicionais que desejarem renovar e 2) todos os Serviços Online, responsáveis pelas transações (se aplicável).</w:t>
      </w:r>
      <w:r w:rsidR="00CB6A5D" w:rsidRPr="00F1729A">
        <w:rPr>
          <w:lang w:val="pt-BR"/>
        </w:rPr>
        <w:t xml:space="preserve"> </w:t>
      </w:r>
    </w:p>
    <w:p w:rsidR="00362758" w:rsidRPr="00F1729A" w:rsidRDefault="00362758" w:rsidP="00362758">
      <w:pPr>
        <w:pStyle w:val="ProductList-Body"/>
        <w:rPr>
          <w:lang w:val="pt-BR"/>
        </w:rPr>
      </w:pPr>
    </w:p>
    <w:p w:rsidR="00362758" w:rsidRPr="00F1729A" w:rsidRDefault="00362758" w:rsidP="00B94A83">
      <w:pPr>
        <w:pStyle w:val="ProductList-Body"/>
        <w:rPr>
          <w:lang w:val="pt-BR"/>
        </w:rPr>
      </w:pPr>
      <w:r w:rsidRPr="00F1729A">
        <w:rPr>
          <w:b/>
          <w:lang w:val="pt-BR"/>
        </w:rPr>
        <w:t>Enrollment for Application Platform</w:t>
      </w:r>
      <w:r w:rsidRPr="00F1729A">
        <w:rPr>
          <w:lang w:val="pt-BR"/>
        </w:rPr>
        <w:t>: Os clientes EAP que possuem SKUs de Licenças anteriormente adiados via SKUs de L antes de SA devem fazer a opção de compra (</w:t>
      </w:r>
      <w:r w:rsidR="00DE2DA1" w:rsidRPr="00F1729A">
        <w:rPr>
          <w:lang w:val="pt-BR"/>
        </w:rPr>
        <w:t>“</w:t>
      </w:r>
      <w:r w:rsidRPr="00F1729A">
        <w:rPr>
          <w:lang w:val="pt-BR"/>
        </w:rPr>
        <w:t>buy-out</w:t>
      </w:r>
      <w:r w:rsidR="00DE2DA1" w:rsidRPr="00F1729A">
        <w:rPr>
          <w:lang w:val="pt-BR"/>
        </w:rPr>
        <w:t>”</w:t>
      </w:r>
      <w:r w:rsidRPr="00F1729A">
        <w:rPr>
          <w:lang w:val="pt-BR"/>
        </w:rPr>
        <w:t>) de suas Licenças antes de poderem renovar o SA.</w:t>
      </w:r>
    </w:p>
    <w:p w:rsidR="00362758" w:rsidRPr="00F1729A" w:rsidRDefault="00362758" w:rsidP="00362758">
      <w:pPr>
        <w:pStyle w:val="ProductList-Body"/>
        <w:rPr>
          <w:b/>
          <w:lang w:val="pt-BR"/>
        </w:rPr>
      </w:pPr>
      <w:r w:rsidRPr="00F1729A">
        <w:rPr>
          <w:b/>
          <w:color w:val="00188F"/>
          <w:lang w:val="pt-BR"/>
        </w:rPr>
        <w:t>Renovação da Cobertura a partir de um Contrato Separado</w:t>
      </w:r>
    </w:p>
    <w:p w:rsidR="00362758" w:rsidRPr="00F1729A" w:rsidRDefault="00362758" w:rsidP="00B94A83">
      <w:pPr>
        <w:pStyle w:val="ProductList-Body"/>
        <w:rPr>
          <w:lang w:val="pt-BR"/>
        </w:rPr>
      </w:pPr>
      <w:r w:rsidRPr="00F1729A">
        <w:rPr>
          <w:lang w:val="pt-BR"/>
        </w:rPr>
        <w:t>O cliente poderá renovar o SA para qualquer Produto caso tenha obtido uma licença perpétua e o SA para esse Produto sob um contrato anterior e</w:t>
      </w:r>
      <w:r w:rsidR="00B94A83" w:rsidRPr="00F1729A">
        <w:rPr>
          <w:lang w:val="pt-BR"/>
        </w:rPr>
        <w:t> </w:t>
      </w:r>
      <w:r w:rsidRPr="00F1729A">
        <w:rPr>
          <w:lang w:val="pt-BR"/>
        </w:rPr>
        <w:t xml:space="preserve">1) o novo contrato ou registro do cliente estiver vigente até o dia seguinte à data do término do contrato ou registro anterior e 2) o pedido de renovação de SA for feito antes da expiração da cobertura anterior de SA, a menos que a renovação de tal cobertura seja feita a partir de um Contrato Open License. Nesse caso, os clientes terão 90 dias a partir da data de término para fazer o pedido. </w:t>
      </w:r>
    </w:p>
    <w:p w:rsidR="00362758" w:rsidRPr="00F1729A" w:rsidRDefault="00362758" w:rsidP="00362758">
      <w:pPr>
        <w:pStyle w:val="ProductList-Body"/>
        <w:rPr>
          <w:lang w:val="pt-BR"/>
        </w:rPr>
      </w:pPr>
    </w:p>
    <w:p w:rsidR="00362758" w:rsidRPr="00F1729A" w:rsidRDefault="00362758" w:rsidP="00362758">
      <w:pPr>
        <w:pStyle w:val="ProductList-Body"/>
        <w:rPr>
          <w:b/>
          <w:lang w:val="pt-BR"/>
        </w:rPr>
      </w:pPr>
      <w:r w:rsidRPr="00F1729A">
        <w:rPr>
          <w:b/>
          <w:color w:val="00188F"/>
          <w:lang w:val="pt-BR"/>
        </w:rPr>
        <w:t>Renovação entre Programas</w:t>
      </w:r>
    </w:p>
    <w:p w:rsidR="00362758" w:rsidRPr="00F1729A" w:rsidRDefault="00362758" w:rsidP="00362758">
      <w:pPr>
        <w:pStyle w:val="ProductList-Body"/>
        <w:rPr>
          <w:lang w:val="pt-BR"/>
        </w:rPr>
      </w:pPr>
      <w:r w:rsidRPr="00F1729A">
        <w:rPr>
          <w:lang w:val="pt-BR"/>
        </w:rPr>
        <w:t>Como uma exceção às regras estabelecidas acima, os clientes poderão renovar a cobertura do SA adquirindo o SA sob um contrato Open Value, um registro Select, Select Plus ou Enterprise. Para os clientes que estiverem renovando o SA sob um registro Enterprise existente, essa exceção se aplicará apenas a Produtos Adicionais e produtos fora de um compromisso para toda a Empresa. 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CB6A5D" w:rsidRPr="00F1729A">
        <w:rPr>
          <w:lang w:val="pt-BR"/>
        </w:rPr>
        <w:t xml:space="preserve"> </w:t>
      </w:r>
      <w:r w:rsidRPr="00F1729A">
        <w:rPr>
          <w:lang w:val="pt-BR"/>
        </w:rPr>
        <w:t>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362758" w:rsidRPr="00F1729A" w:rsidRDefault="00362758" w:rsidP="00362758">
      <w:pPr>
        <w:pStyle w:val="ProductList-Body"/>
        <w:rPr>
          <w:lang w:val="pt-BR"/>
        </w:rPr>
      </w:pPr>
    </w:p>
    <w:p w:rsidR="00362758" w:rsidRPr="00F1729A" w:rsidRDefault="00362758" w:rsidP="00362758">
      <w:pPr>
        <w:pStyle w:val="ProductList-Body"/>
        <w:rPr>
          <w:b/>
          <w:lang w:val="pt-BR"/>
        </w:rPr>
      </w:pPr>
      <w:r w:rsidRPr="00F1729A">
        <w:rPr>
          <w:b/>
          <w:color w:val="00188F"/>
          <w:lang w:val="pt-BR"/>
        </w:rPr>
        <w:t>Renovando a Cobertura do Software Assurance para Licenças de Acesso para Cliente (CALs) e Licenças de Gerenciamento de Cliente (MLs)</w:t>
      </w:r>
    </w:p>
    <w:p w:rsidR="00362758" w:rsidRPr="00F1729A" w:rsidRDefault="00362758" w:rsidP="00362758">
      <w:pPr>
        <w:pStyle w:val="ProductList-Body"/>
        <w:rPr>
          <w:lang w:val="pt-BR"/>
        </w:rPr>
      </w:pPr>
      <w:r w:rsidRPr="00F1729A">
        <w:rPr>
          <w:b/>
          <w:lang w:val="pt-BR"/>
        </w:rPr>
        <w:t>Transição entre CALs do Usuário e do Dispositivo</w:t>
      </w:r>
      <w:r w:rsidRPr="00F1729A">
        <w:rPr>
          <w:lang w:val="pt-BR"/>
        </w:rPr>
        <w:t>: Clientes renovando SA para CALs podem alternar entre Usuário e Dispositivo.</w:t>
      </w:r>
      <w:r w:rsidR="00CB6A5D" w:rsidRPr="00F1729A">
        <w:rPr>
          <w:lang w:val="pt-BR"/>
        </w:rPr>
        <w:t xml:space="preserve"> </w:t>
      </w:r>
      <w:r w:rsidRPr="00F1729A">
        <w:rPr>
          <w:lang w:val="pt-BR"/>
        </w:rPr>
        <w:t xml:space="preserve">Essa transição não muda a edição da CAL (ou seja, de Standard para Empresarial). </w:t>
      </w:r>
    </w:p>
    <w:p w:rsidR="00362758" w:rsidRPr="00F1729A" w:rsidRDefault="00362758" w:rsidP="00362758">
      <w:pPr>
        <w:pStyle w:val="ProductList-Body"/>
        <w:rPr>
          <w:lang w:val="pt-BR"/>
        </w:rPr>
      </w:pPr>
    </w:p>
    <w:p w:rsidR="00362758" w:rsidRPr="00F1729A" w:rsidRDefault="00362758" w:rsidP="00362758">
      <w:pPr>
        <w:pStyle w:val="ProductList-Body"/>
        <w:rPr>
          <w:lang w:val="pt-BR"/>
        </w:rPr>
      </w:pPr>
      <w:r w:rsidRPr="00F1729A">
        <w:rPr>
          <w:b/>
          <w:lang w:val="pt-BR"/>
        </w:rPr>
        <w:t>Transição entre MLs de cliente para Usuário e OSE</w:t>
      </w:r>
      <w:r w:rsidRPr="00F1729A">
        <w:rPr>
          <w:lang w:val="pt-BR"/>
        </w:rPr>
        <w:t>: Clientes renovando SA para MLs de cliente podem alternar entre Usuário e OSE.</w:t>
      </w:r>
    </w:p>
    <w:p w:rsidR="00FA00BF" w:rsidRPr="00F1729A" w:rsidRDefault="00FA00BF" w:rsidP="004F3C6D">
      <w:pPr>
        <w:pStyle w:val="ProductList-Body"/>
        <w:rPr>
          <w:lang w:val="pt-BR"/>
        </w:rPr>
      </w:pPr>
    </w:p>
    <w:p w:rsidR="00FA00BF" w:rsidRPr="00F1729A" w:rsidRDefault="00FA00BF" w:rsidP="002E202B">
      <w:pPr>
        <w:pStyle w:val="ProductList-Offering1Heading"/>
        <w:outlineLvl w:val="1"/>
        <w:rPr>
          <w:lang w:val="pt-BR"/>
        </w:rPr>
      </w:pPr>
      <w:bookmarkStart w:id="1582" w:name="_Toc378147682"/>
      <w:bookmarkStart w:id="1583" w:name="_Toc378151579"/>
      <w:bookmarkStart w:id="1584" w:name="_Toc379797436"/>
      <w:bookmarkStart w:id="1585" w:name="_Toc380513472"/>
      <w:bookmarkStart w:id="1586" w:name="_Toc380655522"/>
      <w:bookmarkStart w:id="1587" w:name="_Toc383673688"/>
      <w:r w:rsidRPr="00F1729A">
        <w:rPr>
          <w:lang w:val="pt-BR"/>
        </w:rPr>
        <w:t>Licenças de Migração para Produtos Descontinuados ou em Fim de Vida Útil</w:t>
      </w:r>
      <w:bookmarkEnd w:id="1582"/>
      <w:bookmarkEnd w:id="1583"/>
      <w:bookmarkEnd w:id="1584"/>
      <w:bookmarkEnd w:id="1585"/>
      <w:bookmarkEnd w:id="1586"/>
      <w:bookmarkEnd w:id="1587"/>
    </w:p>
    <w:p w:rsidR="00362758" w:rsidRPr="00F1729A" w:rsidRDefault="00DE2DA1" w:rsidP="00362758">
      <w:pPr>
        <w:pStyle w:val="ProductList-Body"/>
        <w:rPr>
          <w:lang w:val="pt-BR"/>
        </w:rPr>
      </w:pPr>
      <w:r w:rsidRPr="00F1729A">
        <w:rPr>
          <w:lang w:val="pt-BR"/>
        </w:rPr>
        <w:t>“</w:t>
      </w:r>
      <w:r w:rsidR="00362758" w:rsidRPr="00F1729A">
        <w:rPr>
          <w:lang w:val="pt-BR"/>
        </w:rPr>
        <w:t>Licença de Qualificação</w:t>
      </w:r>
      <w:r w:rsidRPr="00F1729A">
        <w:rPr>
          <w:lang w:val="pt-BR"/>
        </w:rPr>
        <w:t>”</w:t>
      </w:r>
      <w:r w:rsidR="00362758" w:rsidRPr="00F1729A">
        <w:rPr>
          <w:lang w:val="pt-BR"/>
        </w:rPr>
        <w:t>, conforme usado aqui, se refere a uma licença com cobertura do SA a partir da data específica e para o Produto identificado na nota do produto que faz referência nesta seção.</w:t>
      </w:r>
    </w:p>
    <w:p w:rsidR="00362758" w:rsidRPr="00F1729A" w:rsidRDefault="00362758" w:rsidP="00362758">
      <w:pPr>
        <w:pStyle w:val="ProductList-Body"/>
        <w:rPr>
          <w:lang w:val="pt-BR"/>
        </w:rPr>
      </w:pPr>
    </w:p>
    <w:p w:rsidR="00362758" w:rsidRPr="00F1729A" w:rsidRDefault="00DE2DA1" w:rsidP="00362758">
      <w:pPr>
        <w:pStyle w:val="ProductList-Body"/>
        <w:rPr>
          <w:lang w:val="pt-BR"/>
        </w:rPr>
      </w:pPr>
      <w:r w:rsidRPr="00F1729A">
        <w:rPr>
          <w:lang w:val="pt-BR"/>
        </w:rPr>
        <w:t>“</w:t>
      </w:r>
      <w:r w:rsidR="00362758" w:rsidRPr="00F1729A">
        <w:rPr>
          <w:lang w:val="pt-BR"/>
        </w:rPr>
        <w:t>Licença de Migração</w:t>
      </w:r>
      <w:r w:rsidRPr="00F1729A">
        <w:rPr>
          <w:lang w:val="pt-BR"/>
        </w:rPr>
        <w:t>”</w:t>
      </w:r>
      <w:r w:rsidR="00362758" w:rsidRPr="00F1729A">
        <w:rPr>
          <w:lang w:val="pt-BR"/>
        </w:rPr>
        <w:t>, conforme usado aqui, se refere a uma licença concedida na nota do Produto que faz referência nesta seção.</w:t>
      </w:r>
    </w:p>
    <w:p w:rsidR="00362758" w:rsidRPr="00F1729A" w:rsidRDefault="00362758" w:rsidP="00362758">
      <w:pPr>
        <w:pStyle w:val="ProductList-Body"/>
        <w:rPr>
          <w:lang w:val="pt-BR"/>
        </w:rPr>
      </w:pPr>
    </w:p>
    <w:p w:rsidR="00362758" w:rsidRPr="00F1729A" w:rsidRDefault="00362758" w:rsidP="00362758">
      <w:pPr>
        <w:pStyle w:val="ProductList-Body"/>
        <w:rPr>
          <w:lang w:val="pt-BR"/>
        </w:rPr>
      </w:pPr>
      <w:r w:rsidRPr="00F1729A">
        <w:rPr>
          <w:lang w:val="pt-BR"/>
        </w:rPr>
        <w:t>Salvo disposição em contrário na nota do produto:</w:t>
      </w:r>
    </w:p>
    <w:p w:rsidR="00362758" w:rsidRPr="00F1729A" w:rsidRDefault="00362758" w:rsidP="00B94A83">
      <w:pPr>
        <w:pStyle w:val="ProductList-Body"/>
        <w:numPr>
          <w:ilvl w:val="0"/>
          <w:numId w:val="13"/>
        </w:numPr>
        <w:ind w:left="450" w:hanging="270"/>
        <w:rPr>
          <w:lang w:val="pt-BR"/>
        </w:rPr>
      </w:pPr>
      <w:r w:rsidRPr="00F1729A">
        <w:rPr>
          <w:lang w:val="pt-BR"/>
        </w:rPr>
        <w:t>Um cliente poderá atualizar e usar o software sob uma Licença de Migração em vez do software abordado pela Licença de Qualificação.</w:t>
      </w:r>
      <w:r w:rsidR="00CB6A5D" w:rsidRPr="00F1729A">
        <w:rPr>
          <w:lang w:val="pt-BR"/>
        </w:rPr>
        <w:t xml:space="preserve"> </w:t>
      </w:r>
      <w:r w:rsidRPr="00F1729A">
        <w:rPr>
          <w:lang w:val="pt-BR"/>
        </w:rPr>
        <w:t>O</w:t>
      </w:r>
      <w:r w:rsidR="00B94A83" w:rsidRPr="00F1729A">
        <w:rPr>
          <w:lang w:val="pt-BR"/>
        </w:rPr>
        <w:t> </w:t>
      </w:r>
      <w:r w:rsidRPr="00F1729A">
        <w:rPr>
          <w:lang w:val="pt-BR"/>
        </w:rPr>
        <w:t>cliente não poderá usar o software de acordo com ambas as licenças simultaneamente.</w:t>
      </w:r>
    </w:p>
    <w:p w:rsidR="00362758" w:rsidRPr="00F1729A" w:rsidRDefault="00362758" w:rsidP="00026DDE">
      <w:pPr>
        <w:pStyle w:val="ProductList-Body"/>
        <w:numPr>
          <w:ilvl w:val="0"/>
          <w:numId w:val="13"/>
        </w:numPr>
        <w:ind w:left="450" w:hanging="270"/>
        <w:rPr>
          <w:lang w:val="pt-BR"/>
        </w:rPr>
      </w:pPr>
      <w:r w:rsidRPr="00F1729A">
        <w:rPr>
          <w:lang w:val="pt-BR"/>
        </w:rPr>
        <w:t>Licenças de Migração são concedidas na base 1:1 para cada uma das Licenças de Qualificação do Cliente.</w:t>
      </w:r>
    </w:p>
    <w:p w:rsidR="00362758" w:rsidRPr="00F1729A" w:rsidRDefault="00362758" w:rsidP="00026DDE">
      <w:pPr>
        <w:pStyle w:val="ProductList-Body"/>
        <w:numPr>
          <w:ilvl w:val="0"/>
          <w:numId w:val="13"/>
        </w:numPr>
        <w:ind w:left="450" w:hanging="270"/>
        <w:rPr>
          <w:lang w:val="pt-BR"/>
        </w:rPr>
      </w:pPr>
      <w:r w:rsidRPr="00F1729A">
        <w:rPr>
          <w:lang w:val="pt-BR"/>
        </w:rPr>
        <w:t>O direito de usar o software de acordo com uma Licença de Migração inclui o direito de usar ou acessar qualquer versão posterior daquele Produto disponibilizado antes do término da cobertura do SA na Licença de Qualificação, conforme definido nos direitos de uso daquela versão do produto. Os direitos de acesso de cliente fornecidos sob Licenças de Migração não incluem o direito de executar separadamente no software para servidores licenciados.</w:t>
      </w:r>
    </w:p>
    <w:p w:rsidR="00362758" w:rsidRPr="00F1729A" w:rsidRDefault="00362758" w:rsidP="00026DDE">
      <w:pPr>
        <w:pStyle w:val="ProductList-Body"/>
        <w:numPr>
          <w:ilvl w:val="0"/>
          <w:numId w:val="13"/>
        </w:numPr>
        <w:ind w:left="450" w:hanging="270"/>
        <w:rPr>
          <w:lang w:val="pt-BR"/>
        </w:rPr>
      </w:pPr>
      <w:r w:rsidRPr="00F1729A">
        <w:rPr>
          <w:lang w:val="pt-BR"/>
        </w:rPr>
        <w:t>Se um cliente adquiriu direitos perpétuos para usar o software sob uma Licença de Qualificação, os direitos de usar software adquiridos de acordo com a Licença de Migração serão também perpétuas; caso contrário, os direitos adquiridos sob uma Licença de Migração expirarão quando a Licença de Qualificação subjacente expirar.</w:t>
      </w:r>
    </w:p>
    <w:p w:rsidR="00362758" w:rsidRPr="00F1729A" w:rsidRDefault="00362758" w:rsidP="00026DDE">
      <w:pPr>
        <w:pStyle w:val="ProductList-Body"/>
        <w:numPr>
          <w:ilvl w:val="0"/>
          <w:numId w:val="13"/>
        </w:numPr>
        <w:ind w:left="450" w:hanging="270"/>
        <w:rPr>
          <w:lang w:val="pt-BR"/>
        </w:rPr>
      </w:pPr>
      <w:r w:rsidRPr="00F1729A">
        <w:rPr>
          <w:lang w:val="pt-BR"/>
        </w:rPr>
        <w:t>No término da cobertura do SA na Licença Qualificada, um cliente poderá adquirir o SA para a mesma versão e edição do Produto coberto pela Licença de Migração, sem a necessidade de adquirir primeiro novas Licenças separadas. Esta opção não se aplica a clientes comprando licenças sob programas de assinatura (por exemplo, Contratos Enterprise Subscription ou contratos Open Value Subscription).</w:t>
      </w:r>
    </w:p>
    <w:p w:rsidR="00362758" w:rsidRPr="00F1729A" w:rsidRDefault="00362758" w:rsidP="00026DDE">
      <w:pPr>
        <w:pStyle w:val="ProductList-Body"/>
        <w:numPr>
          <w:ilvl w:val="0"/>
          <w:numId w:val="13"/>
        </w:numPr>
        <w:ind w:left="450" w:hanging="270"/>
        <w:rPr>
          <w:lang w:val="pt-BR"/>
        </w:rPr>
      </w:pPr>
      <w:r w:rsidRPr="00F1729A">
        <w:rPr>
          <w:lang w:val="pt-BR"/>
        </w:rPr>
        <w:t>Um cliente não pode transferir Licenças de Migração separadamente de Licenças de Qualificação.</w:t>
      </w:r>
    </w:p>
    <w:p w:rsidR="00362758" w:rsidRPr="00F1729A" w:rsidRDefault="00362758" w:rsidP="00026DDE">
      <w:pPr>
        <w:pStyle w:val="ProductList-Body"/>
        <w:numPr>
          <w:ilvl w:val="0"/>
          <w:numId w:val="13"/>
        </w:numPr>
        <w:ind w:left="450" w:hanging="270"/>
        <w:rPr>
          <w:lang w:val="pt-BR"/>
        </w:rPr>
      </w:pPr>
      <w:r w:rsidRPr="00F1729A">
        <w:rPr>
          <w:lang w:val="pt-BR"/>
        </w:rPr>
        <w:t>As licenças adquiridas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de Qualificação para os propósitos da outorga de licença. A cobertura para Produtos sob contratos de assinatura deve ser contínua.</w:t>
      </w:r>
    </w:p>
    <w:p w:rsidR="00FA00BF" w:rsidRPr="00F1729A" w:rsidRDefault="00362758" w:rsidP="00026DDE">
      <w:pPr>
        <w:pStyle w:val="ProductList-Body"/>
        <w:numPr>
          <w:ilvl w:val="0"/>
          <w:numId w:val="13"/>
        </w:numPr>
        <w:ind w:left="450" w:hanging="270"/>
        <w:rPr>
          <w:lang w:val="pt-BR"/>
        </w:rPr>
      </w:pPr>
      <w:r w:rsidRPr="00F1729A">
        <w:rPr>
          <w:lang w:val="pt-BR"/>
        </w:rPr>
        <w:t>A nota do produto, o contrato de Licenciamento por Volume do cliente e o comprovante das Licenças de Qualificação são evidências dos direitos de um cliente de acordo com as Licenças de Migração.</w:t>
      </w:r>
    </w:p>
    <w:p w:rsidR="00FA00BF" w:rsidRPr="00F1729A" w:rsidRDefault="00FA00BF" w:rsidP="004F3C6D">
      <w:pPr>
        <w:pStyle w:val="ProductList-Body"/>
        <w:rPr>
          <w:lang w:val="pt-BR"/>
        </w:rPr>
      </w:pPr>
    </w:p>
    <w:p w:rsidR="00FA00BF" w:rsidRPr="00F1729A" w:rsidRDefault="00FA00BF" w:rsidP="002E202B">
      <w:pPr>
        <w:pStyle w:val="ProductList-Offering1Heading"/>
        <w:outlineLvl w:val="1"/>
        <w:rPr>
          <w:lang w:val="pt-BR"/>
        </w:rPr>
      </w:pPr>
      <w:bookmarkStart w:id="1588" w:name="_Toc378147683"/>
      <w:bookmarkStart w:id="1589" w:name="_Toc378151580"/>
      <w:bookmarkStart w:id="1590" w:name="_Toc379797437"/>
      <w:bookmarkStart w:id="1591" w:name="_Toc380513473"/>
      <w:bookmarkStart w:id="1592" w:name="_Toc380655523"/>
      <w:bookmarkStart w:id="1593" w:name="_Toc383673689"/>
      <w:r w:rsidRPr="00F1729A">
        <w:rPr>
          <w:lang w:val="pt-BR"/>
        </w:rPr>
        <w:t>Benefícios do Software Assurance</w:t>
      </w:r>
      <w:bookmarkEnd w:id="1588"/>
      <w:bookmarkEnd w:id="1589"/>
      <w:bookmarkEnd w:id="1590"/>
      <w:bookmarkEnd w:id="1591"/>
      <w:bookmarkEnd w:id="1592"/>
      <w:bookmarkEnd w:id="1593"/>
    </w:p>
    <w:p w:rsidR="00362758" w:rsidRPr="00F1729A" w:rsidRDefault="00362758" w:rsidP="00A41808">
      <w:pPr>
        <w:pStyle w:val="ProductList-Body"/>
        <w:rPr>
          <w:lang w:val="pt-BR"/>
        </w:rPr>
      </w:pPr>
      <w:r w:rsidRPr="00F1729A">
        <w:rPr>
          <w:lang w:val="pt-BR"/>
        </w:rPr>
        <w:t>Esses benefícios variam de acordo com o Produto e o pool de Produtos. O acesso e os direitos do cliente de usar os benefícios do SA, geralmente expiram com o término da cobertura do SA, a menos que anotado ao contrário abaixo. A maioria dos benefícios do SA é concedida no início do período da cobertura.</w:t>
      </w:r>
      <w:r w:rsidR="00CB6A5D" w:rsidRPr="00F1729A">
        <w:rPr>
          <w:lang w:val="pt-BR"/>
        </w:rPr>
        <w:t xml:space="preserve"> </w:t>
      </w:r>
      <w:r w:rsidRPr="00F1729A">
        <w:rPr>
          <w:lang w:val="pt-BR"/>
        </w:rPr>
        <w:t>Quaisquer alterações que ocorrerem durante o período de cobertura (por exemplo, compras adicionais, devoluções ou transições de Serviços Online) poderão resultar em uma alteração na qualificação ao benefício. Quaisquer exceções às regras acima serão indicadas nas seções sobre benefícios individuais a seguir.</w:t>
      </w:r>
      <w:r w:rsidR="00CB6A5D" w:rsidRPr="00F1729A">
        <w:rPr>
          <w:lang w:val="pt-BR"/>
        </w:rPr>
        <w:t xml:space="preserve"> </w:t>
      </w:r>
      <w:r w:rsidRPr="00F1729A">
        <w:rPr>
          <w:lang w:val="pt-BR"/>
        </w:rPr>
        <w:t>Os benefícios estão sujeitos a alterações e podem ser descontinuados a qualquer momento sem notificação prévia. A disponibilidade dos benefícios variam por programa, região, opções de fornecimento e idioma. Os benefícios do SA estão alocados sob os diferentes programas, conforme mostrado na tabela a seguir:</w:t>
      </w:r>
    </w:p>
    <w:p w:rsidR="00FA00BF" w:rsidRPr="00F1729A" w:rsidRDefault="00FA00BF" w:rsidP="00A41808">
      <w:pPr>
        <w:pStyle w:val="ProductList-Body"/>
        <w:rPr>
          <w:lang w:val="pt-BR"/>
        </w:rPr>
      </w:pPr>
    </w:p>
    <w:tbl>
      <w:tblPr>
        <w:tblStyle w:val="TableGrid"/>
        <w:tblW w:w="0" w:type="auto"/>
        <w:tblInd w:w="-5" w:type="dxa"/>
        <w:tblLayout w:type="fixed"/>
        <w:tblLook w:val="04A0" w:firstRow="1" w:lastRow="0" w:firstColumn="1" w:lastColumn="0" w:noHBand="0" w:noVBand="1"/>
      </w:tblPr>
      <w:tblGrid>
        <w:gridCol w:w="2250"/>
        <w:gridCol w:w="1440"/>
        <w:gridCol w:w="1080"/>
        <w:gridCol w:w="1530"/>
        <w:gridCol w:w="2696"/>
        <w:gridCol w:w="1799"/>
      </w:tblGrid>
      <w:tr w:rsidR="00DB5001" w:rsidRPr="00DB5001" w:rsidTr="004C523B">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Licença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Soluções Educacionais</w:t>
            </w:r>
          </w:p>
        </w:tc>
        <w:tc>
          <w:tcPr>
            <w:tcW w:w="2696" w:type="dxa"/>
            <w:shd w:val="clear" w:color="auto" w:fill="0072C6"/>
          </w:tcPr>
          <w:p w:rsidR="00DB5001" w:rsidRPr="00F1729A" w:rsidRDefault="00DB5001" w:rsidP="000F032B">
            <w:pPr>
              <w:pStyle w:val="ProductList-Body"/>
              <w:spacing w:before="20" w:after="20"/>
              <w:rPr>
                <w:color w:val="FFFFFF" w:themeColor="background1"/>
                <w:lang w:val="pt-BR"/>
              </w:rPr>
            </w:pPr>
            <w:r w:rsidRPr="00F1729A">
              <w:rPr>
                <w:color w:val="FFFFFF" w:themeColor="background1"/>
                <w:lang w:val="pt-BR"/>
              </w:rPr>
              <w:t>Select*</w:t>
            </w:r>
            <w:r w:rsidRPr="00F1729A">
              <w:rPr>
                <w:color w:val="FFFFFF" w:themeColor="background1"/>
                <w:lang w:val="pt-BR"/>
              </w:rPr>
              <w:br/>
              <w:t>Contrato Enterprise Enrollment for Education Solutions de acordo com o Contrato para Campus e School</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8E676F">
        <w:tc>
          <w:tcPr>
            <w:tcW w:w="2250" w:type="dxa"/>
          </w:tcPr>
          <w:p w:rsidR="00DB5001" w:rsidRPr="00F1729A" w:rsidRDefault="00DB5001" w:rsidP="004F3C6D">
            <w:pPr>
              <w:pStyle w:val="ProductList-Body"/>
              <w:rPr>
                <w:lang w:val="pt-BR"/>
              </w:rPr>
            </w:pPr>
            <w:r w:rsidRPr="00F1729A">
              <w:rPr>
                <w:lang w:val="pt-BR"/>
              </w:rPr>
              <w:t>Os benefícios estão disponíveis por:</w:t>
            </w:r>
          </w:p>
        </w:tc>
        <w:tc>
          <w:tcPr>
            <w:tcW w:w="1440" w:type="dxa"/>
          </w:tcPr>
          <w:p w:rsidR="00DB5001" w:rsidRDefault="00DB5001" w:rsidP="00DB5001">
            <w:pPr>
              <w:pStyle w:val="ProductList-Body"/>
            </w:pPr>
            <w:r>
              <w:t>Número de Licença</w:t>
            </w:r>
          </w:p>
        </w:tc>
        <w:tc>
          <w:tcPr>
            <w:tcW w:w="1080" w:type="dxa"/>
          </w:tcPr>
          <w:p w:rsidR="00DB5001" w:rsidRDefault="00DB5001" w:rsidP="004F3C6D">
            <w:pPr>
              <w:pStyle w:val="ProductList-Body"/>
            </w:pPr>
            <w:r>
              <w:t>Contrato</w:t>
            </w:r>
          </w:p>
        </w:tc>
        <w:tc>
          <w:tcPr>
            <w:tcW w:w="1530" w:type="dxa"/>
          </w:tcPr>
          <w:p w:rsidR="00DB5001" w:rsidRDefault="00DB5001" w:rsidP="004F3C6D">
            <w:pPr>
              <w:pStyle w:val="ProductList-Body"/>
            </w:pPr>
            <w:r>
              <w:t>Contrato</w:t>
            </w:r>
          </w:p>
        </w:tc>
        <w:tc>
          <w:tcPr>
            <w:tcW w:w="2696" w:type="dxa"/>
          </w:tcPr>
          <w:p w:rsidR="00DB5001" w:rsidRDefault="00DB5001" w:rsidP="004F3C6D">
            <w:pPr>
              <w:pStyle w:val="ProductList-Body"/>
            </w:pPr>
            <w:r>
              <w:t>Qualificado</w:t>
            </w:r>
          </w:p>
        </w:tc>
        <w:tc>
          <w:tcPr>
            <w:tcW w:w="1799" w:type="dxa"/>
          </w:tcPr>
          <w:p w:rsidR="00DB5001" w:rsidRDefault="00DB5001" w:rsidP="004F3C6D">
            <w:pPr>
              <w:pStyle w:val="ProductList-Body"/>
            </w:pPr>
            <w:r>
              <w:t>Afiliada Registrada</w:t>
            </w:r>
          </w:p>
        </w:tc>
      </w:tr>
    </w:tbl>
    <w:p w:rsidR="00DB5001" w:rsidRPr="00F1729A" w:rsidRDefault="00DB5001" w:rsidP="008E676F">
      <w:pPr>
        <w:pStyle w:val="ProductList-Body"/>
        <w:tabs>
          <w:tab w:val="clear" w:pos="158"/>
          <w:tab w:val="left" w:pos="180"/>
        </w:tabs>
        <w:rPr>
          <w:i/>
          <w:lang w:val="pt-BR"/>
        </w:rPr>
      </w:pPr>
      <w:r w:rsidRPr="00F1729A">
        <w:rPr>
          <w:i/>
          <w:lang w:val="pt-BR"/>
        </w:rPr>
        <w:t>Observação: *os clientes que celebrarem Contratos Enterprise de Licença por Volume para Saúde do Canadá receberão benefícios do SA consistentes com os benefícios do SA disponíveis para os clientes que adquirirem Produtos por meio do Microsoft Open Value.</w:t>
      </w:r>
    </w:p>
    <w:p w:rsidR="00DB5001" w:rsidRPr="00F1729A" w:rsidRDefault="00DB5001" w:rsidP="00DB5001">
      <w:pPr>
        <w:pStyle w:val="ProductList-Body"/>
        <w:rPr>
          <w:lang w:val="pt-BR"/>
        </w:rPr>
      </w:pPr>
    </w:p>
    <w:p w:rsidR="00DB5001" w:rsidRPr="00F1729A" w:rsidRDefault="00DB5001" w:rsidP="00507D7B">
      <w:pPr>
        <w:pStyle w:val="ProductList-Body"/>
        <w:rPr>
          <w:lang w:val="pt-BR"/>
        </w:rPr>
      </w:pPr>
      <w:r w:rsidRPr="00F1729A">
        <w:rPr>
          <w:lang w:val="pt-BR"/>
        </w:rPr>
        <w:t>O SA ativo de qualquer produto de qualificação, independentemente da versão do Produto que um cliente esteja usando, qualifica o cliente para os benefícios mostrados na tabela abaixo.</w:t>
      </w:r>
      <w:r w:rsidR="00CB6A5D" w:rsidRPr="00F1729A">
        <w:rPr>
          <w:lang w:val="pt-BR"/>
        </w:rPr>
        <w:t xml:space="preserve"> </w:t>
      </w:r>
      <w:r w:rsidRPr="00F1729A">
        <w:rPr>
          <w:lang w:val="pt-BR"/>
        </w:rPr>
        <w:t>Os produtos qualificados estão identificados na seção de cada produto.</w:t>
      </w:r>
      <w:r w:rsidR="00CB6A5D" w:rsidRPr="00F1729A">
        <w:rPr>
          <w:lang w:val="pt-BR"/>
        </w:rPr>
        <w:t xml:space="preserve"> </w:t>
      </w:r>
      <w:r w:rsidRPr="00F1729A">
        <w:rPr>
          <w:lang w:val="pt-BR"/>
        </w:rPr>
        <w:t>Alguns benefícios são concedidos com base nos gastos de SA do Cliente com um determinado conjunto de produtos qualificados de um pool.</w:t>
      </w:r>
      <w:r w:rsidR="00CB6A5D" w:rsidRPr="00F1729A">
        <w:rPr>
          <w:lang w:val="pt-BR"/>
        </w:rPr>
        <w:t xml:space="preserve"> </w:t>
      </w:r>
      <w:r w:rsidRPr="00F1729A">
        <w:rPr>
          <w:lang w:val="pt-BR"/>
        </w:rPr>
        <w:t xml:space="preserve">Para essas finalidades, </w:t>
      </w:r>
      <w:r w:rsidR="002F3034" w:rsidRPr="00F1729A">
        <w:rPr>
          <w:lang w:val="pt-BR"/>
        </w:rPr>
        <w:t>“</w:t>
      </w:r>
      <w:r w:rsidRPr="00F1729A">
        <w:rPr>
          <w:lang w:val="pt-BR"/>
        </w:rPr>
        <w:t>gasto de SA</w:t>
      </w:r>
      <w:r w:rsidR="002F3034" w:rsidRPr="00F1729A">
        <w:rPr>
          <w:lang w:val="pt-BR"/>
        </w:rPr>
        <w:t>”</w:t>
      </w:r>
      <w:r w:rsidRPr="00F1729A">
        <w:rPr>
          <w:lang w:val="pt-BR"/>
        </w:rPr>
        <w:t xml:space="preserve"> não é literalmente o gasto real em dólares do cliente, mas é uma aproximação da quantia gasta por um cliente em cobertura do SA para esses Produtos sob o Registro Select ou Enterprise, o registro Select Plus ou o contrato Open (Por exemplo, aquisições apenas de SA e aquisições do componente SA de L&amp;SA (Licença e Software Assurance).</w:t>
      </w:r>
      <w:r w:rsidR="00CB6A5D" w:rsidRPr="00F1729A">
        <w:rPr>
          <w:lang w:val="pt-BR"/>
        </w:rPr>
        <w:t xml:space="preserve"> </w:t>
      </w:r>
      <w:r w:rsidRPr="00F1729A">
        <w:rPr>
          <w:lang w:val="pt-BR"/>
        </w:rPr>
        <w:t>Para os clientes sob programas de assinatura, esses gastos são uma aproximação do valor total em dólares que o cliente gastou com o licenciamento desses Produtos sob seu registro ou contrato.</w:t>
      </w:r>
      <w:r w:rsidR="00CB6A5D" w:rsidRPr="00F1729A">
        <w:rPr>
          <w:lang w:val="pt-BR"/>
        </w:rPr>
        <w:t xml:space="preserve"> </w:t>
      </w:r>
      <w:r w:rsidRPr="00F1729A">
        <w:rPr>
          <w:lang w:val="pt-BR"/>
        </w:rPr>
        <w:t>Outros benefícios correspondem ao Programa de Membros do SA. O Programa de Membros do SA para o pool de Produtos aplicável qualifica o cliente a esses benefícios.</w:t>
      </w:r>
    </w:p>
    <w:p w:rsidR="00DB5001" w:rsidRPr="00F1729A" w:rsidRDefault="00DB5001" w:rsidP="004F3C6D">
      <w:pPr>
        <w:pStyle w:val="ProductList-Body"/>
        <w:rPr>
          <w:lang w:val="pt-BR"/>
        </w:rPr>
      </w:pPr>
    </w:p>
    <w:tbl>
      <w:tblPr>
        <w:tblW w:w="1080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1858"/>
        <w:gridCol w:w="1858"/>
        <w:gridCol w:w="1859"/>
      </w:tblGrid>
      <w:tr w:rsidR="003B3EBC" w:rsidRPr="00717EC0" w:rsidTr="00273364">
        <w:trPr>
          <w:trHeight w:val="187"/>
          <w:tblHeader/>
        </w:trPr>
        <w:tc>
          <w:tcPr>
            <w:tcW w:w="523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Benefícios</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de Aplicativos</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de Sistemas</w:t>
            </w:r>
          </w:p>
        </w:tc>
        <w:tc>
          <w:tcPr>
            <w:tcW w:w="185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de Servidores</w:t>
            </w:r>
          </w:p>
        </w:tc>
      </w:tr>
      <w:tr w:rsidR="00A41808" w:rsidRPr="00717EC0" w:rsidTr="00273364">
        <w:trPr>
          <w:trHeight w:val="255"/>
        </w:trPr>
        <w:tc>
          <w:tcPr>
            <w:tcW w:w="5230" w:type="dxa"/>
            <w:vAlign w:val="bottom"/>
          </w:tcPr>
          <w:p w:rsidR="00A41808" w:rsidRPr="00717EC0" w:rsidRDefault="00A64701" w:rsidP="003B3EBC">
            <w:pPr>
              <w:pStyle w:val="ProductList-Body"/>
            </w:pPr>
            <w:hyperlink w:anchor="SA_NewVersionRights" w:history="1">
              <w:r w:rsidR="00C33D30">
                <w:rPr>
                  <w:rStyle w:val="Hyperlink"/>
                </w:rPr>
                <w:t>Direitos à Nova Versão</w:t>
              </w:r>
            </w:hyperlink>
          </w:p>
        </w:tc>
        <w:tc>
          <w:tcPr>
            <w:tcW w:w="1858" w:type="dxa"/>
            <w:vAlign w:val="center"/>
          </w:tcPr>
          <w:p w:rsidR="00A41808" w:rsidRPr="00717EC0" w:rsidRDefault="00A41808" w:rsidP="003B3EBC">
            <w:pPr>
              <w:pStyle w:val="ProductList-Body"/>
            </w:pPr>
            <w:r>
              <w:t>Sim</w:t>
            </w:r>
          </w:p>
        </w:tc>
        <w:tc>
          <w:tcPr>
            <w:tcW w:w="1858" w:type="dxa"/>
            <w:vAlign w:val="center"/>
          </w:tcPr>
          <w:p w:rsidR="00A41808" w:rsidRPr="00717EC0" w:rsidRDefault="00A41808" w:rsidP="003B3EBC">
            <w:pPr>
              <w:pStyle w:val="ProductList-Body"/>
            </w:pPr>
            <w:r>
              <w:t>Sim</w:t>
            </w:r>
          </w:p>
        </w:tc>
        <w:tc>
          <w:tcPr>
            <w:tcW w:w="1859" w:type="dxa"/>
            <w:vAlign w:val="center"/>
          </w:tcPr>
          <w:p w:rsidR="00A41808" w:rsidRPr="00717EC0" w:rsidRDefault="00A41808" w:rsidP="003B3EBC">
            <w:pPr>
              <w:pStyle w:val="ProductList-Body"/>
            </w:pPr>
            <w:r>
              <w:t>Sim</w:t>
            </w:r>
          </w:p>
        </w:tc>
      </w:tr>
      <w:tr w:rsidR="00A41808" w:rsidRPr="00717EC0" w:rsidTr="00273364">
        <w:trPr>
          <w:trHeight w:val="255"/>
        </w:trPr>
        <w:tc>
          <w:tcPr>
            <w:tcW w:w="5230" w:type="dxa"/>
            <w:vAlign w:val="bottom"/>
          </w:tcPr>
          <w:p w:rsidR="00A41808" w:rsidRPr="00717EC0" w:rsidRDefault="00A64701" w:rsidP="003B3EBC">
            <w:pPr>
              <w:pStyle w:val="ProductList-Body"/>
            </w:pPr>
            <w:hyperlink w:anchor="SA_OfficeMultiLanguagePack" w:history="1">
              <w:r w:rsidR="00C33D30">
                <w:rPr>
                  <w:rStyle w:val="Hyperlink"/>
                </w:rPr>
                <w:t>Office Multi Language Pack</w:t>
              </w:r>
            </w:hyperlink>
          </w:p>
        </w:tc>
        <w:tc>
          <w:tcPr>
            <w:tcW w:w="1858" w:type="dxa"/>
            <w:vAlign w:val="center"/>
          </w:tcPr>
          <w:p w:rsidR="00A41808" w:rsidRPr="00717EC0" w:rsidRDefault="00A41808" w:rsidP="003B3EBC">
            <w:pPr>
              <w:pStyle w:val="ProductList-Body"/>
            </w:pPr>
            <w:r>
              <w:t>Sim</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rPr>
                <w:rStyle w:val="CommentReference"/>
                <w:rFonts w:cs="Tahoma"/>
                <w:szCs w:val="18"/>
              </w:rPr>
            </w:pPr>
          </w:p>
        </w:tc>
      </w:tr>
      <w:tr w:rsidR="004D4312" w:rsidRPr="00717EC0" w:rsidTr="00273364">
        <w:trPr>
          <w:trHeight w:val="255"/>
        </w:trPr>
        <w:tc>
          <w:tcPr>
            <w:tcW w:w="5230" w:type="dxa"/>
            <w:vAlign w:val="bottom"/>
          </w:tcPr>
          <w:p w:rsidR="004D4312" w:rsidRPr="00717EC0" w:rsidRDefault="00A64701" w:rsidP="003B3EBC">
            <w:pPr>
              <w:pStyle w:val="ProductList-Body"/>
            </w:pPr>
            <w:hyperlink w:anchor="SA_OfficeOnline" w:history="1">
              <w:r w:rsidR="00C33D30">
                <w:rPr>
                  <w:rStyle w:val="Hyperlink"/>
                </w:rPr>
                <w:t>Office Online</w:t>
              </w:r>
            </w:hyperlink>
          </w:p>
        </w:tc>
        <w:tc>
          <w:tcPr>
            <w:tcW w:w="1858" w:type="dxa"/>
            <w:vAlign w:val="center"/>
          </w:tcPr>
          <w:p w:rsidR="004D4312" w:rsidRPr="00717EC0" w:rsidRDefault="004D4312" w:rsidP="003B3EBC">
            <w:pPr>
              <w:pStyle w:val="ProductList-Body"/>
            </w:pPr>
            <w:r>
              <w:t>Sim</w:t>
            </w:r>
          </w:p>
        </w:tc>
        <w:tc>
          <w:tcPr>
            <w:tcW w:w="1858" w:type="dxa"/>
            <w:vAlign w:val="center"/>
          </w:tcPr>
          <w:p w:rsidR="004D4312" w:rsidRPr="00717EC0" w:rsidRDefault="004D4312" w:rsidP="003B3EBC">
            <w:pPr>
              <w:pStyle w:val="ProductList-Body"/>
            </w:pPr>
          </w:p>
        </w:tc>
        <w:tc>
          <w:tcPr>
            <w:tcW w:w="1859" w:type="dxa"/>
            <w:vAlign w:val="center"/>
          </w:tcPr>
          <w:p w:rsidR="004D4312" w:rsidRPr="00717EC0" w:rsidRDefault="004D4312" w:rsidP="003B3EBC">
            <w:pPr>
              <w:pStyle w:val="ProductList-Body"/>
              <w:rPr>
                <w:rStyle w:val="CommentReference"/>
                <w:rFonts w:cs="Tahoma"/>
                <w:szCs w:val="18"/>
              </w:rPr>
            </w:pPr>
          </w:p>
        </w:tc>
      </w:tr>
      <w:tr w:rsidR="00A41808" w:rsidRPr="00717EC0" w:rsidTr="00273364">
        <w:trPr>
          <w:trHeight w:val="255"/>
        </w:trPr>
        <w:tc>
          <w:tcPr>
            <w:tcW w:w="5230" w:type="dxa"/>
            <w:vAlign w:val="bottom"/>
          </w:tcPr>
          <w:p w:rsidR="00A41808" w:rsidRPr="00717EC0" w:rsidRDefault="00A64701" w:rsidP="003B3EBC">
            <w:pPr>
              <w:pStyle w:val="ProductList-Body"/>
            </w:pPr>
            <w:hyperlink w:anchor="SA_PlanningServices" w:history="1">
              <w:r w:rsidR="00C33D30">
                <w:rPr>
                  <w:rStyle w:val="Hyperlink"/>
                </w:rPr>
                <w:t>Serviços de Planejamento</w:t>
              </w:r>
            </w:hyperlink>
          </w:p>
        </w:tc>
        <w:tc>
          <w:tcPr>
            <w:tcW w:w="1858" w:type="dxa"/>
            <w:vAlign w:val="center"/>
          </w:tcPr>
          <w:p w:rsidR="00A41808" w:rsidRPr="00717EC0" w:rsidRDefault="00A41808" w:rsidP="003B3EBC">
            <w:pPr>
              <w:pStyle w:val="ProductList-Body"/>
            </w:pPr>
            <w:r>
              <w:t>Sim</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B94A83" w:rsidP="003B3EBC">
            <w:pPr>
              <w:pStyle w:val="ProductList-Body"/>
              <w:rPr>
                <w:rStyle w:val="CommentReference"/>
                <w:rFonts w:cs="Tahoma"/>
                <w:szCs w:val="18"/>
              </w:rPr>
            </w:pPr>
            <w:r>
              <w:t>Sim</w:t>
            </w:r>
          </w:p>
        </w:tc>
      </w:tr>
      <w:tr w:rsidR="00A41808" w:rsidRPr="00717EC0" w:rsidTr="00273364">
        <w:trPr>
          <w:trHeight w:val="255"/>
        </w:trPr>
        <w:tc>
          <w:tcPr>
            <w:tcW w:w="5230" w:type="dxa"/>
            <w:vAlign w:val="bottom"/>
          </w:tcPr>
          <w:p w:rsidR="00A41808" w:rsidRPr="00F1729A" w:rsidRDefault="00A64701" w:rsidP="000953A4">
            <w:pPr>
              <w:pStyle w:val="ProductList-Body"/>
              <w:rPr>
                <w:lang w:val="pt-BR"/>
              </w:rPr>
            </w:pPr>
            <w:hyperlink w:anchor="SA_EnhancedEditionBenefits" w:history="1">
              <w:r w:rsidR="00C33D30" w:rsidRPr="00F1729A">
                <w:rPr>
                  <w:rStyle w:val="Hyperlink"/>
                  <w:lang w:val="pt-BR"/>
                </w:rPr>
                <w:t>Benefícios Aprimorados da Edição - Windows e Windows Industry</w:t>
              </w:r>
            </w:hyperlink>
          </w:p>
        </w:tc>
        <w:tc>
          <w:tcPr>
            <w:tcW w:w="1858" w:type="dxa"/>
            <w:vAlign w:val="center"/>
          </w:tcPr>
          <w:p w:rsidR="00A41808" w:rsidRPr="00F1729A" w:rsidRDefault="00A41808" w:rsidP="003B3EBC">
            <w:pPr>
              <w:pStyle w:val="ProductList-Body"/>
              <w:rPr>
                <w:lang w:val="pt-BR"/>
              </w:rPr>
            </w:pPr>
          </w:p>
        </w:tc>
        <w:tc>
          <w:tcPr>
            <w:tcW w:w="1858" w:type="dxa"/>
            <w:vAlign w:val="center"/>
          </w:tcPr>
          <w:p w:rsidR="00A41808" w:rsidRPr="00717EC0" w:rsidRDefault="00A41808" w:rsidP="003B3EBC">
            <w:pPr>
              <w:pStyle w:val="ProductList-Body"/>
            </w:pPr>
            <w:r>
              <w:t>Sim</w:t>
            </w:r>
            <w:r>
              <w:rPr>
                <w:vertAlign w:val="superscript"/>
              </w:rPr>
              <w:t>1</w:t>
            </w:r>
          </w:p>
        </w:tc>
        <w:tc>
          <w:tcPr>
            <w:tcW w:w="1859" w:type="dxa"/>
            <w:vAlign w:val="center"/>
          </w:tcPr>
          <w:p w:rsidR="00A41808" w:rsidRPr="00717EC0" w:rsidRDefault="00A41808" w:rsidP="003B3EBC">
            <w:pPr>
              <w:pStyle w:val="ProductList-Body"/>
            </w:pPr>
          </w:p>
        </w:tc>
      </w:tr>
      <w:tr w:rsidR="00EA116D" w:rsidRPr="00717EC0" w:rsidTr="00273364">
        <w:trPr>
          <w:trHeight w:val="255"/>
        </w:trPr>
        <w:tc>
          <w:tcPr>
            <w:tcW w:w="5230" w:type="dxa"/>
            <w:vAlign w:val="bottom"/>
          </w:tcPr>
          <w:p w:rsidR="00EA116D" w:rsidRPr="00717EC0" w:rsidRDefault="00A64701" w:rsidP="00EA116D">
            <w:pPr>
              <w:pStyle w:val="ProductList-Body"/>
            </w:pPr>
            <w:hyperlink w:anchor="SA_EnterpriseSideloading" w:history="1">
              <w:r w:rsidR="00C33D30">
                <w:rPr>
                  <w:rStyle w:val="Hyperlink"/>
                </w:rPr>
                <w:t>Enterprise Sideloading</w:t>
              </w:r>
            </w:hyperlink>
          </w:p>
        </w:tc>
        <w:tc>
          <w:tcPr>
            <w:tcW w:w="1858" w:type="dxa"/>
            <w:vAlign w:val="center"/>
          </w:tcPr>
          <w:p w:rsidR="00EA116D" w:rsidRPr="00717EC0" w:rsidRDefault="00EA116D" w:rsidP="00EA116D">
            <w:pPr>
              <w:pStyle w:val="ProductList-Body"/>
            </w:pPr>
          </w:p>
        </w:tc>
        <w:tc>
          <w:tcPr>
            <w:tcW w:w="1858" w:type="dxa"/>
            <w:vAlign w:val="center"/>
          </w:tcPr>
          <w:p w:rsidR="00EA116D" w:rsidRPr="00717EC0" w:rsidRDefault="00EA116D" w:rsidP="00EA116D">
            <w:pPr>
              <w:pStyle w:val="ProductList-Body"/>
            </w:pPr>
            <w:r>
              <w:t>Sim</w:t>
            </w:r>
          </w:p>
        </w:tc>
        <w:tc>
          <w:tcPr>
            <w:tcW w:w="1859" w:type="dxa"/>
            <w:vAlign w:val="center"/>
          </w:tcPr>
          <w:p w:rsidR="00EA116D" w:rsidRPr="00717EC0" w:rsidRDefault="00EA116D" w:rsidP="00EA116D">
            <w:pPr>
              <w:pStyle w:val="ProductList-Body"/>
            </w:pPr>
          </w:p>
        </w:tc>
      </w:tr>
      <w:tr w:rsidR="00EA116D" w:rsidRPr="00717EC0" w:rsidTr="00273364">
        <w:trPr>
          <w:trHeight w:val="255"/>
        </w:trPr>
        <w:tc>
          <w:tcPr>
            <w:tcW w:w="5230" w:type="dxa"/>
            <w:vAlign w:val="bottom"/>
          </w:tcPr>
          <w:p w:rsidR="00EA116D" w:rsidRPr="00717EC0" w:rsidRDefault="00A64701" w:rsidP="00B96E63">
            <w:pPr>
              <w:pStyle w:val="ProductList-Body"/>
            </w:pPr>
            <w:hyperlink w:anchor="SA_WindowsCompanionSubscription" w:history="1">
              <w:r w:rsidR="00C33D30">
                <w:rPr>
                  <w:rStyle w:val="Hyperlink"/>
                </w:rPr>
                <w:t>Assinatura do Windows Companion</w:t>
              </w:r>
            </w:hyperlink>
            <w:r w:rsidR="00C33D30">
              <w:fldChar w:fldCharType="begin"/>
            </w:r>
            <w:r w:rsidR="00C33D30">
              <w:instrText>XE "Assinatura do Windows Companion"</w:instrText>
            </w:r>
            <w:r w:rsidR="00C33D30">
              <w:fldChar w:fldCharType="end"/>
            </w:r>
          </w:p>
        </w:tc>
        <w:tc>
          <w:tcPr>
            <w:tcW w:w="1858" w:type="dxa"/>
            <w:vAlign w:val="center"/>
          </w:tcPr>
          <w:p w:rsidR="00EA116D" w:rsidRPr="00717EC0" w:rsidRDefault="00EA116D" w:rsidP="00EA116D">
            <w:pPr>
              <w:pStyle w:val="ProductList-Body"/>
            </w:pPr>
          </w:p>
        </w:tc>
        <w:tc>
          <w:tcPr>
            <w:tcW w:w="1858" w:type="dxa"/>
            <w:vAlign w:val="center"/>
          </w:tcPr>
          <w:p w:rsidR="00EA116D" w:rsidRPr="00717EC0" w:rsidRDefault="00EA116D" w:rsidP="00EA116D">
            <w:pPr>
              <w:pStyle w:val="ProductList-Body"/>
            </w:pPr>
            <w:r>
              <w:t>Sim</w:t>
            </w:r>
          </w:p>
        </w:tc>
        <w:tc>
          <w:tcPr>
            <w:tcW w:w="1859" w:type="dxa"/>
            <w:vAlign w:val="center"/>
          </w:tcPr>
          <w:p w:rsidR="00EA116D" w:rsidRPr="00717EC0" w:rsidRDefault="00EA116D" w:rsidP="00EA116D">
            <w:pPr>
              <w:pStyle w:val="ProductList-Body"/>
            </w:pPr>
          </w:p>
        </w:tc>
      </w:tr>
      <w:tr w:rsidR="00A41808" w:rsidRPr="00717EC0" w:rsidTr="00273364">
        <w:trPr>
          <w:trHeight w:val="255"/>
        </w:trPr>
        <w:tc>
          <w:tcPr>
            <w:tcW w:w="5230" w:type="dxa"/>
            <w:vAlign w:val="bottom"/>
          </w:tcPr>
          <w:p w:rsidR="00A41808" w:rsidRPr="00717EC0" w:rsidRDefault="00A64701" w:rsidP="003B3EBC">
            <w:pPr>
              <w:pStyle w:val="ProductList-Body"/>
            </w:pPr>
            <w:hyperlink w:anchor="SA_TrainingVouchers" w:history="1">
              <w:r w:rsidR="00C33D30">
                <w:rPr>
                  <w:rStyle w:val="Hyperlink"/>
                </w:rPr>
                <w:t>Cupons de Treinamento</w:t>
              </w:r>
            </w:hyperlink>
          </w:p>
        </w:tc>
        <w:tc>
          <w:tcPr>
            <w:tcW w:w="1858" w:type="dxa"/>
            <w:vAlign w:val="center"/>
          </w:tcPr>
          <w:p w:rsidR="00A41808" w:rsidRPr="00717EC0" w:rsidRDefault="00A41808" w:rsidP="003B3EBC">
            <w:pPr>
              <w:pStyle w:val="ProductList-Body"/>
            </w:pPr>
            <w:r>
              <w:t>Sim</w:t>
            </w:r>
          </w:p>
        </w:tc>
        <w:tc>
          <w:tcPr>
            <w:tcW w:w="1858" w:type="dxa"/>
            <w:vAlign w:val="center"/>
          </w:tcPr>
          <w:p w:rsidR="00A41808" w:rsidRPr="00717EC0" w:rsidRDefault="00A41808" w:rsidP="003B3EBC">
            <w:pPr>
              <w:pStyle w:val="ProductList-Body"/>
            </w:pPr>
            <w:r>
              <w:t>Sim</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A64701" w:rsidP="003B3EBC">
            <w:pPr>
              <w:pStyle w:val="ProductList-Body"/>
            </w:pPr>
            <w:hyperlink w:anchor="SA_ELearning" w:history="1">
              <w:r w:rsidR="00C33D30">
                <w:rPr>
                  <w:rStyle w:val="Hyperlink"/>
                </w:rPr>
                <w:t>E-Learning</w:t>
              </w:r>
            </w:hyperlink>
          </w:p>
        </w:tc>
        <w:tc>
          <w:tcPr>
            <w:tcW w:w="1858" w:type="dxa"/>
            <w:vAlign w:val="center"/>
          </w:tcPr>
          <w:p w:rsidR="00A41808" w:rsidRPr="00717EC0" w:rsidRDefault="00A41808" w:rsidP="003B3EBC">
            <w:pPr>
              <w:pStyle w:val="ProductList-Body"/>
            </w:pPr>
            <w:r>
              <w:t>Sim</w:t>
            </w:r>
          </w:p>
        </w:tc>
        <w:tc>
          <w:tcPr>
            <w:tcW w:w="1858" w:type="dxa"/>
            <w:vAlign w:val="center"/>
          </w:tcPr>
          <w:p w:rsidR="00A41808" w:rsidRPr="00717EC0" w:rsidRDefault="00A41808" w:rsidP="003B3EBC">
            <w:pPr>
              <w:pStyle w:val="ProductList-Body"/>
            </w:pPr>
            <w:r>
              <w:t>Sim</w:t>
            </w:r>
          </w:p>
        </w:tc>
        <w:tc>
          <w:tcPr>
            <w:tcW w:w="1859" w:type="dxa"/>
            <w:vAlign w:val="center"/>
          </w:tcPr>
          <w:p w:rsidR="00A41808" w:rsidRPr="00717EC0" w:rsidRDefault="00A41808" w:rsidP="003B3EBC">
            <w:pPr>
              <w:pStyle w:val="ProductList-Body"/>
            </w:pPr>
            <w:r>
              <w:t>Sim</w:t>
            </w:r>
          </w:p>
        </w:tc>
      </w:tr>
      <w:tr w:rsidR="00A41808" w:rsidRPr="00717EC0" w:rsidTr="00273364">
        <w:trPr>
          <w:trHeight w:val="255"/>
        </w:trPr>
        <w:tc>
          <w:tcPr>
            <w:tcW w:w="5230" w:type="dxa"/>
            <w:vAlign w:val="bottom"/>
          </w:tcPr>
          <w:p w:rsidR="00A41808" w:rsidRPr="00717EC0" w:rsidRDefault="00A64701" w:rsidP="003B3EBC">
            <w:pPr>
              <w:pStyle w:val="ProductList-Body"/>
            </w:pPr>
            <w:hyperlink w:anchor="SA_HomeUseProgram" w:history="1">
              <w:r w:rsidR="00C33D30">
                <w:rPr>
                  <w:rStyle w:val="Hyperlink"/>
                </w:rPr>
                <w:t>Home Use Program</w:t>
              </w:r>
            </w:hyperlink>
          </w:p>
        </w:tc>
        <w:tc>
          <w:tcPr>
            <w:tcW w:w="1858" w:type="dxa"/>
            <w:vAlign w:val="center"/>
          </w:tcPr>
          <w:p w:rsidR="00A41808" w:rsidRPr="00717EC0" w:rsidRDefault="00A41808" w:rsidP="003B3EBC">
            <w:pPr>
              <w:pStyle w:val="ProductList-Body"/>
            </w:pPr>
            <w:r>
              <w:t>Sim</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A64701" w:rsidP="003B3EBC">
            <w:pPr>
              <w:pStyle w:val="ProductList-Body"/>
            </w:pPr>
            <w:hyperlink w:anchor="SA_EnterpriseSourceLicensingProgram" w:history="1">
              <w:r w:rsidR="00C33D30">
                <w:rPr>
                  <w:rStyle w:val="Hyperlink"/>
                </w:rPr>
                <w:t>Enterprise Source Licensing Program</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664357">
            <w:pPr>
              <w:pStyle w:val="ProductList-Body"/>
            </w:pPr>
            <w:r>
              <w:t>Sim</w:t>
            </w:r>
            <w:r>
              <w:rPr>
                <w:vertAlign w:val="superscript"/>
              </w:rPr>
              <w:t>2</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F1729A" w:rsidRDefault="00A64701" w:rsidP="003B3EBC">
            <w:pPr>
              <w:pStyle w:val="ProductList-Body"/>
              <w:rPr>
                <w:lang w:val="pt-BR"/>
              </w:rPr>
            </w:pPr>
            <w:hyperlink w:anchor="SA_24x7" w:history="1">
              <w:r w:rsidR="00C33D30" w:rsidRPr="00F1729A">
                <w:rPr>
                  <w:rStyle w:val="Hyperlink"/>
                  <w:lang w:val="pt-BR"/>
                </w:rPr>
                <w:t>Suporte para Resolução de Problemas 24x7</w:t>
              </w:r>
            </w:hyperlink>
          </w:p>
        </w:tc>
        <w:tc>
          <w:tcPr>
            <w:tcW w:w="1858" w:type="dxa"/>
            <w:vAlign w:val="center"/>
          </w:tcPr>
          <w:p w:rsidR="00A41808" w:rsidRPr="00717EC0" w:rsidRDefault="00A41808" w:rsidP="003B3EBC">
            <w:pPr>
              <w:pStyle w:val="ProductList-Body"/>
            </w:pPr>
            <w:r>
              <w:t>Sim</w:t>
            </w:r>
          </w:p>
        </w:tc>
        <w:tc>
          <w:tcPr>
            <w:tcW w:w="1858" w:type="dxa"/>
            <w:vAlign w:val="center"/>
          </w:tcPr>
          <w:p w:rsidR="00A41808" w:rsidRPr="00717EC0" w:rsidRDefault="00A41808" w:rsidP="003B3EBC">
            <w:pPr>
              <w:pStyle w:val="ProductList-Body"/>
            </w:pPr>
            <w:r>
              <w:t>Sim</w:t>
            </w:r>
          </w:p>
        </w:tc>
        <w:tc>
          <w:tcPr>
            <w:tcW w:w="1859" w:type="dxa"/>
            <w:vAlign w:val="center"/>
          </w:tcPr>
          <w:p w:rsidR="00A41808" w:rsidRPr="00717EC0" w:rsidRDefault="00A41808" w:rsidP="003B3EBC">
            <w:pPr>
              <w:pStyle w:val="ProductList-Body"/>
              <w:rPr>
                <w:rStyle w:val="CommentReference"/>
                <w:rFonts w:cs="Tahoma"/>
                <w:szCs w:val="18"/>
              </w:rPr>
            </w:pPr>
            <w:r>
              <w:t>Sim</w:t>
            </w:r>
          </w:p>
        </w:tc>
      </w:tr>
      <w:tr w:rsidR="00A41808" w:rsidRPr="00717EC0" w:rsidTr="00273364">
        <w:trPr>
          <w:trHeight w:val="255"/>
        </w:trPr>
        <w:tc>
          <w:tcPr>
            <w:tcW w:w="5230" w:type="dxa"/>
            <w:vAlign w:val="bottom"/>
          </w:tcPr>
          <w:p w:rsidR="00A41808" w:rsidRPr="00717EC0" w:rsidRDefault="00A64701" w:rsidP="003B3EBC">
            <w:pPr>
              <w:pStyle w:val="ProductList-Body"/>
            </w:pPr>
            <w:hyperlink w:anchor="SA_SystemCenterGlobalServiceMonitor" w:history="1">
              <w:r w:rsidR="00C33D30">
                <w:rPr>
                  <w:rStyle w:val="Hyperlink"/>
                </w:rPr>
                <w:t>System Center Global Service Monitor</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pPr>
            <w:r>
              <w:t>Sim</w:t>
            </w:r>
          </w:p>
        </w:tc>
      </w:tr>
      <w:tr w:rsidR="00A41808" w:rsidRPr="00717EC0" w:rsidTr="00273364">
        <w:trPr>
          <w:trHeight w:val="255"/>
        </w:trPr>
        <w:tc>
          <w:tcPr>
            <w:tcW w:w="5230" w:type="dxa"/>
            <w:vAlign w:val="bottom"/>
          </w:tcPr>
          <w:p w:rsidR="00A41808" w:rsidRPr="00F1729A" w:rsidRDefault="00A64701" w:rsidP="003B3EBC">
            <w:pPr>
              <w:pStyle w:val="ProductList-Body"/>
              <w:rPr>
                <w:lang w:val="pt-BR"/>
              </w:rPr>
            </w:pPr>
            <w:hyperlink w:anchor="SA_BackUpDisasterRecovery" w:history="1">
              <w:r w:rsidR="00C33D30" w:rsidRPr="00F1729A">
                <w:rPr>
                  <w:rStyle w:val="Hyperlink"/>
                  <w:lang w:val="pt-BR"/>
                </w:rPr>
                <w:t>Backup para Recuperação de Desastres</w:t>
              </w:r>
            </w:hyperlink>
          </w:p>
        </w:tc>
        <w:tc>
          <w:tcPr>
            <w:tcW w:w="1858" w:type="dxa"/>
            <w:vAlign w:val="center"/>
          </w:tcPr>
          <w:p w:rsidR="00A41808" w:rsidRPr="00F1729A" w:rsidRDefault="00A41808" w:rsidP="003B3EBC">
            <w:pPr>
              <w:pStyle w:val="ProductList-Body"/>
              <w:rPr>
                <w:lang w:val="pt-BR"/>
              </w:rPr>
            </w:pPr>
          </w:p>
        </w:tc>
        <w:tc>
          <w:tcPr>
            <w:tcW w:w="1858" w:type="dxa"/>
            <w:vAlign w:val="center"/>
          </w:tcPr>
          <w:p w:rsidR="00A41808" w:rsidRPr="00F1729A" w:rsidRDefault="00A41808" w:rsidP="003B3EBC">
            <w:pPr>
              <w:pStyle w:val="ProductList-Body"/>
              <w:rPr>
                <w:lang w:val="pt-BR"/>
              </w:rPr>
            </w:pPr>
          </w:p>
        </w:tc>
        <w:tc>
          <w:tcPr>
            <w:tcW w:w="1859" w:type="dxa"/>
            <w:vAlign w:val="center"/>
          </w:tcPr>
          <w:p w:rsidR="00A41808" w:rsidRPr="00717EC0" w:rsidRDefault="00A41808" w:rsidP="003B3EBC">
            <w:pPr>
              <w:pStyle w:val="ProductList-Body"/>
            </w:pPr>
            <w:r>
              <w:t>Sim</w:t>
            </w:r>
          </w:p>
        </w:tc>
      </w:tr>
      <w:tr w:rsidR="00F26938" w:rsidRPr="00717EC0" w:rsidTr="00273364">
        <w:trPr>
          <w:trHeight w:val="246"/>
        </w:trPr>
        <w:tc>
          <w:tcPr>
            <w:tcW w:w="5230" w:type="dxa"/>
            <w:vAlign w:val="bottom"/>
          </w:tcPr>
          <w:p w:rsidR="00F26938" w:rsidRPr="00F1729A" w:rsidRDefault="00A64701" w:rsidP="00F32AEC">
            <w:pPr>
              <w:pStyle w:val="ProductList-Body"/>
              <w:rPr>
                <w:lang w:val="pt-BR"/>
              </w:rPr>
            </w:pPr>
            <w:hyperlink w:anchor="SA_LicenseMobilitythroughSA" w:history="1">
              <w:r w:rsidR="00C33D30" w:rsidRPr="00F1729A">
                <w:rPr>
                  <w:rStyle w:val="Hyperlink"/>
                  <w:szCs w:val="18"/>
                  <w:lang w:val="pt-BR"/>
                </w:rPr>
                <w:t>Mobilidade de Licença por meio do SA</w:t>
              </w:r>
            </w:hyperlink>
          </w:p>
        </w:tc>
        <w:tc>
          <w:tcPr>
            <w:tcW w:w="1858" w:type="dxa"/>
            <w:vAlign w:val="center"/>
          </w:tcPr>
          <w:p w:rsidR="00F26938" w:rsidRPr="00F1729A" w:rsidRDefault="00F26938" w:rsidP="003B3EBC">
            <w:pPr>
              <w:pStyle w:val="ProductList-Body"/>
              <w:rPr>
                <w:lang w:val="pt-BR"/>
              </w:rPr>
            </w:pPr>
          </w:p>
        </w:tc>
        <w:tc>
          <w:tcPr>
            <w:tcW w:w="1858" w:type="dxa"/>
            <w:vAlign w:val="center"/>
          </w:tcPr>
          <w:p w:rsidR="00F26938" w:rsidRPr="00F1729A" w:rsidRDefault="00F26938" w:rsidP="00216B4F">
            <w:pPr>
              <w:pStyle w:val="ProductList-Body"/>
              <w:rPr>
                <w:lang w:val="pt-BR"/>
              </w:rPr>
            </w:pPr>
          </w:p>
        </w:tc>
        <w:tc>
          <w:tcPr>
            <w:tcW w:w="1859" w:type="dxa"/>
            <w:vAlign w:val="center"/>
          </w:tcPr>
          <w:p w:rsidR="00F26938" w:rsidRPr="00717EC0" w:rsidRDefault="00216B4F" w:rsidP="003B3EBC">
            <w:pPr>
              <w:pStyle w:val="ProductList-Body"/>
            </w:pPr>
            <w:r>
              <w:t>Sim</w:t>
            </w:r>
          </w:p>
        </w:tc>
      </w:tr>
      <w:tr w:rsidR="00A41808" w:rsidRPr="00717EC0" w:rsidTr="00273364">
        <w:trPr>
          <w:trHeight w:val="246"/>
        </w:trPr>
        <w:tc>
          <w:tcPr>
            <w:tcW w:w="5230" w:type="dxa"/>
            <w:vAlign w:val="bottom"/>
          </w:tcPr>
          <w:p w:rsidR="00A41808" w:rsidRPr="00717EC0" w:rsidRDefault="00A64701" w:rsidP="003B3EBC">
            <w:pPr>
              <w:pStyle w:val="ProductList-Body"/>
            </w:pPr>
            <w:hyperlink w:anchor="SA_WindowsThinPC" w:history="1">
              <w:r w:rsidR="00C33D30">
                <w:rPr>
                  <w:rStyle w:val="Hyperlink"/>
                </w:rPr>
                <w:t>Windows Thin PC</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664357">
            <w:pPr>
              <w:pStyle w:val="ProductList-Body"/>
            </w:pPr>
            <w:r>
              <w:t>Sim</w:t>
            </w:r>
            <w:r>
              <w:rPr>
                <w:vertAlign w:val="superscript"/>
              </w:rPr>
              <w:t>2</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A64701" w:rsidP="003B3EBC">
            <w:pPr>
              <w:pStyle w:val="ProductList-Body"/>
            </w:pPr>
            <w:hyperlink w:anchor="SA_ExtendedHotfixSupport" w:history="1">
              <w:r w:rsidR="00C33D30">
                <w:rPr>
                  <w:rStyle w:val="Hyperlink"/>
                </w:rPr>
                <w:t>Suporte Estendido a Hotfix</w:t>
              </w:r>
            </w:hyperlink>
          </w:p>
        </w:tc>
        <w:tc>
          <w:tcPr>
            <w:tcW w:w="1858" w:type="dxa"/>
            <w:vAlign w:val="center"/>
          </w:tcPr>
          <w:p w:rsidR="00A41808" w:rsidRPr="00717EC0" w:rsidRDefault="00A41808" w:rsidP="003B3EBC">
            <w:pPr>
              <w:pStyle w:val="ProductList-Body"/>
            </w:pPr>
            <w:r>
              <w:t>Sim</w:t>
            </w:r>
          </w:p>
        </w:tc>
        <w:tc>
          <w:tcPr>
            <w:tcW w:w="1858" w:type="dxa"/>
            <w:vAlign w:val="center"/>
          </w:tcPr>
          <w:p w:rsidR="00A41808" w:rsidRPr="00717EC0" w:rsidRDefault="00A41808" w:rsidP="003B3EBC">
            <w:pPr>
              <w:pStyle w:val="ProductList-Body"/>
            </w:pPr>
            <w:r>
              <w:t>Sim</w:t>
            </w:r>
          </w:p>
        </w:tc>
        <w:tc>
          <w:tcPr>
            <w:tcW w:w="1859" w:type="dxa"/>
            <w:vAlign w:val="center"/>
          </w:tcPr>
          <w:p w:rsidR="00A41808" w:rsidRPr="00717EC0" w:rsidRDefault="00A41808" w:rsidP="003B3EBC">
            <w:pPr>
              <w:pStyle w:val="ProductList-Body"/>
              <w:rPr>
                <w:rStyle w:val="CommentReference"/>
                <w:rFonts w:cs="Tahoma"/>
                <w:szCs w:val="18"/>
              </w:rPr>
            </w:pPr>
            <w:r>
              <w:t>Sim</w:t>
            </w:r>
          </w:p>
        </w:tc>
      </w:tr>
      <w:tr w:rsidR="00A41808" w:rsidRPr="00717EC0" w:rsidTr="00273364">
        <w:trPr>
          <w:trHeight w:val="255"/>
        </w:trPr>
        <w:tc>
          <w:tcPr>
            <w:tcW w:w="5230" w:type="dxa"/>
            <w:vAlign w:val="bottom"/>
          </w:tcPr>
          <w:p w:rsidR="00A41808" w:rsidRPr="00717EC0" w:rsidRDefault="00A64701" w:rsidP="003B3EBC">
            <w:pPr>
              <w:pStyle w:val="ProductList-Body"/>
              <w:rPr>
                <w:color w:val="000000"/>
              </w:rPr>
            </w:pPr>
            <w:hyperlink w:anchor="SA_MDOPforSA" w:history="1">
              <w:r w:rsidR="00C33D30">
                <w:rPr>
                  <w:rStyle w:val="Hyperlink"/>
                </w:rPr>
                <w:t>Microsoft Desktop Optimization Pack (MDOP</w:t>
              </w:r>
              <w:r w:rsidR="00C33D30">
                <w:fldChar w:fldCharType="begin"/>
              </w:r>
              <w:r w:rsidR="00C33D30">
                <w:instrText>XE "MDOP"</w:instrText>
              </w:r>
              <w:r w:rsidR="00C33D30">
                <w:fldChar w:fldCharType="end"/>
              </w:r>
              <w:r w:rsidR="00C33D30">
                <w:rPr>
                  <w:rStyle w:val="Hyperlink"/>
                </w:rPr>
                <w:t>)</w:t>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Sim</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F1729A" w:rsidRDefault="00A64701" w:rsidP="003B3EBC">
            <w:pPr>
              <w:pStyle w:val="ProductList-Body"/>
              <w:rPr>
                <w:color w:val="000000"/>
                <w:lang w:val="pt-BR"/>
              </w:rPr>
            </w:pPr>
            <w:hyperlink w:anchor="SA_VirtualizationRightsforWinDesktop" w:history="1">
              <w:r w:rsidR="00C33D30" w:rsidRPr="00F1729A">
                <w:rPr>
                  <w:rStyle w:val="Hyperlink"/>
                  <w:lang w:val="pt-BR"/>
                </w:rPr>
                <w:t>Direitos de Direitos de Virtualização para Windows e Windows Industry Desktops</w:t>
              </w:r>
            </w:hyperlink>
          </w:p>
        </w:tc>
        <w:tc>
          <w:tcPr>
            <w:tcW w:w="1858" w:type="dxa"/>
            <w:vAlign w:val="center"/>
          </w:tcPr>
          <w:p w:rsidR="00A41808" w:rsidRPr="00F1729A" w:rsidRDefault="00A41808" w:rsidP="003B3EBC">
            <w:pPr>
              <w:pStyle w:val="ProductList-Body"/>
              <w:rPr>
                <w:color w:val="000000"/>
                <w:lang w:val="pt-BR"/>
              </w:rPr>
            </w:pPr>
          </w:p>
        </w:tc>
        <w:tc>
          <w:tcPr>
            <w:tcW w:w="1858" w:type="dxa"/>
            <w:vAlign w:val="center"/>
          </w:tcPr>
          <w:p w:rsidR="00A41808" w:rsidRPr="00717EC0" w:rsidRDefault="00A41808" w:rsidP="003B3EBC">
            <w:pPr>
              <w:pStyle w:val="ProductList-Body"/>
              <w:rPr>
                <w:color w:val="000000"/>
              </w:rPr>
            </w:pPr>
            <w:r>
              <w:rPr>
                <w:color w:val="000000"/>
              </w:rPr>
              <w:t>Sim</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717EC0" w:rsidRDefault="00A64701" w:rsidP="003B3EBC">
            <w:pPr>
              <w:pStyle w:val="ProductList-Body"/>
              <w:rPr>
                <w:color w:val="000000"/>
              </w:rPr>
            </w:pPr>
            <w:hyperlink w:anchor="SA_WindowsVDARights" w:history="1">
              <w:r w:rsidR="00C33D30">
                <w:rPr>
                  <w:rStyle w:val="Hyperlink"/>
                </w:rPr>
                <w:t>Windows Virtual Desktop Access</w:t>
              </w:r>
              <w:r w:rsidR="00C33D30">
                <w:fldChar w:fldCharType="begin"/>
              </w:r>
              <w:r w:rsidR="00C33D30">
                <w:instrText>XE "Windows Virtual Desktop Access"</w:instrText>
              </w:r>
              <w:r w:rsidR="00C33D30">
                <w:fldChar w:fldCharType="end"/>
              </w:r>
              <w:r w:rsidR="00C33D30">
                <w:rPr>
                  <w:rStyle w:val="Hyperlink"/>
                </w:rPr>
                <w:t xml:space="preserve"> (VDA)</w:t>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Sim</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717EC0" w:rsidRDefault="00A64701" w:rsidP="003B3EBC">
            <w:pPr>
              <w:pStyle w:val="ProductList-Body"/>
            </w:pPr>
            <w:hyperlink w:anchor="SA_StepUpLicenseAvailability" w:history="1">
              <w:r w:rsidR="00C33D30">
                <w:rPr>
                  <w:rStyle w:val="Hyperlink"/>
                </w:rPr>
                <w:t>Licença Step-up</w:t>
              </w:r>
            </w:hyperlink>
          </w:p>
        </w:tc>
        <w:tc>
          <w:tcPr>
            <w:tcW w:w="1858" w:type="dxa"/>
            <w:vAlign w:val="center"/>
          </w:tcPr>
          <w:p w:rsidR="00A41808" w:rsidRPr="00717EC0" w:rsidRDefault="00A41808" w:rsidP="003B3EBC">
            <w:pPr>
              <w:pStyle w:val="ProductList-Body"/>
            </w:pPr>
            <w:r>
              <w:t>Sim</w:t>
            </w:r>
          </w:p>
        </w:tc>
        <w:tc>
          <w:tcPr>
            <w:tcW w:w="1858" w:type="dxa"/>
            <w:vAlign w:val="center"/>
          </w:tcPr>
          <w:p w:rsidR="00A41808" w:rsidRPr="00717EC0" w:rsidRDefault="00A41808" w:rsidP="003B3EBC">
            <w:pPr>
              <w:pStyle w:val="ProductList-Body"/>
            </w:pPr>
            <w:r>
              <w:t>Não</w:t>
            </w:r>
          </w:p>
        </w:tc>
        <w:tc>
          <w:tcPr>
            <w:tcW w:w="1859" w:type="dxa"/>
            <w:vAlign w:val="center"/>
          </w:tcPr>
          <w:p w:rsidR="00A41808" w:rsidRPr="00717EC0" w:rsidRDefault="00A41808" w:rsidP="003B3EBC">
            <w:pPr>
              <w:pStyle w:val="ProductList-Body"/>
            </w:pPr>
            <w:r>
              <w:t>Sim</w:t>
            </w:r>
          </w:p>
        </w:tc>
      </w:tr>
    </w:tbl>
    <w:p w:rsidR="003B3EBC" w:rsidRPr="00F1729A" w:rsidRDefault="003B3EBC" w:rsidP="008E676F">
      <w:pPr>
        <w:pStyle w:val="ProductList-Body"/>
        <w:tabs>
          <w:tab w:val="clear" w:pos="158"/>
          <w:tab w:val="left" w:pos="180"/>
        </w:tabs>
        <w:rPr>
          <w:i/>
          <w:lang w:val="pt-BR"/>
        </w:rPr>
      </w:pPr>
      <w:r w:rsidRPr="00F1729A">
        <w:rPr>
          <w:lang w:val="pt-BR"/>
        </w:rPr>
        <w:t>*</w:t>
      </w:r>
      <w:r w:rsidRPr="00F1729A">
        <w:rPr>
          <w:i/>
          <w:lang w:val="pt-BR"/>
        </w:rPr>
        <w:t>Sim, na tabela, significa que o Programa de Membros do SA, a aquisição do SA para produtos qualificados ou os gastos de SA com produtos qualificados do pool qualificam o cliente a esses benefícios.</w:t>
      </w:r>
    </w:p>
    <w:p w:rsidR="003B3EBC" w:rsidRPr="00F1729A" w:rsidRDefault="00A22AFB" w:rsidP="008E676F">
      <w:pPr>
        <w:pStyle w:val="ProductList-Body"/>
        <w:tabs>
          <w:tab w:val="clear" w:pos="158"/>
          <w:tab w:val="left" w:pos="180"/>
        </w:tabs>
        <w:rPr>
          <w:i/>
          <w:lang w:val="pt-BR"/>
        </w:rPr>
      </w:pPr>
      <w:r w:rsidRPr="00F1729A">
        <w:rPr>
          <w:lang w:val="pt-BR"/>
        </w:rPr>
        <w:t>**</w:t>
      </w:r>
      <w:r w:rsidRPr="00F1729A">
        <w:rPr>
          <w:i/>
          <w:lang w:val="pt-BR"/>
        </w:rPr>
        <w:t>Geralmente, as assinaturas que abrangem componentes de software compostos de software adaptado incluirão direitos da nova versão para esses componentes.</w:t>
      </w:r>
    </w:p>
    <w:p w:rsidR="00664357" w:rsidRPr="00F1729A" w:rsidRDefault="003B3EBC" w:rsidP="008E676F">
      <w:pPr>
        <w:pStyle w:val="ProductList-Body"/>
        <w:tabs>
          <w:tab w:val="clear" w:pos="158"/>
          <w:tab w:val="left" w:pos="180"/>
        </w:tabs>
        <w:rPr>
          <w:i/>
          <w:lang w:val="pt-BR"/>
        </w:rPr>
      </w:pPr>
      <w:r w:rsidRPr="00F1729A">
        <w:rPr>
          <w:vertAlign w:val="superscript"/>
          <w:lang w:val="pt-BR"/>
        </w:rPr>
        <w:t>1</w:t>
      </w:r>
      <w:r w:rsidRPr="00F1729A">
        <w:rPr>
          <w:i/>
          <w:lang w:val="pt-BR"/>
        </w:rPr>
        <w:t xml:space="preserve">Os clientes existentes com SA para Atualização do Windows Pro ou Atualização do Windows Embedded Industry Pro continuam recebem Direitos da Edição Enterprise. </w:t>
      </w:r>
    </w:p>
    <w:p w:rsidR="003B3EBC" w:rsidRPr="00F1729A" w:rsidRDefault="00664357" w:rsidP="008E676F">
      <w:pPr>
        <w:pStyle w:val="ProductList-Body"/>
        <w:tabs>
          <w:tab w:val="clear" w:pos="158"/>
          <w:tab w:val="left" w:pos="180"/>
        </w:tabs>
        <w:rPr>
          <w:i/>
          <w:lang w:val="pt-BR"/>
        </w:rPr>
      </w:pPr>
      <w:r w:rsidRPr="00F1729A">
        <w:rPr>
          <w:vertAlign w:val="superscript"/>
          <w:lang w:val="pt-BR"/>
        </w:rPr>
        <w:t>2</w:t>
      </w:r>
      <w:r w:rsidRPr="00F1729A">
        <w:rPr>
          <w:i/>
          <w:lang w:val="pt-BR"/>
        </w:rPr>
        <w:t xml:space="preserve">Não um benefício de SA para Produtos Windows </w:t>
      </w:r>
      <w:r w:rsidR="00822047">
        <w:rPr>
          <w:i/>
          <w:lang w:val="pt-BR"/>
        </w:rPr>
        <w:t>Industry</w:t>
      </w:r>
      <w:r w:rsidRPr="00F1729A">
        <w:rPr>
          <w:i/>
          <w:lang w:val="pt-BR"/>
        </w:rPr>
        <w:t xml:space="preserve"> 8.1.</w:t>
      </w:r>
    </w:p>
    <w:p w:rsidR="00DB5001" w:rsidRPr="00F1729A" w:rsidRDefault="00DB5001" w:rsidP="004F3C6D">
      <w:pPr>
        <w:pStyle w:val="ProductList-Body"/>
        <w:rPr>
          <w:lang w:val="pt-BR"/>
        </w:rPr>
      </w:pPr>
    </w:p>
    <w:p w:rsidR="00B94A83" w:rsidRPr="00F1729A" w:rsidRDefault="00B94A83" w:rsidP="004F3C6D">
      <w:pPr>
        <w:pStyle w:val="ProductList-Body"/>
        <w:rPr>
          <w:lang w:val="pt-BR"/>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0E2CF2" w:rsidTr="004C523B">
        <w:trPr>
          <w:trHeight w:val="60"/>
          <w:tblHeader/>
        </w:trPr>
        <w:tc>
          <w:tcPr>
            <w:tcW w:w="10800" w:type="dxa"/>
            <w:gridSpan w:val="3"/>
            <w:shd w:val="clear" w:color="auto" w:fill="0072C6"/>
            <w:vAlign w:val="center"/>
          </w:tcPr>
          <w:p w:rsidR="003B3EBC" w:rsidRPr="00F1729A" w:rsidRDefault="003B3EBC" w:rsidP="000F032B">
            <w:pPr>
              <w:pStyle w:val="ProductList-Body"/>
              <w:spacing w:before="20" w:after="20"/>
              <w:rPr>
                <w:lang w:val="pt-BR"/>
              </w:rPr>
            </w:pPr>
            <w:r w:rsidRPr="00F1729A">
              <w:rPr>
                <w:color w:val="FFFFFF" w:themeColor="background1"/>
                <w:lang w:val="pt-BR"/>
              </w:rPr>
              <w:t>Produtos do Pool de Aplicativos do Office System</w:t>
            </w:r>
          </w:p>
        </w:tc>
      </w:tr>
      <w:tr w:rsidR="00507D7B" w:rsidRPr="00717EC0" w:rsidTr="009D7029">
        <w:trPr>
          <w:trHeight w:val="438"/>
        </w:trPr>
        <w:tc>
          <w:tcPr>
            <w:tcW w:w="3600" w:type="dxa"/>
          </w:tcPr>
          <w:p w:rsidR="00507D7B" w:rsidRPr="000E2CF2" w:rsidRDefault="00507D7B" w:rsidP="00507D7B">
            <w:pPr>
              <w:pStyle w:val="ProductList-Body"/>
              <w:rPr>
                <w:rFonts w:eastAsia="Calibri"/>
                <w:color w:val="000000"/>
                <w:lang w:val="pt-BR"/>
              </w:rPr>
            </w:pPr>
            <w:r w:rsidRPr="000E2CF2">
              <w:rPr>
                <w:color w:val="000000"/>
                <w:lang w:val="pt-BR"/>
              </w:rPr>
              <w:t>Office Standard 2013</w:t>
            </w:r>
            <w:r>
              <w:fldChar w:fldCharType="begin"/>
            </w:r>
            <w:r w:rsidRPr="000E2CF2">
              <w:rPr>
                <w:lang w:val="pt-BR"/>
              </w:rPr>
              <w:instrText>XE "Office Standard 2013"</w:instrText>
            </w:r>
            <w:r>
              <w:fldChar w:fldCharType="end"/>
            </w:r>
          </w:p>
          <w:p w:rsidR="00507D7B" w:rsidRPr="000E2CF2" w:rsidRDefault="00507D7B" w:rsidP="00507D7B">
            <w:pPr>
              <w:pStyle w:val="ProductList-Body"/>
              <w:rPr>
                <w:color w:val="000000"/>
                <w:lang w:val="pt-BR"/>
              </w:rPr>
            </w:pPr>
            <w:r w:rsidRPr="000E2CF2">
              <w:rPr>
                <w:color w:val="000000"/>
                <w:lang w:val="pt-BR"/>
              </w:rPr>
              <w:t>Office Professional Plus 2013</w:t>
            </w:r>
            <w:r>
              <w:fldChar w:fldCharType="begin"/>
            </w:r>
            <w:r w:rsidRPr="000E2CF2">
              <w:rPr>
                <w:lang w:val="pt-BR"/>
              </w:rPr>
              <w:instrText>XE "Office Professional Plus 2013"</w:instrText>
            </w:r>
            <w:r>
              <w:fldChar w:fldCharType="end"/>
            </w:r>
            <w:r w:rsidRPr="000E2CF2">
              <w:rPr>
                <w:color w:val="000000"/>
                <w:lang w:val="pt-BR"/>
              </w:rPr>
              <w:t xml:space="preserve"> </w:t>
            </w:r>
          </w:p>
          <w:p w:rsidR="00507D7B" w:rsidRPr="000E2CF2" w:rsidRDefault="00507D7B" w:rsidP="00507D7B">
            <w:pPr>
              <w:pStyle w:val="ProductList-Body"/>
              <w:rPr>
                <w:color w:val="000000"/>
                <w:lang w:val="pt-BR"/>
              </w:rPr>
            </w:pPr>
            <w:r w:rsidRPr="000E2CF2">
              <w:rPr>
                <w:color w:val="000000"/>
                <w:lang w:val="pt-BR"/>
              </w:rPr>
              <w:t>Project Standard 2013</w:t>
            </w:r>
            <w:r>
              <w:fldChar w:fldCharType="begin"/>
            </w:r>
            <w:r w:rsidRPr="000E2CF2">
              <w:rPr>
                <w:lang w:val="pt-BR"/>
              </w:rPr>
              <w:instrText>XE "Project Standard 2013"</w:instrText>
            </w:r>
            <w:r>
              <w:fldChar w:fldCharType="end"/>
            </w:r>
          </w:p>
          <w:p w:rsidR="00507D7B" w:rsidRPr="000E2CF2" w:rsidRDefault="00507D7B" w:rsidP="00507D7B">
            <w:pPr>
              <w:pStyle w:val="ProductList-Body"/>
              <w:rPr>
                <w:color w:val="000000"/>
                <w:lang w:val="pt-BR"/>
              </w:rPr>
            </w:pPr>
            <w:r w:rsidRPr="000E2CF2">
              <w:rPr>
                <w:color w:val="000000"/>
                <w:lang w:val="pt-BR"/>
              </w:rPr>
              <w:t>Project Professional 2013</w:t>
            </w:r>
            <w:r>
              <w:fldChar w:fldCharType="begin"/>
            </w:r>
            <w:r w:rsidRPr="000E2CF2">
              <w:rPr>
                <w:lang w:val="pt-BR"/>
              </w:rPr>
              <w:instrText>XE "Project Professional 2013"</w:instrText>
            </w:r>
            <w:r>
              <w:fldChar w:fldCharType="end"/>
            </w:r>
          </w:p>
          <w:p w:rsidR="00507D7B" w:rsidRPr="000E2CF2" w:rsidRDefault="00507D7B" w:rsidP="00507D7B">
            <w:pPr>
              <w:pStyle w:val="ProductList-Body"/>
              <w:rPr>
                <w:color w:val="000000"/>
                <w:lang w:val="pt-BR"/>
              </w:rPr>
            </w:pPr>
            <w:r w:rsidRPr="000E2CF2">
              <w:rPr>
                <w:color w:val="000000"/>
                <w:lang w:val="pt-BR"/>
              </w:rPr>
              <w:t>Visio Standard 2013</w:t>
            </w:r>
            <w:r>
              <w:fldChar w:fldCharType="begin"/>
            </w:r>
            <w:r w:rsidRPr="000E2CF2">
              <w:rPr>
                <w:lang w:val="pt-BR"/>
              </w:rPr>
              <w:instrText>XE "Visio Standard 2013"</w:instrText>
            </w:r>
            <w:r>
              <w:fldChar w:fldCharType="end"/>
            </w:r>
          </w:p>
          <w:p w:rsidR="00507D7B" w:rsidRPr="000E2CF2" w:rsidRDefault="00507D7B" w:rsidP="00507D7B">
            <w:pPr>
              <w:pStyle w:val="ProductList-Body"/>
              <w:rPr>
                <w:color w:val="000000"/>
                <w:lang w:val="pt-BR"/>
              </w:rPr>
            </w:pPr>
            <w:r w:rsidRPr="000E2CF2">
              <w:rPr>
                <w:color w:val="000000"/>
                <w:lang w:val="pt-BR"/>
              </w:rPr>
              <w:t>Visio Professional 2013</w:t>
            </w:r>
            <w:r>
              <w:fldChar w:fldCharType="begin"/>
            </w:r>
            <w:r w:rsidRPr="000E2CF2">
              <w:rPr>
                <w:lang w:val="pt-BR"/>
              </w:rPr>
              <w:instrText>XE "Visio Professional 2013"</w:instrText>
            </w:r>
            <w:r>
              <w:fldChar w:fldCharType="end"/>
            </w:r>
          </w:p>
        </w:tc>
        <w:tc>
          <w:tcPr>
            <w:tcW w:w="3600" w:type="dxa"/>
          </w:tcPr>
          <w:p w:rsidR="00507D7B" w:rsidRPr="00987E6D" w:rsidRDefault="00507D7B" w:rsidP="00507D7B">
            <w:pPr>
              <w:pStyle w:val="ProductList-Body"/>
              <w:rPr>
                <w:color w:val="000000"/>
              </w:rPr>
            </w:pPr>
            <w:r w:rsidRPr="00987E6D">
              <w:rPr>
                <w:color w:val="000000"/>
              </w:rPr>
              <w:t>Access 2013</w:t>
            </w:r>
            <w:r>
              <w:fldChar w:fldCharType="begin"/>
            </w:r>
            <w:r w:rsidRPr="00987E6D">
              <w:instrText>XE "Access 2013"</w:instrText>
            </w:r>
            <w:r>
              <w:fldChar w:fldCharType="end"/>
            </w:r>
          </w:p>
          <w:p w:rsidR="00507D7B" w:rsidRPr="00987E6D" w:rsidRDefault="00507D7B" w:rsidP="00507D7B">
            <w:pPr>
              <w:pStyle w:val="ProductList-Body"/>
              <w:rPr>
                <w:color w:val="000000"/>
              </w:rPr>
            </w:pPr>
            <w:r w:rsidRPr="00987E6D">
              <w:rPr>
                <w:color w:val="000000"/>
              </w:rPr>
              <w:t>Excel 2013</w:t>
            </w:r>
            <w:r>
              <w:fldChar w:fldCharType="begin"/>
            </w:r>
            <w:r w:rsidRPr="00987E6D">
              <w:instrText>XE "Excel 2013"</w:instrText>
            </w:r>
            <w:r>
              <w:fldChar w:fldCharType="end"/>
            </w:r>
            <w:r w:rsidRPr="00987E6D">
              <w:rPr>
                <w:color w:val="000000"/>
              </w:rPr>
              <w:t xml:space="preserve"> </w:t>
            </w:r>
          </w:p>
          <w:p w:rsidR="00507D7B" w:rsidRPr="00987E6D" w:rsidRDefault="00507D7B" w:rsidP="00507D7B">
            <w:pPr>
              <w:pStyle w:val="ProductList-Body"/>
              <w:rPr>
                <w:color w:val="000000"/>
              </w:rPr>
            </w:pPr>
            <w:r w:rsidRPr="00987E6D">
              <w:rPr>
                <w:color w:val="000000"/>
              </w:rPr>
              <w:t>InfoPath 2013</w:t>
            </w:r>
            <w:r>
              <w:fldChar w:fldCharType="begin"/>
            </w:r>
            <w:r w:rsidRPr="00987E6D">
              <w:instrText>XE "InfoPath 2013"</w:instrText>
            </w:r>
            <w:r>
              <w:fldChar w:fldCharType="end"/>
            </w:r>
          </w:p>
          <w:p w:rsidR="00507D7B" w:rsidRPr="00987E6D" w:rsidRDefault="00507D7B" w:rsidP="00507D7B">
            <w:pPr>
              <w:pStyle w:val="ProductList-Body"/>
              <w:rPr>
                <w:color w:val="000000"/>
              </w:rPr>
            </w:pPr>
            <w:r w:rsidRPr="00987E6D">
              <w:rPr>
                <w:color w:val="000000"/>
              </w:rPr>
              <w:t>Lync 2013</w:t>
            </w:r>
            <w:r>
              <w:fldChar w:fldCharType="begin"/>
            </w:r>
            <w:r w:rsidRPr="00987E6D">
              <w:instrText>XE "Lync 2013"</w:instrText>
            </w:r>
            <w:r>
              <w:fldChar w:fldCharType="end"/>
            </w:r>
          </w:p>
          <w:p w:rsidR="00507D7B" w:rsidRPr="00987E6D" w:rsidRDefault="00507D7B" w:rsidP="00507D7B">
            <w:pPr>
              <w:pStyle w:val="ProductList-Body"/>
              <w:rPr>
                <w:color w:val="000000"/>
              </w:rPr>
            </w:pPr>
            <w:r w:rsidRPr="00987E6D">
              <w:rPr>
                <w:color w:val="000000"/>
              </w:rPr>
              <w:t>OneNote 2013</w:t>
            </w:r>
            <w:r>
              <w:fldChar w:fldCharType="begin"/>
            </w:r>
            <w:r w:rsidRPr="00987E6D">
              <w:instrText>XE "OneNote 2013"</w:instrText>
            </w:r>
            <w:r>
              <w:fldChar w:fldCharType="end"/>
            </w:r>
          </w:p>
          <w:p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F1729A" w:rsidRDefault="00507D7B" w:rsidP="00507D7B">
            <w:pPr>
              <w:pStyle w:val="ProductList-Body"/>
              <w:rPr>
                <w:color w:val="000000"/>
              </w:rPr>
            </w:pPr>
            <w:r w:rsidRPr="00F1729A">
              <w:rPr>
                <w:color w:val="000000"/>
              </w:rPr>
              <w:t>Office para Mac Standard 2011</w:t>
            </w:r>
            <w:r>
              <w:fldChar w:fldCharType="begin"/>
            </w:r>
            <w:r w:rsidRPr="00F1729A">
              <w:instrText>XE "Office para Mac Standard 2011"</w:instrText>
            </w:r>
            <w:r>
              <w:fldChar w:fldCharType="end"/>
            </w:r>
            <w:r w:rsidRPr="00F1729A">
              <w:rPr>
                <w:color w:val="000000"/>
              </w:rPr>
              <w:t xml:space="preserve"> </w:t>
            </w:r>
          </w:p>
          <w:p w:rsidR="00507D7B" w:rsidRPr="00F1729A" w:rsidRDefault="00507D7B" w:rsidP="00507D7B">
            <w:pPr>
              <w:pStyle w:val="ProductList-Body"/>
              <w:rPr>
                <w:color w:val="000000"/>
              </w:rPr>
            </w:pPr>
            <w:r w:rsidRPr="00F1729A">
              <w:rPr>
                <w:color w:val="000000"/>
              </w:rPr>
              <w:t>Lync para Mac 2011</w:t>
            </w:r>
            <w:r>
              <w:fldChar w:fldCharType="begin"/>
            </w:r>
            <w:r w:rsidRPr="00F1729A">
              <w:instrText>XE "Lync para Mac 2011"</w:instrText>
            </w:r>
            <w:r>
              <w:fldChar w:fldCharType="end"/>
            </w:r>
          </w:p>
          <w:p w:rsidR="00507D7B" w:rsidRPr="00717EC0" w:rsidRDefault="00507D7B" w:rsidP="00507D7B">
            <w:pPr>
              <w:pStyle w:val="ProductList-Body"/>
              <w:rPr>
                <w:color w:val="000000"/>
              </w:rPr>
            </w:pPr>
            <w:r>
              <w:rPr>
                <w:color w:val="000000"/>
              </w:rPr>
              <w:t>Outlook para Mac 2011</w:t>
            </w:r>
            <w:r>
              <w:fldChar w:fldCharType="begin"/>
            </w:r>
            <w:r>
              <w:instrText>XE "Outlook para Mac 2011"</w:instrText>
            </w:r>
            <w:r>
              <w:fldChar w:fldCharType="end"/>
            </w:r>
          </w:p>
          <w:p w:rsidR="00507D7B" w:rsidRPr="00717EC0" w:rsidRDefault="00507D7B" w:rsidP="00507D7B">
            <w:pPr>
              <w:pStyle w:val="ProductList-Body"/>
              <w:rPr>
                <w:color w:val="000000"/>
              </w:rPr>
            </w:pPr>
            <w:r>
              <w:rPr>
                <w:color w:val="000000"/>
              </w:rPr>
              <w:t>PowerPoint para Mac 2011</w:t>
            </w:r>
            <w:r>
              <w:fldChar w:fldCharType="begin"/>
            </w:r>
            <w:r>
              <w:instrText>XE "PowerPoint para Mac 2011"</w:instrText>
            </w:r>
            <w:r>
              <w:fldChar w:fldCharType="end"/>
            </w:r>
          </w:p>
          <w:p w:rsidR="00507D7B" w:rsidRPr="00717EC0" w:rsidRDefault="00507D7B" w:rsidP="00507D7B">
            <w:pPr>
              <w:pStyle w:val="ProductList-Body"/>
              <w:rPr>
                <w:color w:val="000000"/>
              </w:rPr>
            </w:pPr>
            <w:r>
              <w:rPr>
                <w:color w:val="000000"/>
              </w:rPr>
              <w:t>Excel para Mac 2011</w:t>
            </w:r>
            <w:r>
              <w:fldChar w:fldCharType="begin"/>
            </w:r>
            <w:r>
              <w:instrText>XE "Excel para Mac 2011"</w:instrText>
            </w:r>
            <w:r>
              <w:fldChar w:fldCharType="end"/>
            </w:r>
          </w:p>
          <w:p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rsidR="003B3EBC" w:rsidRPr="00F1729A" w:rsidRDefault="003B3EBC" w:rsidP="008E676F">
      <w:pPr>
        <w:pStyle w:val="ProductList-Body"/>
        <w:tabs>
          <w:tab w:val="clear" w:pos="158"/>
          <w:tab w:val="left" w:pos="180"/>
        </w:tabs>
        <w:rPr>
          <w:i/>
          <w:lang w:val="pt-BR"/>
        </w:rPr>
      </w:pPr>
      <w:r w:rsidRPr="00F1729A">
        <w:rPr>
          <w:i/>
          <w:lang w:val="pt-BR"/>
        </w:rPr>
        <w:t>Observação: a lista de produtos do Pool de Aplicativos do Office System está sujeita a alterações.</w:t>
      </w:r>
    </w:p>
    <w:p w:rsidR="003B3EBC" w:rsidRPr="00F1729A" w:rsidRDefault="003B3EBC" w:rsidP="003B3EBC">
      <w:pPr>
        <w:pStyle w:val="ProductList-Body"/>
        <w:rPr>
          <w:lang w:val="pt-BR"/>
        </w:rPr>
      </w:pPr>
    </w:p>
    <w:p w:rsidR="003B3EBC" w:rsidRPr="00F1729A" w:rsidRDefault="003B3EBC" w:rsidP="00E357E3">
      <w:pPr>
        <w:pStyle w:val="ProductList-Body"/>
        <w:outlineLvl w:val="2"/>
        <w:rPr>
          <w:b/>
          <w:color w:val="00188F"/>
          <w:lang w:val="pt-BR"/>
        </w:rPr>
      </w:pPr>
      <w:bookmarkStart w:id="1594" w:name="_Toc379797438"/>
      <w:bookmarkStart w:id="1595" w:name="_Toc380513474"/>
      <w:bookmarkStart w:id="1596" w:name="_Toc380655524"/>
      <w:bookmarkStart w:id="1597" w:name="SA_NewVersionRights"/>
      <w:bookmarkStart w:id="1598" w:name="_Toc381262984"/>
      <w:r w:rsidRPr="00F1729A">
        <w:rPr>
          <w:b/>
          <w:color w:val="00188F"/>
          <w:lang w:val="pt-BR"/>
        </w:rPr>
        <w:t>Direitos à Nova Versão</w:t>
      </w:r>
      <w:bookmarkEnd w:id="1594"/>
      <w:bookmarkEnd w:id="1595"/>
      <w:bookmarkEnd w:id="1596"/>
      <w:bookmarkEnd w:id="1597"/>
      <w:bookmarkEnd w:id="1598"/>
    </w:p>
    <w:p w:rsidR="003B3EBC" w:rsidRPr="00F1729A" w:rsidRDefault="003B3EBC" w:rsidP="003B3EBC">
      <w:pPr>
        <w:pStyle w:val="ProductList-Body"/>
        <w:rPr>
          <w:lang w:val="pt-BR"/>
        </w:rPr>
      </w:pPr>
      <w:r w:rsidRPr="00F1729A">
        <w:rPr>
          <w:lang w:val="pt-BR"/>
        </w:rPr>
        <w:t>“Direitos à Nova Versão” significa, para qualquer Produto subjacente licenciado para o qual a cobertura do SA é solicitada, o direito de atualizar para, e executar em lugar do Produto subjacente licenciado, a versão mais recente desse Produto disponibilizado durante o período da cobertura.</w:t>
      </w:r>
      <w:r w:rsidR="00CB6A5D" w:rsidRPr="00F1729A">
        <w:rPr>
          <w:lang w:val="pt-BR"/>
        </w:rPr>
        <w:t xml:space="preserve"> </w:t>
      </w:r>
      <w:r w:rsidRPr="00F1729A">
        <w:rPr>
          <w:lang w:val="pt-BR"/>
        </w:rPr>
        <w:t>O uso da nova versão está sujeito aos termos de licença para essa versão. Os clientes que adquirirem licenças perpétuas por meio do SA poderão implantar as atualizações após o término de suas coberturas.</w:t>
      </w:r>
    </w:p>
    <w:p w:rsidR="003B3EBC" w:rsidRPr="00F1729A" w:rsidRDefault="003B3EBC" w:rsidP="003B3EBC">
      <w:pPr>
        <w:pStyle w:val="ProductList-Body"/>
        <w:rPr>
          <w:lang w:val="pt-BR"/>
        </w:rPr>
      </w:pPr>
    </w:p>
    <w:p w:rsidR="003B3EBC" w:rsidRPr="00F1729A" w:rsidRDefault="003B3EBC" w:rsidP="00E357E3">
      <w:pPr>
        <w:pStyle w:val="ProductList-Body"/>
        <w:outlineLvl w:val="2"/>
        <w:rPr>
          <w:b/>
          <w:color w:val="00188F"/>
          <w:lang w:val="pt-BR"/>
        </w:rPr>
      </w:pPr>
      <w:bookmarkStart w:id="1599" w:name="_Toc379797439"/>
      <w:bookmarkStart w:id="1600" w:name="_Toc380513475"/>
      <w:bookmarkStart w:id="1601" w:name="_Toc380655525"/>
      <w:bookmarkStart w:id="1602" w:name="SA_OfficeMultiLanguagePack"/>
      <w:bookmarkStart w:id="1603" w:name="_Toc381262985"/>
      <w:r w:rsidRPr="00F1729A">
        <w:rPr>
          <w:b/>
          <w:color w:val="00188F"/>
          <w:lang w:val="pt-BR"/>
        </w:rPr>
        <w:t>Office Multi Language Pack</w:t>
      </w:r>
      <w:bookmarkEnd w:id="1599"/>
      <w:bookmarkEnd w:id="1600"/>
      <w:bookmarkEnd w:id="1601"/>
      <w:bookmarkEnd w:id="1602"/>
      <w:bookmarkEnd w:id="1603"/>
    </w:p>
    <w:p w:rsidR="003B3EBC" w:rsidRPr="00F1729A" w:rsidRDefault="003B3EBC" w:rsidP="00B94A83">
      <w:pPr>
        <w:pStyle w:val="ProductList-Body"/>
        <w:rPr>
          <w:lang w:val="pt-BR"/>
        </w:rPr>
      </w:pPr>
      <w:r w:rsidRPr="00F1729A">
        <w:rPr>
          <w:lang w:val="pt-BR"/>
        </w:rPr>
        <w:t>Este benefício concede aos Clientes a opção de usar a versão mais recente do Office Multi Language Pack com as cópias do software Office System para as quais têm permissão de uso sob as licenças de qualificação. Se um contrato do cliente fornecer direitos perpétuos para usar o software de acordo com suas licenças de qualificação, eles terão o direto perpétuo de usar o Office Multi Language Pack com aquele software.</w:t>
      </w:r>
      <w:r w:rsidR="00CB6A5D" w:rsidRPr="00F1729A">
        <w:rPr>
          <w:lang w:val="pt-BR"/>
        </w:rPr>
        <w:t xml:space="preserve"> </w:t>
      </w:r>
      <w:r w:rsidRPr="00F1729A">
        <w:rPr>
          <w:lang w:val="pt-BR"/>
        </w:rPr>
        <w:t>Caso contrário, o</w:t>
      </w:r>
      <w:r w:rsidR="00B94A83" w:rsidRPr="00F1729A">
        <w:rPr>
          <w:lang w:val="pt-BR"/>
        </w:rPr>
        <w:t> </w:t>
      </w:r>
      <w:r w:rsidRPr="00F1729A">
        <w:rPr>
          <w:lang w:val="pt-BR"/>
        </w:rPr>
        <w:t>direito de uso do Office Multi Language Pack se encerrará no término dos direitos concedidos sob a licença de qualificação do Office System.</w:t>
      </w:r>
    </w:p>
    <w:p w:rsidR="003B3EBC" w:rsidRPr="00F1729A" w:rsidRDefault="003B3EBC" w:rsidP="00685ABF">
      <w:pPr>
        <w:pStyle w:val="ProductList-Body"/>
        <w:rPr>
          <w:lang w:val="pt-BR"/>
        </w:rPr>
      </w:pPr>
    </w:p>
    <w:p w:rsidR="00685ABF" w:rsidRPr="00F1729A" w:rsidRDefault="00685ABF" w:rsidP="00E357E3">
      <w:pPr>
        <w:pStyle w:val="ProductList-Body"/>
        <w:outlineLvl w:val="2"/>
        <w:rPr>
          <w:b/>
          <w:lang w:val="pt-BR"/>
        </w:rPr>
      </w:pPr>
      <w:bookmarkStart w:id="1604" w:name="_Toc379797440"/>
      <w:bookmarkStart w:id="1605" w:name="_Toc380513476"/>
      <w:bookmarkStart w:id="1606" w:name="_Toc380655526"/>
      <w:bookmarkStart w:id="1607" w:name="SA_OfficeOnline"/>
      <w:bookmarkStart w:id="1608" w:name="_Toc381262986"/>
      <w:r w:rsidRPr="00F1729A">
        <w:rPr>
          <w:b/>
          <w:color w:val="00188F"/>
          <w:lang w:val="pt-BR"/>
        </w:rPr>
        <w:t>Office Online</w:t>
      </w:r>
      <w:bookmarkEnd w:id="1604"/>
      <w:bookmarkEnd w:id="1605"/>
      <w:bookmarkEnd w:id="1606"/>
      <w:bookmarkEnd w:id="1607"/>
      <w:bookmarkEnd w:id="1608"/>
    </w:p>
    <w:p w:rsidR="00685ABF" w:rsidRPr="00F1729A" w:rsidRDefault="00685ABF" w:rsidP="00685ABF">
      <w:pPr>
        <w:pStyle w:val="ProductList-Body"/>
        <w:rPr>
          <w:lang w:val="pt-BR"/>
        </w:rPr>
      </w:pPr>
      <w:r w:rsidRPr="00F1729A">
        <w:rPr>
          <w:lang w:val="pt-BR"/>
        </w:rPr>
        <w:t xml:space="preserve">Os usuários de um dispositivo licenciado com os aplicativos de qualificação podem acessar o Office Online para visualizar e editar documentos do dispositivo licenciado. O Usuário Principal do Dispositivo Licenciado pode acessar o Office Online para visualizar e editar documentos de qualquer dispositivo. Consulte a tabela a seguir para aplicativos de desktop qualificados. O uso do Office Online é regido pelos termos de licença daquele serviço nos Direitos de Uso dos Serviços Online. </w:t>
      </w:r>
    </w:p>
    <w:p w:rsidR="004D4312" w:rsidRPr="00F1729A" w:rsidRDefault="004D4312" w:rsidP="00685ABF">
      <w:pPr>
        <w:pStyle w:val="ProductList-Body"/>
        <w:rPr>
          <w:lang w:val="pt-BR"/>
        </w:rPr>
      </w:pPr>
    </w:p>
    <w:tbl>
      <w:tblPr>
        <w:tblStyle w:val="TableGrid"/>
        <w:tblW w:w="0" w:type="auto"/>
        <w:tblInd w:w="-5" w:type="dxa"/>
        <w:tblLook w:val="04A0" w:firstRow="1" w:lastRow="0" w:firstColumn="1" w:lastColumn="0" w:noHBand="0" w:noVBand="1"/>
      </w:tblPr>
      <w:tblGrid>
        <w:gridCol w:w="4545"/>
        <w:gridCol w:w="4545"/>
      </w:tblGrid>
      <w:tr w:rsidR="00685ABF" w:rsidRPr="00685ABF" w:rsidTr="004C523B">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Aplicativo de Desktop Qualificado</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Direitos do Office Online</w:t>
            </w:r>
          </w:p>
        </w:tc>
      </w:tr>
      <w:tr w:rsidR="00685ABF" w:rsidTr="008E676F">
        <w:tc>
          <w:tcPr>
            <w:tcW w:w="4545" w:type="dxa"/>
          </w:tcPr>
          <w:p w:rsidR="00685ABF" w:rsidRDefault="00685ABF" w:rsidP="00685ABF">
            <w:pPr>
              <w:pStyle w:val="ProductList-Body"/>
            </w:pPr>
            <w:r>
              <w:t>Office Standard</w:t>
            </w:r>
            <w:r>
              <w:fldChar w:fldCharType="begin"/>
            </w:r>
            <w:r>
              <w:instrText>XE "Office Standard 2013"</w:instrText>
            </w:r>
            <w:r>
              <w:fldChar w:fldCharType="end"/>
            </w:r>
            <w:r>
              <w:t>*</w:t>
            </w:r>
          </w:p>
          <w:p w:rsidR="00685ABF" w:rsidRDefault="00685ABF" w:rsidP="00685ABF">
            <w:pPr>
              <w:pStyle w:val="ProductList-Body"/>
            </w:pPr>
            <w:r>
              <w:t>Office Professional Plus*</w:t>
            </w:r>
          </w:p>
          <w:p w:rsidR="00685ABF" w:rsidRDefault="00685ABF" w:rsidP="00685ABF">
            <w:pPr>
              <w:pStyle w:val="ProductList-Body"/>
            </w:pPr>
            <w:r>
              <w:t>Office for Mac Standard</w:t>
            </w:r>
            <w:r>
              <w:fldChar w:fldCharType="begin"/>
            </w:r>
            <w:r>
              <w:instrText>XE "Office para Mac Standard 2011"</w:instrText>
            </w:r>
            <w:r>
              <w:fldChar w:fldCharType="end"/>
            </w:r>
            <w:r>
              <w:t>*</w:t>
            </w:r>
          </w:p>
        </w:tc>
        <w:tc>
          <w:tcPr>
            <w:tcW w:w="4545" w:type="dxa"/>
          </w:tcPr>
          <w:p w:rsidR="00685ABF" w:rsidRDefault="00685ABF" w:rsidP="00685ABF">
            <w:pPr>
              <w:pStyle w:val="ProductList-Body"/>
            </w:pPr>
            <w:r>
              <w:t>Office Online para Office 365**</w:t>
            </w:r>
          </w:p>
        </w:tc>
      </w:tr>
    </w:tbl>
    <w:p w:rsidR="00685ABF" w:rsidRPr="00F1729A" w:rsidRDefault="00685ABF" w:rsidP="008E676F">
      <w:pPr>
        <w:pStyle w:val="ProductList-Body"/>
        <w:tabs>
          <w:tab w:val="clear" w:pos="158"/>
          <w:tab w:val="left" w:pos="180"/>
        </w:tabs>
        <w:rPr>
          <w:lang w:val="pt-BR"/>
        </w:rPr>
      </w:pPr>
      <w:r w:rsidRPr="00F1729A">
        <w:rPr>
          <w:lang w:val="pt-BR"/>
        </w:rPr>
        <w:t xml:space="preserve">* </w:t>
      </w:r>
      <w:r w:rsidRPr="00F1729A">
        <w:rPr>
          <w:i/>
          <w:lang w:val="pt-BR"/>
        </w:rPr>
        <w:t>O Aplicativo de Desktop Qualificado deve ser licenciado com SA.</w:t>
      </w:r>
    </w:p>
    <w:p w:rsidR="004D4312" w:rsidRPr="00F1729A" w:rsidRDefault="00685ABF" w:rsidP="008E676F">
      <w:pPr>
        <w:pStyle w:val="ProductList-Body"/>
        <w:tabs>
          <w:tab w:val="clear" w:pos="158"/>
          <w:tab w:val="left" w:pos="180"/>
        </w:tabs>
        <w:rPr>
          <w:lang w:val="pt-BR"/>
        </w:rPr>
      </w:pPr>
      <w:r w:rsidRPr="00F1729A">
        <w:rPr>
          <w:lang w:val="pt-BR"/>
        </w:rPr>
        <w:t xml:space="preserve">** </w:t>
      </w:r>
      <w:r w:rsidRPr="00F1729A">
        <w:rPr>
          <w:i/>
          <w:lang w:val="pt-BR"/>
        </w:rPr>
        <w:t>Os usuários também devem ser licenciados para planos do SharePoint Online para acessar o serviço Office Online.</w:t>
      </w:r>
    </w:p>
    <w:p w:rsidR="004D4312" w:rsidRPr="00F1729A" w:rsidRDefault="004D4312" w:rsidP="00685ABF">
      <w:pPr>
        <w:pStyle w:val="ProductList-Body"/>
        <w:rPr>
          <w:lang w:val="pt-BR"/>
        </w:rPr>
      </w:pPr>
    </w:p>
    <w:p w:rsidR="003B3EBC" w:rsidRPr="00F1729A" w:rsidRDefault="003B3EBC" w:rsidP="00E357E3">
      <w:pPr>
        <w:pStyle w:val="ProductList-Body"/>
        <w:outlineLvl w:val="2"/>
        <w:rPr>
          <w:b/>
          <w:lang w:val="pt-BR"/>
        </w:rPr>
      </w:pPr>
      <w:bookmarkStart w:id="1609" w:name="_Toc379797441"/>
      <w:bookmarkStart w:id="1610" w:name="_Toc380513477"/>
      <w:bookmarkStart w:id="1611" w:name="_Toc380655527"/>
      <w:bookmarkStart w:id="1612" w:name="SA_PlanningServices"/>
      <w:bookmarkStart w:id="1613" w:name="_Toc381262987"/>
      <w:r w:rsidRPr="00F1729A">
        <w:rPr>
          <w:b/>
          <w:color w:val="00188F"/>
          <w:lang w:val="pt-BR"/>
        </w:rPr>
        <w:t>Serviços de Planejamento</w:t>
      </w:r>
      <w:bookmarkEnd w:id="1609"/>
      <w:bookmarkEnd w:id="1610"/>
      <w:bookmarkEnd w:id="1611"/>
      <w:bookmarkEnd w:id="1612"/>
      <w:bookmarkEnd w:id="1613"/>
    </w:p>
    <w:p w:rsidR="003B3EBC" w:rsidRPr="00F1729A" w:rsidRDefault="003B3EBC" w:rsidP="003B3EBC">
      <w:pPr>
        <w:pStyle w:val="ProductList-Body"/>
        <w:rPr>
          <w:lang w:val="pt-BR"/>
        </w:rPr>
      </w:pPr>
      <w:r w:rsidRPr="00F1729A">
        <w:rPr>
          <w:lang w:val="pt-BR"/>
        </w:rPr>
        <w:t>Os clientes (que não forem de Licença Academic Select, Select Plus para Academic, Contrato para Campus e Contrato School e Open Value Subscription - Soluções Educacionais) com o SAM nos Pools de Aplicativos e Servidores estão qualificados para esse benefício.</w:t>
      </w:r>
      <w:r w:rsidR="00CB6A5D" w:rsidRPr="00F1729A">
        <w:rPr>
          <w:lang w:val="pt-BR"/>
        </w:rPr>
        <w:t xml:space="preserve"> </w:t>
      </w:r>
      <w:r w:rsidRPr="00F1729A">
        <w:rPr>
          <w:lang w:val="pt-BR"/>
        </w:rPr>
        <w:t>O benefício Serviços de Planejamento fornece aos clientes qualificados ofertas de serviços personalizados predefinidas.</w:t>
      </w:r>
      <w:r w:rsidR="00CB6A5D" w:rsidRPr="00F1729A">
        <w:rPr>
          <w:lang w:val="pt-BR"/>
        </w:rPr>
        <w:t xml:space="preserve"> </w:t>
      </w:r>
    </w:p>
    <w:p w:rsidR="00217724" w:rsidRPr="00F1729A" w:rsidRDefault="00217724" w:rsidP="00B710C4">
      <w:pPr>
        <w:pStyle w:val="ProductList-Body"/>
        <w:rPr>
          <w:lang w:val="pt-BR"/>
        </w:rPr>
      </w:pPr>
    </w:p>
    <w:p w:rsidR="00B710C4" w:rsidRPr="00F1729A" w:rsidRDefault="00B710C4" w:rsidP="00B710C4">
      <w:pPr>
        <w:pStyle w:val="ProductList-Body"/>
        <w:rPr>
          <w:lang w:val="pt-BR"/>
        </w:rPr>
      </w:pPr>
      <w:r w:rsidRPr="00F1729A">
        <w:rPr>
          <w:lang w:val="pt-BR"/>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SA tiver sido adquirido (consulte as tabelas a seguir para obter detalhes).</w:t>
      </w:r>
      <w:r w:rsidR="00CB6A5D" w:rsidRPr="00F1729A">
        <w:rPr>
          <w:lang w:val="pt-BR"/>
        </w:rPr>
        <w:t xml:space="preserve"> </w:t>
      </w:r>
      <w:r w:rsidRPr="00F1729A">
        <w:rPr>
          <w:lang w:val="pt-BR"/>
        </w:rPr>
        <w:t>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p w:rsidR="00B710C4" w:rsidRPr="00F1729A" w:rsidRDefault="00B710C4" w:rsidP="00B710C4">
      <w:pPr>
        <w:pStyle w:val="ProductList-Body"/>
        <w:rPr>
          <w:lang w:val="pt-BR"/>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051246">
        <w:trPr>
          <w:trHeight w:val="208"/>
          <w:tblHeader/>
        </w:trPr>
        <w:tc>
          <w:tcPr>
            <w:tcW w:w="8910" w:type="dxa"/>
            <w:shd w:val="clear" w:color="auto" w:fill="0072C6"/>
            <w:tcMar>
              <w:top w:w="15" w:type="dxa"/>
              <w:left w:w="108" w:type="dxa"/>
              <w:bottom w:w="0" w:type="dxa"/>
              <w:right w:w="108" w:type="dxa"/>
            </w:tcMar>
          </w:tcPr>
          <w:p w:rsidR="00B710C4" w:rsidRPr="00F1729A" w:rsidRDefault="00B710C4" w:rsidP="007F4EE2">
            <w:pPr>
              <w:pStyle w:val="ProductList-Body"/>
              <w:spacing w:before="20" w:after="20"/>
              <w:rPr>
                <w:color w:val="FFFFFF" w:themeColor="background1"/>
                <w:lang w:val="pt-BR"/>
              </w:rPr>
            </w:pPr>
            <w:r w:rsidRPr="00F1729A">
              <w:rPr>
                <w:color w:val="FFFFFF" w:themeColor="background1"/>
                <w:lang w:val="pt-BR"/>
              </w:rPr>
              <w:t xml:space="preserve">Licenças de Aplicativos e Servidores Office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Pontos</w:t>
            </w:r>
          </w:p>
        </w:tc>
      </w:tr>
      <w:tr w:rsidR="00B710C4" w:rsidRPr="00717EC0" w:rsidTr="00051246">
        <w:trPr>
          <w:trHeight w:val="127"/>
          <w:tblHeader/>
        </w:trPr>
        <w:tc>
          <w:tcPr>
            <w:tcW w:w="8910" w:type="dxa"/>
            <w:shd w:val="clear" w:color="auto" w:fill="FFFFFF"/>
            <w:tcMar>
              <w:top w:w="15" w:type="dxa"/>
              <w:left w:w="108" w:type="dxa"/>
              <w:bottom w:w="0" w:type="dxa"/>
              <w:right w:w="108" w:type="dxa"/>
            </w:tcMar>
          </w:tcPr>
          <w:p w:rsidR="00B710C4" w:rsidRPr="00F1729A" w:rsidRDefault="00B710C4" w:rsidP="00B710C4">
            <w:pPr>
              <w:pStyle w:val="ProductList-Body"/>
              <w:rPr>
                <w:lang w:val="pt-BR"/>
              </w:rPr>
            </w:pPr>
            <w:r w:rsidRPr="00F1729A">
              <w:rPr>
                <w:lang w:val="pt-BR"/>
              </w:rPr>
              <w:t>Produtos do Pool de Aplicativos do Office (incluindo pacotes do Office, Project Standard e Professional, Visio Standard e Professional), CAL do Microsoft Dynamics CRM</w:t>
            </w:r>
            <w:r w:rsidRPr="00F1729A">
              <w:rPr>
                <w:vertAlign w:val="superscript"/>
                <w:lang w:val="pt-BR"/>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051246">
        <w:trPr>
          <w:trHeight w:val="45"/>
          <w:tblHeader/>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Edição SQL Server Standard, edição Windows Server Standard,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Licença de Gerenciamento de Servidor (dois processadores), Visual Studio Professional com MSDN e Visual Studio Test Professional com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051246">
        <w:trPr>
          <w:trHeight w:val="45"/>
          <w:tblHeader/>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Edição SQL Server Enterprise, </w:t>
            </w:r>
            <w:r>
              <w:t xml:space="preserve">SQL Server Business Intelligence, </w:t>
            </w:r>
            <w:r>
              <w:rPr>
                <w:rFonts w:eastAsia="Calibri"/>
              </w:rPr>
              <w:t>edição Windows Server Enterprise e Visual Studio Premium com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051246" w:rsidRPr="00815EAA" w:rsidTr="001E13F7">
        <w:trPr>
          <w:trHeight w:val="208"/>
          <w:tblHeader/>
        </w:trPr>
        <w:tc>
          <w:tcPr>
            <w:tcW w:w="8910" w:type="dxa"/>
            <w:shd w:val="clear" w:color="auto" w:fill="0072C6"/>
            <w:tcMar>
              <w:top w:w="15" w:type="dxa"/>
              <w:left w:w="108" w:type="dxa"/>
              <w:bottom w:w="0" w:type="dxa"/>
              <w:right w:w="108" w:type="dxa"/>
            </w:tcMar>
          </w:tcPr>
          <w:p w:rsidR="00051246" w:rsidRPr="00F1729A" w:rsidRDefault="00051246" w:rsidP="00051246">
            <w:pPr>
              <w:pStyle w:val="ProductList-Body"/>
              <w:keepNext/>
              <w:keepLines/>
              <w:spacing w:before="20" w:after="20"/>
              <w:rPr>
                <w:color w:val="FFFFFF" w:themeColor="background1"/>
                <w:lang w:val="pt-BR"/>
              </w:rPr>
            </w:pPr>
            <w:r w:rsidRPr="00F1729A">
              <w:rPr>
                <w:color w:val="FFFFFF" w:themeColor="background1"/>
                <w:lang w:val="pt-BR"/>
              </w:rPr>
              <w:t xml:space="preserve">Licenças de Aplicativos e Servidores Office </w:t>
            </w:r>
          </w:p>
        </w:tc>
        <w:tc>
          <w:tcPr>
            <w:tcW w:w="1620" w:type="dxa"/>
            <w:shd w:val="clear" w:color="auto" w:fill="0072C6"/>
            <w:tcMar>
              <w:top w:w="15" w:type="dxa"/>
              <w:left w:w="108" w:type="dxa"/>
              <w:bottom w:w="0" w:type="dxa"/>
              <w:right w:w="108" w:type="dxa"/>
            </w:tcMar>
          </w:tcPr>
          <w:p w:rsidR="00051246" w:rsidRPr="00132A99" w:rsidRDefault="00051246" w:rsidP="00051246">
            <w:pPr>
              <w:pStyle w:val="ProductList-Body"/>
              <w:keepNext/>
              <w:keepLines/>
              <w:spacing w:before="20" w:after="20"/>
              <w:rPr>
                <w:color w:val="FFFFFF" w:themeColor="background1"/>
              </w:rPr>
            </w:pPr>
            <w:r>
              <w:rPr>
                <w:color w:val="FFFFFF" w:themeColor="background1"/>
              </w:rPr>
              <w:t>Pontos</w:t>
            </w:r>
          </w:p>
        </w:tc>
      </w:tr>
      <w:tr w:rsidR="00B710C4" w:rsidRPr="00717EC0" w:rsidTr="00051246">
        <w:trPr>
          <w:trHeight w:val="45"/>
          <w:tblHeader/>
        </w:trPr>
        <w:tc>
          <w:tcPr>
            <w:tcW w:w="8910" w:type="dxa"/>
            <w:shd w:val="clear" w:color="auto" w:fill="FFFFFF"/>
            <w:tcMar>
              <w:top w:w="15" w:type="dxa"/>
              <w:left w:w="108" w:type="dxa"/>
              <w:bottom w:w="0" w:type="dxa"/>
              <w:right w:w="108" w:type="dxa"/>
            </w:tcMar>
          </w:tcPr>
          <w:p w:rsidR="00B710C4" w:rsidRPr="00987E6D" w:rsidRDefault="00B710C4" w:rsidP="001D494D">
            <w:pPr>
              <w:pStyle w:val="ProductList-Body"/>
              <w:rPr>
                <w:lang w:val="pt-BR"/>
              </w:rPr>
            </w:pPr>
            <w:r w:rsidRPr="00987E6D">
              <w:rPr>
                <w:rFonts w:eastAsia="Calibri"/>
                <w:lang w:val="pt-BR"/>
              </w:rPr>
              <w:t>Edição SQL Server Data Center, SQL Parallel Data Warehouse, edição Windows Server Data Server, Licença de Gerenciamento System Center 2012 Datacenter</w:t>
            </w:r>
            <w:r>
              <w:fldChar w:fldCharType="begin"/>
            </w:r>
            <w:r w:rsidRPr="00987E6D">
              <w:rPr>
                <w:lang w:val="pt-BR"/>
              </w:rPr>
              <w:instrText>XE "System Center 2012 Datacenter"</w:instrText>
            </w:r>
            <w:r>
              <w:fldChar w:fldCharType="end"/>
            </w:r>
            <w:r w:rsidRPr="00987E6D">
              <w:rPr>
                <w:rFonts w:eastAsia="Calibri"/>
                <w:lang w:val="pt-BR"/>
              </w:rPr>
              <w:t xml:space="preserve"> Server (2 processadores) e Visual Studio Ultimate com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F1729A" w:rsidRDefault="00B710C4" w:rsidP="008E676F">
      <w:pPr>
        <w:pStyle w:val="ProductList-Body"/>
        <w:tabs>
          <w:tab w:val="clear" w:pos="158"/>
          <w:tab w:val="left" w:pos="180"/>
        </w:tabs>
        <w:rPr>
          <w:i/>
          <w:lang w:val="pt-BR"/>
        </w:rPr>
      </w:pPr>
      <w:r w:rsidRPr="00F1729A">
        <w:rPr>
          <w:b/>
          <w:i/>
          <w:lang w:val="pt-BR"/>
        </w:rPr>
        <w:t>Observação:</w:t>
      </w:r>
      <w:r w:rsidRPr="00F1729A">
        <w:rPr>
          <w:i/>
          <w:lang w:val="pt-BR"/>
        </w:rPr>
        <w:t xml:space="preserve"> Para CALs do SQL, consulte a tabela Pacotes de CALs nesta seção</w:t>
      </w:r>
    </w:p>
    <w:p w:rsidR="000F56C8" w:rsidRPr="00F1729A" w:rsidRDefault="000F56C8" w:rsidP="008E676F">
      <w:pPr>
        <w:pStyle w:val="ProductList-Body"/>
        <w:tabs>
          <w:tab w:val="clear" w:pos="158"/>
          <w:tab w:val="left" w:pos="180"/>
        </w:tabs>
        <w:rPr>
          <w:i/>
          <w:lang w:val="pt-BR"/>
        </w:rPr>
      </w:pPr>
      <w:r w:rsidRPr="00F1729A">
        <w:rPr>
          <w:vertAlign w:val="superscript"/>
          <w:lang w:val="pt-BR"/>
        </w:rPr>
        <w:t>1</w:t>
      </w:r>
      <w:r w:rsidRPr="00F1729A">
        <w:rPr>
          <w:i/>
          <w:lang w:val="pt-BR"/>
        </w:rPr>
        <w:t xml:space="preserve"> Para CAL do Microsoft Dynamics CRM Professional, 2 pontos são concedidos</w:t>
      </w:r>
    </w:p>
    <w:p w:rsidR="00B710C4" w:rsidRPr="00F1729A" w:rsidRDefault="00B710C4" w:rsidP="00677C94">
      <w:pPr>
        <w:spacing w:after="0" w:line="240" w:lineRule="auto"/>
        <w:rPr>
          <w:rFonts w:cs="Tahoma"/>
          <w:szCs w:val="18"/>
          <w:lang w:val="pt-BR" w:eastAsia="ja-JP"/>
        </w:rPr>
      </w:pPr>
    </w:p>
    <w:p w:rsidR="00B710C4" w:rsidRPr="00F1729A" w:rsidRDefault="00E85897" w:rsidP="00B94A83">
      <w:pPr>
        <w:pStyle w:val="ProductList-Body"/>
        <w:rPr>
          <w:lang w:val="pt-BR"/>
        </w:rPr>
      </w:pPr>
      <w:r w:rsidRPr="00F1729A">
        <w:rPr>
          <w:lang w:val="pt-BR"/>
        </w:rPr>
        <w:t>Produtos qualificados adquiridos de acordo com o Registro para Servidor e Nuvem (SCE) acumularão o mesmo número de pontos em relação aos</w:t>
      </w:r>
      <w:r w:rsidR="00B94A83" w:rsidRPr="00F1729A">
        <w:rPr>
          <w:lang w:val="pt-BR"/>
        </w:rPr>
        <w:t> </w:t>
      </w:r>
      <w:r w:rsidRPr="00F1729A">
        <w:rPr>
          <w:lang w:val="pt-BR"/>
        </w:rPr>
        <w:t>Serviços de Planejamento de Implantação (DPS) uma vez que eles acumulam de acordo com outros programas. O total de pontos para o qual o</w:t>
      </w:r>
      <w:r w:rsidR="00B94A83" w:rsidRPr="00F1729A">
        <w:rPr>
          <w:lang w:val="pt-BR"/>
        </w:rPr>
        <w:t> </w:t>
      </w:r>
      <w:r w:rsidRPr="00F1729A">
        <w:rPr>
          <w:lang w:val="pt-BR"/>
        </w:rPr>
        <w:t>cliente é qualificado define as qualificações de Dias de Serviços de Planejamento, conforme mostrado abaixo:</w:t>
      </w:r>
    </w:p>
    <w:p w:rsidR="00B710C4" w:rsidRPr="00F1729A" w:rsidRDefault="00B710C4" w:rsidP="00B710C4">
      <w:pPr>
        <w:pStyle w:val="ProductList-Body"/>
        <w:rPr>
          <w:lang w:val="pt-BR"/>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0E2CF2" w:rsidTr="004C523B">
        <w:trPr>
          <w:trHeight w:val="226"/>
          <w:tblHeader/>
        </w:trPr>
        <w:tc>
          <w:tcPr>
            <w:tcW w:w="5265" w:type="dxa"/>
            <w:shd w:val="clear" w:color="auto" w:fill="2E74B5" w:themeFill="accent1" w:themeFillShade="BF"/>
            <w:tcMar>
              <w:top w:w="15" w:type="dxa"/>
              <w:left w:w="108" w:type="dxa"/>
              <w:bottom w:w="0" w:type="dxa"/>
              <w:right w:w="108" w:type="dxa"/>
            </w:tcMar>
          </w:tcPr>
          <w:p w:rsidR="00B710C4" w:rsidRPr="00F1729A" w:rsidRDefault="00B710C4" w:rsidP="00B710C4">
            <w:pPr>
              <w:pStyle w:val="ProductList-Body"/>
              <w:spacing w:before="20" w:after="20"/>
              <w:rPr>
                <w:color w:val="FFFFFF" w:themeColor="background1"/>
                <w:lang w:val="pt-BR"/>
              </w:rPr>
            </w:pPr>
            <w:r w:rsidRPr="00F1729A">
              <w:rPr>
                <w:color w:val="FFFFFF" w:themeColor="background1"/>
                <w:lang w:val="pt-BR"/>
              </w:rPr>
              <w:t>Pontos de Licenças de Aplicativos e/ou Servidores Office</w:t>
            </w:r>
          </w:p>
        </w:tc>
        <w:tc>
          <w:tcPr>
            <w:tcW w:w="5265" w:type="dxa"/>
            <w:shd w:val="clear" w:color="auto" w:fill="2E74B5" w:themeFill="accent1" w:themeFillShade="BF"/>
            <w:tcMar>
              <w:top w:w="15" w:type="dxa"/>
              <w:left w:w="108" w:type="dxa"/>
              <w:bottom w:w="0" w:type="dxa"/>
              <w:right w:w="108" w:type="dxa"/>
            </w:tcMar>
          </w:tcPr>
          <w:p w:rsidR="00B710C4" w:rsidRPr="00F1729A" w:rsidRDefault="00B710C4" w:rsidP="00B710C4">
            <w:pPr>
              <w:pStyle w:val="ProductList-Body"/>
              <w:spacing w:before="20" w:after="20"/>
              <w:rPr>
                <w:color w:val="FFFFFF" w:themeColor="background1"/>
                <w:lang w:val="pt-BR"/>
              </w:rPr>
            </w:pPr>
            <w:r w:rsidRPr="00F1729A">
              <w:rPr>
                <w:color w:val="FFFFFF" w:themeColor="background1"/>
                <w:lang w:val="pt-BR"/>
              </w:rPr>
              <w:t>Dias de Serviços de Planejamento</w:t>
            </w:r>
          </w:p>
        </w:tc>
      </w:tr>
      <w:tr w:rsidR="00B710C4" w:rsidRPr="00717EC0" w:rsidTr="009D7029">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E94B21">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B94A83">
            <w:pPr>
              <w:pStyle w:val="ProductList-Body"/>
            </w:pPr>
            <w:r>
              <w:t>500</w:t>
            </w:r>
            <w:r w:rsidR="00E94B21">
              <w:t xml:space="preserve"> – </w:t>
            </w:r>
            <w:r>
              <w:t>1</w:t>
            </w:r>
            <w:r w:rsidR="00B94A8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B94A83">
            <w:pPr>
              <w:pStyle w:val="ProductList-Body"/>
            </w:pPr>
            <w:r>
              <w:t>2</w:t>
            </w:r>
            <w:r w:rsidR="00B94A83">
              <w:t>.</w:t>
            </w:r>
            <w:r>
              <w:t>000</w:t>
            </w:r>
            <w:r w:rsidR="00E94B21">
              <w:t xml:space="preserve"> – </w:t>
            </w:r>
            <w:r>
              <w:t>3</w:t>
            </w:r>
            <w:r w:rsidR="00B94A8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B94A83">
            <w:pPr>
              <w:pStyle w:val="ProductList-Body"/>
            </w:pPr>
            <w:r>
              <w:t>4</w:t>
            </w:r>
            <w:r w:rsidR="00B94A83">
              <w:t>.</w:t>
            </w:r>
            <w:r>
              <w:t>000 – 29</w:t>
            </w:r>
            <w:r w:rsidR="00B94A8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B94A83">
            <w:pPr>
              <w:pStyle w:val="ProductList-Body"/>
            </w:pPr>
            <w:r>
              <w:t>30</w:t>
            </w:r>
            <w:r w:rsidR="00B94A83">
              <w:t>.</w:t>
            </w:r>
            <w:r>
              <w:t>000 – 49</w:t>
            </w:r>
            <w:r w:rsidR="00B94A8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B94A83">
            <w:pPr>
              <w:pStyle w:val="ProductList-Body"/>
            </w:pPr>
            <w:r>
              <w:t>50</w:t>
            </w:r>
            <w:r w:rsidR="00B94A83">
              <w:t>.</w:t>
            </w:r>
            <w:r>
              <w:t>000 – 99</w:t>
            </w:r>
            <w:r w:rsidR="00B94A8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B94A83">
            <w:pPr>
              <w:pStyle w:val="ProductList-Body"/>
            </w:pPr>
            <w:r>
              <w:t>100</w:t>
            </w:r>
            <w:r w:rsidR="00B94A83">
              <w:t>.</w:t>
            </w:r>
            <w:r>
              <w:t>000 – 199</w:t>
            </w:r>
            <w:r w:rsidR="00B94A8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B94A83">
            <w:pPr>
              <w:pStyle w:val="ProductList-Body"/>
            </w:pPr>
            <w:r>
              <w:t>200</w:t>
            </w:r>
            <w:r w:rsidR="00B94A83">
              <w:t>.</w:t>
            </w:r>
            <w:r>
              <w:t>000 – 399</w:t>
            </w:r>
            <w:r w:rsidR="00B94A8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B94A83">
            <w:pPr>
              <w:pStyle w:val="ProductList-Body"/>
            </w:pPr>
            <w:r>
              <w:t>400</w:t>
            </w:r>
            <w:r w:rsidR="00B94A83">
              <w:t>.</w:t>
            </w:r>
            <w:r>
              <w:t>000 – 599</w:t>
            </w:r>
            <w:r w:rsidR="00B94A8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B94A83">
            <w:pPr>
              <w:pStyle w:val="ProductList-Body"/>
            </w:pPr>
            <w:r>
              <w:t>600</w:t>
            </w:r>
            <w:r w:rsidR="00B94A83">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B710C4">
      <w:pPr>
        <w:pStyle w:val="ProductList-Body"/>
      </w:pPr>
    </w:p>
    <w:p w:rsidR="00B710C4" w:rsidRPr="00F1729A" w:rsidRDefault="00B710C4" w:rsidP="00B94A83">
      <w:pPr>
        <w:pStyle w:val="ProductList-Body"/>
        <w:rPr>
          <w:lang w:val="pt-BR"/>
        </w:rPr>
      </w:pPr>
      <w:r w:rsidRPr="00F1729A">
        <w:rPr>
          <w:lang w:val="pt-BR"/>
        </w:rPr>
        <w:t>A cobertura do Pacote de CALs Principais</w:t>
      </w:r>
      <w:r>
        <w:fldChar w:fldCharType="begin"/>
      </w:r>
      <w:r w:rsidRPr="00F1729A">
        <w:rPr>
          <w:lang w:val="pt-BR"/>
        </w:rPr>
        <w:instrText>XE "Pacote de CALs Principais"</w:instrText>
      </w:r>
      <w:r>
        <w:fldChar w:fldCharType="end"/>
      </w:r>
      <w:r w:rsidRPr="00F1729A">
        <w:rPr>
          <w:lang w:val="pt-BR"/>
        </w:rPr>
        <w:t xml:space="preserve"> e de SA de Pacote de CALs do SQL conta como 1 (um) ponto em relação aos valores limite na primeira coluna a seguir, e a cobertura de SA de Pacote de CALs Empresariais</w:t>
      </w:r>
      <w:r>
        <w:fldChar w:fldCharType="begin"/>
      </w:r>
      <w:r w:rsidRPr="00F1729A">
        <w:rPr>
          <w:lang w:val="pt-BR"/>
        </w:rPr>
        <w:instrText>XE "Pacote de CALs Empresariais"</w:instrText>
      </w:r>
      <w:r>
        <w:fldChar w:fldCharType="end"/>
      </w:r>
      <w:r w:rsidRPr="00F1729A">
        <w:rPr>
          <w:lang w:val="pt-BR"/>
        </w:rPr>
        <w:t xml:space="preserve"> conta como 2 (dois) pontos em relação aos valores limite na primeira coluna a</w:t>
      </w:r>
      <w:r w:rsidR="00B94A83" w:rsidRPr="00F1729A">
        <w:rPr>
          <w:lang w:val="pt-BR"/>
        </w:rPr>
        <w:t> </w:t>
      </w:r>
      <w:r w:rsidRPr="00F1729A">
        <w:rPr>
          <w:lang w:val="pt-BR"/>
        </w:rPr>
        <w:t>seguir:</w:t>
      </w:r>
    </w:p>
    <w:p w:rsidR="00B710C4" w:rsidRPr="00F1729A" w:rsidRDefault="00B710C4" w:rsidP="00B710C4">
      <w:pPr>
        <w:pStyle w:val="ProductList-Body"/>
        <w:rPr>
          <w:lang w:val="pt-BR"/>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0E2CF2" w:rsidTr="009D7029">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Pacotes CAL</w:t>
            </w:r>
          </w:p>
        </w:tc>
        <w:tc>
          <w:tcPr>
            <w:tcW w:w="5265" w:type="dxa"/>
            <w:shd w:val="clear" w:color="auto" w:fill="2E74B5" w:themeFill="accent1" w:themeFillShade="BF"/>
            <w:tcMar>
              <w:top w:w="15" w:type="dxa"/>
              <w:left w:w="108" w:type="dxa"/>
              <w:bottom w:w="0" w:type="dxa"/>
              <w:right w:w="108" w:type="dxa"/>
            </w:tcMar>
          </w:tcPr>
          <w:p w:rsidR="00B710C4" w:rsidRPr="00F1729A" w:rsidRDefault="00B710C4" w:rsidP="00B710C4">
            <w:pPr>
              <w:pStyle w:val="ProductList-Body"/>
              <w:spacing w:before="20" w:after="20"/>
              <w:rPr>
                <w:color w:val="FFFFFF" w:themeColor="background1"/>
                <w:lang w:val="pt-BR"/>
              </w:rPr>
            </w:pPr>
            <w:r w:rsidRPr="00F1729A">
              <w:rPr>
                <w:color w:val="FFFFFF" w:themeColor="background1"/>
                <w:lang w:val="pt-BR"/>
              </w:rPr>
              <w:t xml:space="preserve">Dias de Serviços de Planejamento </w:t>
            </w:r>
          </w:p>
        </w:tc>
      </w:tr>
      <w:tr w:rsidR="00B710C4" w:rsidRPr="00717EC0" w:rsidTr="009D7029">
        <w:trPr>
          <w:trHeight w:val="235"/>
        </w:trPr>
        <w:tc>
          <w:tcPr>
            <w:tcW w:w="5265" w:type="dxa"/>
            <w:shd w:val="clear" w:color="auto" w:fill="FFFFFF"/>
            <w:tcMar>
              <w:top w:w="15" w:type="dxa"/>
              <w:left w:w="108" w:type="dxa"/>
              <w:bottom w:w="0" w:type="dxa"/>
              <w:right w:w="108" w:type="dxa"/>
            </w:tcMar>
          </w:tcPr>
          <w:p w:rsidR="00B710C4" w:rsidRPr="00717EC0" w:rsidRDefault="00B710C4" w:rsidP="00B94A83">
            <w:pPr>
              <w:pStyle w:val="ProductList-Body"/>
            </w:pPr>
            <w:r>
              <w:t>200</w:t>
            </w:r>
            <w:r w:rsidR="00E94B21">
              <w:t xml:space="preserve"> – </w:t>
            </w:r>
            <w:r>
              <w:t>3</w:t>
            </w:r>
            <w:r w:rsidR="00B94A8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55"/>
        </w:trPr>
        <w:tc>
          <w:tcPr>
            <w:tcW w:w="5265" w:type="dxa"/>
            <w:shd w:val="clear" w:color="auto" w:fill="FFFFFF"/>
            <w:tcMar>
              <w:top w:w="15" w:type="dxa"/>
              <w:left w:w="108" w:type="dxa"/>
              <w:bottom w:w="0" w:type="dxa"/>
              <w:right w:w="108" w:type="dxa"/>
            </w:tcMar>
          </w:tcPr>
          <w:p w:rsidR="00B710C4" w:rsidRPr="00717EC0" w:rsidRDefault="00B710C4" w:rsidP="00B94A83">
            <w:pPr>
              <w:pStyle w:val="ProductList-Body"/>
            </w:pPr>
            <w:r>
              <w:t>4</w:t>
            </w:r>
            <w:r w:rsidR="00B94A83">
              <w:t>.</w:t>
            </w:r>
            <w:r>
              <w:t>000 – 9</w:t>
            </w:r>
            <w:r w:rsidR="00B94A8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B94A83">
            <w:pPr>
              <w:pStyle w:val="ProductList-Body"/>
            </w:pPr>
            <w:r>
              <w:t>10</w:t>
            </w:r>
            <w:r w:rsidR="00B94A83">
              <w:t>.</w:t>
            </w:r>
            <w:r>
              <w:t>000 – 99</w:t>
            </w:r>
            <w:r w:rsidR="00B94A8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B94A83">
            <w:pPr>
              <w:pStyle w:val="ProductList-Body"/>
            </w:pPr>
            <w:r>
              <w:t>100</w:t>
            </w:r>
            <w:r w:rsidR="00B94A83">
              <w:t>.</w:t>
            </w:r>
            <w:r>
              <w:t>000 – 299</w:t>
            </w:r>
            <w:r w:rsidR="00B94A8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9D7029">
        <w:trPr>
          <w:trHeight w:val="73"/>
        </w:trPr>
        <w:tc>
          <w:tcPr>
            <w:tcW w:w="5265" w:type="dxa"/>
            <w:shd w:val="clear" w:color="auto" w:fill="FFFFFF"/>
            <w:tcMar>
              <w:top w:w="15" w:type="dxa"/>
              <w:left w:w="108" w:type="dxa"/>
              <w:bottom w:w="0" w:type="dxa"/>
              <w:right w:w="108" w:type="dxa"/>
            </w:tcMar>
          </w:tcPr>
          <w:p w:rsidR="00B710C4" w:rsidRPr="00717EC0" w:rsidRDefault="00B710C4" w:rsidP="00B94A83">
            <w:pPr>
              <w:pStyle w:val="ProductList-Body"/>
            </w:pPr>
            <w:r>
              <w:t>300</w:t>
            </w:r>
            <w:r w:rsidR="00B94A83">
              <w:t>.</w:t>
            </w:r>
            <w:r>
              <w:t>000 – 599</w:t>
            </w:r>
            <w:r w:rsidR="00B94A8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B94A83">
            <w:pPr>
              <w:pStyle w:val="ProductList-Body"/>
            </w:pPr>
            <w:r>
              <w:t>600</w:t>
            </w:r>
            <w:r w:rsidR="00B94A83">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Default="00B710C4" w:rsidP="00B710C4">
      <w:pPr>
        <w:pStyle w:val="ProductList-Body"/>
      </w:pPr>
    </w:p>
    <w:p w:rsidR="003B3EBC" w:rsidRDefault="00B710C4" w:rsidP="00B94A83">
      <w:pPr>
        <w:pStyle w:val="ProductList-Body"/>
      </w:pPr>
      <w:r w:rsidRPr="00F1729A">
        <w:rPr>
          <w:lang w:val="pt-BR"/>
        </w:rPr>
        <w:t>Os clientes podem escolher uma ou mais das ofertas disponíveis descritas abaixo e podem selecionar nos níveis de serviços disponíveis até o</w:t>
      </w:r>
      <w:r w:rsidR="00B94A83" w:rsidRPr="00F1729A">
        <w:rPr>
          <w:lang w:val="pt-BR"/>
        </w:rPr>
        <w:t> </w:t>
      </w:r>
      <w:r w:rsidRPr="00F1729A">
        <w:rPr>
          <w:lang w:val="pt-BR"/>
        </w:rPr>
        <w:t xml:space="preserve">número de dias de Serviços de Planejamento que eles têm disponível. </w:t>
      </w:r>
      <w:r>
        <w:t>As ofertas disponíveis incluem:</w:t>
      </w:r>
    </w:p>
    <w:p w:rsidR="003B3EBC" w:rsidRPr="003B3EBC" w:rsidRDefault="003B3EBC" w:rsidP="00026DDE">
      <w:pPr>
        <w:pStyle w:val="ProductList-Body"/>
        <w:numPr>
          <w:ilvl w:val="0"/>
          <w:numId w:val="22"/>
        </w:numPr>
        <w:ind w:left="450" w:hanging="270"/>
      </w:pPr>
      <w:r>
        <w:t>Desktop Deployment Planning Services (DDPS)</w:t>
      </w:r>
    </w:p>
    <w:p w:rsidR="003B3EBC" w:rsidRDefault="00B710C4" w:rsidP="00026DDE">
      <w:pPr>
        <w:pStyle w:val="ProductList-Body"/>
        <w:numPr>
          <w:ilvl w:val="1"/>
          <w:numId w:val="22"/>
        </w:numPr>
        <w:ind w:left="720" w:hanging="270"/>
      </w:pPr>
      <w:r>
        <w:t xml:space="preserve"> </w:t>
      </w:r>
      <w:r w:rsidRPr="00F1729A">
        <w:rPr>
          <w:lang w:val="pt-BR"/>
        </w:rPr>
        <w:t xml:space="preserve">Desenvolver uma implantação ou plano de atualização para Office e Windows. </w:t>
      </w:r>
      <w:r>
        <w:t>Configurar um piloto do Office 365.</w:t>
      </w:r>
    </w:p>
    <w:p w:rsidR="003B3EBC" w:rsidRDefault="003B3EBC" w:rsidP="00026DDE">
      <w:pPr>
        <w:pStyle w:val="ProductList-Body"/>
        <w:numPr>
          <w:ilvl w:val="1"/>
          <w:numId w:val="22"/>
        </w:numPr>
        <w:ind w:left="720" w:hanging="270"/>
      </w:pPr>
      <w:r>
        <w:t>Níveis de Serviço: 1, 3, 5, 10 ou 15 dias</w:t>
      </w:r>
    </w:p>
    <w:p w:rsidR="003B3EBC" w:rsidRDefault="003B3EBC" w:rsidP="00026DDE">
      <w:pPr>
        <w:pStyle w:val="ProductList-Body"/>
        <w:numPr>
          <w:ilvl w:val="0"/>
          <w:numId w:val="22"/>
        </w:numPr>
        <w:ind w:left="450" w:hanging="270"/>
      </w:pPr>
      <w:r>
        <w:t>SharePoint Deployment Planning Services (SDPS)</w:t>
      </w:r>
    </w:p>
    <w:p w:rsidR="003B3EBC" w:rsidRDefault="00B710C4" w:rsidP="00026DDE">
      <w:pPr>
        <w:pStyle w:val="ProductList-Body"/>
        <w:numPr>
          <w:ilvl w:val="1"/>
          <w:numId w:val="22"/>
        </w:numPr>
        <w:ind w:left="720" w:hanging="270"/>
      </w:pPr>
      <w:r w:rsidRPr="00F1729A">
        <w:rPr>
          <w:lang w:val="pt-BR"/>
        </w:rPr>
        <w:t xml:space="preserve">Desenvolver uma implantação ou plano de atualização para SharePoint. </w:t>
      </w:r>
      <w:r>
        <w:t>Configurar um piloto do Office 365.</w:t>
      </w:r>
      <w:r w:rsidR="00CB6A5D">
        <w:t xml:space="preserve"> </w:t>
      </w:r>
    </w:p>
    <w:p w:rsidR="003B3EBC" w:rsidRDefault="003B3EBC" w:rsidP="00026DDE">
      <w:pPr>
        <w:pStyle w:val="ProductList-Body"/>
        <w:numPr>
          <w:ilvl w:val="1"/>
          <w:numId w:val="22"/>
        </w:numPr>
        <w:ind w:left="720" w:hanging="270"/>
      </w:pPr>
      <w:r>
        <w:t>Níveis de Serviço: 1, 3, 5, 10 ou 15 dias</w:t>
      </w:r>
    </w:p>
    <w:p w:rsidR="003B3EBC" w:rsidRDefault="003B3EBC" w:rsidP="00026DDE">
      <w:pPr>
        <w:pStyle w:val="ProductList-Body"/>
        <w:numPr>
          <w:ilvl w:val="0"/>
          <w:numId w:val="22"/>
        </w:numPr>
        <w:ind w:left="450" w:hanging="270"/>
      </w:pPr>
      <w:r>
        <w:t>Lync e Exchange Deployment Planning Services (L&amp;EDPS)</w:t>
      </w:r>
    </w:p>
    <w:p w:rsidR="003B3EBC" w:rsidRDefault="00B710C4" w:rsidP="00026DDE">
      <w:pPr>
        <w:pStyle w:val="ProductList-Body"/>
        <w:numPr>
          <w:ilvl w:val="1"/>
          <w:numId w:val="22"/>
        </w:numPr>
        <w:ind w:left="720" w:hanging="270"/>
      </w:pPr>
      <w:r w:rsidRPr="00F1729A">
        <w:rPr>
          <w:lang w:val="pt-BR"/>
        </w:rPr>
        <w:t xml:space="preserve">Desenvolver uma implantação ou plano de atualização para Lync e Exchange. </w:t>
      </w:r>
      <w:r>
        <w:t>Configurar um piloto do Office 365.</w:t>
      </w:r>
    </w:p>
    <w:p w:rsidR="003B3EBC" w:rsidRDefault="003B3EBC" w:rsidP="00026DDE">
      <w:pPr>
        <w:pStyle w:val="ProductList-Body"/>
        <w:numPr>
          <w:ilvl w:val="1"/>
          <w:numId w:val="22"/>
        </w:numPr>
        <w:ind w:left="720" w:hanging="270"/>
      </w:pPr>
      <w:r>
        <w:t>Níveis de Serviço: 1, 3, 5, 10 ou 15 dias</w:t>
      </w:r>
    </w:p>
    <w:p w:rsidR="003B3EBC" w:rsidRDefault="003B3EBC" w:rsidP="00026DDE">
      <w:pPr>
        <w:pStyle w:val="ProductList-Body"/>
        <w:numPr>
          <w:ilvl w:val="0"/>
          <w:numId w:val="22"/>
        </w:numPr>
        <w:ind w:left="450" w:hanging="270"/>
      </w:pPr>
      <w:r>
        <w:t>Private Cloud, Management and Virtualization Deployment Planning Services (PVDPS)</w:t>
      </w:r>
    </w:p>
    <w:p w:rsidR="003B3EBC" w:rsidRPr="00F1729A" w:rsidRDefault="008E676F" w:rsidP="00026DDE">
      <w:pPr>
        <w:pStyle w:val="ProductList-Body"/>
        <w:numPr>
          <w:ilvl w:val="1"/>
          <w:numId w:val="22"/>
        </w:numPr>
        <w:ind w:left="720" w:hanging="270"/>
        <w:rPr>
          <w:lang w:val="pt-BR"/>
        </w:rPr>
      </w:pPr>
      <w:r w:rsidRPr="00F1729A">
        <w:rPr>
          <w:lang w:val="pt-BR"/>
        </w:rPr>
        <w:t>Desenvolver uma implantação ou plano de atualização para Windows Server, System Center e Hyper-v.</w:t>
      </w:r>
    </w:p>
    <w:p w:rsidR="003B3EBC" w:rsidRDefault="003B3EBC" w:rsidP="00026DDE">
      <w:pPr>
        <w:pStyle w:val="ProductList-Body"/>
        <w:numPr>
          <w:ilvl w:val="1"/>
          <w:numId w:val="22"/>
        </w:numPr>
        <w:ind w:left="720" w:hanging="270"/>
      </w:pPr>
      <w:r>
        <w:t>Níveis de Serviço: 3, 5, 10 ou 15 dias</w:t>
      </w:r>
    </w:p>
    <w:p w:rsidR="003B3EBC" w:rsidRDefault="003B3EBC" w:rsidP="00026DDE">
      <w:pPr>
        <w:pStyle w:val="ProductList-Body"/>
        <w:numPr>
          <w:ilvl w:val="0"/>
          <w:numId w:val="22"/>
        </w:numPr>
        <w:ind w:left="450" w:hanging="270"/>
      </w:pPr>
      <w:r>
        <w:t>SQL Server Deployment Planning Services (SSDPS)</w:t>
      </w:r>
    </w:p>
    <w:p w:rsidR="003B3EBC" w:rsidRPr="00F1729A" w:rsidRDefault="00B710C4" w:rsidP="00026DDE">
      <w:pPr>
        <w:pStyle w:val="ProductList-Body"/>
        <w:numPr>
          <w:ilvl w:val="1"/>
          <w:numId w:val="22"/>
        </w:numPr>
        <w:ind w:left="720" w:hanging="270"/>
        <w:rPr>
          <w:lang w:val="pt-BR"/>
        </w:rPr>
      </w:pPr>
      <w:r w:rsidRPr="00F1729A">
        <w:rPr>
          <w:lang w:val="pt-BR"/>
        </w:rPr>
        <w:t>Desenvolver uma implantação ou plano de atualização para System Center, Windows Serve e Hyper-v.</w:t>
      </w:r>
    </w:p>
    <w:p w:rsidR="003B3EBC" w:rsidRDefault="003B3EBC" w:rsidP="00026DDE">
      <w:pPr>
        <w:pStyle w:val="ProductList-Body"/>
        <w:numPr>
          <w:ilvl w:val="1"/>
          <w:numId w:val="22"/>
        </w:numPr>
        <w:ind w:left="720" w:hanging="270"/>
      </w:pPr>
      <w:r>
        <w:t>Níveis de Serviço: 3, 5, 10 ou 15 dias</w:t>
      </w:r>
    </w:p>
    <w:p w:rsidR="003B3EBC" w:rsidRDefault="003B3EBC" w:rsidP="00026DDE">
      <w:pPr>
        <w:pStyle w:val="ProductList-Body"/>
        <w:numPr>
          <w:ilvl w:val="0"/>
          <w:numId w:val="22"/>
        </w:numPr>
        <w:ind w:left="450" w:hanging="270"/>
      </w:pPr>
      <w:r>
        <w:t>Developer Tools Deployment Planning Services (DTDPS)</w:t>
      </w:r>
    </w:p>
    <w:p w:rsidR="003B3EBC" w:rsidRDefault="00B710C4" w:rsidP="00026DDE">
      <w:pPr>
        <w:pStyle w:val="ProductList-Body"/>
        <w:numPr>
          <w:ilvl w:val="1"/>
          <w:numId w:val="22"/>
        </w:numPr>
        <w:ind w:left="720" w:hanging="270"/>
      </w:pPr>
      <w:r w:rsidRPr="00F1729A">
        <w:rPr>
          <w:lang w:val="pt-BR"/>
        </w:rPr>
        <w:t xml:space="preserve">Desenvolver uma implantação, atualização ou plano de atualização para SQL Server. </w:t>
      </w:r>
      <w:r>
        <w:t xml:space="preserve">Plano para implementar ou atualizar o Microsoft Dynamics CRM. </w:t>
      </w:r>
    </w:p>
    <w:p w:rsidR="003B3EBC" w:rsidRDefault="003B3EBC" w:rsidP="00026DDE">
      <w:pPr>
        <w:pStyle w:val="ProductList-Body"/>
        <w:numPr>
          <w:ilvl w:val="1"/>
          <w:numId w:val="22"/>
        </w:numPr>
        <w:ind w:left="720" w:hanging="270"/>
      </w:pPr>
      <w:r>
        <w:t>Níveis de Serviço: 3 ou 5 dias</w:t>
      </w:r>
    </w:p>
    <w:p w:rsidR="003B3EBC" w:rsidRDefault="003B3EBC" w:rsidP="00026DDE">
      <w:pPr>
        <w:pStyle w:val="ProductList-Body"/>
        <w:numPr>
          <w:ilvl w:val="0"/>
          <w:numId w:val="22"/>
        </w:numPr>
        <w:ind w:left="450" w:hanging="270"/>
      </w:pPr>
      <w:r>
        <w:t>Public Cloud, Azure Deployment Planning Services (AZDPS)</w:t>
      </w:r>
    </w:p>
    <w:p w:rsidR="003B3EBC" w:rsidRPr="00F1729A" w:rsidRDefault="00B710C4" w:rsidP="00026DDE">
      <w:pPr>
        <w:pStyle w:val="ProductList-Body"/>
        <w:numPr>
          <w:ilvl w:val="1"/>
          <w:numId w:val="22"/>
        </w:numPr>
        <w:ind w:left="720" w:hanging="270"/>
        <w:rPr>
          <w:lang w:val="pt-BR"/>
        </w:rPr>
      </w:pPr>
      <w:r w:rsidRPr="00F1729A">
        <w:rPr>
          <w:lang w:val="pt-BR"/>
        </w:rPr>
        <w:t>Treinamento, demonstrações e planejamento de ativações para Windows Azure.</w:t>
      </w:r>
    </w:p>
    <w:p w:rsidR="003B3EBC" w:rsidRDefault="003B3EBC" w:rsidP="00026DDE">
      <w:pPr>
        <w:pStyle w:val="ProductList-Body"/>
        <w:numPr>
          <w:ilvl w:val="1"/>
          <w:numId w:val="22"/>
        </w:numPr>
        <w:ind w:left="720" w:hanging="270"/>
      </w:pPr>
      <w:r>
        <w:t>Níveis de Serviço: 3, 5 ou 10 dias</w:t>
      </w:r>
    </w:p>
    <w:p w:rsidR="003B3EBC" w:rsidRDefault="003B3EBC" w:rsidP="003B3EBC">
      <w:pPr>
        <w:pStyle w:val="ProductList-Body"/>
      </w:pPr>
    </w:p>
    <w:p w:rsidR="00132A99" w:rsidRPr="00F1729A" w:rsidRDefault="003B3EBC" w:rsidP="00132A99">
      <w:pPr>
        <w:pStyle w:val="ProductList-Body"/>
        <w:rPr>
          <w:lang w:val="pt-BR"/>
        </w:rPr>
      </w:pPr>
      <w:r w:rsidRPr="00F1729A">
        <w:rPr>
          <w:lang w:val="pt-BR"/>
        </w:rPr>
        <w:t>A lista de serviços disponíveis e níveis de serviços associados pode ser alterada a qualquer momento.</w:t>
      </w:r>
      <w:r w:rsidR="00CB6A5D" w:rsidRPr="00F1729A">
        <w:rPr>
          <w:lang w:val="pt-BR"/>
        </w:rPr>
        <w:t xml:space="preserve"> </w:t>
      </w:r>
      <w:r w:rsidRPr="00F1729A">
        <w:rPr>
          <w:lang w:val="pt-BR"/>
        </w:rPr>
        <w:t>Os Provedores Qualificados fornecerão aos clientes uma descrição do Escopo do Trabalho disponível para cada uma das ofertas de serviço acima mediante solicitação.</w:t>
      </w:r>
      <w:r>
        <w:fldChar w:fldCharType="begin"/>
      </w:r>
      <w:r w:rsidRPr="00F1729A">
        <w:rPr>
          <w:lang w:val="pt-BR"/>
        </w:rPr>
        <w:instrText>XE "Microsoft Dynamics CRM Server 2013"</w:instrText>
      </w:r>
      <w:r>
        <w:fldChar w:fldCharType="end"/>
      </w:r>
      <w:r>
        <w:fldChar w:fldCharType="begin"/>
      </w:r>
      <w:r w:rsidRPr="00F1729A">
        <w:rPr>
          <w:lang w:val="pt-BR"/>
        </w:rPr>
        <w:instrText>XE "System Center 2012 Standard"</w:instrText>
      </w:r>
      <w:r>
        <w:fldChar w:fldCharType="end"/>
      </w:r>
      <w:r>
        <w:fldChar w:fldCharType="begin"/>
      </w:r>
      <w:r w:rsidRPr="00F1729A">
        <w:rPr>
          <w:lang w:val="pt-BR"/>
        </w:rPr>
        <w:instrText>XE "System Center 2012 Datacenter"</w:instrText>
      </w:r>
      <w:r>
        <w:fldChar w:fldCharType="end"/>
      </w:r>
      <w:r>
        <w:fldChar w:fldCharType="begin"/>
      </w:r>
      <w:r w:rsidRPr="00F1729A">
        <w:rPr>
          <w:lang w:val="pt-BR"/>
        </w:rPr>
        <w:instrText>XE "Pacote de CALs Principais"</w:instrText>
      </w:r>
      <w:r>
        <w:fldChar w:fldCharType="end"/>
      </w:r>
      <w:r>
        <w:fldChar w:fldCharType="begin"/>
      </w:r>
      <w:r w:rsidRPr="00F1729A">
        <w:rPr>
          <w:lang w:val="pt-BR"/>
        </w:rPr>
        <w:instrText>XE "Pacote de CALs Empresariais"</w:instrText>
      </w:r>
      <w:r>
        <w:fldChar w:fldCharType="end"/>
      </w:r>
      <w:r>
        <w:fldChar w:fldCharType="begin"/>
      </w:r>
      <w:r w:rsidRPr="00F1729A">
        <w:rPr>
          <w:lang w:val="pt-BR"/>
        </w:rPr>
        <w:instrText>XE "Pacote de CALs Empresariais"</w:instrText>
      </w:r>
      <w:r>
        <w:fldChar w:fldCharType="end"/>
      </w:r>
      <w:r>
        <w:fldChar w:fldCharType="begin"/>
      </w:r>
      <w:r w:rsidRPr="00F1729A">
        <w:rPr>
          <w:lang w:val="pt-BR"/>
        </w:rPr>
        <w:instrText>XE "Pacote de CALs Empresariais"</w:instrText>
      </w:r>
      <w:r>
        <w:fldChar w:fldCharType="end"/>
      </w:r>
    </w:p>
    <w:p w:rsidR="008E676F" w:rsidRPr="00F1729A" w:rsidRDefault="008E676F" w:rsidP="00132A99">
      <w:pPr>
        <w:pStyle w:val="ProductList-Body"/>
        <w:rPr>
          <w:lang w:val="pt-BR"/>
        </w:rPr>
      </w:pPr>
    </w:p>
    <w:p w:rsidR="00132A99" w:rsidRPr="00F1729A" w:rsidRDefault="00132A99" w:rsidP="00132A99">
      <w:pPr>
        <w:pStyle w:val="ProductList-Body"/>
        <w:rPr>
          <w:lang w:val="pt-BR"/>
        </w:rPr>
      </w:pPr>
      <w:r w:rsidRPr="00F1729A">
        <w:rPr>
          <w:lang w:val="pt-BR"/>
        </w:rP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CB6A5D" w:rsidRPr="00F1729A">
        <w:rPr>
          <w:lang w:val="pt-BR"/>
        </w:rPr>
        <w:t xml:space="preserve"> </w:t>
      </w:r>
      <w:r w:rsidRPr="00F1729A">
        <w:rPr>
          <w:lang w:val="pt-BR"/>
        </w:rPr>
        <w:t>Os clientes qualificados podem converter os dias não utilizados do Cupom de Treinamento em dias do Serviço de Planejamento em uma proporção 3:1 (três dias de Cupom de Treinamento = um dia de Serviços de Planejamento). Os dias dos Serviços de Planejamento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CB6A5D" w:rsidRPr="00F1729A">
        <w:rPr>
          <w:lang w:val="pt-BR"/>
        </w:rPr>
        <w:t xml:space="preserve"> </w:t>
      </w:r>
      <w:r w:rsidRPr="00F1729A">
        <w:rPr>
          <w:lang w:val="pt-BR"/>
        </w:rPr>
        <w:t>Esses dias poderão ser usados para criar cupom(ns) para serviços disponíveis (como o DDPS ou o SDPS).</w:t>
      </w:r>
      <w:r w:rsidR="00CB6A5D" w:rsidRPr="00F1729A">
        <w:rPr>
          <w:lang w:val="pt-BR"/>
        </w:rPr>
        <w:t xml:space="preserve"> </w:t>
      </w:r>
      <w:r w:rsidRPr="00F1729A">
        <w:rPr>
          <w:lang w:val="pt-BR"/>
        </w:rPr>
        <w:t>*A qualificação dos clientes para converter dias de volta em dias de Cupom de Treinamento é limitada com base no número de dias disponíveis no nível Dias de Serviços de Planejamento.</w:t>
      </w:r>
      <w:r w:rsidR="00CB6A5D" w:rsidRPr="00F1729A">
        <w:rPr>
          <w:lang w:val="pt-BR"/>
        </w:rPr>
        <w:t xml:space="preserve"> </w:t>
      </w:r>
    </w:p>
    <w:p w:rsidR="00132A99" w:rsidRPr="00F1729A" w:rsidRDefault="00132A99" w:rsidP="00132A99">
      <w:pPr>
        <w:pStyle w:val="ProductList-Body"/>
        <w:rPr>
          <w:lang w:val="pt-BR"/>
        </w:rPr>
      </w:pPr>
    </w:p>
    <w:p w:rsidR="00132A99" w:rsidRPr="00F1729A" w:rsidRDefault="00132A99" w:rsidP="00132A99">
      <w:pPr>
        <w:pStyle w:val="ProductList-Body"/>
        <w:rPr>
          <w:lang w:val="pt-BR"/>
        </w:rPr>
      </w:pPr>
      <w:r w:rsidRPr="00F1729A">
        <w:rPr>
          <w:lang w:val="pt-BR"/>
        </w:rP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rsidR="00132A99" w:rsidRPr="00F1729A" w:rsidRDefault="00132A99" w:rsidP="00132A99">
      <w:pPr>
        <w:pStyle w:val="ProductList-Body"/>
        <w:rPr>
          <w:lang w:val="pt-BR"/>
        </w:rPr>
      </w:pPr>
    </w:p>
    <w:p w:rsidR="00132A99" w:rsidRPr="00F1729A" w:rsidRDefault="00132A99" w:rsidP="00026DDE">
      <w:pPr>
        <w:pStyle w:val="ProductList-Body"/>
        <w:numPr>
          <w:ilvl w:val="0"/>
          <w:numId w:val="23"/>
        </w:numPr>
        <w:ind w:left="450" w:hanging="270"/>
        <w:rPr>
          <w:rStyle w:val="Hyperlink"/>
          <w:color w:val="auto"/>
          <w:u w:val="none"/>
          <w:lang w:val="pt-BR"/>
        </w:rPr>
      </w:pPr>
      <w:r w:rsidRPr="00F1729A">
        <w:rPr>
          <w:lang w:val="pt-BR"/>
        </w:rPr>
        <w:t>Os Serviços de Planejamento podem ser fornecidos ao cliente por Parceiros da Microsoft ou Serviços de Consultoria Microsoft qualificados.</w:t>
      </w:r>
      <w:r w:rsidR="00CB6A5D" w:rsidRPr="00F1729A">
        <w:rPr>
          <w:lang w:val="pt-BR"/>
        </w:rPr>
        <w:t xml:space="preserve"> </w:t>
      </w:r>
      <w:r w:rsidRPr="00F1729A">
        <w:rPr>
          <w:lang w:val="pt-BR"/>
        </w:rPr>
        <w:t xml:space="preserve">Os </w:t>
      </w:r>
      <w:r w:rsidR="002A0CC9" w:rsidRPr="00F1729A">
        <w:rPr>
          <w:lang w:val="pt-BR"/>
        </w:rPr>
        <w:t>“</w:t>
      </w:r>
      <w:r w:rsidRPr="00F1729A">
        <w:rPr>
          <w:lang w:val="pt-BR"/>
        </w:rPr>
        <w:t>Termos de Uso</w:t>
      </w:r>
      <w:r w:rsidR="002A0CC9" w:rsidRPr="00F1729A">
        <w:rPr>
          <w:lang w:val="pt-BR"/>
        </w:rPr>
        <w:t>”</w:t>
      </w:r>
      <w:r w:rsidRPr="00F1729A">
        <w:rPr>
          <w:lang w:val="pt-BR"/>
        </w:rPr>
        <w:t xml:space="preserve"> locais estabelecidos pelo provedor da Microsoft qualificado serão aplicados. Os serviços fornecidos sob cupons são oferecidos de acordo com um contrato entre o Cliente e o Provedor Qualificado. A Microsoft não é responsável por nenhum trabalho ou falha da parte do Provedor Qualificado relacionado aos serviços. Um cliente pode visualizar a lista de Provedores Qualificados aqui: </w:t>
      </w:r>
      <w:hyperlink r:id="rId53" w:history="1">
        <w:r w:rsidRPr="00F1729A">
          <w:rPr>
            <w:rStyle w:val="Hyperlink"/>
            <w:lang w:val="pt-BR"/>
          </w:rPr>
          <w:t>http://directory.partners.extranet.microsoft.com/psbproviders</w:t>
        </w:r>
      </w:hyperlink>
    </w:p>
    <w:p w:rsidR="00B710C4" w:rsidRPr="00F1729A" w:rsidRDefault="00B710C4" w:rsidP="00026DDE">
      <w:pPr>
        <w:pStyle w:val="ProductList-Body"/>
        <w:numPr>
          <w:ilvl w:val="0"/>
          <w:numId w:val="23"/>
        </w:numPr>
        <w:ind w:left="450" w:hanging="270"/>
        <w:rPr>
          <w:lang w:val="pt-BR"/>
        </w:rPr>
      </w:pPr>
      <w:r w:rsidRPr="00F1729A">
        <w:rPr>
          <w:lang w:val="pt-BR"/>
        </w:rPr>
        <w:t>Os compromissos de Serviços de Planejamento fornecem uma consultoria que abrange um escopo de trabalho predefinido que resulta em um plano de implantação de alto nível; a implantação real do software não pode ser incluída.</w:t>
      </w:r>
    </w:p>
    <w:p w:rsidR="00132A99" w:rsidRPr="00F1729A" w:rsidRDefault="00132A99" w:rsidP="00026DDE">
      <w:pPr>
        <w:pStyle w:val="ProductList-Body"/>
        <w:numPr>
          <w:ilvl w:val="0"/>
          <w:numId w:val="23"/>
        </w:numPr>
        <w:ind w:left="450" w:hanging="270"/>
        <w:rPr>
          <w:lang w:val="pt-BR"/>
        </w:rPr>
      </w:pPr>
      <w:r w:rsidRPr="00F1729A">
        <w:rPr>
          <w:lang w:val="pt-BR"/>
        </w:rPr>
        <w:t>Os cupons dos Serviços de Planejamento podem ser resgatados apenas pelo cliente que estiver qualificado para o benefício.</w:t>
      </w:r>
    </w:p>
    <w:p w:rsidR="00132A99" w:rsidRPr="00F1729A" w:rsidRDefault="00132A99" w:rsidP="00026DDE">
      <w:pPr>
        <w:pStyle w:val="ProductList-Body"/>
        <w:numPr>
          <w:ilvl w:val="0"/>
          <w:numId w:val="23"/>
        </w:numPr>
        <w:ind w:left="450" w:hanging="270"/>
        <w:rPr>
          <w:lang w:val="pt-BR"/>
        </w:rPr>
      </w:pPr>
      <w:r w:rsidRPr="00F1729A">
        <w:rPr>
          <w:lang w:val="pt-BR"/>
        </w:rPr>
        <w:t>Os cupons dos Serviços de Planejamento não podem ser trocados por dinheiro, valores nem outras considerações de valor.</w:t>
      </w:r>
    </w:p>
    <w:p w:rsidR="00132A99" w:rsidRPr="00F1729A" w:rsidRDefault="00132A99" w:rsidP="00026DDE">
      <w:pPr>
        <w:pStyle w:val="ProductList-Body"/>
        <w:numPr>
          <w:ilvl w:val="0"/>
          <w:numId w:val="23"/>
        </w:numPr>
        <w:ind w:left="450" w:hanging="270"/>
        <w:rPr>
          <w:lang w:val="pt-BR"/>
        </w:rPr>
      </w:pPr>
      <w:r w:rsidRPr="00F1729A">
        <w:rPr>
          <w:lang w:val="pt-BR"/>
        </w:rPr>
        <w:t>Os clientes podem comprar serviços adicionais além do escopo do trabalho (conforme definido pelo tipo de cupom e nível de serviço) de seus provedores fora desse programa.</w:t>
      </w:r>
    </w:p>
    <w:p w:rsidR="00132A99" w:rsidRPr="00F1729A" w:rsidRDefault="00132A99" w:rsidP="00026DDE">
      <w:pPr>
        <w:pStyle w:val="ProductList-Body"/>
        <w:numPr>
          <w:ilvl w:val="0"/>
          <w:numId w:val="23"/>
        </w:numPr>
        <w:ind w:left="450" w:hanging="270"/>
        <w:rPr>
          <w:lang w:val="pt-BR"/>
        </w:rPr>
      </w:pPr>
      <w:r w:rsidRPr="00F1729A">
        <w:rPr>
          <w:lang w:val="pt-BR"/>
        </w:rPr>
        <w:t>A redução da cobertura do SA qualificada como um resultado de devoluções e outros ajustes de cobrança, quando permitidos, pode diminuir os dias de qualificação dos Serviços de Planejamento do cliente.</w:t>
      </w:r>
    </w:p>
    <w:p w:rsidR="00EA4BEE" w:rsidRPr="00F1729A" w:rsidRDefault="00EA4BEE" w:rsidP="00026DDE">
      <w:pPr>
        <w:pStyle w:val="ProductList-Body"/>
        <w:numPr>
          <w:ilvl w:val="0"/>
          <w:numId w:val="23"/>
        </w:numPr>
        <w:ind w:left="450" w:hanging="270"/>
        <w:rPr>
          <w:lang w:val="pt-BR"/>
        </w:rPr>
      </w:pPr>
      <w:r w:rsidRPr="00F1729A">
        <w:rPr>
          <w:lang w:val="pt-BR"/>
        </w:rPr>
        <w:t>Os cupons não podem ser sobrepostos nem combinados. A empresa deve fornecer um cupom para um compromisso no número de dias disponíveis.</w:t>
      </w:r>
    </w:p>
    <w:p w:rsidR="00132A99" w:rsidRPr="00F1729A" w:rsidRDefault="00132A99" w:rsidP="00E94B21">
      <w:pPr>
        <w:pStyle w:val="ProductList-Body"/>
        <w:numPr>
          <w:ilvl w:val="0"/>
          <w:numId w:val="23"/>
        </w:numPr>
        <w:ind w:left="450" w:hanging="270"/>
        <w:rPr>
          <w:lang w:val="pt-BR"/>
        </w:rPr>
      </w:pPr>
      <w:r w:rsidRPr="00F1729A">
        <w:rPr>
          <w:lang w:val="pt-BR"/>
        </w:rPr>
        <w:t>Os cupons são válidos apenas com Provedores qualificados para o tipo de serviço específico para o qual o cupom está sendo resgatado. O</w:t>
      </w:r>
      <w:r w:rsidR="00E94B21" w:rsidRPr="00F1729A">
        <w:rPr>
          <w:lang w:val="pt-BR"/>
        </w:rPr>
        <w:t> </w:t>
      </w:r>
      <w:r w:rsidRPr="00F1729A">
        <w:rPr>
          <w:lang w:val="pt-BR"/>
        </w:rPr>
        <w:t>cupom pode ser usado com qualquer Provedor qualificado de todo o mundo. A participação pode variar. O provedor da Microsoft qualificado pode cancelar um serviço de acordo com a política de cancelamento local.</w:t>
      </w:r>
    </w:p>
    <w:p w:rsidR="00132A99" w:rsidRPr="00F1729A" w:rsidRDefault="00132A99" w:rsidP="00026DDE">
      <w:pPr>
        <w:pStyle w:val="ProductList-Body"/>
        <w:numPr>
          <w:ilvl w:val="0"/>
          <w:numId w:val="23"/>
        </w:numPr>
        <w:ind w:left="450" w:hanging="270"/>
        <w:rPr>
          <w:lang w:val="pt-BR"/>
        </w:rPr>
      </w:pPr>
      <w:r w:rsidRPr="00F1729A">
        <w:rPr>
          <w:lang w:val="pt-BR"/>
        </w:rPr>
        <w:t>Os cupons devem ser atribuídos durante o período de cobertura do SA.</w:t>
      </w:r>
    </w:p>
    <w:p w:rsidR="00132A99" w:rsidRPr="00F1729A" w:rsidRDefault="00132A99" w:rsidP="00E94B21">
      <w:pPr>
        <w:pStyle w:val="ProductList-Body"/>
        <w:numPr>
          <w:ilvl w:val="0"/>
          <w:numId w:val="23"/>
        </w:numPr>
        <w:ind w:left="450" w:hanging="270"/>
        <w:rPr>
          <w:lang w:val="pt-BR"/>
        </w:rPr>
      </w:pPr>
      <w:r w:rsidRPr="00F1729A">
        <w:rPr>
          <w:lang w:val="pt-BR"/>
        </w:rPr>
        <w:t>Os cupons expiram após 180 dias da data de atribuição do cupom, independentemente da data de término da cobertura do SA. Todos os serviços devem ser entregues (cupom resgatado) antes da data de término do cupom. Os cupons que se encerrarem antes da data de término da cobertura do SA serão retornados para o pool de dias disponível dos Serviços de Planejamento. Ao aceitar um compromisso de</w:t>
      </w:r>
      <w:r w:rsidR="00E94B21" w:rsidRPr="00F1729A">
        <w:rPr>
          <w:lang w:val="pt-BR"/>
        </w:rPr>
        <w:t> </w:t>
      </w:r>
      <w:r w:rsidRPr="00F1729A">
        <w:rPr>
          <w:lang w:val="pt-BR"/>
        </w:rPr>
        <w:t>Serviços de Planejamento, os clientes reconhecem que receberão uma pesquisa na conclusão do compromisso para fins de controle de</w:t>
      </w:r>
      <w:r w:rsidR="00E94B21" w:rsidRPr="00F1729A">
        <w:rPr>
          <w:lang w:val="pt-BR"/>
        </w:rPr>
        <w:t> </w:t>
      </w:r>
      <w:r w:rsidRPr="00F1729A">
        <w:rPr>
          <w:lang w:val="pt-BR"/>
        </w:rPr>
        <w:t>qualidade. As tabelas acima mostram os dias de serviço disponíveis com base em um registro ou contrato integral de 3 anos.</w:t>
      </w:r>
      <w:r w:rsidR="00CB6A5D" w:rsidRPr="00F1729A">
        <w:rPr>
          <w:lang w:val="pt-BR"/>
        </w:rPr>
        <w:t xml:space="preserve"> </w:t>
      </w:r>
      <w:r w:rsidRPr="00F1729A">
        <w:rPr>
          <w:lang w:val="pt-BR"/>
        </w:rPr>
        <w:t>Os clientes que adquirirem a cobertura do SA por um ano receberão um terço do número declarado de dias de serviço.</w:t>
      </w:r>
      <w:r w:rsidR="00CB6A5D" w:rsidRPr="00F1729A">
        <w:rPr>
          <w:lang w:val="pt-BR"/>
        </w:rPr>
        <w:t xml:space="preserve"> </w:t>
      </w:r>
      <w:r w:rsidRPr="00F1729A">
        <w:rPr>
          <w:lang w:val="pt-BR"/>
        </w:rPr>
        <w:t>Os clientes que adquirirem a cobertura do SA por dois anos receberão dois terços do número declarado de dias de serviço.</w:t>
      </w:r>
      <w:r w:rsidR="00CB6A5D" w:rsidRPr="00F1729A">
        <w:rPr>
          <w:lang w:val="pt-BR"/>
        </w:rPr>
        <w:t xml:space="preserve"> </w:t>
      </w:r>
    </w:p>
    <w:p w:rsidR="00132A99" w:rsidRPr="00F1729A" w:rsidRDefault="00132A99" w:rsidP="00132A99">
      <w:pPr>
        <w:pStyle w:val="ProductList-Body"/>
        <w:rPr>
          <w:lang w:val="pt-BR"/>
        </w:rPr>
      </w:pPr>
    </w:p>
    <w:p w:rsidR="00132A99" w:rsidRPr="00F1729A" w:rsidRDefault="00132A99" w:rsidP="00132A99">
      <w:pPr>
        <w:pStyle w:val="ProductList-Body"/>
        <w:rPr>
          <w:lang w:val="pt-BR"/>
        </w:rPr>
      </w:pPr>
      <w:r w:rsidRPr="00F1729A">
        <w:rPr>
          <w:lang w:val="pt-BR"/>
        </w:rPr>
        <w:t>Os resultados finais preenchidos enviados pelo Provedor Qualificado à Microsoft ao final do compromisso poderão ser usados para fins de controle de qualidade e compartilhados com a equipe de contas Microsoft do cliente para essa finalidade.</w:t>
      </w:r>
    </w:p>
    <w:p w:rsidR="00132A99" w:rsidRPr="00F1729A" w:rsidRDefault="00132A99" w:rsidP="00132A99">
      <w:pPr>
        <w:pStyle w:val="ProductList-Body"/>
        <w:rPr>
          <w:lang w:val="pt-BR"/>
        </w:rPr>
      </w:pPr>
    </w:p>
    <w:p w:rsidR="00132A99" w:rsidRPr="00F1729A" w:rsidRDefault="000953A4" w:rsidP="00E357E3">
      <w:pPr>
        <w:pStyle w:val="ProductList-Body"/>
        <w:outlineLvl w:val="2"/>
        <w:rPr>
          <w:b/>
          <w:lang w:val="pt-BR"/>
        </w:rPr>
      </w:pPr>
      <w:bookmarkStart w:id="1614" w:name="_Toc381262988"/>
      <w:bookmarkStart w:id="1615" w:name="SA_EnhancedEditionBenefits"/>
      <w:r w:rsidRPr="00F1729A">
        <w:rPr>
          <w:b/>
          <w:color w:val="00188F"/>
          <w:lang w:val="pt-BR"/>
        </w:rPr>
        <w:t>Benefícios Aprimorados da Edição - Windows e Windows Industry</w:t>
      </w:r>
      <w:bookmarkEnd w:id="1614"/>
      <w:r w:rsidRPr="00F1729A">
        <w:rPr>
          <w:b/>
          <w:color w:val="00188F"/>
          <w:lang w:val="pt-BR"/>
        </w:rPr>
        <w:t xml:space="preserve"> </w:t>
      </w:r>
      <w:bookmarkEnd w:id="1615"/>
    </w:p>
    <w:p w:rsidR="00132A99" w:rsidRPr="00F1729A" w:rsidRDefault="00B710C4" w:rsidP="00141936">
      <w:pPr>
        <w:pStyle w:val="ProductList-Body"/>
        <w:rPr>
          <w:lang w:val="pt-BR"/>
        </w:rPr>
      </w:pPr>
      <w:r w:rsidRPr="00F1729A">
        <w:rPr>
          <w:lang w:val="pt-BR"/>
        </w:rPr>
        <w:t>Os clientes com cobertura do SA ativa para o Sistema Operacional Windows Desktop ou Windows Industry estão qualificados para este benefício. Dispositivos com cobertura do SA ativa podem executar versões atuais ou anteriores do SO Windows Desktop ou SO Windows Industry sujeito aos termos de uso</w:t>
      </w:r>
      <w:r>
        <w:fldChar w:fldCharType="begin"/>
      </w:r>
      <w:r w:rsidRPr="00F1729A">
        <w:rPr>
          <w:lang w:val="pt-BR"/>
        </w:rPr>
        <w:instrText>XE "Windows Embedded 8.1 Industry Pro"</w:instrText>
      </w:r>
      <w:r>
        <w:fldChar w:fldCharType="end"/>
      </w:r>
      <w:r w:rsidRPr="00F1729A">
        <w:rPr>
          <w:lang w:val="pt-BR"/>
        </w:rPr>
        <w:t xml:space="preserve"> nos Direitos de Uso de Produto. </w:t>
      </w:r>
    </w:p>
    <w:p w:rsidR="00E94B21" w:rsidRPr="00F1729A" w:rsidRDefault="00E94B21" w:rsidP="00E357E3">
      <w:pPr>
        <w:pStyle w:val="ProductList-Body"/>
        <w:rPr>
          <w:lang w:val="pt-BR"/>
        </w:rPr>
      </w:pPr>
    </w:p>
    <w:p w:rsidR="00132A99" w:rsidRPr="00F1729A" w:rsidRDefault="00132A99" w:rsidP="00E357E3">
      <w:pPr>
        <w:pStyle w:val="ProductList-Body"/>
        <w:outlineLvl w:val="2"/>
        <w:rPr>
          <w:b/>
          <w:lang w:val="pt-BR"/>
        </w:rPr>
      </w:pPr>
      <w:bookmarkStart w:id="1616" w:name="_Toc379797443"/>
      <w:bookmarkStart w:id="1617" w:name="_Toc380513479"/>
      <w:bookmarkStart w:id="1618" w:name="_Toc380655529"/>
      <w:bookmarkStart w:id="1619" w:name="SA_EnterpriseSideloading"/>
      <w:bookmarkStart w:id="1620" w:name="_Toc381262989"/>
      <w:r w:rsidRPr="00F1729A">
        <w:rPr>
          <w:b/>
          <w:color w:val="00188F"/>
          <w:lang w:val="pt-BR"/>
        </w:rPr>
        <w:t>Enterprise Sideloading</w:t>
      </w:r>
      <w:bookmarkEnd w:id="1616"/>
      <w:bookmarkEnd w:id="1617"/>
      <w:bookmarkEnd w:id="1618"/>
      <w:bookmarkEnd w:id="1619"/>
      <w:bookmarkEnd w:id="1620"/>
    </w:p>
    <w:p w:rsidR="00132A99" w:rsidRPr="00F1729A" w:rsidRDefault="00132A99" w:rsidP="00141936">
      <w:pPr>
        <w:pStyle w:val="ProductList-Body"/>
        <w:rPr>
          <w:lang w:val="pt-BR"/>
        </w:rPr>
      </w:pPr>
      <w:r w:rsidRPr="00F1729A">
        <w:rPr>
          <w:lang w:val="pt-BR"/>
        </w:rPr>
        <w:t>Consulte as notas do Windows 8 Enterprise Sideloading e Enterprise Sideloading para Windows Embedded 8.1</w:t>
      </w:r>
      <w:r>
        <w:fldChar w:fldCharType="begin"/>
      </w:r>
      <w:r w:rsidRPr="00F1729A">
        <w:rPr>
          <w:lang w:val="pt-BR"/>
        </w:rPr>
        <w:instrText>XE "Enterprise Sideloading para Windows Embedded 8.1"</w:instrText>
      </w:r>
      <w:r>
        <w:fldChar w:fldCharType="end"/>
      </w:r>
      <w:r w:rsidRPr="00F1729A">
        <w:rPr>
          <w:lang w:val="pt-BR"/>
        </w:rPr>
        <w:t xml:space="preserve"> na seção Entrada do Produto deste documento.</w:t>
      </w:r>
    </w:p>
    <w:p w:rsidR="00132A99" w:rsidRPr="00F1729A" w:rsidRDefault="00132A99" w:rsidP="00132A99">
      <w:pPr>
        <w:pStyle w:val="ProductList-Body"/>
        <w:rPr>
          <w:lang w:val="pt-BR"/>
        </w:rPr>
      </w:pPr>
    </w:p>
    <w:p w:rsidR="00132A99" w:rsidRPr="00F1729A" w:rsidRDefault="00132A99" w:rsidP="00E357E3">
      <w:pPr>
        <w:pStyle w:val="ProductList-Body"/>
        <w:outlineLvl w:val="2"/>
        <w:rPr>
          <w:b/>
          <w:lang w:val="pt-BR"/>
        </w:rPr>
      </w:pPr>
      <w:bookmarkStart w:id="1621" w:name="_Toc379797444"/>
      <w:bookmarkStart w:id="1622" w:name="_Toc380513480"/>
      <w:bookmarkStart w:id="1623" w:name="_Toc380655530"/>
      <w:bookmarkStart w:id="1624" w:name="SA_WindowsCompanionSubscription"/>
      <w:bookmarkStart w:id="1625" w:name="_Toc381262990"/>
      <w:r w:rsidRPr="00F1729A">
        <w:rPr>
          <w:b/>
          <w:color w:val="00188F"/>
          <w:lang w:val="pt-BR"/>
        </w:rPr>
        <w:t>Assinatura do Windows Companion</w:t>
      </w:r>
      <w:bookmarkEnd w:id="1621"/>
      <w:bookmarkEnd w:id="1622"/>
      <w:bookmarkEnd w:id="1623"/>
      <w:bookmarkEnd w:id="1624"/>
      <w:bookmarkEnd w:id="1625"/>
      <w:r>
        <w:fldChar w:fldCharType="begin"/>
      </w:r>
      <w:r w:rsidRPr="00F1729A">
        <w:rPr>
          <w:lang w:val="pt-BR"/>
        </w:rPr>
        <w:instrText>XE "Assinatura do Windows Companion"</w:instrText>
      </w:r>
      <w:r>
        <w:fldChar w:fldCharType="end"/>
      </w:r>
    </w:p>
    <w:p w:rsidR="00132A99" w:rsidRPr="00F1729A" w:rsidRDefault="00132A99" w:rsidP="00132A99">
      <w:pPr>
        <w:pStyle w:val="ProductList-Body"/>
        <w:rPr>
          <w:lang w:val="pt-BR"/>
        </w:rPr>
      </w:pPr>
      <w:r w:rsidRPr="00F1729A">
        <w:rPr>
          <w:lang w:val="pt-BR"/>
        </w:rPr>
        <w:t>Consulte a nota da Licença de Assinatura do Windows Companion</w:t>
      </w:r>
      <w:r>
        <w:fldChar w:fldCharType="begin"/>
      </w:r>
      <w:r w:rsidRPr="00F1729A">
        <w:rPr>
          <w:lang w:val="pt-BR"/>
        </w:rPr>
        <w:instrText>XE "Assinatura do Windows Companion"</w:instrText>
      </w:r>
      <w:r>
        <w:fldChar w:fldCharType="end"/>
      </w:r>
      <w:r w:rsidRPr="00F1729A">
        <w:rPr>
          <w:lang w:val="pt-BR"/>
        </w:rPr>
        <w:t xml:space="preserve"> na seção Serviços Online deste documento.</w:t>
      </w:r>
    </w:p>
    <w:p w:rsidR="00132A99" w:rsidRPr="00F1729A" w:rsidRDefault="00132A99" w:rsidP="00132A99">
      <w:pPr>
        <w:pStyle w:val="ProductList-Body"/>
        <w:rPr>
          <w:lang w:val="pt-BR"/>
        </w:rPr>
      </w:pPr>
    </w:p>
    <w:p w:rsidR="00132A99" w:rsidRPr="00F1729A" w:rsidRDefault="00132A99" w:rsidP="00E357E3">
      <w:pPr>
        <w:pStyle w:val="ProductList-Body"/>
        <w:outlineLvl w:val="2"/>
        <w:rPr>
          <w:b/>
          <w:lang w:val="pt-BR"/>
        </w:rPr>
      </w:pPr>
      <w:bookmarkStart w:id="1626" w:name="_Toc379797445"/>
      <w:bookmarkStart w:id="1627" w:name="_Toc380513481"/>
      <w:bookmarkStart w:id="1628" w:name="_Toc380655531"/>
      <w:bookmarkStart w:id="1629" w:name="SA_TrainingVouchers"/>
      <w:bookmarkStart w:id="1630" w:name="_Toc381262991"/>
      <w:r w:rsidRPr="00F1729A">
        <w:rPr>
          <w:b/>
          <w:color w:val="00188F"/>
          <w:lang w:val="pt-BR"/>
        </w:rPr>
        <w:t>Cupons de Treinamento</w:t>
      </w:r>
      <w:bookmarkEnd w:id="1626"/>
      <w:bookmarkEnd w:id="1627"/>
      <w:bookmarkEnd w:id="1628"/>
      <w:bookmarkEnd w:id="1629"/>
      <w:bookmarkEnd w:id="1630"/>
    </w:p>
    <w:p w:rsidR="00132A99" w:rsidRPr="00F1729A" w:rsidRDefault="00132A99" w:rsidP="00132A99">
      <w:pPr>
        <w:pStyle w:val="ProductList-Body"/>
        <w:rPr>
          <w:lang w:val="pt-BR"/>
        </w:rPr>
      </w:pPr>
      <w:r w:rsidRPr="00F1729A">
        <w:rPr>
          <w:lang w:val="pt-BR"/>
        </w:rPr>
        <w:t>Os Clientes (que não forem Licença Academic Select, Select Plus para Academic, Open Value Subscription - Soluções Educacionais e Contrato para Campus e School) com SAM nos pools de aplicativos ou Produtos de sistemas estão qualificados para Cupons de Treinamento da Microsoft.</w:t>
      </w:r>
      <w:r w:rsidR="00CB6A5D" w:rsidRPr="00F1729A">
        <w:rPr>
          <w:lang w:val="pt-BR"/>
        </w:rPr>
        <w:t xml:space="preserve"> </w:t>
      </w:r>
      <w:r w:rsidRPr="00F1729A">
        <w:rPr>
          <w:lang w:val="pt-BR"/>
        </w:rPr>
        <w:t>Esses cupons qualificam os clientes a receberem cursos de um Microsoft Partner com uma Competência em Aprendizagem (Microsoft Learning Partner) por um número específico de dias de treinamento.</w:t>
      </w:r>
      <w:r w:rsidR="00CB6A5D" w:rsidRPr="00F1729A">
        <w:rPr>
          <w:lang w:val="pt-BR"/>
        </w:rPr>
        <w:t xml:space="preserve"> </w:t>
      </w:r>
      <w:r w:rsidRPr="00F1729A">
        <w:rPr>
          <w:lang w:val="pt-BR"/>
        </w:rPr>
        <w:t>O número de dias concedidos varia por programa e por número de licenças de qualificação para os quais o SA tiver sido adquirido.</w:t>
      </w:r>
      <w:r w:rsidR="00CB6A5D" w:rsidRPr="00F1729A">
        <w:rPr>
          <w:lang w:val="pt-BR"/>
        </w:rPr>
        <w:t xml:space="preserve"> </w:t>
      </w:r>
    </w:p>
    <w:p w:rsidR="00132A99" w:rsidRPr="00F1729A" w:rsidRDefault="00132A99" w:rsidP="00132A99">
      <w:pPr>
        <w:pStyle w:val="ProductList-Body"/>
        <w:rPr>
          <w:lang w:val="pt-BR"/>
        </w:rPr>
      </w:pPr>
    </w:p>
    <w:p w:rsidR="00132A99" w:rsidRPr="00F1729A" w:rsidRDefault="00132A99" w:rsidP="00132A99">
      <w:pPr>
        <w:pStyle w:val="ProductList-Body"/>
        <w:rPr>
          <w:lang w:val="pt-BR"/>
        </w:rPr>
      </w:pPr>
      <w:r w:rsidRPr="00F1729A">
        <w:rPr>
          <w:lang w:val="pt-BR"/>
        </w:rPr>
        <w:t>O número mínimo de licenças com SA necessário para a qualificação do Cupom de Treinamento varia por programa.</w:t>
      </w:r>
    </w:p>
    <w:p w:rsidR="00132A99" w:rsidRPr="00F1729A" w:rsidRDefault="00132A99" w:rsidP="004F3C6D">
      <w:pPr>
        <w:pStyle w:val="ProductList-Body"/>
        <w:rPr>
          <w:lang w:val="pt-BR"/>
        </w:rPr>
      </w:pPr>
    </w:p>
    <w:tbl>
      <w:tblPr>
        <w:tblStyle w:val="TableGrid"/>
        <w:tblW w:w="0" w:type="auto"/>
        <w:tblInd w:w="-5" w:type="dxa"/>
        <w:tblLook w:val="04A0" w:firstRow="1" w:lastRow="0" w:firstColumn="1" w:lastColumn="0" w:noHBand="0" w:noVBand="1"/>
      </w:tblPr>
      <w:tblGrid>
        <w:gridCol w:w="3660"/>
        <w:gridCol w:w="3480"/>
        <w:gridCol w:w="3480"/>
      </w:tblGrid>
      <w:tr w:rsidR="00132A99" w:rsidTr="004C523B">
        <w:trPr>
          <w:tblHeader/>
        </w:trPr>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480" w:type="dxa"/>
            <w:shd w:val="clear" w:color="auto" w:fill="2E74B5" w:themeFill="accent1" w:themeFillShade="BF"/>
            <w:vAlign w:val="center"/>
          </w:tcPr>
          <w:p w:rsidR="00132A99" w:rsidRPr="00F1729A" w:rsidRDefault="00132A99" w:rsidP="000F032B">
            <w:pPr>
              <w:pStyle w:val="ProductList-Body"/>
              <w:spacing w:before="20" w:after="20"/>
              <w:rPr>
                <w:color w:val="FFFFFF" w:themeColor="background1"/>
                <w:lang w:val="pt-BR"/>
              </w:rPr>
            </w:pPr>
            <w:r w:rsidRPr="00F1729A">
              <w:rPr>
                <w:color w:val="FFFFFF" w:themeColor="background1"/>
                <w:lang w:val="pt-BR"/>
              </w:rPr>
              <w:t>Produtos do Pool de Aplicativos do Office System</w:t>
            </w:r>
            <w:r w:rsidRPr="00F1729A">
              <w:rPr>
                <w:i/>
                <w:color w:val="FFFFFF" w:themeColor="background1"/>
                <w:lang w:val="pt-BR"/>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Pool de Sistemas</w:t>
            </w:r>
          </w:p>
        </w:tc>
      </w:tr>
      <w:tr w:rsidR="00132A99" w:rsidRPr="000E2CF2" w:rsidTr="00F97607">
        <w:tc>
          <w:tcPr>
            <w:tcW w:w="3660" w:type="dxa"/>
            <w:vAlign w:val="center"/>
          </w:tcPr>
          <w:p w:rsidR="00132A99" w:rsidRPr="00717EC0" w:rsidRDefault="00132A99" w:rsidP="000F032B">
            <w:pPr>
              <w:pStyle w:val="ProductList-Body"/>
            </w:pPr>
            <w:r>
              <w:t>Open Value</w:t>
            </w:r>
          </w:p>
        </w:tc>
        <w:tc>
          <w:tcPr>
            <w:tcW w:w="3480" w:type="dxa"/>
            <w:vAlign w:val="center"/>
          </w:tcPr>
          <w:p w:rsidR="00132A99" w:rsidRPr="00F1729A" w:rsidRDefault="00132A99" w:rsidP="000F032B">
            <w:pPr>
              <w:pStyle w:val="ProductList-Body"/>
              <w:rPr>
                <w:lang w:val="pt-BR"/>
              </w:rPr>
            </w:pPr>
            <w:r w:rsidRPr="00F1729A">
              <w:rPr>
                <w:lang w:val="pt-BR"/>
              </w:rPr>
              <w:t>2 dias por 50 licenças (máximo de 20 dias)</w:t>
            </w:r>
          </w:p>
        </w:tc>
        <w:tc>
          <w:tcPr>
            <w:tcW w:w="3480" w:type="dxa"/>
            <w:vAlign w:val="center"/>
          </w:tcPr>
          <w:p w:rsidR="00132A99" w:rsidRPr="00F1729A" w:rsidRDefault="00132A99" w:rsidP="000F032B">
            <w:pPr>
              <w:pStyle w:val="ProductList-Body"/>
              <w:rPr>
                <w:lang w:val="pt-BR"/>
              </w:rPr>
            </w:pPr>
            <w:r w:rsidRPr="00F1729A">
              <w:rPr>
                <w:lang w:val="pt-BR"/>
              </w:rPr>
              <w:t>1 dia por 50 licenças (máximo de 10 dias)</w:t>
            </w:r>
          </w:p>
        </w:tc>
      </w:tr>
      <w:tr w:rsidR="00132A99" w:rsidTr="00F97607">
        <w:tc>
          <w:tcPr>
            <w:tcW w:w="3660" w:type="dxa"/>
            <w:vAlign w:val="center"/>
          </w:tcPr>
          <w:p w:rsidR="00132A99" w:rsidRPr="00717EC0" w:rsidRDefault="00132A99" w:rsidP="000F032B">
            <w:pPr>
              <w:pStyle w:val="ProductList-Body"/>
              <w:rPr>
                <w:b/>
              </w:rPr>
            </w:pPr>
            <w:r>
              <w:t>SAM</w:t>
            </w:r>
            <w:r w:rsidR="00CB6A5D">
              <w:t xml:space="preserve"> </w:t>
            </w:r>
            <w:r>
              <w:t>1</w:t>
            </w:r>
            <w:r w:rsidR="00E94B21">
              <w:t xml:space="preserve"> – </w:t>
            </w:r>
            <w:r>
              <w:t>249</w:t>
            </w:r>
          </w:p>
        </w:tc>
        <w:tc>
          <w:tcPr>
            <w:tcW w:w="3480" w:type="dxa"/>
            <w:vAlign w:val="center"/>
          </w:tcPr>
          <w:p w:rsidR="00132A99" w:rsidRPr="00717EC0" w:rsidRDefault="00132A99" w:rsidP="000F032B">
            <w:pPr>
              <w:pStyle w:val="ProductList-Body"/>
            </w:pPr>
            <w:r>
              <w:t>2 dias por 50 licenças</w:t>
            </w:r>
          </w:p>
        </w:tc>
        <w:tc>
          <w:tcPr>
            <w:tcW w:w="3480" w:type="dxa"/>
            <w:vAlign w:val="center"/>
          </w:tcPr>
          <w:p w:rsidR="00132A99" w:rsidRPr="00717EC0" w:rsidRDefault="00132A99" w:rsidP="000F032B">
            <w:pPr>
              <w:pStyle w:val="ProductList-Body"/>
            </w:pPr>
            <w:r>
              <w:t>1 dia por 50 licenças</w:t>
            </w:r>
          </w:p>
        </w:tc>
      </w:tr>
      <w:tr w:rsidR="00132A99" w:rsidTr="00F97607">
        <w:tc>
          <w:tcPr>
            <w:tcW w:w="3660" w:type="dxa"/>
            <w:vAlign w:val="center"/>
          </w:tcPr>
          <w:p w:rsidR="00132A99" w:rsidRPr="00717EC0" w:rsidRDefault="00132A99" w:rsidP="000F032B">
            <w:pPr>
              <w:pStyle w:val="ProductList-Body"/>
            </w:pPr>
            <w:r>
              <w:t>SAM</w:t>
            </w:r>
            <w:r w:rsidR="00CB6A5D">
              <w:t xml:space="preserve"> </w:t>
            </w:r>
            <w:r>
              <w:t>250</w:t>
            </w:r>
            <w:r w:rsidR="00E94B21">
              <w:t xml:space="preserve"> – </w:t>
            </w:r>
            <w:r>
              <w:t xml:space="preserve">2,399 </w:t>
            </w:r>
          </w:p>
        </w:tc>
        <w:tc>
          <w:tcPr>
            <w:tcW w:w="3480" w:type="dxa"/>
            <w:vAlign w:val="center"/>
          </w:tcPr>
          <w:p w:rsidR="00132A99" w:rsidRPr="00717EC0" w:rsidRDefault="00132A99" w:rsidP="000F032B">
            <w:pPr>
              <w:pStyle w:val="ProductList-Body"/>
            </w:pPr>
            <w:r>
              <w:t>20 dias por registro aplicável</w:t>
            </w:r>
          </w:p>
        </w:tc>
        <w:tc>
          <w:tcPr>
            <w:tcW w:w="3480" w:type="dxa"/>
            <w:vAlign w:val="center"/>
          </w:tcPr>
          <w:p w:rsidR="00132A99" w:rsidRPr="00717EC0" w:rsidRDefault="00132A99" w:rsidP="000F032B">
            <w:pPr>
              <w:pStyle w:val="ProductList-Body"/>
            </w:pPr>
            <w:r>
              <w:t>10 dias por registro aplicável</w:t>
            </w:r>
          </w:p>
        </w:tc>
      </w:tr>
      <w:tr w:rsidR="00132A99" w:rsidTr="00F97607">
        <w:tc>
          <w:tcPr>
            <w:tcW w:w="3660" w:type="dxa"/>
            <w:vAlign w:val="center"/>
          </w:tcPr>
          <w:p w:rsidR="00132A99" w:rsidRPr="00717EC0" w:rsidRDefault="00132A99" w:rsidP="000F032B">
            <w:pPr>
              <w:pStyle w:val="ProductList-Body"/>
              <w:rPr>
                <w:i/>
              </w:rPr>
            </w:pPr>
            <w:r>
              <w:t>SAM</w:t>
            </w:r>
            <w:r w:rsidR="00CB6A5D">
              <w:t xml:space="preserve"> </w:t>
            </w:r>
            <w:r w:rsidR="00C50F82">
              <w:t>2.</w:t>
            </w:r>
            <w:r>
              <w:t>400</w:t>
            </w:r>
            <w:r w:rsidR="00E94B21">
              <w:t xml:space="preserve"> – </w:t>
            </w:r>
            <w:r w:rsidR="00C50F82">
              <w:t>5.</w:t>
            </w:r>
            <w:r>
              <w:t>999</w:t>
            </w:r>
          </w:p>
        </w:tc>
        <w:tc>
          <w:tcPr>
            <w:tcW w:w="3480" w:type="dxa"/>
            <w:vAlign w:val="center"/>
          </w:tcPr>
          <w:p w:rsidR="00132A99" w:rsidRPr="00717EC0" w:rsidRDefault="00132A99" w:rsidP="000F032B">
            <w:pPr>
              <w:pStyle w:val="ProductList-Body"/>
            </w:pPr>
            <w:r>
              <w:t xml:space="preserve">30 dias* </w:t>
            </w:r>
          </w:p>
        </w:tc>
        <w:tc>
          <w:tcPr>
            <w:tcW w:w="3480" w:type="dxa"/>
            <w:vAlign w:val="center"/>
          </w:tcPr>
          <w:p w:rsidR="00132A99" w:rsidRPr="00717EC0" w:rsidRDefault="00132A99" w:rsidP="000F032B">
            <w:pPr>
              <w:pStyle w:val="ProductList-Body"/>
            </w:pPr>
            <w:r>
              <w:t>15 dias*</w:t>
            </w:r>
          </w:p>
        </w:tc>
      </w:tr>
      <w:tr w:rsidR="00132A99" w:rsidTr="00F97607">
        <w:tc>
          <w:tcPr>
            <w:tcW w:w="3660" w:type="dxa"/>
            <w:vAlign w:val="center"/>
          </w:tcPr>
          <w:p w:rsidR="00132A99" w:rsidRPr="00717EC0" w:rsidRDefault="00132A99" w:rsidP="000F032B">
            <w:pPr>
              <w:pStyle w:val="ProductList-Body"/>
              <w:rPr>
                <w:i/>
              </w:rPr>
            </w:pPr>
            <w:r>
              <w:t>SAM</w:t>
            </w:r>
            <w:r w:rsidR="00CB6A5D">
              <w:t xml:space="preserve"> </w:t>
            </w:r>
            <w:r w:rsidR="00C50F82">
              <w:t>6.</w:t>
            </w:r>
            <w:r>
              <w:t>000</w:t>
            </w:r>
            <w:r w:rsidR="00E94B21">
              <w:t xml:space="preserve"> – </w:t>
            </w:r>
            <w:r w:rsidR="00C50F82">
              <w:t>14.</w:t>
            </w:r>
            <w:r>
              <w:t>999</w:t>
            </w:r>
          </w:p>
        </w:tc>
        <w:tc>
          <w:tcPr>
            <w:tcW w:w="3480" w:type="dxa"/>
            <w:vAlign w:val="center"/>
          </w:tcPr>
          <w:p w:rsidR="00132A99" w:rsidRPr="00717EC0" w:rsidRDefault="00132A99" w:rsidP="000F032B">
            <w:pPr>
              <w:pStyle w:val="ProductList-Body"/>
            </w:pPr>
            <w:r>
              <w:t xml:space="preserve">50 dias* </w:t>
            </w:r>
          </w:p>
        </w:tc>
        <w:tc>
          <w:tcPr>
            <w:tcW w:w="3480" w:type="dxa"/>
            <w:vAlign w:val="center"/>
          </w:tcPr>
          <w:p w:rsidR="00132A99" w:rsidRPr="00717EC0" w:rsidRDefault="00132A99" w:rsidP="000F032B">
            <w:pPr>
              <w:pStyle w:val="ProductList-Body"/>
            </w:pPr>
            <w:r>
              <w:t>25 dias*</w:t>
            </w:r>
          </w:p>
        </w:tc>
      </w:tr>
      <w:tr w:rsidR="00132A99" w:rsidTr="00F97607">
        <w:tc>
          <w:tcPr>
            <w:tcW w:w="3660" w:type="dxa"/>
            <w:vAlign w:val="center"/>
          </w:tcPr>
          <w:p w:rsidR="00132A99" w:rsidRPr="00717EC0" w:rsidRDefault="00132A99" w:rsidP="000F032B">
            <w:pPr>
              <w:pStyle w:val="ProductList-Body"/>
              <w:rPr>
                <w:i/>
              </w:rPr>
            </w:pPr>
            <w:r>
              <w:t>SAM</w:t>
            </w:r>
            <w:r w:rsidR="00CB6A5D">
              <w:t xml:space="preserve"> </w:t>
            </w:r>
            <w:r>
              <w:t>15.000 – 29.999</w:t>
            </w:r>
          </w:p>
        </w:tc>
        <w:tc>
          <w:tcPr>
            <w:tcW w:w="3480" w:type="dxa"/>
            <w:vAlign w:val="center"/>
          </w:tcPr>
          <w:p w:rsidR="00132A99" w:rsidRPr="00717EC0" w:rsidRDefault="00132A99" w:rsidP="000F032B">
            <w:pPr>
              <w:pStyle w:val="ProductList-Body"/>
            </w:pPr>
            <w:r>
              <w:t>110 dias*</w:t>
            </w:r>
          </w:p>
        </w:tc>
        <w:tc>
          <w:tcPr>
            <w:tcW w:w="3480" w:type="dxa"/>
            <w:vAlign w:val="center"/>
          </w:tcPr>
          <w:p w:rsidR="00132A99" w:rsidRPr="00717EC0" w:rsidRDefault="00132A99" w:rsidP="000F032B">
            <w:pPr>
              <w:pStyle w:val="ProductList-Body"/>
            </w:pPr>
            <w:r>
              <w:t>55 dias*</w:t>
            </w:r>
          </w:p>
        </w:tc>
      </w:tr>
      <w:tr w:rsidR="00132A99" w:rsidTr="00F97607">
        <w:tc>
          <w:tcPr>
            <w:tcW w:w="3660" w:type="dxa"/>
            <w:vAlign w:val="center"/>
          </w:tcPr>
          <w:p w:rsidR="00132A99" w:rsidRPr="00717EC0" w:rsidRDefault="00132A99" w:rsidP="000F032B">
            <w:pPr>
              <w:pStyle w:val="ProductList-Body"/>
              <w:rPr>
                <w:i/>
              </w:rPr>
            </w:pPr>
            <w:r>
              <w:t>SAM</w:t>
            </w:r>
            <w:r w:rsidR="00CB6A5D">
              <w:t xml:space="preserve"> </w:t>
            </w:r>
            <w:r>
              <w:t>30.000 – 49.999</w:t>
            </w:r>
          </w:p>
        </w:tc>
        <w:tc>
          <w:tcPr>
            <w:tcW w:w="3480" w:type="dxa"/>
            <w:vAlign w:val="center"/>
          </w:tcPr>
          <w:p w:rsidR="00132A99" w:rsidRPr="00717EC0" w:rsidRDefault="00132A99" w:rsidP="000F032B">
            <w:pPr>
              <w:pStyle w:val="ProductList-Body"/>
            </w:pPr>
            <w:r>
              <w:t>160 dias*</w:t>
            </w:r>
          </w:p>
        </w:tc>
        <w:tc>
          <w:tcPr>
            <w:tcW w:w="3480" w:type="dxa"/>
            <w:vAlign w:val="center"/>
          </w:tcPr>
          <w:p w:rsidR="00132A99" w:rsidRPr="00717EC0" w:rsidRDefault="00132A99" w:rsidP="000F032B">
            <w:pPr>
              <w:pStyle w:val="ProductList-Body"/>
            </w:pPr>
            <w:r>
              <w:t>80 dias*</w:t>
            </w:r>
          </w:p>
        </w:tc>
      </w:tr>
      <w:tr w:rsidR="00132A99" w:rsidTr="00F97607">
        <w:tc>
          <w:tcPr>
            <w:tcW w:w="3660" w:type="dxa"/>
            <w:vAlign w:val="center"/>
          </w:tcPr>
          <w:p w:rsidR="00132A99" w:rsidRPr="00717EC0" w:rsidRDefault="00132A99" w:rsidP="000F032B">
            <w:pPr>
              <w:pStyle w:val="ProductList-Body"/>
              <w:rPr>
                <w:i/>
              </w:rPr>
            </w:pPr>
            <w:r>
              <w:t>SAM</w:t>
            </w:r>
            <w:r w:rsidR="00CB6A5D">
              <w:t xml:space="preserve"> </w:t>
            </w:r>
            <w:r>
              <w:t>50.000 – 99.999</w:t>
            </w:r>
          </w:p>
        </w:tc>
        <w:tc>
          <w:tcPr>
            <w:tcW w:w="3480" w:type="dxa"/>
            <w:vAlign w:val="center"/>
          </w:tcPr>
          <w:p w:rsidR="00132A99" w:rsidRPr="00717EC0" w:rsidRDefault="00132A99" w:rsidP="000F032B">
            <w:pPr>
              <w:pStyle w:val="ProductList-Body"/>
            </w:pPr>
            <w:r>
              <w:t>250 dias*</w:t>
            </w:r>
          </w:p>
        </w:tc>
        <w:tc>
          <w:tcPr>
            <w:tcW w:w="3480" w:type="dxa"/>
            <w:vAlign w:val="center"/>
          </w:tcPr>
          <w:p w:rsidR="00132A99" w:rsidRPr="00717EC0" w:rsidRDefault="00132A99" w:rsidP="000F032B">
            <w:pPr>
              <w:pStyle w:val="ProductList-Body"/>
            </w:pPr>
            <w:r>
              <w:t>125 dias*</w:t>
            </w:r>
          </w:p>
        </w:tc>
      </w:tr>
      <w:tr w:rsidR="00132A99" w:rsidTr="00F97607">
        <w:tc>
          <w:tcPr>
            <w:tcW w:w="3660" w:type="dxa"/>
            <w:vAlign w:val="center"/>
          </w:tcPr>
          <w:p w:rsidR="00132A99" w:rsidRPr="00717EC0" w:rsidRDefault="00132A99" w:rsidP="000F032B">
            <w:pPr>
              <w:pStyle w:val="ProductList-Body"/>
              <w:rPr>
                <w:b/>
              </w:rPr>
            </w:pPr>
            <w:r>
              <w:t>SAM</w:t>
            </w:r>
            <w:r w:rsidR="00CB6A5D">
              <w:t xml:space="preserve"> </w:t>
            </w:r>
            <w:r>
              <w:t>100.000 – 199.999</w:t>
            </w:r>
          </w:p>
        </w:tc>
        <w:tc>
          <w:tcPr>
            <w:tcW w:w="3480" w:type="dxa"/>
            <w:vAlign w:val="center"/>
          </w:tcPr>
          <w:p w:rsidR="00132A99" w:rsidRPr="00717EC0" w:rsidRDefault="00132A99" w:rsidP="000F032B">
            <w:pPr>
              <w:pStyle w:val="ProductList-Body"/>
            </w:pPr>
            <w:r>
              <w:t>400 dias*</w:t>
            </w:r>
          </w:p>
        </w:tc>
        <w:tc>
          <w:tcPr>
            <w:tcW w:w="3480" w:type="dxa"/>
            <w:vAlign w:val="center"/>
          </w:tcPr>
          <w:p w:rsidR="00132A99" w:rsidRPr="00717EC0" w:rsidRDefault="00132A99" w:rsidP="000F032B">
            <w:pPr>
              <w:pStyle w:val="ProductList-Body"/>
            </w:pPr>
            <w:r>
              <w:t>200 dias*</w:t>
            </w:r>
          </w:p>
        </w:tc>
      </w:tr>
      <w:tr w:rsidR="00132A99" w:rsidTr="00F97607">
        <w:tc>
          <w:tcPr>
            <w:tcW w:w="3660" w:type="dxa"/>
            <w:vAlign w:val="center"/>
          </w:tcPr>
          <w:p w:rsidR="00132A99" w:rsidRPr="00717EC0" w:rsidRDefault="00132A99" w:rsidP="000F032B">
            <w:pPr>
              <w:pStyle w:val="ProductList-Body"/>
              <w:rPr>
                <w:b/>
              </w:rPr>
            </w:pPr>
            <w:r>
              <w:t>SAM</w:t>
            </w:r>
            <w:r w:rsidR="00CB6A5D">
              <w:t xml:space="preserve"> </w:t>
            </w:r>
            <w:r>
              <w:t>200.000 – 399.999</w:t>
            </w:r>
          </w:p>
        </w:tc>
        <w:tc>
          <w:tcPr>
            <w:tcW w:w="3480" w:type="dxa"/>
            <w:vAlign w:val="center"/>
          </w:tcPr>
          <w:p w:rsidR="00132A99" w:rsidRPr="00717EC0" w:rsidRDefault="00132A99" w:rsidP="000F032B">
            <w:pPr>
              <w:pStyle w:val="ProductList-Body"/>
            </w:pPr>
            <w:r>
              <w:t>600 dias*</w:t>
            </w:r>
          </w:p>
        </w:tc>
        <w:tc>
          <w:tcPr>
            <w:tcW w:w="3480" w:type="dxa"/>
            <w:vAlign w:val="center"/>
          </w:tcPr>
          <w:p w:rsidR="00132A99" w:rsidRPr="00717EC0" w:rsidRDefault="00132A99" w:rsidP="000F032B">
            <w:pPr>
              <w:pStyle w:val="ProductList-Body"/>
            </w:pPr>
            <w:r>
              <w:t>300 dias*</w:t>
            </w:r>
          </w:p>
        </w:tc>
      </w:tr>
      <w:tr w:rsidR="00132A99" w:rsidTr="00F97607">
        <w:tc>
          <w:tcPr>
            <w:tcW w:w="3660" w:type="dxa"/>
            <w:vAlign w:val="center"/>
          </w:tcPr>
          <w:p w:rsidR="00132A99" w:rsidRPr="00717EC0" w:rsidRDefault="00132A99" w:rsidP="00F97607">
            <w:pPr>
              <w:pStyle w:val="ProductList-Body"/>
              <w:tabs>
                <w:tab w:val="clear" w:pos="158"/>
                <w:tab w:val="left" w:pos="162"/>
              </w:tabs>
              <w:rPr>
                <w:b/>
              </w:rPr>
            </w:pPr>
            <w:r>
              <w:t>SAM</w:t>
            </w:r>
            <w:r w:rsidR="00CB6A5D">
              <w:t xml:space="preserve"> </w:t>
            </w:r>
            <w:r>
              <w:t>400.000 – 599.999</w:t>
            </w:r>
          </w:p>
        </w:tc>
        <w:tc>
          <w:tcPr>
            <w:tcW w:w="3480" w:type="dxa"/>
            <w:vAlign w:val="center"/>
          </w:tcPr>
          <w:p w:rsidR="00132A99" w:rsidRPr="00717EC0" w:rsidRDefault="00132A99" w:rsidP="000F032B">
            <w:pPr>
              <w:pStyle w:val="ProductList-Body"/>
            </w:pPr>
            <w:r>
              <w:t>800 dias*</w:t>
            </w:r>
          </w:p>
        </w:tc>
        <w:tc>
          <w:tcPr>
            <w:tcW w:w="3480" w:type="dxa"/>
            <w:vAlign w:val="center"/>
          </w:tcPr>
          <w:p w:rsidR="00132A99" w:rsidRPr="00717EC0" w:rsidRDefault="00132A99" w:rsidP="000F032B">
            <w:pPr>
              <w:pStyle w:val="ProductList-Body"/>
            </w:pPr>
            <w:r>
              <w:t>400 dias*</w:t>
            </w:r>
          </w:p>
        </w:tc>
      </w:tr>
      <w:tr w:rsidR="00132A99" w:rsidTr="00F97607">
        <w:tc>
          <w:tcPr>
            <w:tcW w:w="3660" w:type="dxa"/>
            <w:vAlign w:val="center"/>
          </w:tcPr>
          <w:p w:rsidR="00132A99" w:rsidRPr="00717EC0" w:rsidRDefault="00132A99" w:rsidP="000F032B">
            <w:pPr>
              <w:pStyle w:val="ProductList-Body"/>
              <w:rPr>
                <w:b/>
              </w:rPr>
            </w:pPr>
            <w:r>
              <w:t>SAM</w:t>
            </w:r>
            <w:r w:rsidR="00CB6A5D">
              <w:t xml:space="preserve"> </w:t>
            </w:r>
            <w:r>
              <w:t>mais de 600.000</w:t>
            </w:r>
          </w:p>
        </w:tc>
        <w:tc>
          <w:tcPr>
            <w:tcW w:w="3480" w:type="dxa"/>
            <w:vAlign w:val="center"/>
          </w:tcPr>
          <w:p w:rsidR="00132A99" w:rsidRPr="00717EC0" w:rsidRDefault="00132A99" w:rsidP="000F032B">
            <w:pPr>
              <w:pStyle w:val="ProductList-Body"/>
            </w:pPr>
            <w:r>
              <w:t>1.400 dias*</w:t>
            </w:r>
          </w:p>
        </w:tc>
        <w:tc>
          <w:tcPr>
            <w:tcW w:w="3480" w:type="dxa"/>
            <w:vAlign w:val="center"/>
          </w:tcPr>
          <w:p w:rsidR="00132A99" w:rsidRPr="00717EC0" w:rsidRDefault="00132A99" w:rsidP="000F032B">
            <w:pPr>
              <w:pStyle w:val="ProductList-Body"/>
            </w:pPr>
            <w:r>
              <w:t>700 dias*</w:t>
            </w:r>
          </w:p>
        </w:tc>
      </w:tr>
    </w:tbl>
    <w:p w:rsidR="000F032B" w:rsidRPr="00F1729A" w:rsidRDefault="000F032B" w:rsidP="00F97607">
      <w:pPr>
        <w:pStyle w:val="ProductList-Body"/>
        <w:tabs>
          <w:tab w:val="clear" w:pos="158"/>
          <w:tab w:val="left" w:pos="270"/>
        </w:tabs>
        <w:rPr>
          <w:lang w:val="pt-BR"/>
        </w:rPr>
      </w:pPr>
      <w:r w:rsidRPr="00F1729A">
        <w:rPr>
          <w:lang w:val="pt-BR"/>
        </w:rPr>
        <w:t xml:space="preserve">Observação: </w:t>
      </w:r>
      <w:r w:rsidRPr="00F1729A">
        <w:rPr>
          <w:i/>
          <w:lang w:val="pt-BR"/>
        </w:rPr>
        <w:t>créditos de treinamento disponíveis com base em um registro ou contrato integral de 3 anos (consulte a seguir para obter detalhes).</w:t>
      </w:r>
      <w:r w:rsidR="00CB6A5D" w:rsidRPr="00F1729A">
        <w:rPr>
          <w:lang w:val="pt-BR"/>
        </w:rPr>
        <w:t xml:space="preserve"> </w:t>
      </w:r>
    </w:p>
    <w:p w:rsidR="000F032B" w:rsidRPr="00F1729A" w:rsidRDefault="000F032B" w:rsidP="00F97607">
      <w:pPr>
        <w:pStyle w:val="ProductList-Body"/>
        <w:tabs>
          <w:tab w:val="clear" w:pos="158"/>
          <w:tab w:val="left" w:pos="270"/>
        </w:tabs>
        <w:rPr>
          <w:i/>
          <w:lang w:val="pt-BR"/>
        </w:rPr>
      </w:pPr>
      <w:r w:rsidRPr="00F1729A">
        <w:rPr>
          <w:i/>
          <w:lang w:val="pt-BR"/>
        </w:rPr>
        <w:t>Consulte a tabela com o Aplicativo do Office System</w:t>
      </w:r>
    </w:p>
    <w:p w:rsidR="000F032B" w:rsidRPr="00F1729A" w:rsidRDefault="000F032B" w:rsidP="00F97607">
      <w:pPr>
        <w:pStyle w:val="ProductList-Body"/>
        <w:tabs>
          <w:tab w:val="clear" w:pos="158"/>
          <w:tab w:val="left" w:pos="270"/>
        </w:tabs>
        <w:rPr>
          <w:lang w:val="pt-BR"/>
        </w:rPr>
      </w:pPr>
      <w:r w:rsidRPr="00F1729A">
        <w:rPr>
          <w:lang w:val="pt-BR"/>
        </w:rPr>
        <w:t>*</w:t>
      </w:r>
      <w:r w:rsidRPr="00F1729A">
        <w:rPr>
          <w:i/>
          <w:lang w:val="pt-BR"/>
        </w:rPr>
        <w:t>Número de dias por registro ou contrato aplicável.</w:t>
      </w:r>
    </w:p>
    <w:p w:rsidR="000F032B" w:rsidRPr="00F1729A" w:rsidRDefault="000F032B" w:rsidP="000F032B">
      <w:pPr>
        <w:pStyle w:val="ProductList-Body"/>
        <w:rPr>
          <w:lang w:val="pt-BR"/>
        </w:rPr>
      </w:pPr>
    </w:p>
    <w:p w:rsidR="00C0319E" w:rsidRPr="00F1729A" w:rsidRDefault="00C0319E" w:rsidP="00026DDE">
      <w:pPr>
        <w:pStyle w:val="ProductList-Body"/>
        <w:numPr>
          <w:ilvl w:val="0"/>
          <w:numId w:val="24"/>
        </w:numPr>
        <w:ind w:left="450" w:hanging="270"/>
        <w:rPr>
          <w:lang w:val="pt-BR"/>
        </w:rPr>
      </w:pPr>
      <w:r w:rsidRPr="00F1729A">
        <w:rPr>
          <w:lang w:val="pt-BR"/>
        </w:rPr>
        <w:t>Nem todos os cursos estão disponíveis em todos os idiomas.</w:t>
      </w:r>
    </w:p>
    <w:p w:rsidR="000F032B" w:rsidRPr="00F1729A" w:rsidRDefault="000F032B" w:rsidP="00026DDE">
      <w:pPr>
        <w:pStyle w:val="ProductList-Body"/>
        <w:numPr>
          <w:ilvl w:val="0"/>
          <w:numId w:val="24"/>
        </w:numPr>
        <w:ind w:left="450" w:hanging="270"/>
        <w:rPr>
          <w:lang w:val="pt-BR"/>
        </w:rPr>
      </w:pPr>
      <w:r w:rsidRPr="00F1729A">
        <w:rPr>
          <w:lang w:val="pt-BR"/>
        </w:rPr>
        <w:t>As políticas locais e Termos de Uso estabelecidos por Microsoft Learning Partner se aplicam.</w:t>
      </w:r>
    </w:p>
    <w:p w:rsidR="000F032B" w:rsidRPr="00F1729A" w:rsidRDefault="000F032B" w:rsidP="00026DDE">
      <w:pPr>
        <w:pStyle w:val="ProductList-Body"/>
        <w:numPr>
          <w:ilvl w:val="0"/>
          <w:numId w:val="24"/>
        </w:numPr>
        <w:ind w:left="450" w:hanging="270"/>
        <w:rPr>
          <w:lang w:val="pt-BR"/>
        </w:rPr>
      </w:pPr>
      <w:r w:rsidRPr="00F1729A">
        <w:rPr>
          <w:lang w:val="pt-BR"/>
        </w:rPr>
        <w:t>Os Gerentes de Benefícios podem revogar um cupom com status atribuído até a data de cancelamento da aula estabelecida pelo Microsoft Learning Partner.</w:t>
      </w:r>
    </w:p>
    <w:p w:rsidR="000F032B" w:rsidRPr="00F1729A" w:rsidRDefault="000F032B" w:rsidP="00026DDE">
      <w:pPr>
        <w:pStyle w:val="ProductList-Body"/>
        <w:numPr>
          <w:ilvl w:val="0"/>
          <w:numId w:val="24"/>
        </w:numPr>
        <w:ind w:left="450" w:hanging="270"/>
        <w:rPr>
          <w:lang w:val="pt-BR"/>
        </w:rPr>
      </w:pPr>
      <w:r w:rsidRPr="00F1729A">
        <w:rPr>
          <w:lang w:val="pt-BR"/>
        </w:rPr>
        <w:t>Todos os dias de curso não cobertos pelo cupom deverão ser pagos pela pessoa que receber o treinamento.</w:t>
      </w:r>
    </w:p>
    <w:p w:rsidR="000F032B" w:rsidRPr="00F1729A" w:rsidRDefault="000F032B" w:rsidP="00026DDE">
      <w:pPr>
        <w:pStyle w:val="ProductList-Body"/>
        <w:numPr>
          <w:ilvl w:val="0"/>
          <w:numId w:val="24"/>
        </w:numPr>
        <w:ind w:left="450" w:hanging="270"/>
        <w:rPr>
          <w:lang w:val="pt-BR"/>
        </w:rPr>
      </w:pPr>
      <w:r w:rsidRPr="00F1729A">
        <w:rPr>
          <w:lang w:val="pt-BR"/>
        </w:rPr>
        <w:t>Todos os dias do cupom em excesso quanto ao número de dias aplicados a uma aula em particular serão devolvidos ao pool de dias disponível para serem reatribuídos pelos Gerentes de Benefícios.</w:t>
      </w:r>
    </w:p>
    <w:p w:rsidR="000F032B" w:rsidRPr="00F1729A" w:rsidRDefault="000F032B" w:rsidP="00026DDE">
      <w:pPr>
        <w:pStyle w:val="ProductList-Body"/>
        <w:numPr>
          <w:ilvl w:val="0"/>
          <w:numId w:val="24"/>
        </w:numPr>
        <w:ind w:left="450" w:hanging="270"/>
        <w:rPr>
          <w:lang w:val="pt-BR"/>
        </w:rPr>
      </w:pPr>
      <w:r w:rsidRPr="00F1729A">
        <w:rPr>
          <w:lang w:val="pt-BR"/>
        </w:rPr>
        <w:t>Os cursos fornecidos em um formato acelerado exigem um cupom com número de dias equivalente ao número de dias do curso para uma entrega normal do curso.</w:t>
      </w:r>
    </w:p>
    <w:p w:rsidR="000F032B" w:rsidRPr="00F1729A" w:rsidRDefault="000F032B" w:rsidP="00026DDE">
      <w:pPr>
        <w:pStyle w:val="ProductList-Body"/>
        <w:numPr>
          <w:ilvl w:val="0"/>
          <w:numId w:val="24"/>
        </w:numPr>
        <w:ind w:left="450" w:hanging="270"/>
        <w:rPr>
          <w:lang w:val="pt-BR"/>
        </w:rPr>
      </w:pPr>
      <w:r w:rsidRPr="00F1729A">
        <w:rPr>
          <w:lang w:val="pt-BR"/>
        </w:rPr>
        <w:t>O cupom pode ser resgatado apenas pelos dias de treinamento ministrados por instrutor com Microsoft Learning Partners qualificados nos cursos aprovados.</w:t>
      </w:r>
      <w:r w:rsidR="00CB6A5D" w:rsidRPr="00F1729A">
        <w:rPr>
          <w:lang w:val="pt-BR"/>
        </w:rPr>
        <w:t xml:space="preserve"> </w:t>
      </w:r>
      <w:r w:rsidRPr="00F1729A">
        <w:rPr>
          <w:lang w:val="pt-BR"/>
        </w:rPr>
        <w:t>Os cursos personalizados (diferentes da entrega acelerada de cursos aprovados ou cursos personalizados compilados unicamente a partir de cursos aprovados) não estão qualificados para cobertura por esses cupons.</w:t>
      </w:r>
      <w:r w:rsidR="00CB6A5D" w:rsidRPr="00F1729A">
        <w:rPr>
          <w:lang w:val="pt-BR"/>
        </w:rPr>
        <w:t xml:space="preserve"> </w:t>
      </w:r>
      <w:r w:rsidRPr="00F1729A">
        <w:rPr>
          <w:lang w:val="pt-BR"/>
        </w:rPr>
        <w:t xml:space="preserve">Para obter informações sobre cursos aprovados, visite o site </w:t>
      </w:r>
      <w:hyperlink r:id="rId54" w:history="1">
        <w:r w:rsidRPr="00F1729A">
          <w:rPr>
            <w:rStyle w:val="Hyperlink"/>
            <w:lang w:val="pt-BR"/>
          </w:rPr>
          <w:t>http://www.microsoft.com/learning/sa/training.mspx</w:t>
        </w:r>
      </w:hyperlink>
      <w:r w:rsidRPr="00F1729A">
        <w:rPr>
          <w:lang w:val="pt-BR"/>
        </w:rPr>
        <w:t>.</w:t>
      </w:r>
    </w:p>
    <w:p w:rsidR="000F032B" w:rsidRPr="00F1729A" w:rsidRDefault="000F032B" w:rsidP="00026DDE">
      <w:pPr>
        <w:pStyle w:val="ProductList-Body"/>
        <w:numPr>
          <w:ilvl w:val="0"/>
          <w:numId w:val="24"/>
        </w:numPr>
        <w:ind w:left="450" w:hanging="270"/>
        <w:rPr>
          <w:lang w:val="pt-BR"/>
        </w:rPr>
      </w:pPr>
      <w:r w:rsidRPr="00F1729A">
        <w:rPr>
          <w:lang w:val="pt-BR"/>
        </w:rPr>
        <w:t>Os cupons não podem ser usados para cobrir quaisquer taxas relacionadas a um cliente que não compareça em um curso reservado.</w:t>
      </w:r>
      <w:r w:rsidR="00CB6A5D" w:rsidRPr="00F1729A">
        <w:rPr>
          <w:lang w:val="pt-BR"/>
        </w:rPr>
        <w:t xml:space="preserve"> </w:t>
      </w:r>
      <w:r w:rsidRPr="00F1729A">
        <w:rPr>
          <w:lang w:val="pt-BR"/>
        </w:rPr>
        <w:t xml:space="preserve">Todas as taxas relacionadas a “Não Comparecimentos” são de responsabilidade do cliente. </w:t>
      </w:r>
    </w:p>
    <w:p w:rsidR="000F032B" w:rsidRPr="00F1729A" w:rsidRDefault="000F032B" w:rsidP="00026DDE">
      <w:pPr>
        <w:pStyle w:val="ProductList-Body"/>
        <w:numPr>
          <w:ilvl w:val="0"/>
          <w:numId w:val="24"/>
        </w:numPr>
        <w:ind w:left="450" w:hanging="270"/>
        <w:rPr>
          <w:lang w:val="pt-BR"/>
        </w:rPr>
      </w:pPr>
      <w:r w:rsidRPr="00F1729A">
        <w:rPr>
          <w:lang w:val="pt-BR"/>
        </w:rPr>
        <w:t xml:space="preserve">Os cupons poderão ser resgatados apenas pelo indivíduo aprovado pelo cliente para usar o cupom. </w:t>
      </w:r>
    </w:p>
    <w:p w:rsidR="000F032B" w:rsidRPr="00F1729A" w:rsidRDefault="000F032B" w:rsidP="00026DDE">
      <w:pPr>
        <w:pStyle w:val="ProductList-Body"/>
        <w:numPr>
          <w:ilvl w:val="0"/>
          <w:numId w:val="24"/>
        </w:numPr>
        <w:ind w:left="450" w:hanging="270"/>
        <w:rPr>
          <w:lang w:val="pt-BR"/>
        </w:rPr>
      </w:pPr>
      <w:r w:rsidRPr="00F1729A">
        <w:rPr>
          <w:lang w:val="pt-BR"/>
        </w:rPr>
        <w:t>Os cupons não poderão ser trocados por dinheiro, valores ou outras considerações de valor.</w:t>
      </w:r>
    </w:p>
    <w:p w:rsidR="000F032B" w:rsidRPr="00F1729A" w:rsidRDefault="000F032B" w:rsidP="00026DDE">
      <w:pPr>
        <w:pStyle w:val="ProductList-Body"/>
        <w:numPr>
          <w:ilvl w:val="0"/>
          <w:numId w:val="24"/>
        </w:numPr>
        <w:ind w:left="450" w:hanging="270"/>
        <w:rPr>
          <w:lang w:val="pt-BR"/>
        </w:rPr>
      </w:pPr>
      <w:r w:rsidRPr="00F1729A">
        <w:rPr>
          <w:lang w:val="pt-BR"/>
        </w:rPr>
        <w:t>Os cupons devem ser atribuídos durante o período de cobertura do SA.</w:t>
      </w:r>
    </w:p>
    <w:p w:rsidR="000F032B" w:rsidRPr="00F1729A" w:rsidRDefault="000F032B" w:rsidP="00026DDE">
      <w:pPr>
        <w:pStyle w:val="ProductList-Body"/>
        <w:numPr>
          <w:ilvl w:val="0"/>
          <w:numId w:val="24"/>
        </w:numPr>
        <w:ind w:left="450" w:hanging="270"/>
        <w:rPr>
          <w:lang w:val="pt-BR"/>
        </w:rPr>
      </w:pPr>
      <w:r w:rsidRPr="00F1729A">
        <w:rPr>
          <w:lang w:val="pt-BR"/>
        </w:rPr>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rsidR="000F032B" w:rsidRPr="00F1729A" w:rsidRDefault="000F032B" w:rsidP="00026DDE">
      <w:pPr>
        <w:pStyle w:val="ProductList-Body"/>
        <w:numPr>
          <w:ilvl w:val="0"/>
          <w:numId w:val="24"/>
        </w:numPr>
        <w:ind w:left="450" w:hanging="270"/>
        <w:rPr>
          <w:lang w:val="pt-BR"/>
        </w:rPr>
      </w:pPr>
      <w:r w:rsidRPr="00F1729A">
        <w:rPr>
          <w:lang w:val="pt-BR"/>
        </w:rPr>
        <w:t>Com exceção das Sessões de Demonstração, um Voucher de um dia de Treinamento é igual ao equivalente a um dia de sessão de treinamento.</w:t>
      </w:r>
      <w:r w:rsidR="00CB6A5D" w:rsidRPr="00F1729A">
        <w:rPr>
          <w:lang w:val="pt-BR"/>
        </w:rPr>
        <w:t xml:space="preserve"> </w:t>
      </w:r>
      <w:r w:rsidRPr="00F1729A">
        <w:rPr>
          <w:lang w:val="pt-BR"/>
        </w:rPr>
        <w:t>Para as Sessões de Demonstração, um dia de Voucher de Treinamento é igual a uma Sessão de Demonstração.</w:t>
      </w:r>
    </w:p>
    <w:p w:rsidR="000F032B" w:rsidRPr="00F1729A" w:rsidRDefault="000F032B" w:rsidP="00026DDE">
      <w:pPr>
        <w:pStyle w:val="ProductList-Body"/>
        <w:numPr>
          <w:ilvl w:val="0"/>
          <w:numId w:val="24"/>
        </w:numPr>
        <w:ind w:left="450" w:hanging="270"/>
        <w:rPr>
          <w:lang w:val="pt-BR"/>
        </w:rPr>
      </w:pPr>
      <w:r w:rsidRPr="00F1729A">
        <w:rPr>
          <w:lang w:val="pt-BR"/>
        </w:rPr>
        <w:t>Os clientes devem resgatar os Vouchers de Treinamento para conjuntos de quatro ou mais Sessões de Demonstração</w:t>
      </w:r>
    </w:p>
    <w:p w:rsidR="000F032B" w:rsidRPr="00F1729A" w:rsidRDefault="000F032B" w:rsidP="00026DDE">
      <w:pPr>
        <w:pStyle w:val="ProductList-Body"/>
        <w:numPr>
          <w:ilvl w:val="0"/>
          <w:numId w:val="24"/>
        </w:numPr>
        <w:ind w:left="450" w:hanging="270"/>
        <w:rPr>
          <w:lang w:val="pt-BR"/>
        </w:rPr>
      </w:pPr>
      <w:r w:rsidRPr="00F1729A">
        <w:rPr>
          <w:lang w:val="pt-BR"/>
        </w:rPr>
        <w:t>Os Vouchers de Treinamento resgatados para as Sessões de Treinamento, ao contrário dos Vouchers de Treinamento resgatados para outras sessões de treinamento, não se limitando a um único indivíduo.</w:t>
      </w:r>
    </w:p>
    <w:p w:rsidR="000F032B" w:rsidRPr="00F1729A" w:rsidRDefault="000F032B" w:rsidP="00026DDE">
      <w:pPr>
        <w:pStyle w:val="ProductList-Body"/>
        <w:numPr>
          <w:ilvl w:val="0"/>
          <w:numId w:val="24"/>
        </w:numPr>
        <w:ind w:left="450" w:hanging="270"/>
        <w:rPr>
          <w:lang w:val="pt-BR"/>
        </w:rPr>
      </w:pPr>
      <w:r w:rsidRPr="00F1729A">
        <w:rPr>
          <w:lang w:val="pt-BR"/>
        </w:rPr>
        <w:t xml:space="preserve">Os cupons poderão ser usados para reservar treinamentos com apenas um Microsoft Learning Partner qualificado de cada vez. </w:t>
      </w:r>
    </w:p>
    <w:p w:rsidR="000F032B" w:rsidRPr="00F1729A" w:rsidRDefault="000F032B" w:rsidP="00026DDE">
      <w:pPr>
        <w:pStyle w:val="ProductList-Body"/>
        <w:numPr>
          <w:ilvl w:val="0"/>
          <w:numId w:val="24"/>
        </w:numPr>
        <w:ind w:left="450" w:hanging="270"/>
        <w:rPr>
          <w:lang w:val="pt-BR"/>
        </w:rPr>
      </w:pPr>
      <w:r w:rsidRPr="00F1729A">
        <w:rPr>
          <w:lang w:val="pt-BR"/>
        </w:rPr>
        <w:t>O Microsoft Learning Partner reserva o direito de cancelar uma aula de acordo com a política de cancelamento local.</w:t>
      </w:r>
    </w:p>
    <w:p w:rsidR="000F032B" w:rsidRPr="00F1729A" w:rsidRDefault="000F032B" w:rsidP="00026DDE">
      <w:pPr>
        <w:pStyle w:val="ProductList-Body"/>
        <w:numPr>
          <w:ilvl w:val="0"/>
          <w:numId w:val="24"/>
        </w:numPr>
        <w:ind w:left="450" w:hanging="270"/>
        <w:rPr>
          <w:lang w:val="pt-BR"/>
        </w:rPr>
      </w:pPr>
      <w:r w:rsidRPr="00F1729A">
        <w:rPr>
          <w:lang w:val="pt-BR"/>
        </w:rPr>
        <w:t>Os cupons são válidos apenas com a participação de Microsoft Learning Partners. Eles podem ser usados com qualquer Microsoft Learning Partner qualificado de todo o mundo.</w:t>
      </w:r>
      <w:r w:rsidR="00CB6A5D" w:rsidRPr="00F1729A">
        <w:rPr>
          <w:lang w:val="pt-BR"/>
        </w:rPr>
        <w:t xml:space="preserve"> </w:t>
      </w:r>
    </w:p>
    <w:p w:rsidR="000F032B" w:rsidRPr="00F1729A" w:rsidRDefault="000F032B" w:rsidP="00026DDE">
      <w:pPr>
        <w:pStyle w:val="ProductList-Body"/>
        <w:numPr>
          <w:ilvl w:val="0"/>
          <w:numId w:val="24"/>
        </w:numPr>
        <w:ind w:left="450" w:hanging="270"/>
        <w:rPr>
          <w:lang w:val="pt-BR"/>
        </w:rPr>
      </w:pPr>
      <w:r w:rsidRPr="00F1729A">
        <w:rPr>
          <w:lang w:val="pt-BR"/>
        </w:rPr>
        <w:t>Os clientes devem fornecer ao Microsoft Learning Partner as informações do cupom que gostariam de utilizar no curso antes do final do curso a fim de usá-lo como pagamento do curso.</w:t>
      </w:r>
      <w:r w:rsidR="00CB6A5D" w:rsidRPr="00F1729A">
        <w:rPr>
          <w:lang w:val="pt-BR"/>
        </w:rPr>
        <w:t xml:space="preserve"> </w:t>
      </w:r>
    </w:p>
    <w:p w:rsidR="000F032B" w:rsidRPr="00F1729A" w:rsidRDefault="000F032B" w:rsidP="00026DDE">
      <w:pPr>
        <w:pStyle w:val="ProductList-Body"/>
        <w:numPr>
          <w:ilvl w:val="0"/>
          <w:numId w:val="24"/>
        </w:numPr>
        <w:ind w:left="450" w:hanging="270"/>
        <w:rPr>
          <w:lang w:val="pt-BR"/>
        </w:rPr>
      </w:pPr>
      <w:r w:rsidRPr="00F1729A">
        <w:rPr>
          <w:lang w:val="pt-BR"/>
        </w:rPr>
        <w:t>A Microsoft não é responsável por cupons perdidos, roubados ou utilizados indevidamente.</w:t>
      </w:r>
    </w:p>
    <w:p w:rsidR="000F032B" w:rsidRPr="00F1729A" w:rsidRDefault="000F032B" w:rsidP="00026DDE">
      <w:pPr>
        <w:pStyle w:val="ProductList-Body"/>
        <w:numPr>
          <w:ilvl w:val="0"/>
          <w:numId w:val="24"/>
        </w:numPr>
        <w:ind w:left="450" w:hanging="270"/>
        <w:rPr>
          <w:lang w:val="pt-BR"/>
        </w:rPr>
      </w:pPr>
      <w:r w:rsidRPr="00F1729A">
        <w:rPr>
          <w:lang w:val="pt-BR"/>
        </w:rPr>
        <w:t>A redução do número de licenças de qualificação para as quais o SA foi adquirido como um resultado de devoluções e outros ajustes de cobrança, quando permitidos, pode diminuir a qualificação de nível de serviço dos Cupons de Treinamento do cliente.</w:t>
      </w:r>
    </w:p>
    <w:p w:rsidR="000F032B" w:rsidRPr="00F1729A" w:rsidRDefault="000F032B" w:rsidP="00026DDE">
      <w:pPr>
        <w:pStyle w:val="ProductList-Body"/>
        <w:numPr>
          <w:ilvl w:val="0"/>
          <w:numId w:val="24"/>
        </w:numPr>
        <w:ind w:left="450" w:hanging="270"/>
        <w:rPr>
          <w:lang w:val="pt-BR"/>
        </w:rPr>
      </w:pPr>
      <w:r w:rsidRPr="00F1729A">
        <w:rPr>
          <w:lang w:val="pt-BR"/>
        </w:rPr>
        <w:t>Os cupons podem ser resgatados apenas pelo cliente que estiver qualificado para o benefício.</w:t>
      </w:r>
    </w:p>
    <w:p w:rsidR="000F032B" w:rsidRPr="00F1729A" w:rsidRDefault="000F032B" w:rsidP="00E94B21">
      <w:pPr>
        <w:pStyle w:val="ProductList-Body"/>
        <w:numPr>
          <w:ilvl w:val="0"/>
          <w:numId w:val="24"/>
        </w:numPr>
        <w:ind w:left="450" w:hanging="270"/>
        <w:rPr>
          <w:lang w:val="pt-BR"/>
        </w:rPr>
      </w:pPr>
      <w:r w:rsidRPr="00F1729A">
        <w:rPr>
          <w:lang w:val="pt-BR"/>
        </w:rPr>
        <w:t>Os serviços fornecidos sob cupons são oferecidos de acordo com um contrato entre o Cliente e o Provedor Qualificado. A Microsoft não é</w:t>
      </w:r>
      <w:r w:rsidR="00E94B21" w:rsidRPr="00F1729A">
        <w:rPr>
          <w:lang w:val="pt-BR"/>
        </w:rPr>
        <w:t> </w:t>
      </w:r>
      <w:r w:rsidRPr="00F1729A">
        <w:rPr>
          <w:lang w:val="pt-BR"/>
        </w:rPr>
        <w:t>responsável por nenhum trabalho ou nenhuma falha da parte do Provedor Qualificado relacionado aos serviços.</w:t>
      </w:r>
    </w:p>
    <w:p w:rsidR="000F032B" w:rsidRPr="00F1729A" w:rsidRDefault="000F032B" w:rsidP="00026DDE">
      <w:pPr>
        <w:pStyle w:val="ProductList-Body"/>
        <w:numPr>
          <w:ilvl w:val="0"/>
          <w:numId w:val="24"/>
        </w:numPr>
        <w:ind w:left="450" w:hanging="270"/>
        <w:rPr>
          <w:lang w:val="pt-BR"/>
        </w:rPr>
      </w:pPr>
      <w:r w:rsidRPr="00F1729A">
        <w:rPr>
          <w:lang w:val="pt-BR"/>
        </w:rPr>
        <w:t>A tabela acima mostra os créditos de treinamento disponíveis com base em um registro ou contrato integral de 3 anos.</w:t>
      </w:r>
      <w:r w:rsidR="00CB6A5D" w:rsidRPr="00F1729A">
        <w:rPr>
          <w:lang w:val="pt-BR"/>
        </w:rPr>
        <w:t xml:space="preserve"> </w:t>
      </w:r>
      <w:r w:rsidRPr="00F1729A">
        <w:rPr>
          <w:lang w:val="pt-BR"/>
        </w:rPr>
        <w:t>Os clientes que comprarem a cobertura do SA por um ano receberão um terço do número declarado de créditos de treinamento.</w:t>
      </w:r>
      <w:r w:rsidR="00CB6A5D" w:rsidRPr="00F1729A">
        <w:rPr>
          <w:lang w:val="pt-BR"/>
        </w:rPr>
        <w:t xml:space="preserve"> </w:t>
      </w:r>
      <w:r w:rsidRPr="00F1729A">
        <w:rPr>
          <w:lang w:val="pt-BR"/>
        </w:rPr>
        <w:t>Os clientes que adquirirem a cobertura do SA por dois anos receberão dois terços do número declarado de créditos de treinamento.</w:t>
      </w:r>
    </w:p>
    <w:p w:rsidR="000F032B" w:rsidRPr="00F1729A" w:rsidRDefault="000F032B" w:rsidP="000F032B">
      <w:pPr>
        <w:pStyle w:val="ProductList-Body"/>
        <w:rPr>
          <w:lang w:val="pt-BR"/>
        </w:rPr>
      </w:pPr>
    </w:p>
    <w:p w:rsidR="000F032B" w:rsidRPr="00F1729A" w:rsidRDefault="000F032B" w:rsidP="00E357E3">
      <w:pPr>
        <w:pStyle w:val="ProductList-Body"/>
        <w:outlineLvl w:val="2"/>
        <w:rPr>
          <w:b/>
          <w:lang w:val="pt-BR"/>
        </w:rPr>
      </w:pPr>
      <w:bookmarkStart w:id="1631" w:name="_Toc379797446"/>
      <w:bookmarkStart w:id="1632" w:name="_Toc380513482"/>
      <w:bookmarkStart w:id="1633" w:name="_Toc380655532"/>
      <w:bookmarkStart w:id="1634" w:name="_Toc381262992"/>
      <w:r w:rsidRPr="00F1729A">
        <w:rPr>
          <w:b/>
          <w:color w:val="00188F"/>
          <w:lang w:val="pt-BR"/>
        </w:rPr>
        <w:t>E-Learning</w:t>
      </w:r>
      <w:bookmarkEnd w:id="1631"/>
      <w:bookmarkEnd w:id="1632"/>
      <w:bookmarkEnd w:id="1633"/>
      <w:bookmarkEnd w:id="1634"/>
    </w:p>
    <w:p w:rsidR="000F032B" w:rsidRPr="00F1729A" w:rsidRDefault="000F032B" w:rsidP="00E94B21">
      <w:pPr>
        <w:pStyle w:val="ProductList-Body"/>
        <w:rPr>
          <w:lang w:val="pt-BR"/>
        </w:rPr>
      </w:pPr>
      <w:r w:rsidRPr="00F1729A">
        <w:rPr>
          <w:lang w:val="pt-BR"/>
        </w:rPr>
        <w:t>Este benefício varia dependendo dos Aplicativos, Sistemas e Servidores. Os clientes qualificados receberão um código de acesso (para Aplicativos, Sistemas e Servidores) por registro/contrato qualificado.</w:t>
      </w:r>
      <w:r w:rsidR="00CB6A5D" w:rsidRPr="00F1729A">
        <w:rPr>
          <w:lang w:val="pt-BR"/>
        </w:rPr>
        <w:t xml:space="preserve"> </w:t>
      </w:r>
      <w:r w:rsidRPr="00F1729A">
        <w:rPr>
          <w:lang w:val="pt-BR"/>
        </w:rPr>
        <w:t>Os clientes também poderão baixar arquivos de E-Learning apenas de conteúdo e</w:t>
      </w:r>
      <w:r w:rsidR="00E94B21" w:rsidRPr="00F1729A">
        <w:rPr>
          <w:lang w:val="pt-BR"/>
        </w:rPr>
        <w:t> </w:t>
      </w:r>
      <w:r w:rsidRPr="00F1729A">
        <w:rPr>
          <w:lang w:val="pt-BR"/>
        </w:rPr>
        <w:t>compatíveis com SCORM (para Aplicativos e Sistemas selecionados) a partir do VLSC para importar no LMS (Learning Management System - Sistema de Gerenciamento de Aprendizagem).</w:t>
      </w:r>
      <w:r w:rsidR="00CB6A5D" w:rsidRPr="00F1729A">
        <w:rPr>
          <w:lang w:val="pt-BR"/>
        </w:rPr>
        <w:t xml:space="preserve"> </w:t>
      </w:r>
      <w:r w:rsidRPr="00F1729A">
        <w:rPr>
          <w:lang w:val="pt-BR"/>
        </w:rPr>
        <w:t xml:space="preserve">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 </w:t>
      </w:r>
    </w:p>
    <w:p w:rsidR="000F032B" w:rsidRPr="00F1729A" w:rsidRDefault="000F032B" w:rsidP="000F032B">
      <w:pPr>
        <w:pStyle w:val="ProductList-Body"/>
        <w:rPr>
          <w:lang w:val="pt-BR"/>
        </w:rPr>
      </w:pPr>
    </w:p>
    <w:p w:rsidR="000F032B" w:rsidRPr="00F1729A" w:rsidRDefault="000F032B" w:rsidP="000F032B">
      <w:pPr>
        <w:pStyle w:val="ProductList-Body"/>
        <w:rPr>
          <w:lang w:val="pt-BR"/>
        </w:rPr>
      </w:pPr>
      <w:r w:rsidRPr="00F1729A">
        <w:rPr>
          <w:lang w:val="pt-BR"/>
        </w:rPr>
        <w:t>O número máximo de usuários para os quais um cliente pode usar o treinamento de E-Learning é igual ao número de cópias licenciadas de produtos qualificados que o cliente registrou no SA. Os clientes devem designar um usuário para cada licença de qualificação.</w:t>
      </w:r>
      <w:r w:rsidR="00CB6A5D" w:rsidRPr="00F1729A">
        <w:rPr>
          <w:lang w:val="pt-BR"/>
        </w:rPr>
        <w:t xml:space="preserve"> </w:t>
      </w:r>
      <w:r w:rsidRPr="00F1729A">
        <w:rPr>
          <w:lang w:val="pt-BR"/>
        </w:rPr>
        <w:t>O acesso não pode ser transferido de um usuário para outro.</w:t>
      </w:r>
      <w:r w:rsidR="00CB6A5D" w:rsidRPr="00F1729A">
        <w:rPr>
          <w:lang w:val="pt-BR"/>
        </w:rPr>
        <w:t xml:space="preserve"> </w:t>
      </w:r>
    </w:p>
    <w:p w:rsidR="000F032B" w:rsidRPr="00F1729A" w:rsidRDefault="000F032B" w:rsidP="000F032B">
      <w:pPr>
        <w:pStyle w:val="ProductList-Body"/>
        <w:rPr>
          <w:lang w:val="pt-BR"/>
        </w:rPr>
      </w:pPr>
    </w:p>
    <w:p w:rsidR="000F032B" w:rsidRPr="00F1729A" w:rsidRDefault="000F032B" w:rsidP="000F032B">
      <w:pPr>
        <w:pStyle w:val="ProductList-Body"/>
        <w:rPr>
          <w:lang w:val="pt-BR"/>
        </w:rPr>
      </w:pPr>
      <w:r w:rsidRPr="00F1729A">
        <w:rPr>
          <w:lang w:val="pt-BR"/>
        </w:rPr>
        <w:t xml:space="preserve">Os clientes qualificados poderão comprar kits de E-Learning em um centro de abastecimento regional se a opção online não for suficiente. </w:t>
      </w:r>
    </w:p>
    <w:p w:rsidR="000F032B" w:rsidRPr="00F1729A" w:rsidRDefault="000F032B" w:rsidP="000F032B">
      <w:pPr>
        <w:pStyle w:val="ProductList-Body"/>
        <w:rPr>
          <w:lang w:val="pt-BR"/>
        </w:rPr>
      </w:pPr>
      <w:r w:rsidRPr="00F1729A">
        <w:rPr>
          <w:lang w:val="pt-BR"/>
        </w:rPr>
        <w:t>A implantação e o uso dos cursos de E-Learning pelos clientes estão sujeitos aos termos e condições de seus contratos de licença.</w:t>
      </w:r>
      <w:r w:rsidR="00CB6A5D" w:rsidRPr="00F1729A">
        <w:rPr>
          <w:lang w:val="pt-BR"/>
        </w:rPr>
        <w:t xml:space="preserve"> </w:t>
      </w:r>
    </w:p>
    <w:p w:rsidR="000F032B" w:rsidRPr="00F1729A" w:rsidRDefault="000F032B" w:rsidP="000F032B">
      <w:pPr>
        <w:pStyle w:val="ProductList-Body"/>
        <w:rPr>
          <w:lang w:val="pt-BR"/>
        </w:rPr>
      </w:pPr>
    </w:p>
    <w:p w:rsidR="000F032B" w:rsidRPr="00F1729A" w:rsidRDefault="000F032B" w:rsidP="000F032B">
      <w:pPr>
        <w:pStyle w:val="ProductList-Body"/>
        <w:rPr>
          <w:b/>
          <w:lang w:val="pt-BR"/>
        </w:rPr>
      </w:pPr>
      <w:bookmarkStart w:id="1635" w:name="SA_ELearning"/>
      <w:r w:rsidRPr="00F1729A">
        <w:rPr>
          <w:b/>
          <w:color w:val="00188F"/>
          <w:lang w:val="pt-BR"/>
        </w:rPr>
        <w:t>E-Learning</w:t>
      </w:r>
      <w:bookmarkEnd w:id="1635"/>
    </w:p>
    <w:p w:rsidR="000F032B" w:rsidRPr="00F1729A" w:rsidRDefault="000F032B" w:rsidP="000F032B">
      <w:pPr>
        <w:pStyle w:val="ProductList-Body"/>
        <w:rPr>
          <w:lang w:val="pt-BR"/>
        </w:rPr>
      </w:pPr>
      <w:r w:rsidRPr="00F1729A">
        <w:rPr>
          <w:lang w:val="pt-BR"/>
        </w:rPr>
        <w:t>Os clientes com SA para produtos de Aplicativos ou Produtos de Sistema qualificados estão qualificados a usar cursos de E-Learning hospedados e conteúdo compatível com SCORM. Os clientes com Produtos de Servidor qualificados estão qualificados a usar os cursos de Servidor de E-Learning hospedados, mas não o conteúdo compatível com SCORM.</w:t>
      </w:r>
    </w:p>
    <w:p w:rsidR="000F032B" w:rsidRPr="00F1729A" w:rsidRDefault="000F032B" w:rsidP="000F032B">
      <w:pPr>
        <w:pStyle w:val="ProductList-Body"/>
        <w:rPr>
          <w:lang w:val="pt-BR"/>
        </w:rPr>
      </w:pPr>
    </w:p>
    <w:p w:rsidR="000F032B" w:rsidRPr="00F1729A" w:rsidRDefault="000F032B" w:rsidP="00E357E3">
      <w:pPr>
        <w:pStyle w:val="ProductList-Body"/>
        <w:outlineLvl w:val="2"/>
        <w:rPr>
          <w:b/>
          <w:lang w:val="pt-BR"/>
        </w:rPr>
      </w:pPr>
      <w:bookmarkStart w:id="1636" w:name="_Toc379797447"/>
      <w:bookmarkStart w:id="1637" w:name="_Toc380513483"/>
      <w:bookmarkStart w:id="1638" w:name="_Toc380655533"/>
      <w:bookmarkStart w:id="1639" w:name="SA_HomeUseProgram"/>
      <w:bookmarkStart w:id="1640" w:name="_Toc381262993"/>
      <w:r w:rsidRPr="00F1729A">
        <w:rPr>
          <w:b/>
          <w:color w:val="00188F"/>
          <w:lang w:val="pt-BR"/>
        </w:rPr>
        <w:t>Home Use Program</w:t>
      </w:r>
      <w:bookmarkEnd w:id="1636"/>
      <w:bookmarkEnd w:id="1637"/>
      <w:bookmarkEnd w:id="1638"/>
      <w:bookmarkEnd w:id="1639"/>
      <w:bookmarkEnd w:id="1640"/>
    </w:p>
    <w:p w:rsidR="000F032B" w:rsidRPr="00F1729A" w:rsidRDefault="000F032B" w:rsidP="00E94B21">
      <w:pPr>
        <w:pStyle w:val="ProductList-Body"/>
        <w:rPr>
          <w:lang w:val="pt-BR"/>
        </w:rPr>
      </w:pPr>
      <w:r w:rsidRPr="00F1729A">
        <w:rPr>
          <w:lang w:val="pt-BR"/>
        </w:rPr>
        <w:t>Os clientes com cobertura do SA ativo para qualificar Produtos de aplicativos de desktop qualificados estão qualificados a participar do Home Use Program**, que permite que funcionários dos Clientes, que são usuários de aplicativos qualificados licenciados adquiram uma única licença do software Home Use Program correspondente, a ser instalado em a) um computador doméstico e b) um dispositivo portátil, para cada licença do aplicativo de desktop aplicável adquirido pelo Cliente.</w:t>
      </w:r>
      <w:r w:rsidR="00CB6A5D" w:rsidRPr="00F1729A">
        <w:rPr>
          <w:lang w:val="pt-BR"/>
        </w:rPr>
        <w:t xml:space="preserve"> </w:t>
      </w:r>
      <w:r w:rsidRPr="00F1729A">
        <w:rPr>
          <w:lang w:val="pt-BR"/>
        </w:rPr>
        <w:t>Contanto que os funcionários primeiro obtenham as chaves de produto apropriadas do Home Use Program com a Microsoft, o Cliente pode permitir que seus funcionários instalem o software Home Use Program correspondente, adquirido pelos Clientes sob seus contratos de Licenciamento por Volume, nos computadores domésticos dos funcionários e em dispositivos móveis das instalações dos Clientes.</w:t>
      </w:r>
      <w:r w:rsidR="00CB6A5D" w:rsidRPr="00F1729A">
        <w:rPr>
          <w:lang w:val="pt-BR"/>
        </w:rPr>
        <w:t xml:space="preserve"> </w:t>
      </w:r>
      <w:r w:rsidRPr="00F1729A">
        <w:rPr>
          <w:lang w:val="pt-BR"/>
        </w:rPr>
        <w:t>Se uma nova versão for lançada durante o período de uso qualificado, os usuários principais poderão adquirir a</w:t>
      </w:r>
      <w:r w:rsidR="00E94B21" w:rsidRPr="00F1729A">
        <w:rPr>
          <w:lang w:val="pt-BR"/>
        </w:rPr>
        <w:t> </w:t>
      </w:r>
      <w:r w:rsidRPr="00F1729A">
        <w:rPr>
          <w:lang w:val="pt-BR"/>
        </w:rPr>
        <w:t>versão mais recente para substituir a versão atualmente instalada.</w:t>
      </w:r>
      <w:r w:rsidR="00CB6A5D" w:rsidRPr="00F1729A">
        <w:rPr>
          <w:lang w:val="pt-BR"/>
        </w:rPr>
        <w:t xml:space="preserve"> </w:t>
      </w:r>
      <w:r w:rsidRPr="00F1729A">
        <w:rPr>
          <w:lang w:val="pt-BR"/>
        </w:rPr>
        <w:t>Os aplicativos de desktop que qualificam os clientes a participar do Home Use Program e aqueles disponíveis no Home Use Program estão identificados na tabela a seguir*.</w:t>
      </w:r>
    </w:p>
    <w:p w:rsidR="000F032B" w:rsidRPr="00F1729A" w:rsidRDefault="000F032B" w:rsidP="000F032B">
      <w:pPr>
        <w:pStyle w:val="ProductList-Body"/>
        <w:rPr>
          <w:lang w:val="pt-BR"/>
        </w:rPr>
      </w:pPr>
    </w:p>
    <w:p w:rsidR="000F032B" w:rsidRPr="00F1729A" w:rsidRDefault="000F032B" w:rsidP="000F032B">
      <w:pPr>
        <w:pStyle w:val="ProductList-Body"/>
        <w:rPr>
          <w:lang w:val="pt-BR"/>
        </w:rPr>
      </w:pPr>
      <w:r w:rsidRPr="00F1729A">
        <w:rPr>
          <w:lang w:val="pt-BR"/>
        </w:rPr>
        <w:t xml:space="preserve">A Microsoft pode rescindir a participação de um cliente no Home Use Program, de maneira imediata e sem aviso, em razão de acesso a ou o licenciamento não autorizado por meio do site do Home Use Program com o código de programa do cliente. </w:t>
      </w:r>
    </w:p>
    <w:p w:rsidR="000F032B" w:rsidRPr="00F1729A" w:rsidRDefault="000F032B" w:rsidP="000F032B">
      <w:pPr>
        <w:pStyle w:val="ProductList-Body"/>
        <w:rPr>
          <w:lang w:val="pt-BR"/>
        </w:rPr>
      </w:pPr>
    </w:p>
    <w:p w:rsidR="000F032B" w:rsidRPr="00F1729A" w:rsidRDefault="000F032B" w:rsidP="000F032B">
      <w:pPr>
        <w:pStyle w:val="ProductList-Body"/>
        <w:rPr>
          <w:lang w:val="pt-BR"/>
        </w:rPr>
      </w:pPr>
      <w:r w:rsidRPr="00F1729A">
        <w:rPr>
          <w:lang w:val="pt-BR"/>
        </w:rPr>
        <w:t>O Home Use Program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0F032B" w:rsidRPr="00F1729A" w:rsidRDefault="000F032B" w:rsidP="000F032B">
      <w:pPr>
        <w:pStyle w:val="ProductList-Body"/>
        <w:rPr>
          <w:lang w:val="pt-BR"/>
        </w:rPr>
      </w:pPr>
    </w:p>
    <w:p w:rsidR="000F032B" w:rsidRPr="00F1729A" w:rsidRDefault="00C0319E" w:rsidP="000F032B">
      <w:pPr>
        <w:pStyle w:val="ProductList-Body"/>
        <w:rPr>
          <w:lang w:val="pt-BR"/>
        </w:rPr>
      </w:pPr>
      <w:r w:rsidRPr="00F1729A">
        <w:rPr>
          <w:lang w:val="pt-BR"/>
        </w:rPr>
        <w:t>Esses termos são firmados entre a Microsoft e o funcionário do Cliente e são diferentes dos direitos fornecidos sob as Licenças de Volume do cliente (por exemplo, o funcionário pode instalar apenas uma cópia do software do HUP). Os Clientes devem limitar o acesso ao Home Use Program a funcionários e os informem sobre quando eles devem descontinuar o uso do software do Home Use Program juntamente com um lapso na cobertura do SA ou na rescisão do emprego.</w:t>
      </w:r>
    </w:p>
    <w:p w:rsidR="000F032B" w:rsidRPr="00F1729A" w:rsidRDefault="000F032B" w:rsidP="000F032B">
      <w:pPr>
        <w:pStyle w:val="ProductList-Body"/>
        <w:rPr>
          <w:lang w:val="pt-BR"/>
        </w:rPr>
      </w:pPr>
    </w:p>
    <w:p w:rsidR="000F032B" w:rsidRPr="00F1729A" w:rsidRDefault="000F032B" w:rsidP="000F032B">
      <w:pPr>
        <w:pStyle w:val="ProductList-Body"/>
        <w:rPr>
          <w:lang w:val="pt-BR"/>
        </w:rPr>
      </w:pPr>
      <w:r w:rsidRPr="00F1729A">
        <w:rPr>
          <w:lang w:val="pt-BR"/>
        </w:rPr>
        <w:t>A participação nesse programa pode ter implicações de tributos para o cliente e seus funcionários.</w:t>
      </w:r>
      <w:r w:rsidR="00CB6A5D" w:rsidRPr="00F1729A">
        <w:rPr>
          <w:lang w:val="pt-BR"/>
        </w:rPr>
        <w:t xml:space="preserve"> </w:t>
      </w:r>
      <w:r w:rsidRPr="00F1729A">
        <w:rPr>
          <w:lang w:val="pt-BR"/>
        </w:rPr>
        <w:t>A Microsoft não assume nenhuma responsabilidade pela conformidade com qualquer obrigação de benefício de trabalho, tributo ou relatório que o Cliente ou seus funcionários possam ter. Os termos adicionais que se aplicam aos funcionários na Nova Zelândia estão definidos a seguir:</w:t>
      </w:r>
    </w:p>
    <w:p w:rsidR="000F032B" w:rsidRPr="00F1729A" w:rsidRDefault="000F032B" w:rsidP="00026DDE">
      <w:pPr>
        <w:pStyle w:val="ProductList-Body"/>
        <w:numPr>
          <w:ilvl w:val="0"/>
          <w:numId w:val="25"/>
        </w:numPr>
        <w:ind w:left="450" w:hanging="270"/>
        <w:rPr>
          <w:lang w:val="pt-BR"/>
        </w:rPr>
      </w:pPr>
      <w:r w:rsidRPr="00F1729A">
        <w:rPr>
          <w:lang w:val="pt-BR"/>
        </w:rP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rsidR="000F032B" w:rsidRPr="00F1729A" w:rsidRDefault="000F032B" w:rsidP="00026DDE">
      <w:pPr>
        <w:pStyle w:val="ProductList-Body"/>
        <w:numPr>
          <w:ilvl w:val="0"/>
          <w:numId w:val="25"/>
        </w:numPr>
        <w:ind w:left="450" w:hanging="270"/>
        <w:rPr>
          <w:lang w:val="pt-BR"/>
        </w:rPr>
      </w:pPr>
      <w:r w:rsidRPr="00F1729A">
        <w:rPr>
          <w:lang w:val="pt-BR"/>
        </w:rP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rsidR="000F032B" w:rsidRPr="00F1729A" w:rsidRDefault="000F032B" w:rsidP="000F032B">
      <w:pPr>
        <w:pStyle w:val="ProductList-Body"/>
        <w:rPr>
          <w:lang w:val="pt-BR"/>
        </w:rPr>
      </w:pPr>
    </w:p>
    <w:p w:rsidR="00C0319E" w:rsidRPr="00F1729A" w:rsidRDefault="00C0319E" w:rsidP="004925A1">
      <w:pPr>
        <w:pStyle w:val="ProductList-Body"/>
        <w:rPr>
          <w:lang w:val="pt-BR"/>
        </w:rPr>
      </w:pPr>
      <w:r w:rsidRPr="00F1729A">
        <w:rPr>
          <w:lang w:val="pt-BR"/>
        </w:rPr>
        <w:t xml:space="preserve">Os aplicativos de desktop que qualificam os clientes a participar do Home Use Program e aqueles disponíveis no Home Use Program estão identificados aqui: </w:t>
      </w:r>
    </w:p>
    <w:p w:rsidR="000F032B" w:rsidRPr="00F1729A" w:rsidRDefault="000F032B" w:rsidP="004925A1">
      <w:pPr>
        <w:pStyle w:val="ProductList-Body"/>
        <w:rPr>
          <w:lang w:val="pt-BR"/>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0F032B" w:rsidRPr="000E2CF2" w:rsidTr="009D7029">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Aplicativo de Desktop Qualificado</w:t>
            </w:r>
          </w:p>
        </w:tc>
        <w:tc>
          <w:tcPr>
            <w:tcW w:w="5355" w:type="dxa"/>
            <w:shd w:val="clear" w:color="auto" w:fill="0072C6"/>
            <w:tcMar>
              <w:top w:w="0" w:type="dxa"/>
              <w:left w:w="108" w:type="dxa"/>
              <w:bottom w:w="0" w:type="dxa"/>
              <w:right w:w="108" w:type="dxa"/>
            </w:tcMar>
            <w:vAlign w:val="center"/>
          </w:tcPr>
          <w:p w:rsidR="000F032B" w:rsidRPr="00F1729A" w:rsidRDefault="000F032B" w:rsidP="000F032B">
            <w:pPr>
              <w:pStyle w:val="ProductList-Body"/>
              <w:spacing w:before="20" w:after="20"/>
              <w:rPr>
                <w:color w:val="FFFFFF" w:themeColor="background1"/>
                <w:lang w:val="pt-BR"/>
              </w:rPr>
            </w:pPr>
            <w:r w:rsidRPr="00F1729A">
              <w:rPr>
                <w:color w:val="FFFFFF" w:themeColor="background1"/>
                <w:lang w:val="pt-BR"/>
              </w:rPr>
              <w:t>Licença do Home Use Program Correspondente</w:t>
            </w:r>
          </w:p>
        </w:tc>
      </w:tr>
      <w:tr w:rsidR="000F032B" w:rsidRPr="00717EC0" w:rsidTr="009D7029">
        <w:trPr>
          <w:trHeight w:val="438"/>
        </w:trPr>
        <w:tc>
          <w:tcPr>
            <w:tcW w:w="5355" w:type="dxa"/>
            <w:tcMar>
              <w:top w:w="0" w:type="dxa"/>
              <w:left w:w="108" w:type="dxa"/>
              <w:bottom w:w="0" w:type="dxa"/>
              <w:right w:w="108" w:type="dxa"/>
            </w:tcMar>
            <w:vAlign w:val="center"/>
          </w:tcPr>
          <w:p w:rsidR="000F032B" w:rsidRPr="000E2CF2" w:rsidRDefault="000F032B" w:rsidP="000F032B">
            <w:pPr>
              <w:pStyle w:val="ProductList-Body"/>
              <w:rPr>
                <w:color w:val="000000"/>
                <w:lang w:val="fr-FR"/>
              </w:rPr>
            </w:pPr>
            <w:r w:rsidRPr="000E2CF2">
              <w:rPr>
                <w:color w:val="000000"/>
                <w:lang w:val="fr-FR"/>
              </w:rPr>
              <w:t>Office Standard 2010/2013</w:t>
            </w:r>
          </w:p>
          <w:p w:rsidR="000F032B" w:rsidRPr="000E2CF2" w:rsidRDefault="000F032B" w:rsidP="000F032B">
            <w:pPr>
              <w:pStyle w:val="ProductList-Body"/>
              <w:rPr>
                <w:color w:val="000000"/>
                <w:lang w:val="fr-FR"/>
              </w:rPr>
            </w:pPr>
            <w:r w:rsidRPr="000E2CF2">
              <w:rPr>
                <w:color w:val="000000"/>
                <w:lang w:val="fr-FR"/>
              </w:rPr>
              <w:t>Office Professional Plus 2010</w:t>
            </w:r>
            <w:r>
              <w:fldChar w:fldCharType="begin"/>
            </w:r>
            <w:r w:rsidRPr="000E2CF2">
              <w:rPr>
                <w:lang w:val="fr-FR"/>
              </w:rPr>
              <w:instrText>XE "Office Professional Plus 2010"</w:instrText>
            </w:r>
            <w:r>
              <w:fldChar w:fldCharType="end"/>
            </w:r>
            <w:r w:rsidRPr="000E2CF2">
              <w:rPr>
                <w:color w:val="000000"/>
                <w:lang w:val="fr-FR"/>
              </w:rPr>
              <w:t>/2013</w:t>
            </w:r>
          </w:p>
          <w:p w:rsidR="000F032B" w:rsidRPr="00717EC0" w:rsidRDefault="000F032B" w:rsidP="000F032B">
            <w:pPr>
              <w:pStyle w:val="ProductList-Body"/>
              <w:rPr>
                <w:color w:val="000000"/>
              </w:rPr>
            </w:pPr>
            <w:r>
              <w:rPr>
                <w:color w:val="000000"/>
              </w:rPr>
              <w:t>Office para Mac 2008 / Office para Mac Standard 2011</w:t>
            </w:r>
            <w:r>
              <w:fldChar w:fldCharType="begin"/>
            </w:r>
            <w:r>
              <w:instrText>XE "Office para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HUP ou</w:t>
            </w:r>
          </w:p>
          <w:p w:rsidR="000F032B" w:rsidRPr="00717EC0" w:rsidRDefault="000F032B" w:rsidP="000F032B">
            <w:pPr>
              <w:pStyle w:val="ProductList-Body"/>
              <w:rPr>
                <w:color w:val="000000"/>
              </w:rPr>
            </w:pPr>
            <w:r>
              <w:rPr>
                <w:color w:val="000000"/>
              </w:rPr>
              <w:t>HUP do Office para Mac Home &amp; Business 2011</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Access 2010/2013</w:t>
            </w:r>
          </w:p>
          <w:p w:rsidR="000F032B" w:rsidRPr="00717EC0" w:rsidRDefault="000F032B" w:rsidP="000F032B">
            <w:pPr>
              <w:pStyle w:val="ProductList-Body"/>
              <w:rPr>
                <w:color w:val="000000"/>
              </w:rPr>
            </w:pPr>
            <w:r>
              <w:rPr>
                <w:color w:val="000000"/>
              </w:rPr>
              <w:t>Excel 2010/2013</w:t>
            </w:r>
          </w:p>
          <w:p w:rsidR="000F032B" w:rsidRPr="00717EC0" w:rsidRDefault="000F032B" w:rsidP="000F032B">
            <w:pPr>
              <w:pStyle w:val="ProductList-Body"/>
              <w:rPr>
                <w:color w:val="000000"/>
              </w:rPr>
            </w:pPr>
            <w:r>
              <w:rPr>
                <w:color w:val="000000"/>
              </w:rPr>
              <w:t>PowerPoint 2010/2013</w:t>
            </w:r>
          </w:p>
          <w:p w:rsidR="000F032B" w:rsidRPr="00717EC0" w:rsidRDefault="000F032B" w:rsidP="000F032B">
            <w:pPr>
              <w:pStyle w:val="ProductList-Body"/>
              <w:rPr>
                <w:color w:val="000000"/>
              </w:rPr>
            </w:pPr>
            <w:r>
              <w:rPr>
                <w:color w:val="000000"/>
              </w:rPr>
              <w:t>InfoPath 2010/2013</w:t>
            </w:r>
          </w:p>
          <w:p w:rsidR="000F032B" w:rsidRPr="00717EC0" w:rsidRDefault="000F032B" w:rsidP="000F032B">
            <w:pPr>
              <w:pStyle w:val="ProductList-Body"/>
              <w:rPr>
                <w:color w:val="000000"/>
              </w:rPr>
            </w:pPr>
            <w:r>
              <w:rPr>
                <w:color w:val="000000"/>
              </w:rPr>
              <w:t>OneNote 2010/2013</w:t>
            </w:r>
          </w:p>
          <w:p w:rsidR="000F032B" w:rsidRPr="00717EC0" w:rsidRDefault="000F032B" w:rsidP="000F032B">
            <w:pPr>
              <w:pStyle w:val="ProductList-Body"/>
              <w:rPr>
                <w:color w:val="000000"/>
              </w:rPr>
            </w:pPr>
            <w:r>
              <w:rPr>
                <w:color w:val="000000"/>
              </w:rPr>
              <w:t>Outlook 2010/2013</w:t>
            </w:r>
          </w:p>
          <w:p w:rsidR="000F032B" w:rsidRPr="00717EC0" w:rsidRDefault="000F032B" w:rsidP="000F032B">
            <w:pPr>
              <w:pStyle w:val="ProductList-Body"/>
              <w:rPr>
                <w:color w:val="000000"/>
              </w:rPr>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HUP ou</w:t>
            </w:r>
          </w:p>
          <w:p w:rsidR="000F032B" w:rsidRPr="00717EC0" w:rsidRDefault="000F032B" w:rsidP="000F032B">
            <w:pPr>
              <w:pStyle w:val="ProductList-Body"/>
              <w:rPr>
                <w:color w:val="000000"/>
              </w:rPr>
            </w:pPr>
            <w:r>
              <w:rPr>
                <w:color w:val="000000"/>
              </w:rPr>
              <w:t>HUP do Office para Mac Home &amp; Business 2011</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w:t>
            </w:r>
            <w:r w:rsidR="00CB6A5D">
              <w:rPr>
                <w:color w:val="000000"/>
              </w:rPr>
              <w:t xml:space="preserve"> </w:t>
            </w:r>
            <w:r>
              <w:rPr>
                <w:color w:val="000000"/>
              </w:rPr>
              <w:t>2013</w:t>
            </w:r>
            <w:r>
              <w:fldChar w:fldCharType="begin"/>
            </w:r>
            <w:r>
              <w:instrText>XE "Project Standard 2013"</w:instrText>
            </w:r>
            <w:r>
              <w:fldChar w:fldCharType="end"/>
            </w:r>
            <w:r>
              <w:rPr>
                <w:color w:val="000000"/>
              </w:rPr>
              <w:t xml:space="preserve"> HUP</w:t>
            </w:r>
          </w:p>
        </w:tc>
      </w:tr>
    </w:tbl>
    <w:p w:rsidR="000F032B" w:rsidRPr="00F1729A" w:rsidRDefault="000F032B" w:rsidP="00F97607">
      <w:pPr>
        <w:pStyle w:val="ProductList-Body"/>
        <w:tabs>
          <w:tab w:val="clear" w:pos="158"/>
          <w:tab w:val="left" w:pos="180"/>
        </w:tabs>
        <w:rPr>
          <w:i/>
          <w:lang w:val="pt-BR"/>
        </w:rPr>
      </w:pPr>
      <w:r w:rsidRPr="00F1729A">
        <w:rPr>
          <w:i/>
          <w:lang w:val="pt-BR"/>
        </w:rPr>
        <w:t xml:space="preserve">Para obter mais informações, incluindo informações sobre a disponibilidade futura de software do Home Use Program adicional, consulte o site </w:t>
      </w:r>
      <w:hyperlink r:id="rId55" w:history="1">
        <w:r w:rsidRPr="00F1729A">
          <w:rPr>
            <w:rStyle w:val="Hyperlink"/>
            <w:i/>
            <w:lang w:val="pt-BR"/>
          </w:rPr>
          <w:t>http://www.microsoft.com/licensing</w:t>
        </w:r>
      </w:hyperlink>
      <w:r w:rsidRPr="00F1729A">
        <w:rPr>
          <w:i/>
          <w:lang w:val="pt-BR"/>
        </w:rPr>
        <w:t>.</w:t>
      </w:r>
    </w:p>
    <w:p w:rsidR="000F032B" w:rsidRPr="00F1729A" w:rsidRDefault="000F032B" w:rsidP="00F97607">
      <w:pPr>
        <w:pStyle w:val="ProductList-Body"/>
        <w:tabs>
          <w:tab w:val="clear" w:pos="158"/>
          <w:tab w:val="left" w:pos="180"/>
        </w:tabs>
        <w:rPr>
          <w:i/>
          <w:lang w:val="pt-BR"/>
        </w:rPr>
      </w:pPr>
      <w:r w:rsidRPr="00F1729A">
        <w:rPr>
          <w:i/>
          <w:lang w:val="pt-BR"/>
        </w:rPr>
        <w:t>Observação para clientes de Contrato para Campus e Contrato School e Open Value Subscription - Soluções Educacionais: consulte o contrato CASA (3.5 ou posterior) ou o contrato OVS-ES para obter regras adicionais específicas do programa. Os programas Academic Select (sem SAM), Academic Select Plus (sem SAM) e Academic Open não estão qualificados para este benefício.</w:t>
      </w:r>
    </w:p>
    <w:p w:rsidR="000F032B" w:rsidRPr="00F1729A" w:rsidRDefault="000F032B" w:rsidP="000F032B">
      <w:pPr>
        <w:pStyle w:val="ProductList-Body"/>
        <w:rPr>
          <w:lang w:val="pt-BR"/>
        </w:rPr>
      </w:pPr>
    </w:p>
    <w:p w:rsidR="000F032B" w:rsidRPr="00F1729A" w:rsidRDefault="000F032B" w:rsidP="00E357E3">
      <w:pPr>
        <w:pStyle w:val="ProductList-Body"/>
        <w:outlineLvl w:val="2"/>
        <w:rPr>
          <w:b/>
          <w:lang w:val="pt-BR"/>
        </w:rPr>
      </w:pPr>
      <w:bookmarkStart w:id="1641" w:name="_Toc379797448"/>
      <w:bookmarkStart w:id="1642" w:name="_Toc380513484"/>
      <w:bookmarkStart w:id="1643" w:name="_Toc380655534"/>
      <w:bookmarkStart w:id="1644" w:name="SA_EnterpriseSourceLicensingProgram"/>
      <w:bookmarkStart w:id="1645" w:name="_Toc381262994"/>
      <w:r w:rsidRPr="00F1729A">
        <w:rPr>
          <w:b/>
          <w:color w:val="00188F"/>
          <w:lang w:val="pt-BR"/>
        </w:rPr>
        <w:t>Enterprise Source Licensing Program</w:t>
      </w:r>
      <w:bookmarkEnd w:id="1641"/>
      <w:bookmarkEnd w:id="1642"/>
      <w:bookmarkEnd w:id="1643"/>
      <w:bookmarkEnd w:id="1644"/>
      <w:bookmarkEnd w:id="1645"/>
      <w:r w:rsidRPr="00F1729A">
        <w:rPr>
          <w:b/>
          <w:lang w:val="pt-BR"/>
        </w:rPr>
        <w:t xml:space="preserve"> </w:t>
      </w:r>
    </w:p>
    <w:p w:rsidR="000F032B" w:rsidRPr="00F1729A" w:rsidRDefault="000F032B" w:rsidP="00E94B21">
      <w:pPr>
        <w:pStyle w:val="ProductList-Body"/>
        <w:rPr>
          <w:lang w:val="pt-BR"/>
        </w:rPr>
      </w:pPr>
      <w:r w:rsidRPr="00F1729A">
        <w:rPr>
          <w:lang w:val="pt-BR"/>
        </w:rPr>
        <w:t>Os clientes com 10.000 ou mais desktops licenciados com cobertura do SA no pool de sistemas podem ser qualificados a participar do ESLP (Enterprise Source Licensing Program) que fornece acesso ao código-fonte do Microsoft Windows para suporte e desenvolvimento interno e é</w:t>
      </w:r>
      <w:r w:rsidR="00E94B21" w:rsidRPr="00F1729A">
        <w:rPr>
          <w:lang w:val="pt-BR"/>
        </w:rPr>
        <w:t> </w:t>
      </w:r>
      <w:r w:rsidRPr="00F1729A">
        <w:rPr>
          <w:lang w:val="pt-BR"/>
        </w:rPr>
        <w:t>concedido por contrato/registro. O formulário do aplicativo pode ser baixado do Centro de Atendimento de Licenciamento por Volume (VLSC)</w:t>
      </w:r>
      <w:r w:rsidR="00E94B21" w:rsidRPr="00F1729A">
        <w:rPr>
          <w:lang w:val="pt-BR"/>
        </w:rPr>
        <w:t> </w:t>
      </w:r>
      <w:r w:rsidRPr="00F1729A">
        <w:rPr>
          <w:lang w:val="pt-BR"/>
        </w:rPr>
        <w:t xml:space="preserve">(Para obter detalhes adicionais sobre a elegibilidade e a disponibilidade no país, consulte </w:t>
      </w:r>
      <w:hyperlink r:id="rId56" w:history="1">
        <w:r w:rsidRPr="00F1729A">
          <w:rPr>
            <w:rStyle w:val="Hyperlink"/>
            <w:lang w:val="pt-BR"/>
          </w:rPr>
          <w:t>http://www.microsoft.com/en-us/sharedsource/enterprise-source-licensing-program.aspx</w:t>
        </w:r>
      </w:hyperlink>
      <w:r w:rsidRPr="00F1729A">
        <w:rPr>
          <w:lang w:val="pt-BR"/>
        </w:rPr>
        <w:t>. Os programas Academic estão qualificados para o Microsoft Research Source</w:t>
      </w:r>
      <w:r w:rsidR="00E94B21" w:rsidRPr="00F1729A">
        <w:rPr>
          <w:lang w:val="pt-BR"/>
        </w:rPr>
        <w:t> </w:t>
      </w:r>
      <w:r w:rsidRPr="00F1729A">
        <w:rPr>
          <w:lang w:val="pt-BR"/>
        </w:rPr>
        <w:t>Licensing</w:t>
      </w:r>
      <w:r w:rsidR="00E94B21" w:rsidRPr="00F1729A">
        <w:rPr>
          <w:lang w:val="pt-BR"/>
        </w:rPr>
        <w:t> </w:t>
      </w:r>
      <w:r w:rsidRPr="00F1729A">
        <w:rPr>
          <w:lang w:val="pt-BR"/>
        </w:rPr>
        <w:t>Program.</w:t>
      </w:r>
    </w:p>
    <w:p w:rsidR="000F032B" w:rsidRPr="00F1729A" w:rsidRDefault="000F032B" w:rsidP="000F032B">
      <w:pPr>
        <w:pStyle w:val="ProductList-Body"/>
        <w:rPr>
          <w:lang w:val="pt-BR"/>
        </w:rPr>
      </w:pPr>
    </w:p>
    <w:p w:rsidR="000F032B" w:rsidRPr="00F1729A" w:rsidRDefault="000F032B" w:rsidP="00E357E3">
      <w:pPr>
        <w:pStyle w:val="ProductList-Body"/>
        <w:outlineLvl w:val="2"/>
        <w:rPr>
          <w:b/>
          <w:lang w:val="pt-BR"/>
        </w:rPr>
      </w:pPr>
      <w:bookmarkStart w:id="1646" w:name="_Toc379797449"/>
      <w:bookmarkStart w:id="1647" w:name="_Toc380513485"/>
      <w:bookmarkStart w:id="1648" w:name="_Toc380655535"/>
      <w:bookmarkStart w:id="1649" w:name="SA_24x7"/>
      <w:bookmarkStart w:id="1650" w:name="_Toc381262995"/>
      <w:r w:rsidRPr="00F1729A">
        <w:rPr>
          <w:b/>
          <w:color w:val="00188F"/>
          <w:lang w:val="pt-BR"/>
        </w:rPr>
        <w:t>Suporte para Resolução de Problemas 24x7</w:t>
      </w:r>
      <w:bookmarkEnd w:id="1646"/>
      <w:bookmarkEnd w:id="1647"/>
      <w:bookmarkEnd w:id="1648"/>
      <w:bookmarkEnd w:id="1649"/>
      <w:bookmarkEnd w:id="1650"/>
    </w:p>
    <w:p w:rsidR="000F032B" w:rsidRPr="00F1729A" w:rsidRDefault="000F032B" w:rsidP="00840F96">
      <w:pPr>
        <w:pStyle w:val="ProductList-Body"/>
        <w:ind w:left="180"/>
        <w:rPr>
          <w:lang w:val="pt-BR"/>
        </w:rPr>
      </w:pPr>
      <w:r w:rsidRPr="00F1729A">
        <w:rPr>
          <w:lang w:val="pt-BR"/>
        </w:rPr>
        <w:t>Os clientes (que não forem de Licença Academic Select, Select Plus para Academic, Licença Academic Open, Contratos Campus e School e Open Value Subscription – Soluções Educacionais) com cobertura do SA estão qualificados ao Suporte para Resolução de Problemas 24 horas por dia, 7 dias por semana.</w:t>
      </w:r>
      <w:r w:rsidR="00CB6A5D" w:rsidRPr="00F1729A">
        <w:rPr>
          <w:lang w:val="pt-BR"/>
        </w:rPr>
        <w:t xml:space="preserve"> </w:t>
      </w:r>
    </w:p>
    <w:p w:rsidR="000F032B" w:rsidRPr="00F1729A" w:rsidRDefault="000F032B" w:rsidP="00840F96">
      <w:pPr>
        <w:pStyle w:val="ProductList-Body"/>
        <w:ind w:left="180"/>
        <w:rPr>
          <w:lang w:val="pt-BR"/>
        </w:rPr>
      </w:pPr>
    </w:p>
    <w:p w:rsidR="000F032B" w:rsidRPr="00F1729A" w:rsidRDefault="000F032B" w:rsidP="00E94B21">
      <w:pPr>
        <w:pStyle w:val="ProductList-Body"/>
        <w:ind w:left="180"/>
        <w:rPr>
          <w:lang w:val="pt-BR"/>
        </w:rPr>
      </w:pPr>
      <w:r w:rsidRPr="00F1729A">
        <w:rPr>
          <w:lang w:val="pt-BR"/>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CB6A5D" w:rsidRPr="00F1729A">
        <w:rPr>
          <w:lang w:val="pt-BR"/>
        </w:rPr>
        <w:t xml:space="preserve"> </w:t>
      </w:r>
      <w:r w:rsidRPr="00F1729A">
        <w:rPr>
          <w:lang w:val="pt-BR"/>
        </w:rPr>
        <w:t>A Microsoft fará</w:t>
      </w:r>
      <w:r w:rsidR="00E94B21" w:rsidRPr="00F1729A">
        <w:rPr>
          <w:lang w:val="pt-BR"/>
        </w:rPr>
        <w:t> </w:t>
      </w:r>
      <w:r w:rsidRPr="00F1729A">
        <w:rPr>
          <w:lang w:val="pt-BR"/>
        </w:rPr>
        <w:t>esforços razoáveis para auxiliar os clientes com solicitações de suporte de maneira consistente com as políticas de Suporte a Produtos da Microsoft.</w:t>
      </w:r>
      <w:r w:rsidR="00CB6A5D" w:rsidRPr="00F1729A">
        <w:rPr>
          <w:lang w:val="pt-BR"/>
        </w:rPr>
        <w:t xml:space="preserve"> </w:t>
      </w:r>
      <w:r w:rsidRPr="00F1729A">
        <w:rPr>
          <w:lang w:val="pt-BR"/>
        </w:rPr>
        <w:t xml:space="preserve">A Microsoft se reserva o direito de recusar solicitações não razoáveis de serviços de suporte e, às vezes, poderá indicar aos clientes um contrato de nível de serviço adicional que poderá exigir um custo adicional. </w:t>
      </w:r>
    </w:p>
    <w:p w:rsidR="000F032B" w:rsidRPr="00F1729A" w:rsidRDefault="000F032B" w:rsidP="00840F96">
      <w:pPr>
        <w:pStyle w:val="ProductList-Body"/>
        <w:ind w:left="180"/>
        <w:rPr>
          <w:lang w:val="pt-BR"/>
        </w:rPr>
      </w:pPr>
    </w:p>
    <w:p w:rsidR="000F032B" w:rsidRPr="00F1729A" w:rsidRDefault="000F032B" w:rsidP="00840F96">
      <w:pPr>
        <w:pStyle w:val="ProductList-Body"/>
        <w:ind w:left="180"/>
        <w:rPr>
          <w:lang w:val="pt-BR"/>
        </w:rPr>
      </w:pPr>
      <w:r w:rsidRPr="00F1729A">
        <w:rPr>
          <w:lang w:val="pt-BR"/>
        </w:rPr>
        <w:t xml:space="preserve">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rsidR="000F032B" w:rsidRPr="00F1729A" w:rsidRDefault="000F032B" w:rsidP="00840F96">
      <w:pPr>
        <w:pStyle w:val="ProductList-Body"/>
        <w:ind w:left="180"/>
        <w:rPr>
          <w:lang w:val="pt-BR"/>
        </w:rPr>
      </w:pPr>
    </w:p>
    <w:p w:rsidR="000F032B" w:rsidRPr="00F1729A" w:rsidRDefault="000F032B" w:rsidP="00E94B21">
      <w:pPr>
        <w:pStyle w:val="ProductList-Body"/>
        <w:ind w:left="180"/>
        <w:rPr>
          <w:lang w:val="pt-BR"/>
        </w:rPr>
      </w:pPr>
      <w:r w:rsidRPr="00F1729A">
        <w:rPr>
          <w:lang w:val="pt-BR"/>
        </w:rPr>
        <w:t>Uma solicitação de suporte de reparo assistido, também conhecida como um incidente, é definida como um problema único de suporte e o</w:t>
      </w:r>
      <w:r w:rsidR="00E94B21" w:rsidRPr="00F1729A">
        <w:rPr>
          <w:lang w:val="pt-BR"/>
        </w:rPr>
        <w:t> </w:t>
      </w:r>
      <w:r w:rsidRPr="00F1729A">
        <w:rPr>
          <w:lang w:val="pt-BR"/>
        </w:rPr>
        <w:t>esforço razoável necessário para solucioná-lo.</w:t>
      </w:r>
      <w:r w:rsidR="00CB6A5D" w:rsidRPr="00F1729A">
        <w:rPr>
          <w:lang w:val="pt-BR"/>
        </w:rPr>
        <w:t xml:space="preserve"> </w:t>
      </w:r>
      <w:r w:rsidRPr="00F1729A">
        <w:rPr>
          <w:lang w:val="pt-BR"/>
        </w:rPr>
        <w:t>Um problema único de suporte é um problema que não pode ser subdividido em problemas subordinados.</w:t>
      </w:r>
      <w:r w:rsidR="00CB6A5D" w:rsidRPr="00F1729A">
        <w:rPr>
          <w:lang w:val="pt-BR"/>
        </w:rPr>
        <w:t xml:space="preserve"> </w:t>
      </w:r>
      <w:r w:rsidRPr="00F1729A">
        <w:rPr>
          <w:lang w:val="pt-BR"/>
        </w:rPr>
        <w:t>Se o problema consistir em problemas subordinados, cada um será considerado um incidente separado.</w:t>
      </w:r>
      <w:r w:rsidR="00CB6A5D" w:rsidRPr="00F1729A">
        <w:rPr>
          <w:lang w:val="pt-BR"/>
        </w:rPr>
        <w:t xml:space="preserve"> </w:t>
      </w:r>
      <w:r w:rsidRPr="00F1729A">
        <w:rPr>
          <w:lang w:val="pt-BR"/>
        </w:rPr>
        <w:t>Em determinadas situações, poderemos fornecer aos clientes uma modificação do código de software do produto da Microsoft comercialmente disponível a fim de solucionar os problemas críticos específicos (“Hotfixes”) em resposta a uma solicitação de suporte de reparo assistido.</w:t>
      </w:r>
      <w:r w:rsidR="00CB6A5D" w:rsidRPr="00F1729A">
        <w:rPr>
          <w:lang w:val="pt-BR"/>
        </w:rPr>
        <w:t xml:space="preserve"> </w:t>
      </w:r>
      <w:r w:rsidRPr="00F1729A">
        <w:rPr>
          <w:lang w:val="pt-BR"/>
        </w:rPr>
        <w:t>Os hotfixes são designados para solucionar problemas específicos dos clientes e não são testados quanto à regressão.</w:t>
      </w:r>
      <w:r w:rsidR="00CB6A5D" w:rsidRPr="00F1729A">
        <w:rPr>
          <w:lang w:val="pt-BR"/>
        </w:rPr>
        <w:t xml:space="preserve"> </w:t>
      </w:r>
      <w:r w:rsidRPr="00F1729A">
        <w:rPr>
          <w:lang w:val="pt-BR"/>
        </w:rPr>
        <w:t>Salvo definição em contrário neste documento, os Hotfixes não podem ser distribuídos a terceiros não afiliados sem a autorização por escrito da Microsoft.</w:t>
      </w:r>
    </w:p>
    <w:p w:rsidR="000F032B" w:rsidRPr="00F1729A" w:rsidRDefault="000F032B" w:rsidP="00840F96">
      <w:pPr>
        <w:pStyle w:val="ProductList-Body"/>
        <w:ind w:left="180"/>
        <w:rPr>
          <w:lang w:val="pt-BR"/>
        </w:rPr>
      </w:pPr>
    </w:p>
    <w:p w:rsidR="000F032B" w:rsidRPr="00F1729A" w:rsidRDefault="000F032B" w:rsidP="00840F96">
      <w:pPr>
        <w:pStyle w:val="ProductList-Body"/>
        <w:ind w:left="180"/>
        <w:rPr>
          <w:lang w:val="pt-BR"/>
        </w:rPr>
      </w:pPr>
      <w:r w:rsidRPr="00F1729A">
        <w:rPr>
          <w:lang w:val="pt-BR"/>
        </w:rPr>
        <w:t>Os produtos disponibilizados por meio de Licenciamento por Volume e que estejam atualmente no Suporte Base, conforme estabelecido na Política de Ciclo de Vida de Suporte da Microsoft, estão qualificados ao Suporte para Resolução de Problemas 24 horas por dia, 7 dias por semana.</w:t>
      </w:r>
      <w:r w:rsidR="00CB6A5D" w:rsidRPr="00F1729A">
        <w:rPr>
          <w:lang w:val="pt-BR"/>
        </w:rPr>
        <w:t xml:space="preserve"> </w:t>
      </w:r>
      <w:r w:rsidRPr="00F1729A">
        <w:rPr>
          <w:lang w:val="pt-BR"/>
        </w:rPr>
        <w:t>A qualificação de produtos ao suporte por telefone está vinculada à disponibilidade da oferta do SA para o Produto. Caso nenhuma opção de SA esteja disponível para o servidor, mas apenas para CALs, o gasto de SA com CALs é contabilizado nos incidentes a serem usados para outros Produtos qualificados, conforme indicado a seguir na seção Prêmios de Incidentes de Suporte pelo Telefone.</w:t>
      </w:r>
      <w:r w:rsidR="00CB6A5D" w:rsidRPr="00F1729A">
        <w:rPr>
          <w:lang w:val="pt-BR"/>
        </w:rPr>
        <w:t xml:space="preserve"> </w:t>
      </w:r>
      <w:r w:rsidRPr="00F1729A">
        <w:rPr>
          <w:lang w:val="pt-BR"/>
        </w:rPr>
        <w:t>Consulte a seção específica do Produto neste documento para verificar a política de serviço e suporte.</w:t>
      </w:r>
      <w:r w:rsidR="00CB6A5D" w:rsidRPr="00F1729A">
        <w:rPr>
          <w:lang w:val="pt-BR"/>
        </w:rPr>
        <w:t xml:space="preserve"> </w:t>
      </w:r>
      <w:r w:rsidRPr="00F1729A">
        <w:rPr>
          <w:lang w:val="pt-BR"/>
        </w:rPr>
        <w:t>Versões anteriores de Produtos atualmente no Suporte Base que foram escolhidos pelos clientes para serem usados em vez da versão licenciada atual também estão qualificadas.</w:t>
      </w:r>
      <w:r w:rsidR="00CB6A5D" w:rsidRPr="00F1729A">
        <w:rPr>
          <w:lang w:val="pt-BR"/>
        </w:rPr>
        <w:t xml:space="preserve"> </w:t>
      </w:r>
      <w:r w:rsidRPr="00F1729A">
        <w:rPr>
          <w:lang w:val="pt-BR"/>
        </w:rPr>
        <w:t>A edição Developer Edition de todos os servidores, os produtos HED e as Assinaturas do MSDN estão excluídos.</w:t>
      </w:r>
    </w:p>
    <w:p w:rsidR="000F032B" w:rsidRPr="00F1729A" w:rsidRDefault="000F032B" w:rsidP="00840F96">
      <w:pPr>
        <w:pStyle w:val="ProductList-Body"/>
        <w:ind w:left="180"/>
        <w:rPr>
          <w:lang w:val="pt-BR"/>
        </w:rPr>
      </w:pPr>
    </w:p>
    <w:p w:rsidR="000F032B" w:rsidRPr="00F1729A" w:rsidRDefault="000F032B" w:rsidP="00E94B21">
      <w:pPr>
        <w:pStyle w:val="ProductList-Body"/>
        <w:ind w:left="180"/>
        <w:rPr>
          <w:lang w:val="pt-BR"/>
        </w:rPr>
      </w:pPr>
      <w:r w:rsidRPr="00F1729A">
        <w:rPr>
          <w:lang w:val="pt-BR"/>
        </w:rPr>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w:t>
      </w:r>
      <w:r w:rsidR="00E94B21" w:rsidRPr="00F1729A">
        <w:rPr>
          <w:lang w:val="pt-BR"/>
        </w:rPr>
        <w:t> </w:t>
      </w:r>
      <w:r w:rsidRPr="00F1729A">
        <w:rPr>
          <w:lang w:val="pt-BR"/>
        </w:rPr>
        <w:t>cliente nem divulgar nenhuma informação confidencial dele em nenhum item da base de conhecimento. A Microsoft não está obrigada a</w:t>
      </w:r>
      <w:r w:rsidR="00E94B21" w:rsidRPr="00F1729A">
        <w:rPr>
          <w:lang w:val="pt-BR"/>
        </w:rPr>
        <w:t> </w:t>
      </w:r>
      <w:r w:rsidRPr="00F1729A">
        <w:rPr>
          <w:lang w:val="pt-BR"/>
        </w:rPr>
        <w:t>restringir as atribuições de trabalho futuras de pessoas que tiveram acesso a informações confidenciais do cliente. Além disso, o cliente, a</w:t>
      </w:r>
      <w:r w:rsidR="00E94B21" w:rsidRPr="00F1729A">
        <w:rPr>
          <w:lang w:val="pt-BR"/>
        </w:rPr>
        <w:t> </w:t>
      </w:r>
      <w:r w:rsidRPr="00F1729A">
        <w:rPr>
          <w:lang w:val="pt-BR"/>
        </w:rPr>
        <w:t>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rsidR="000F032B" w:rsidRPr="00F1729A" w:rsidRDefault="000F032B" w:rsidP="00840F96">
      <w:pPr>
        <w:pStyle w:val="ProductList-Body"/>
        <w:ind w:left="180"/>
        <w:rPr>
          <w:lang w:val="pt-BR"/>
        </w:rPr>
      </w:pPr>
    </w:p>
    <w:p w:rsidR="000F032B" w:rsidRPr="00F1729A" w:rsidRDefault="000F032B" w:rsidP="00840F96">
      <w:pPr>
        <w:pStyle w:val="ProductList-Body"/>
        <w:ind w:left="180"/>
        <w:rPr>
          <w:lang w:val="pt-BR"/>
        </w:rPr>
      </w:pPr>
      <w:r w:rsidRPr="00F1729A">
        <w:rPr>
          <w:lang w:val="pt-BR"/>
        </w:rPr>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 Todas as correções fornecidas são licenciadas para o cliente.</w:t>
      </w:r>
    </w:p>
    <w:p w:rsidR="000F032B" w:rsidRPr="00F1729A" w:rsidRDefault="000F032B" w:rsidP="00840F96">
      <w:pPr>
        <w:pStyle w:val="ProductList-Body"/>
        <w:ind w:left="180"/>
        <w:rPr>
          <w:lang w:val="pt-BR"/>
        </w:rPr>
      </w:pPr>
    </w:p>
    <w:p w:rsidR="000F032B" w:rsidRPr="00F1729A" w:rsidRDefault="000F032B" w:rsidP="00840F96">
      <w:pPr>
        <w:pStyle w:val="ProductList-Body"/>
        <w:ind w:left="180"/>
        <w:rPr>
          <w:lang w:val="pt-BR"/>
        </w:rPr>
      </w:pPr>
      <w:r w:rsidRPr="00F1729A">
        <w:rPr>
          <w:lang w:val="pt-BR"/>
        </w:rPr>
        <w:t>O Suporte para Resolução de Problemas 24x7 premia os clientes com uma quantidade de incidentes e contatos para iniciar tais incidentes, conforme descrito a seguir. O suporte pode ser iniciado por meio do envio de incidentes de maneira eletrônica via Web ou por telefone. Cláusulas diferentes aplicam-se a cada tipo de meio.</w:t>
      </w:r>
      <w:r w:rsidR="00CB6A5D" w:rsidRPr="00F1729A">
        <w:rPr>
          <w:lang w:val="pt-BR"/>
        </w:rPr>
        <w:t xml:space="preserve"> </w:t>
      </w:r>
    </w:p>
    <w:p w:rsidR="000F032B" w:rsidRPr="00F1729A" w:rsidRDefault="000F032B" w:rsidP="00840F96">
      <w:pPr>
        <w:pStyle w:val="ProductList-Body"/>
        <w:ind w:left="180"/>
        <w:rPr>
          <w:lang w:val="pt-BR"/>
        </w:rPr>
      </w:pPr>
    </w:p>
    <w:p w:rsidR="000F032B" w:rsidRPr="00F1729A" w:rsidRDefault="000F032B" w:rsidP="00840F96">
      <w:pPr>
        <w:pStyle w:val="ProductList-Body"/>
        <w:ind w:left="180"/>
        <w:rPr>
          <w:b/>
          <w:lang w:val="pt-BR"/>
        </w:rPr>
      </w:pPr>
      <w:r w:rsidRPr="00F1729A">
        <w:rPr>
          <w:b/>
          <w:color w:val="00188F"/>
          <w:lang w:val="pt-BR"/>
        </w:rPr>
        <w:t>Prêmios de Incidentes de Suporte pelo Telefone</w:t>
      </w:r>
    </w:p>
    <w:p w:rsidR="00132A99" w:rsidRPr="00F1729A" w:rsidRDefault="000F032B" w:rsidP="00E94B21">
      <w:pPr>
        <w:pStyle w:val="ProductList-Body"/>
        <w:ind w:left="180"/>
        <w:rPr>
          <w:lang w:val="pt-BR"/>
        </w:rPr>
      </w:pPr>
      <w:r w:rsidRPr="00F1729A">
        <w:rPr>
          <w:lang w:val="pt-BR"/>
        </w:rPr>
        <w:t>O número de incidentes de suporte por telefone permitidos varia por cliente com base em seus gastos de SA e sua forma de pagamento.</w:t>
      </w:r>
      <w:r w:rsidR="00CB6A5D" w:rsidRPr="00F1729A">
        <w:rPr>
          <w:lang w:val="pt-BR"/>
        </w:rPr>
        <w:t xml:space="preserve"> </w:t>
      </w:r>
      <w:r w:rsidRPr="00F1729A">
        <w:rPr>
          <w:lang w:val="pt-BR"/>
        </w:rPr>
        <w:t>O</w:t>
      </w:r>
      <w:r w:rsidR="00E94B21" w:rsidRPr="00F1729A">
        <w:rPr>
          <w:lang w:val="pt-BR"/>
        </w:rPr>
        <w:t> </w:t>
      </w:r>
      <w:r w:rsidRPr="00F1729A">
        <w:rPr>
          <w:lang w:val="pt-BR"/>
        </w:rPr>
        <w:t>incidente complementar é concedido de acordo com os registros Enterprise e Select, o registro Select Plus e o contrato Open Value com cobertura do SA a pelo menos um Produto de software de Servidor qualificado.</w:t>
      </w:r>
      <w:r w:rsidRPr="00F1729A">
        <w:rPr>
          <w:rFonts w:cs="Tahoma"/>
          <w:szCs w:val="18"/>
          <w:lang w:val="pt-BR"/>
        </w:rPr>
        <w:t xml:space="preserve"> Os incidentes com base em gastos de SA são recebidos com base</w:t>
      </w:r>
      <w:r w:rsidR="00E94B21" w:rsidRPr="00F1729A">
        <w:rPr>
          <w:rFonts w:cs="Tahoma"/>
          <w:szCs w:val="18"/>
          <w:lang w:val="pt-BR"/>
        </w:rPr>
        <w:t> </w:t>
      </w:r>
      <w:r w:rsidRPr="00F1729A">
        <w:rPr>
          <w:rFonts w:cs="Tahoma"/>
          <w:szCs w:val="18"/>
          <w:lang w:val="pt-BR"/>
        </w:rPr>
        <w:t>nos gastos de SA de servidor e desktop sob um registro Select ou Enterprise qualificado, um registro Select Plus, um Contrato Open Value ou um Número de Autorização de Licença Open.</w:t>
      </w:r>
      <w:r w:rsidR="00CB6A5D" w:rsidRPr="00F1729A">
        <w:rPr>
          <w:rFonts w:cs="Tahoma"/>
          <w:szCs w:val="18"/>
          <w:lang w:val="pt-BR"/>
        </w:rPr>
        <w:t xml:space="preserve"> </w:t>
      </w:r>
      <w:r w:rsidRPr="00F1729A">
        <w:rPr>
          <w:rFonts w:cs="Tahoma"/>
          <w:szCs w:val="18"/>
          <w:lang w:val="pt-BR"/>
        </w:rPr>
        <w:t>Nós concederemos um incidente para cada gasto de SA de Servidor e SA de CAL de pelo menos $20.000. Nós concederemos um incidente para cada gasto de SA em Pools de Sistemas e Aplicativos de pelo menos $200.000.</w:t>
      </w:r>
      <w:r w:rsidR="00CB6A5D" w:rsidRPr="00F1729A">
        <w:rPr>
          <w:rFonts w:cs="Tahoma"/>
          <w:szCs w:val="18"/>
          <w:lang w:val="pt-BR"/>
        </w:rPr>
        <w:t xml:space="preserve"> </w:t>
      </w:r>
      <w:r w:rsidRPr="00F1729A">
        <w:rPr>
          <w:rFonts w:cs="Tahoma"/>
          <w:szCs w:val="18"/>
          <w:lang w:val="pt-BR"/>
        </w:rPr>
        <w:t>A tabela a seguir mostra os equivalentes monetários aproximados para prêmios com base em gastos de SA de contratos com base em moedas que não sejam o USD.</w:t>
      </w:r>
      <w:r w:rsidR="00CB6A5D" w:rsidRPr="00F1729A">
        <w:rPr>
          <w:rFonts w:cs="Tahoma"/>
          <w:szCs w:val="18"/>
          <w:lang w:val="pt-BR"/>
        </w:rPr>
        <w:t xml:space="preserve"> </w:t>
      </w:r>
      <w:r w:rsidRPr="00F1729A">
        <w:rPr>
          <w:rFonts w:cs="Tahoma"/>
          <w:szCs w:val="18"/>
          <w:lang w:val="pt-BR"/>
        </w:rPr>
        <w:t>Devido à flutuação das taxas de câmbio, essa tabela está sujeita a alterações.</w:t>
      </w:r>
    </w:p>
    <w:p w:rsidR="00332DA2" w:rsidRPr="00F1729A" w:rsidRDefault="00332DA2" w:rsidP="00840F96">
      <w:pPr>
        <w:pStyle w:val="ProductList-Body"/>
        <w:spacing w:before="20" w:after="20"/>
        <w:ind w:left="180"/>
        <w:rPr>
          <w:lang w:val="pt-BR"/>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99"/>
        <w:gridCol w:w="1260"/>
        <w:gridCol w:w="3432"/>
        <w:gridCol w:w="3644"/>
      </w:tblGrid>
      <w:tr w:rsidR="00332DA2" w:rsidRPr="00472CF3" w:rsidTr="00E94B21">
        <w:trPr>
          <w:trHeight w:val="178"/>
          <w:tblHeader/>
        </w:trPr>
        <w:tc>
          <w:tcPr>
            <w:tcW w:w="199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Nome da Moeda</w:t>
            </w:r>
          </w:p>
        </w:tc>
        <w:tc>
          <w:tcPr>
            <w:tcW w:w="126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432"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C0466D" w:rsidRDefault="00332DA2" w:rsidP="00332DA2">
            <w:pPr>
              <w:pStyle w:val="ProductList-Body"/>
              <w:spacing w:before="20" w:after="20"/>
              <w:rPr>
                <w:rFonts w:cs="Tahoma"/>
                <w:bCs/>
                <w:color w:val="FFFFFF" w:themeColor="background1"/>
                <w:szCs w:val="18"/>
                <w:lang w:val="fr-CA"/>
              </w:rPr>
            </w:pPr>
            <w:r w:rsidRPr="00C0466D">
              <w:rPr>
                <w:rFonts w:cs="Tahoma"/>
                <w:bCs/>
                <w:color w:val="FFFFFF" w:themeColor="background1"/>
                <w:szCs w:val="18"/>
                <w:lang w:val="fr-CA"/>
              </w:rPr>
              <w:t xml:space="preserve">Servidor / CAL - Incrementos de </w:t>
            </w:r>
            <w:r w:rsidR="00E94B21">
              <w:rPr>
                <w:rFonts w:cs="Tahoma"/>
                <w:bCs/>
                <w:color w:val="FFFFFF" w:themeColor="background1"/>
                <w:szCs w:val="18"/>
                <w:lang w:val="fr-CA"/>
              </w:rPr>
              <w:br/>
            </w:r>
            <w:r w:rsidRPr="00C0466D">
              <w:rPr>
                <w:rFonts w:cs="Tahoma"/>
                <w:bCs/>
                <w:color w:val="FFFFFF" w:themeColor="background1"/>
                <w:szCs w:val="18"/>
                <w:lang w:val="fr-CA"/>
              </w:rPr>
              <w:t>Prêmios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C0466D" w:rsidRDefault="00332DA2" w:rsidP="00332DA2">
            <w:pPr>
              <w:pStyle w:val="ProductList-Body"/>
              <w:spacing w:before="20" w:after="20"/>
              <w:rPr>
                <w:rFonts w:cs="Tahoma"/>
                <w:bCs/>
                <w:color w:val="FFFFFF" w:themeColor="background1"/>
                <w:szCs w:val="18"/>
                <w:lang w:val="fr-CA"/>
              </w:rPr>
            </w:pPr>
            <w:r w:rsidRPr="00C0466D">
              <w:rPr>
                <w:rFonts w:cs="Tahoma"/>
                <w:bCs/>
                <w:color w:val="FFFFFF" w:themeColor="background1"/>
                <w:szCs w:val="18"/>
                <w:lang w:val="fr-CA"/>
              </w:rPr>
              <w:t>IW / Cliente - Incrementos de Prêmios de Incidentes</w:t>
            </w:r>
          </w:p>
        </w:tc>
      </w:tr>
      <w:tr w:rsidR="00332DA2" w:rsidRPr="00717EC0" w:rsidTr="00E94B21">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Dólar Americano</w:t>
            </w:r>
          </w:p>
        </w:tc>
        <w:tc>
          <w:tcPr>
            <w:tcW w:w="1260" w:type="dxa"/>
            <w:vAlign w:val="bottom"/>
          </w:tcPr>
          <w:p w:rsidR="00332DA2" w:rsidRPr="00717EC0" w:rsidRDefault="00332DA2" w:rsidP="00332DA2">
            <w:pPr>
              <w:pStyle w:val="ProductList-Body"/>
              <w:rPr>
                <w:rFonts w:cs="Tahoma"/>
                <w:szCs w:val="18"/>
              </w:rPr>
            </w:pPr>
            <w:r>
              <w:rPr>
                <w:rFonts w:cs="Tahoma"/>
                <w:szCs w:val="18"/>
              </w:rPr>
              <w:t>USD</w:t>
            </w:r>
          </w:p>
        </w:tc>
        <w:tc>
          <w:tcPr>
            <w:tcW w:w="3432" w:type="dxa"/>
            <w:vAlign w:val="bottom"/>
          </w:tcPr>
          <w:p w:rsidR="00332DA2" w:rsidRPr="00717EC0" w:rsidRDefault="00FF77EC" w:rsidP="00332DA2">
            <w:pPr>
              <w:pStyle w:val="ProductList-Body"/>
              <w:rPr>
                <w:rFonts w:cs="Tahoma"/>
                <w:szCs w:val="18"/>
              </w:rPr>
            </w:pPr>
            <w:r>
              <w:rPr>
                <w:rFonts w:cs="Tahoma"/>
                <w:szCs w:val="18"/>
              </w:rPr>
              <w:t>$20.</w:t>
            </w:r>
            <w:r w:rsidR="00332DA2">
              <w:rPr>
                <w:rFonts w:cs="Tahoma"/>
                <w:szCs w:val="18"/>
              </w:rPr>
              <w:t>000</w:t>
            </w:r>
          </w:p>
        </w:tc>
        <w:tc>
          <w:tcPr>
            <w:tcW w:w="3644" w:type="dxa"/>
            <w:vAlign w:val="bottom"/>
          </w:tcPr>
          <w:p w:rsidR="00332DA2" w:rsidRPr="00717EC0" w:rsidRDefault="00FF77EC" w:rsidP="00332DA2">
            <w:pPr>
              <w:pStyle w:val="ProductList-Body"/>
              <w:rPr>
                <w:rFonts w:cs="Tahoma"/>
                <w:szCs w:val="18"/>
              </w:rPr>
            </w:pPr>
            <w:r>
              <w:rPr>
                <w:rFonts w:cs="Tahoma"/>
                <w:szCs w:val="18"/>
              </w:rPr>
              <w:t>$200.</w:t>
            </w:r>
            <w:r w:rsidR="00332DA2">
              <w:rPr>
                <w:rFonts w:cs="Tahoma"/>
                <w:szCs w:val="18"/>
              </w:rPr>
              <w:t>000</w:t>
            </w:r>
          </w:p>
        </w:tc>
      </w:tr>
      <w:tr w:rsidR="00332DA2" w:rsidRPr="00717EC0" w:rsidTr="00E94B21">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Dólar Australiano</w:t>
            </w:r>
          </w:p>
        </w:tc>
        <w:tc>
          <w:tcPr>
            <w:tcW w:w="1260" w:type="dxa"/>
            <w:vAlign w:val="bottom"/>
          </w:tcPr>
          <w:p w:rsidR="00332DA2" w:rsidRPr="00717EC0" w:rsidRDefault="00332DA2" w:rsidP="00332DA2">
            <w:pPr>
              <w:pStyle w:val="ProductList-Body"/>
              <w:rPr>
                <w:rFonts w:cs="Tahoma"/>
                <w:szCs w:val="18"/>
              </w:rPr>
            </w:pPr>
            <w:r>
              <w:rPr>
                <w:rFonts w:cs="Tahoma"/>
                <w:szCs w:val="18"/>
              </w:rPr>
              <w:t>AUD</w:t>
            </w:r>
          </w:p>
        </w:tc>
        <w:tc>
          <w:tcPr>
            <w:tcW w:w="3432" w:type="dxa"/>
            <w:vAlign w:val="bottom"/>
          </w:tcPr>
          <w:p w:rsidR="00332DA2" w:rsidRPr="00717EC0" w:rsidRDefault="00FF77EC" w:rsidP="00332DA2">
            <w:pPr>
              <w:pStyle w:val="ProductList-Body"/>
              <w:rPr>
                <w:rFonts w:cs="Tahoma"/>
                <w:szCs w:val="18"/>
              </w:rPr>
            </w:pPr>
            <w:r>
              <w:rPr>
                <w:rFonts w:cs="Tahoma"/>
                <w:szCs w:val="18"/>
              </w:rPr>
              <w:t>30.</w:t>
            </w:r>
            <w:r w:rsidR="00332DA2">
              <w:rPr>
                <w:rFonts w:cs="Tahoma"/>
                <w:szCs w:val="18"/>
              </w:rPr>
              <w:t>000</w:t>
            </w:r>
          </w:p>
        </w:tc>
        <w:tc>
          <w:tcPr>
            <w:tcW w:w="3644" w:type="dxa"/>
            <w:vAlign w:val="bottom"/>
          </w:tcPr>
          <w:p w:rsidR="00332DA2" w:rsidRPr="00717EC0" w:rsidRDefault="00FF77EC" w:rsidP="00332DA2">
            <w:pPr>
              <w:pStyle w:val="ProductList-Body"/>
              <w:rPr>
                <w:rFonts w:cs="Tahoma"/>
                <w:szCs w:val="18"/>
              </w:rPr>
            </w:pPr>
            <w:r>
              <w:rPr>
                <w:rFonts w:cs="Tahoma"/>
                <w:szCs w:val="18"/>
              </w:rPr>
              <w:t>300.</w:t>
            </w:r>
            <w:r w:rsidR="00332DA2">
              <w:rPr>
                <w:rFonts w:cs="Tahoma"/>
                <w:szCs w:val="18"/>
              </w:rPr>
              <w:t>000</w:t>
            </w:r>
          </w:p>
        </w:tc>
      </w:tr>
      <w:tr w:rsidR="00332DA2" w:rsidRPr="00717EC0" w:rsidTr="00E94B21">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Dólar Canadense</w:t>
            </w:r>
          </w:p>
        </w:tc>
        <w:tc>
          <w:tcPr>
            <w:tcW w:w="1260" w:type="dxa"/>
            <w:vAlign w:val="bottom"/>
          </w:tcPr>
          <w:p w:rsidR="00332DA2" w:rsidRPr="00717EC0" w:rsidRDefault="00332DA2" w:rsidP="00332DA2">
            <w:pPr>
              <w:pStyle w:val="ProductList-Body"/>
              <w:rPr>
                <w:rFonts w:cs="Tahoma"/>
                <w:szCs w:val="18"/>
              </w:rPr>
            </w:pPr>
            <w:r>
              <w:rPr>
                <w:rFonts w:cs="Tahoma"/>
                <w:szCs w:val="18"/>
              </w:rPr>
              <w:t>CAD</w:t>
            </w:r>
          </w:p>
        </w:tc>
        <w:tc>
          <w:tcPr>
            <w:tcW w:w="3432" w:type="dxa"/>
            <w:vAlign w:val="bottom"/>
          </w:tcPr>
          <w:p w:rsidR="00332DA2" w:rsidRPr="00717EC0" w:rsidRDefault="00FF77EC" w:rsidP="00332DA2">
            <w:pPr>
              <w:pStyle w:val="ProductList-Body"/>
              <w:rPr>
                <w:rFonts w:cs="Tahoma"/>
                <w:szCs w:val="18"/>
              </w:rPr>
            </w:pPr>
            <w:r>
              <w:rPr>
                <w:rFonts w:cs="Tahoma"/>
                <w:szCs w:val="18"/>
              </w:rPr>
              <w:t>27.</w:t>
            </w:r>
            <w:r w:rsidR="00332DA2">
              <w:rPr>
                <w:rFonts w:cs="Tahoma"/>
                <w:szCs w:val="18"/>
              </w:rPr>
              <w:t>000</w:t>
            </w:r>
          </w:p>
        </w:tc>
        <w:tc>
          <w:tcPr>
            <w:tcW w:w="3644" w:type="dxa"/>
            <w:vAlign w:val="bottom"/>
          </w:tcPr>
          <w:p w:rsidR="00332DA2" w:rsidRPr="00717EC0" w:rsidRDefault="00FF77EC" w:rsidP="00332DA2">
            <w:pPr>
              <w:pStyle w:val="ProductList-Body"/>
              <w:rPr>
                <w:rFonts w:cs="Tahoma"/>
                <w:szCs w:val="18"/>
              </w:rPr>
            </w:pPr>
            <w:r>
              <w:rPr>
                <w:rFonts w:cs="Tahoma"/>
                <w:szCs w:val="18"/>
              </w:rPr>
              <w:t>270.</w:t>
            </w:r>
            <w:r w:rsidR="00332DA2">
              <w:rPr>
                <w:rFonts w:cs="Tahoma"/>
                <w:szCs w:val="18"/>
              </w:rPr>
              <w:t>000</w:t>
            </w:r>
          </w:p>
        </w:tc>
      </w:tr>
      <w:tr w:rsidR="00332DA2" w:rsidRPr="00717EC0" w:rsidTr="00E94B21">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Franco Suíço</w:t>
            </w:r>
          </w:p>
        </w:tc>
        <w:tc>
          <w:tcPr>
            <w:tcW w:w="1260" w:type="dxa"/>
            <w:vAlign w:val="bottom"/>
          </w:tcPr>
          <w:p w:rsidR="00332DA2" w:rsidRPr="00717EC0" w:rsidRDefault="00332DA2" w:rsidP="00332DA2">
            <w:pPr>
              <w:pStyle w:val="ProductList-Body"/>
              <w:rPr>
                <w:rFonts w:cs="Tahoma"/>
                <w:szCs w:val="18"/>
              </w:rPr>
            </w:pPr>
            <w:r>
              <w:rPr>
                <w:rFonts w:cs="Tahoma"/>
                <w:szCs w:val="18"/>
              </w:rPr>
              <w:t>CHF</w:t>
            </w:r>
          </w:p>
        </w:tc>
        <w:tc>
          <w:tcPr>
            <w:tcW w:w="3432" w:type="dxa"/>
            <w:vAlign w:val="bottom"/>
          </w:tcPr>
          <w:p w:rsidR="00332DA2" w:rsidRPr="00717EC0" w:rsidRDefault="00FF77EC" w:rsidP="00332DA2">
            <w:pPr>
              <w:pStyle w:val="ProductList-Body"/>
              <w:rPr>
                <w:rFonts w:cs="Tahoma"/>
                <w:szCs w:val="18"/>
              </w:rPr>
            </w:pPr>
            <w:r>
              <w:rPr>
                <w:rFonts w:cs="Tahoma"/>
                <w:szCs w:val="18"/>
              </w:rPr>
              <w:t>S Fr. 33.</w:t>
            </w:r>
            <w:r w:rsidR="00332DA2">
              <w:rPr>
                <w:rFonts w:cs="Tahoma"/>
                <w:szCs w:val="18"/>
              </w:rPr>
              <w:t>000</w:t>
            </w:r>
          </w:p>
        </w:tc>
        <w:tc>
          <w:tcPr>
            <w:tcW w:w="3644" w:type="dxa"/>
            <w:vAlign w:val="bottom"/>
          </w:tcPr>
          <w:p w:rsidR="00332DA2" w:rsidRPr="00717EC0" w:rsidRDefault="00332DA2" w:rsidP="00332DA2">
            <w:pPr>
              <w:pStyle w:val="ProductList-Body"/>
              <w:rPr>
                <w:rFonts w:cs="Tahoma"/>
                <w:szCs w:val="18"/>
              </w:rPr>
            </w:pPr>
            <w:r>
              <w:rPr>
                <w:rFonts w:cs="Tahoma"/>
                <w:szCs w:val="18"/>
              </w:rPr>
              <w:t>S Fr.</w:t>
            </w:r>
            <w:r w:rsidR="00FF77EC">
              <w:rPr>
                <w:rFonts w:cs="Tahoma"/>
                <w:szCs w:val="18"/>
              </w:rPr>
              <w:t xml:space="preserve"> 330.</w:t>
            </w:r>
            <w:r>
              <w:rPr>
                <w:rFonts w:cs="Tahoma"/>
                <w:szCs w:val="18"/>
              </w:rPr>
              <w:t>000</w:t>
            </w:r>
          </w:p>
        </w:tc>
      </w:tr>
      <w:tr w:rsidR="00332DA2" w:rsidRPr="00717EC0" w:rsidTr="00E94B21">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Iuan Renmimbi (China)</w:t>
            </w:r>
          </w:p>
        </w:tc>
        <w:tc>
          <w:tcPr>
            <w:tcW w:w="1260" w:type="dxa"/>
            <w:vAlign w:val="bottom"/>
          </w:tcPr>
          <w:p w:rsidR="00332DA2" w:rsidRPr="00717EC0" w:rsidRDefault="00332DA2" w:rsidP="00332DA2">
            <w:pPr>
              <w:pStyle w:val="ProductList-Body"/>
              <w:rPr>
                <w:rFonts w:cs="Tahoma"/>
                <w:szCs w:val="18"/>
              </w:rPr>
            </w:pPr>
            <w:r>
              <w:rPr>
                <w:rFonts w:cs="Tahoma"/>
                <w:szCs w:val="18"/>
              </w:rPr>
              <w:t>CNY</w:t>
            </w:r>
          </w:p>
        </w:tc>
        <w:tc>
          <w:tcPr>
            <w:tcW w:w="3432" w:type="dxa"/>
            <w:vAlign w:val="bottom"/>
          </w:tcPr>
          <w:p w:rsidR="00332DA2" w:rsidRPr="00717EC0" w:rsidRDefault="00332DA2" w:rsidP="00332DA2">
            <w:pPr>
              <w:pStyle w:val="ProductList-Body"/>
              <w:rPr>
                <w:rFonts w:cs="Tahoma"/>
                <w:szCs w:val="18"/>
              </w:rPr>
            </w:pPr>
            <w:r>
              <w:rPr>
                <w:rFonts w:cs="Tahoma"/>
                <w:szCs w:val="18"/>
              </w:rPr>
              <w:t>CRC 165.000</w:t>
            </w:r>
          </w:p>
        </w:tc>
        <w:tc>
          <w:tcPr>
            <w:tcW w:w="3644" w:type="dxa"/>
            <w:vAlign w:val="bottom"/>
          </w:tcPr>
          <w:p w:rsidR="00332DA2" w:rsidRPr="00717EC0" w:rsidRDefault="00332DA2" w:rsidP="00332DA2">
            <w:pPr>
              <w:pStyle w:val="ProductList-Body"/>
              <w:rPr>
                <w:rFonts w:cs="Tahoma"/>
                <w:szCs w:val="18"/>
              </w:rPr>
            </w:pPr>
            <w:r>
              <w:rPr>
                <w:rFonts w:cs="Tahoma"/>
                <w:szCs w:val="18"/>
              </w:rPr>
              <w:t>CRC 1.650.000</w:t>
            </w:r>
          </w:p>
        </w:tc>
      </w:tr>
      <w:tr w:rsidR="00332DA2" w:rsidRPr="00717EC0" w:rsidTr="00E94B21">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Coroa Dinamarquesa</w:t>
            </w:r>
          </w:p>
        </w:tc>
        <w:tc>
          <w:tcPr>
            <w:tcW w:w="1260" w:type="dxa"/>
            <w:vAlign w:val="bottom"/>
          </w:tcPr>
          <w:p w:rsidR="00332DA2" w:rsidRPr="00717EC0" w:rsidRDefault="00332DA2" w:rsidP="00332DA2">
            <w:pPr>
              <w:pStyle w:val="ProductList-Body"/>
              <w:rPr>
                <w:rFonts w:cs="Tahoma"/>
                <w:szCs w:val="18"/>
              </w:rPr>
            </w:pPr>
            <w:r>
              <w:rPr>
                <w:rFonts w:cs="Tahoma"/>
                <w:szCs w:val="18"/>
              </w:rPr>
              <w:t>DKK</w:t>
            </w:r>
          </w:p>
        </w:tc>
        <w:tc>
          <w:tcPr>
            <w:tcW w:w="3432" w:type="dxa"/>
            <w:vAlign w:val="bottom"/>
          </w:tcPr>
          <w:p w:rsidR="00332DA2" w:rsidRPr="00717EC0" w:rsidRDefault="00332DA2" w:rsidP="00332DA2">
            <w:pPr>
              <w:pStyle w:val="ProductList-Body"/>
              <w:rPr>
                <w:rFonts w:cs="Tahoma"/>
                <w:szCs w:val="18"/>
              </w:rPr>
            </w:pPr>
            <w:r>
              <w:rPr>
                <w:rFonts w:cs="Tahoma"/>
                <w:szCs w:val="18"/>
              </w:rPr>
              <w:t>kr 160.000</w:t>
            </w:r>
          </w:p>
        </w:tc>
        <w:tc>
          <w:tcPr>
            <w:tcW w:w="3644"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E94B21">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Euro</w:t>
            </w:r>
          </w:p>
        </w:tc>
        <w:tc>
          <w:tcPr>
            <w:tcW w:w="1260" w:type="dxa"/>
            <w:vAlign w:val="bottom"/>
          </w:tcPr>
          <w:p w:rsidR="00332DA2" w:rsidRPr="00717EC0" w:rsidRDefault="00332DA2" w:rsidP="00332DA2">
            <w:pPr>
              <w:pStyle w:val="ProductList-Body"/>
              <w:rPr>
                <w:rFonts w:cs="Tahoma"/>
                <w:szCs w:val="18"/>
              </w:rPr>
            </w:pPr>
            <w:r>
              <w:rPr>
                <w:rFonts w:cs="Tahoma"/>
                <w:szCs w:val="18"/>
              </w:rPr>
              <w:t>EUR</w:t>
            </w:r>
          </w:p>
        </w:tc>
        <w:tc>
          <w:tcPr>
            <w:tcW w:w="3432" w:type="dxa"/>
            <w:vAlign w:val="bottom"/>
          </w:tcPr>
          <w:p w:rsidR="00332DA2" w:rsidRPr="00717EC0" w:rsidRDefault="00FF77EC" w:rsidP="00332DA2">
            <w:pPr>
              <w:pStyle w:val="ProductList-Body"/>
              <w:rPr>
                <w:rFonts w:cs="Tahoma"/>
                <w:szCs w:val="18"/>
              </w:rPr>
            </w:pPr>
            <w:r>
              <w:rPr>
                <w:rFonts w:cs="Tahoma"/>
                <w:szCs w:val="18"/>
              </w:rPr>
              <w:t>21.</w:t>
            </w:r>
            <w:r w:rsidR="00332DA2">
              <w:rPr>
                <w:rFonts w:cs="Tahoma"/>
                <w:szCs w:val="18"/>
              </w:rPr>
              <w:t>500</w:t>
            </w:r>
          </w:p>
        </w:tc>
        <w:tc>
          <w:tcPr>
            <w:tcW w:w="3644" w:type="dxa"/>
            <w:vAlign w:val="bottom"/>
          </w:tcPr>
          <w:p w:rsidR="00332DA2" w:rsidRPr="00717EC0" w:rsidRDefault="00FF77EC" w:rsidP="00332DA2">
            <w:pPr>
              <w:pStyle w:val="ProductList-Body"/>
              <w:rPr>
                <w:rFonts w:cs="Tahoma"/>
                <w:szCs w:val="18"/>
              </w:rPr>
            </w:pPr>
            <w:r>
              <w:rPr>
                <w:rFonts w:cs="Tahoma"/>
                <w:szCs w:val="18"/>
              </w:rPr>
              <w:t>215.</w:t>
            </w:r>
            <w:r w:rsidR="00332DA2">
              <w:rPr>
                <w:rFonts w:cs="Tahoma"/>
                <w:szCs w:val="18"/>
              </w:rPr>
              <w:t>000</w:t>
            </w:r>
          </w:p>
        </w:tc>
      </w:tr>
      <w:tr w:rsidR="00332DA2" w:rsidRPr="00717EC0" w:rsidTr="00E94B21">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Libra Esterlina</w:t>
            </w:r>
          </w:p>
        </w:tc>
        <w:tc>
          <w:tcPr>
            <w:tcW w:w="1260" w:type="dxa"/>
            <w:vAlign w:val="bottom"/>
          </w:tcPr>
          <w:p w:rsidR="00332DA2" w:rsidRPr="00717EC0" w:rsidRDefault="00332DA2" w:rsidP="00332DA2">
            <w:pPr>
              <w:pStyle w:val="ProductList-Body"/>
              <w:rPr>
                <w:rFonts w:cs="Tahoma"/>
                <w:szCs w:val="18"/>
              </w:rPr>
            </w:pPr>
            <w:r>
              <w:rPr>
                <w:rFonts w:cs="Tahoma"/>
                <w:szCs w:val="18"/>
              </w:rPr>
              <w:t>GBP</w:t>
            </w:r>
          </w:p>
        </w:tc>
        <w:tc>
          <w:tcPr>
            <w:tcW w:w="3432" w:type="dxa"/>
            <w:vAlign w:val="bottom"/>
          </w:tcPr>
          <w:p w:rsidR="00332DA2" w:rsidRPr="00717EC0" w:rsidRDefault="00FF77EC" w:rsidP="00332DA2">
            <w:pPr>
              <w:pStyle w:val="ProductList-Body"/>
              <w:rPr>
                <w:rFonts w:cs="Tahoma"/>
                <w:szCs w:val="18"/>
              </w:rPr>
            </w:pPr>
            <w:r>
              <w:rPr>
                <w:rFonts w:cs="Tahoma"/>
                <w:szCs w:val="18"/>
              </w:rPr>
              <w:t>£13.</w:t>
            </w:r>
            <w:r w:rsidR="00332DA2">
              <w:rPr>
                <w:rFonts w:cs="Tahoma"/>
                <w:szCs w:val="18"/>
              </w:rPr>
              <w:t>500</w:t>
            </w:r>
          </w:p>
        </w:tc>
        <w:tc>
          <w:tcPr>
            <w:tcW w:w="3644" w:type="dxa"/>
            <w:vAlign w:val="bottom"/>
          </w:tcPr>
          <w:p w:rsidR="00332DA2" w:rsidRPr="00717EC0" w:rsidRDefault="00FF77EC" w:rsidP="00332DA2">
            <w:pPr>
              <w:pStyle w:val="ProductList-Body"/>
              <w:rPr>
                <w:rFonts w:cs="Tahoma"/>
                <w:szCs w:val="18"/>
              </w:rPr>
            </w:pPr>
            <w:r>
              <w:rPr>
                <w:rFonts w:cs="Tahoma"/>
                <w:szCs w:val="18"/>
              </w:rPr>
              <w:t>£135.</w:t>
            </w:r>
            <w:r w:rsidR="00332DA2">
              <w:rPr>
                <w:rFonts w:cs="Tahoma"/>
                <w:szCs w:val="18"/>
              </w:rPr>
              <w:t>000</w:t>
            </w:r>
          </w:p>
        </w:tc>
      </w:tr>
      <w:tr w:rsidR="00332DA2" w:rsidRPr="00717EC0" w:rsidTr="00E94B21">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Iene Japonês</w:t>
            </w:r>
          </w:p>
        </w:tc>
        <w:tc>
          <w:tcPr>
            <w:tcW w:w="1260" w:type="dxa"/>
            <w:vAlign w:val="bottom"/>
          </w:tcPr>
          <w:p w:rsidR="00332DA2" w:rsidRPr="00717EC0" w:rsidRDefault="00332DA2" w:rsidP="00332DA2">
            <w:pPr>
              <w:pStyle w:val="ProductList-Body"/>
              <w:rPr>
                <w:rFonts w:cs="Tahoma"/>
                <w:szCs w:val="18"/>
              </w:rPr>
            </w:pPr>
            <w:r>
              <w:rPr>
                <w:rFonts w:cs="Tahoma"/>
                <w:szCs w:val="18"/>
              </w:rPr>
              <w:t>JPY</w:t>
            </w:r>
          </w:p>
        </w:tc>
        <w:tc>
          <w:tcPr>
            <w:tcW w:w="3432" w:type="dxa"/>
            <w:vAlign w:val="bottom"/>
          </w:tcPr>
          <w:p w:rsidR="00332DA2" w:rsidRPr="00717EC0" w:rsidRDefault="00332DA2" w:rsidP="00332DA2">
            <w:pPr>
              <w:pStyle w:val="ProductList-Body"/>
              <w:rPr>
                <w:rFonts w:cs="Tahoma"/>
                <w:szCs w:val="18"/>
              </w:rPr>
            </w:pPr>
            <w:r>
              <w:rPr>
                <w:rFonts w:cs="Tahoma"/>
                <w:szCs w:val="18"/>
              </w:rPr>
              <w:t>JPY 2.400.000</w:t>
            </w:r>
          </w:p>
        </w:tc>
        <w:tc>
          <w:tcPr>
            <w:tcW w:w="3644" w:type="dxa"/>
            <w:vAlign w:val="bottom"/>
          </w:tcPr>
          <w:p w:rsidR="00332DA2" w:rsidRPr="00717EC0" w:rsidRDefault="00332DA2" w:rsidP="00332DA2">
            <w:pPr>
              <w:pStyle w:val="ProductList-Body"/>
              <w:rPr>
                <w:rFonts w:cs="Tahoma"/>
                <w:szCs w:val="18"/>
              </w:rPr>
            </w:pPr>
            <w:r>
              <w:rPr>
                <w:rFonts w:cs="Tahoma"/>
                <w:szCs w:val="18"/>
              </w:rPr>
              <w:t>JPY 24.000.000</w:t>
            </w:r>
          </w:p>
        </w:tc>
      </w:tr>
      <w:tr w:rsidR="00332DA2" w:rsidRPr="00717EC0" w:rsidTr="00E94B21">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Won Coreano</w:t>
            </w:r>
          </w:p>
        </w:tc>
        <w:tc>
          <w:tcPr>
            <w:tcW w:w="1260" w:type="dxa"/>
            <w:vAlign w:val="bottom"/>
          </w:tcPr>
          <w:p w:rsidR="00332DA2" w:rsidRPr="00717EC0" w:rsidRDefault="00332DA2" w:rsidP="00332DA2">
            <w:pPr>
              <w:pStyle w:val="ProductList-Body"/>
              <w:rPr>
                <w:rFonts w:cs="Tahoma"/>
                <w:szCs w:val="18"/>
              </w:rPr>
            </w:pPr>
            <w:r>
              <w:rPr>
                <w:rFonts w:cs="Tahoma"/>
                <w:szCs w:val="18"/>
              </w:rPr>
              <w:t>KRW</w:t>
            </w:r>
          </w:p>
        </w:tc>
        <w:tc>
          <w:tcPr>
            <w:tcW w:w="3432" w:type="dxa"/>
            <w:vAlign w:val="bottom"/>
          </w:tcPr>
          <w:p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rsidR="00332DA2" w:rsidRPr="00717EC0" w:rsidRDefault="00332DA2" w:rsidP="00332DA2">
            <w:pPr>
              <w:pStyle w:val="ProductList-Body"/>
              <w:rPr>
                <w:rFonts w:cs="Tahoma"/>
                <w:szCs w:val="18"/>
              </w:rPr>
            </w:pPr>
            <w:r>
              <w:rPr>
                <w:rFonts w:cs="Tahoma"/>
                <w:szCs w:val="18"/>
              </w:rPr>
              <w:t>KWD 240.000.000</w:t>
            </w:r>
          </w:p>
        </w:tc>
      </w:tr>
      <w:tr w:rsidR="00332DA2" w:rsidRPr="00717EC0" w:rsidTr="00E94B21">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Coroa Norueguesa</w:t>
            </w:r>
          </w:p>
        </w:tc>
        <w:tc>
          <w:tcPr>
            <w:tcW w:w="1260" w:type="dxa"/>
            <w:vAlign w:val="bottom"/>
          </w:tcPr>
          <w:p w:rsidR="00332DA2" w:rsidRPr="00717EC0" w:rsidRDefault="00332DA2" w:rsidP="00332DA2">
            <w:pPr>
              <w:pStyle w:val="ProductList-Body"/>
              <w:rPr>
                <w:rFonts w:cs="Tahoma"/>
                <w:szCs w:val="18"/>
              </w:rPr>
            </w:pPr>
            <w:r>
              <w:rPr>
                <w:rFonts w:cs="Tahoma"/>
                <w:szCs w:val="18"/>
              </w:rPr>
              <w:t>NOK</w:t>
            </w:r>
          </w:p>
        </w:tc>
        <w:tc>
          <w:tcPr>
            <w:tcW w:w="3432" w:type="dxa"/>
            <w:vAlign w:val="bottom"/>
          </w:tcPr>
          <w:p w:rsidR="00332DA2" w:rsidRPr="00717EC0" w:rsidRDefault="00332DA2" w:rsidP="00332DA2">
            <w:pPr>
              <w:pStyle w:val="ProductList-Body"/>
              <w:rPr>
                <w:rFonts w:cs="Tahoma"/>
                <w:szCs w:val="18"/>
              </w:rPr>
            </w:pPr>
            <w:r>
              <w:rPr>
                <w:rFonts w:cs="Tahoma"/>
                <w:szCs w:val="18"/>
              </w:rPr>
              <w:t>kr 165.000</w:t>
            </w:r>
          </w:p>
        </w:tc>
        <w:tc>
          <w:tcPr>
            <w:tcW w:w="3644"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E94B21">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Dólar Neozelandês</w:t>
            </w:r>
          </w:p>
        </w:tc>
        <w:tc>
          <w:tcPr>
            <w:tcW w:w="1260" w:type="dxa"/>
            <w:vAlign w:val="bottom"/>
          </w:tcPr>
          <w:p w:rsidR="00332DA2" w:rsidRPr="00717EC0" w:rsidRDefault="00332DA2" w:rsidP="00332DA2">
            <w:pPr>
              <w:pStyle w:val="ProductList-Body"/>
              <w:rPr>
                <w:rFonts w:cs="Tahoma"/>
                <w:szCs w:val="18"/>
              </w:rPr>
            </w:pPr>
            <w:r>
              <w:rPr>
                <w:rFonts w:cs="Tahoma"/>
                <w:szCs w:val="18"/>
              </w:rPr>
              <w:t>NZD</w:t>
            </w:r>
          </w:p>
        </w:tc>
        <w:tc>
          <w:tcPr>
            <w:tcW w:w="3432" w:type="dxa"/>
            <w:vAlign w:val="bottom"/>
          </w:tcPr>
          <w:p w:rsidR="00332DA2" w:rsidRPr="00717EC0" w:rsidRDefault="00332DA2" w:rsidP="00332DA2">
            <w:pPr>
              <w:pStyle w:val="ProductList-Body"/>
              <w:rPr>
                <w:rFonts w:cs="Tahoma"/>
                <w:szCs w:val="18"/>
              </w:rPr>
            </w:pPr>
            <w:r>
              <w:rPr>
                <w:rFonts w:cs="Tahoma"/>
                <w:szCs w:val="18"/>
              </w:rPr>
              <w:t>35,000</w:t>
            </w:r>
          </w:p>
        </w:tc>
        <w:tc>
          <w:tcPr>
            <w:tcW w:w="3644" w:type="dxa"/>
            <w:vAlign w:val="bottom"/>
          </w:tcPr>
          <w:p w:rsidR="00332DA2" w:rsidRPr="00717EC0" w:rsidRDefault="00332DA2" w:rsidP="00332DA2">
            <w:pPr>
              <w:pStyle w:val="ProductList-Body"/>
              <w:rPr>
                <w:rFonts w:cs="Tahoma"/>
                <w:szCs w:val="18"/>
              </w:rPr>
            </w:pPr>
            <w:r>
              <w:rPr>
                <w:rFonts w:cs="Tahoma"/>
                <w:szCs w:val="18"/>
              </w:rPr>
              <w:t>350,000</w:t>
            </w:r>
          </w:p>
        </w:tc>
      </w:tr>
      <w:tr w:rsidR="00332DA2" w:rsidRPr="00717EC0" w:rsidTr="00E94B21">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Coroa Sueca</w:t>
            </w:r>
          </w:p>
        </w:tc>
        <w:tc>
          <w:tcPr>
            <w:tcW w:w="1260" w:type="dxa"/>
            <w:vAlign w:val="bottom"/>
          </w:tcPr>
          <w:p w:rsidR="00332DA2" w:rsidRPr="00717EC0" w:rsidRDefault="00332DA2" w:rsidP="00332DA2">
            <w:pPr>
              <w:pStyle w:val="ProductList-Body"/>
              <w:rPr>
                <w:rFonts w:cs="Tahoma"/>
                <w:szCs w:val="18"/>
              </w:rPr>
            </w:pPr>
            <w:r>
              <w:rPr>
                <w:rFonts w:cs="Tahoma"/>
                <w:szCs w:val="18"/>
              </w:rPr>
              <w:t>SEK</w:t>
            </w:r>
          </w:p>
        </w:tc>
        <w:tc>
          <w:tcPr>
            <w:tcW w:w="3432" w:type="dxa"/>
            <w:vAlign w:val="bottom"/>
          </w:tcPr>
          <w:p w:rsidR="00332DA2" w:rsidRPr="00717EC0" w:rsidRDefault="00332DA2" w:rsidP="00332DA2">
            <w:pPr>
              <w:pStyle w:val="ProductList-Body"/>
              <w:rPr>
                <w:rFonts w:cs="Tahoma"/>
                <w:szCs w:val="18"/>
              </w:rPr>
            </w:pPr>
            <w:r>
              <w:rPr>
                <w:rFonts w:cs="Tahoma"/>
                <w:szCs w:val="18"/>
              </w:rPr>
              <w:t>kr 200.000</w:t>
            </w:r>
          </w:p>
        </w:tc>
        <w:tc>
          <w:tcPr>
            <w:tcW w:w="3644"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E94B21">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Novo Dólar Taiwanês</w:t>
            </w:r>
          </w:p>
        </w:tc>
        <w:tc>
          <w:tcPr>
            <w:tcW w:w="1260" w:type="dxa"/>
            <w:vAlign w:val="bottom"/>
          </w:tcPr>
          <w:p w:rsidR="00332DA2" w:rsidRPr="00717EC0" w:rsidRDefault="00332DA2" w:rsidP="00332DA2">
            <w:pPr>
              <w:pStyle w:val="ProductList-Body"/>
              <w:rPr>
                <w:rFonts w:cs="Tahoma"/>
                <w:szCs w:val="18"/>
              </w:rPr>
            </w:pPr>
            <w:r>
              <w:rPr>
                <w:rFonts w:cs="Tahoma"/>
                <w:szCs w:val="18"/>
              </w:rPr>
              <w:t>TWD</w:t>
            </w:r>
          </w:p>
        </w:tc>
        <w:tc>
          <w:tcPr>
            <w:tcW w:w="3432" w:type="dxa"/>
            <w:vAlign w:val="bottom"/>
          </w:tcPr>
          <w:p w:rsidR="00332DA2" w:rsidRPr="00717EC0" w:rsidRDefault="00332DA2" w:rsidP="00332DA2">
            <w:pPr>
              <w:pStyle w:val="ProductList-Body"/>
              <w:rPr>
                <w:rFonts w:cs="Tahoma"/>
                <w:szCs w:val="18"/>
              </w:rPr>
            </w:pPr>
            <w:r>
              <w:rPr>
                <w:rFonts w:cs="Tahoma"/>
                <w:szCs w:val="18"/>
              </w:rPr>
              <w:t>NTD 700.000</w:t>
            </w:r>
          </w:p>
        </w:tc>
        <w:tc>
          <w:tcPr>
            <w:tcW w:w="3644" w:type="dxa"/>
            <w:vAlign w:val="bottom"/>
          </w:tcPr>
          <w:p w:rsidR="00332DA2" w:rsidRPr="00717EC0" w:rsidRDefault="00332DA2" w:rsidP="00332DA2">
            <w:pPr>
              <w:pStyle w:val="ProductList-Body"/>
              <w:rPr>
                <w:rFonts w:cs="Tahoma"/>
                <w:szCs w:val="18"/>
              </w:rPr>
            </w:pPr>
            <w:r>
              <w:rPr>
                <w:rFonts w:cs="Tahoma"/>
                <w:szCs w:val="18"/>
              </w:rPr>
              <w:t>NTD 7.000.000</w:t>
            </w:r>
          </w:p>
        </w:tc>
      </w:tr>
      <w:tr w:rsidR="00332DA2" w:rsidRPr="00717EC0" w:rsidTr="00E94B21">
        <w:trPr>
          <w:trHeight w:val="236"/>
        </w:trPr>
        <w:tc>
          <w:tcPr>
            <w:tcW w:w="1999" w:type="dxa"/>
          </w:tcPr>
          <w:p w:rsidR="00332DA2" w:rsidRPr="00717EC0" w:rsidRDefault="00332DA2" w:rsidP="00332DA2">
            <w:pPr>
              <w:pStyle w:val="ProductList-Body"/>
              <w:rPr>
                <w:rFonts w:cs="Tahoma"/>
                <w:szCs w:val="18"/>
              </w:rPr>
            </w:pPr>
            <w:r>
              <w:rPr>
                <w:rFonts w:cs="Tahoma"/>
                <w:szCs w:val="18"/>
              </w:rPr>
              <w:t>Rúpia Indiana</w:t>
            </w:r>
          </w:p>
        </w:tc>
        <w:tc>
          <w:tcPr>
            <w:tcW w:w="1260" w:type="dxa"/>
          </w:tcPr>
          <w:p w:rsidR="00332DA2" w:rsidRPr="00717EC0" w:rsidRDefault="00332DA2" w:rsidP="00332DA2">
            <w:pPr>
              <w:pStyle w:val="ProductList-Body"/>
              <w:rPr>
                <w:rFonts w:cs="Tahoma"/>
                <w:szCs w:val="18"/>
              </w:rPr>
            </w:pPr>
            <w:r>
              <w:rPr>
                <w:rFonts w:cs="Tahoma"/>
                <w:szCs w:val="18"/>
              </w:rPr>
              <w:t>INR</w:t>
            </w:r>
          </w:p>
        </w:tc>
        <w:tc>
          <w:tcPr>
            <w:tcW w:w="3432" w:type="dxa"/>
          </w:tcPr>
          <w:p w:rsidR="00332DA2" w:rsidRPr="00717EC0" w:rsidRDefault="00332DA2" w:rsidP="00332DA2">
            <w:pPr>
              <w:pStyle w:val="ProductList-Body"/>
              <w:rPr>
                <w:rFonts w:cs="Tahoma"/>
                <w:szCs w:val="18"/>
              </w:rPr>
            </w:pPr>
            <w:r>
              <w:rPr>
                <w:rFonts w:cs="Tahoma"/>
                <w:szCs w:val="18"/>
              </w:rPr>
              <w:t>INR 1.000.000</w:t>
            </w:r>
          </w:p>
        </w:tc>
        <w:tc>
          <w:tcPr>
            <w:tcW w:w="3644"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E94B21">
        <w:trPr>
          <w:trHeight w:val="236"/>
        </w:trPr>
        <w:tc>
          <w:tcPr>
            <w:tcW w:w="1999" w:type="dxa"/>
          </w:tcPr>
          <w:p w:rsidR="00332DA2" w:rsidRPr="00717EC0" w:rsidRDefault="00332DA2" w:rsidP="00332DA2">
            <w:pPr>
              <w:pStyle w:val="ProductList-Body"/>
              <w:rPr>
                <w:rFonts w:cs="Tahoma"/>
                <w:szCs w:val="18"/>
              </w:rPr>
            </w:pPr>
            <w:r>
              <w:rPr>
                <w:rFonts w:cs="Tahoma"/>
                <w:szCs w:val="18"/>
              </w:rPr>
              <w:t>Rublo Russo</w:t>
            </w:r>
          </w:p>
        </w:tc>
        <w:tc>
          <w:tcPr>
            <w:tcW w:w="1260" w:type="dxa"/>
          </w:tcPr>
          <w:p w:rsidR="00332DA2" w:rsidRPr="00717EC0" w:rsidRDefault="00332DA2" w:rsidP="00332DA2">
            <w:pPr>
              <w:pStyle w:val="ProductList-Body"/>
              <w:rPr>
                <w:rFonts w:cs="Tahoma"/>
                <w:szCs w:val="18"/>
              </w:rPr>
            </w:pPr>
            <w:r>
              <w:rPr>
                <w:rFonts w:cs="Tahoma"/>
                <w:szCs w:val="18"/>
              </w:rPr>
              <w:t>RUB</w:t>
            </w:r>
          </w:p>
        </w:tc>
        <w:tc>
          <w:tcPr>
            <w:tcW w:w="3432" w:type="dxa"/>
          </w:tcPr>
          <w:p w:rsidR="00332DA2" w:rsidRPr="00717EC0" w:rsidRDefault="00332DA2" w:rsidP="00332DA2">
            <w:pPr>
              <w:pStyle w:val="ProductList-Body"/>
              <w:rPr>
                <w:rFonts w:cs="Tahoma"/>
                <w:szCs w:val="18"/>
              </w:rPr>
            </w:pPr>
            <w:r>
              <w:rPr>
                <w:rFonts w:cs="Tahoma"/>
                <w:szCs w:val="18"/>
              </w:rPr>
              <w:t>RUB 660.000</w:t>
            </w:r>
          </w:p>
        </w:tc>
        <w:tc>
          <w:tcPr>
            <w:tcW w:w="3644" w:type="dxa"/>
          </w:tcPr>
          <w:p w:rsidR="00332DA2" w:rsidRPr="00717EC0" w:rsidRDefault="00332DA2" w:rsidP="00332DA2">
            <w:pPr>
              <w:pStyle w:val="ProductList-Body"/>
              <w:rPr>
                <w:rFonts w:cs="Tahoma"/>
                <w:szCs w:val="18"/>
              </w:rPr>
            </w:pPr>
            <w:r>
              <w:rPr>
                <w:rFonts w:cs="Tahoma"/>
                <w:szCs w:val="18"/>
              </w:rPr>
              <w:t>RUB 6.600.000</w:t>
            </w:r>
          </w:p>
        </w:tc>
      </w:tr>
    </w:tbl>
    <w:p w:rsidR="00332DA2" w:rsidRPr="00542495" w:rsidRDefault="00332DA2" w:rsidP="00332DA2">
      <w:pPr>
        <w:pStyle w:val="ProductList-Body"/>
        <w:rPr>
          <w:rFonts w:cs="Tahoma"/>
          <w:szCs w:val="18"/>
        </w:rPr>
      </w:pPr>
    </w:p>
    <w:p w:rsidR="00332DA2" w:rsidRPr="00F1729A" w:rsidRDefault="00332DA2" w:rsidP="00840F96">
      <w:pPr>
        <w:pStyle w:val="ProductList-Body"/>
        <w:ind w:left="180"/>
        <w:rPr>
          <w:rFonts w:cs="Tahoma"/>
          <w:szCs w:val="18"/>
          <w:lang w:val="pt-BR"/>
        </w:rPr>
      </w:pPr>
      <w:r w:rsidRPr="00F1729A">
        <w:rPr>
          <w:rFonts w:cs="Tahoma"/>
          <w:szCs w:val="18"/>
          <w:lang w:val="pt-BR"/>
        </w:rPr>
        <w:t>Os incidentes são alocados sobre o prazo da cobertura do SA com base na forma de pagamento.</w:t>
      </w:r>
      <w:r w:rsidR="00CB6A5D" w:rsidRPr="00F1729A">
        <w:rPr>
          <w:rFonts w:cs="Tahoma"/>
          <w:szCs w:val="18"/>
          <w:lang w:val="pt-BR"/>
        </w:rPr>
        <w:t xml:space="preserve"> </w:t>
      </w:r>
      <w:r w:rsidRPr="00F1729A">
        <w:rPr>
          <w:rFonts w:cs="Tahoma"/>
          <w:szCs w:val="18"/>
          <w:lang w:val="pt-BR"/>
        </w:rPr>
        <w:t>Os contratos que refletem pagamentos em parcelas levarão a incidentes concedidos durante o prazo. Os contratos que refletem pagamentos únicos serão premiados de maneira adiantada.</w:t>
      </w:r>
      <w:r w:rsidR="00CB6A5D" w:rsidRPr="00F1729A">
        <w:rPr>
          <w:rFonts w:cs="Tahoma"/>
          <w:szCs w:val="18"/>
          <w:lang w:val="pt-BR"/>
        </w:rPr>
        <w:t xml:space="preserve"> </w:t>
      </w:r>
      <w:r w:rsidRPr="00F1729A">
        <w:rPr>
          <w:rFonts w:cs="Tahoma"/>
          <w:szCs w:val="18"/>
          <w:lang w:val="pt-BR"/>
        </w:rPr>
        <w:t>As compras feitas após o pedido inicial levarão a um novo cálculo dos incidentes concedidos e da alocação anual.</w:t>
      </w:r>
      <w:r w:rsidR="00CB6A5D" w:rsidRPr="00F1729A">
        <w:rPr>
          <w:rFonts w:cs="Tahoma"/>
          <w:szCs w:val="18"/>
          <w:lang w:val="pt-BR"/>
        </w:rPr>
        <w:t xml:space="preserve"> </w:t>
      </w:r>
      <w:r w:rsidRPr="00F1729A">
        <w:rPr>
          <w:rFonts w:cs="Tahoma"/>
          <w:szCs w:val="18"/>
          <w:lang w:val="pt-BR"/>
        </w:rPr>
        <w:t>Os Incidentes de Suporte por Telefone que não forem usados expirarão no término da cobertura do SA.</w:t>
      </w:r>
      <w:r w:rsidR="00CB6A5D" w:rsidRPr="00F1729A">
        <w:rPr>
          <w:rFonts w:cs="Tahoma"/>
          <w:szCs w:val="18"/>
          <w:lang w:val="pt-BR"/>
        </w:rPr>
        <w:t xml:space="preserve"> </w:t>
      </w:r>
      <w:r w:rsidRPr="00F1729A">
        <w:rPr>
          <w:rFonts w:cs="Tahoma"/>
          <w:szCs w:val="18"/>
          <w:lang w:val="pt-BR"/>
        </w:rPr>
        <w:t>Os Incidentes de Suporte por Telefone não podem ser transferidos entre registros ou contratos.</w:t>
      </w:r>
    </w:p>
    <w:p w:rsidR="00332DA2" w:rsidRPr="00F1729A" w:rsidRDefault="00332DA2" w:rsidP="00840F96">
      <w:pPr>
        <w:pStyle w:val="ProductList-Body"/>
        <w:ind w:left="180"/>
        <w:rPr>
          <w:rFonts w:cs="Tahoma"/>
          <w:szCs w:val="18"/>
          <w:lang w:val="pt-BR"/>
        </w:rPr>
      </w:pPr>
    </w:p>
    <w:p w:rsidR="00332DA2" w:rsidRPr="00F1729A" w:rsidRDefault="00332DA2" w:rsidP="00840F96">
      <w:pPr>
        <w:pStyle w:val="ProductList-Body"/>
        <w:ind w:left="180"/>
        <w:rPr>
          <w:rFonts w:cs="Tahoma"/>
          <w:szCs w:val="18"/>
          <w:lang w:val="pt-BR"/>
        </w:rPr>
      </w:pPr>
      <w:r w:rsidRPr="00F1729A">
        <w:rPr>
          <w:rFonts w:cs="Tahoma"/>
          <w:szCs w:val="18"/>
          <w:lang w:val="pt-BR"/>
        </w:rPr>
        <w:t xml:space="preserve">O acesso ao suporte por telefone local está disponível durante o horário comercial encontrado no site </w:t>
      </w:r>
      <w:hyperlink r:id="rId57" w:history="1">
        <w:r w:rsidRPr="00F1729A">
          <w:rPr>
            <w:rStyle w:val="Hyperlink"/>
            <w:rFonts w:cs="Tahoma"/>
            <w:szCs w:val="18"/>
            <w:lang w:val="pt-BR"/>
          </w:rPr>
          <w:t>http://support.microsoft.com/gp/saphone</w:t>
        </w:r>
      </w:hyperlink>
      <w:r w:rsidRPr="00F1729A">
        <w:rPr>
          <w:rFonts w:cs="Tahoma"/>
          <w:szCs w:val="18"/>
          <w:lang w:val="pt-BR"/>
        </w:rPr>
        <w:t>.</w:t>
      </w:r>
      <w:r w:rsidR="00CB6A5D" w:rsidRPr="00F1729A">
        <w:rPr>
          <w:rFonts w:cs="Tahoma"/>
          <w:szCs w:val="18"/>
          <w:lang w:val="pt-BR"/>
        </w:rPr>
        <w:t xml:space="preserve"> </w:t>
      </w:r>
      <w:r w:rsidRPr="00F1729A">
        <w:rPr>
          <w:rFonts w:cs="Tahoma"/>
          <w:szCs w:val="18"/>
          <w:lang w:val="pt-BR"/>
        </w:rPr>
        <w:t>O suporte por telefone fora do horário comercial pode ser fornecido por meio de centros de suporte regionais e internacionais.</w:t>
      </w:r>
      <w:r w:rsidR="00CB6A5D" w:rsidRPr="00F1729A">
        <w:rPr>
          <w:rFonts w:cs="Tahoma"/>
          <w:szCs w:val="18"/>
          <w:lang w:val="pt-BR"/>
        </w:rPr>
        <w:t xml:space="preserve"> </w:t>
      </w:r>
      <w:r w:rsidRPr="00F1729A">
        <w:rPr>
          <w:rFonts w:cs="Tahoma"/>
          <w:szCs w:val="18"/>
          <w:lang w:val="pt-BR"/>
        </w:rPr>
        <w:t>O suporte por telefone fora do horário comercial pode ser usada apenas para iniciar solicitações de suporte essenciais aos negócios.</w:t>
      </w:r>
      <w:r w:rsidR="00CB6A5D" w:rsidRPr="00F1729A">
        <w:rPr>
          <w:rFonts w:cs="Tahoma"/>
          <w:szCs w:val="18"/>
          <w:lang w:val="pt-BR"/>
        </w:rPr>
        <w:t xml:space="preserve"> </w:t>
      </w:r>
      <w:r w:rsidRPr="00F1729A">
        <w:rPr>
          <w:rFonts w:cs="Tahoma"/>
          <w:szCs w:val="18"/>
          <w:lang w:val="pt-BR"/>
        </w:rPr>
        <w:t>O horário comercial é determinado de acordo com a região.</w:t>
      </w:r>
      <w:r w:rsidR="00CB6A5D" w:rsidRPr="00F1729A">
        <w:rPr>
          <w:rFonts w:cs="Tahoma"/>
          <w:szCs w:val="18"/>
          <w:lang w:val="pt-BR"/>
        </w:rPr>
        <w:t xml:space="preserve"> </w:t>
      </w:r>
      <w:r w:rsidRPr="00F1729A">
        <w:rPr>
          <w:rFonts w:cs="Tahoma"/>
          <w:szCs w:val="18"/>
          <w:lang w:val="pt-BR"/>
        </w:rPr>
        <w:t>A assistência de suporte por telefone não está disponível em todos os idiomas nem em todas as regiões.</w:t>
      </w:r>
    </w:p>
    <w:p w:rsidR="00332DA2" w:rsidRPr="00F1729A" w:rsidRDefault="00332DA2" w:rsidP="00332DA2">
      <w:pPr>
        <w:pStyle w:val="ProductList-Body"/>
        <w:rPr>
          <w:rFonts w:cs="Tahoma"/>
          <w:szCs w:val="18"/>
          <w:lang w:val="pt-BR"/>
        </w:rPr>
      </w:pPr>
      <w:bookmarkStart w:id="1651" w:name="_Toc240899164"/>
    </w:p>
    <w:p w:rsidR="00332DA2" w:rsidRPr="00F1729A" w:rsidRDefault="00332DA2" w:rsidP="00840F96">
      <w:pPr>
        <w:pStyle w:val="ProductList-Body"/>
        <w:ind w:left="180"/>
        <w:rPr>
          <w:rFonts w:cs="Tahoma"/>
          <w:b/>
          <w:szCs w:val="18"/>
          <w:lang w:val="pt-BR"/>
        </w:rPr>
      </w:pPr>
      <w:r w:rsidRPr="00F1729A">
        <w:rPr>
          <w:rFonts w:cs="Tahoma"/>
          <w:b/>
          <w:color w:val="00188F"/>
          <w:szCs w:val="18"/>
          <w:lang w:val="pt-BR"/>
        </w:rPr>
        <w:t>Incidentes com base na Web</w:t>
      </w:r>
      <w:bookmarkEnd w:id="1651"/>
      <w:r w:rsidRPr="00F1729A">
        <w:rPr>
          <w:rFonts w:cs="Tahoma"/>
          <w:b/>
          <w:szCs w:val="18"/>
          <w:lang w:val="pt-BR"/>
        </w:rPr>
        <w:t xml:space="preserve"> </w:t>
      </w:r>
    </w:p>
    <w:p w:rsidR="00332DA2" w:rsidRPr="00F1729A" w:rsidRDefault="00332DA2" w:rsidP="00E94B21">
      <w:pPr>
        <w:pStyle w:val="ProductList-Body"/>
        <w:ind w:left="180"/>
        <w:rPr>
          <w:rFonts w:cs="Tahoma"/>
          <w:szCs w:val="18"/>
          <w:lang w:val="pt-BR"/>
        </w:rPr>
      </w:pPr>
      <w:r w:rsidRPr="00F1729A">
        <w:rPr>
          <w:rFonts w:cs="Tahoma"/>
          <w:szCs w:val="18"/>
          <w:lang w:val="pt-BR"/>
        </w:rP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Resolução de Problemas com base na Web conforme necessário.</w:t>
      </w:r>
      <w:r w:rsidR="00CB6A5D" w:rsidRPr="00F1729A">
        <w:rPr>
          <w:rFonts w:cs="Tahoma"/>
          <w:szCs w:val="18"/>
          <w:lang w:val="pt-BR"/>
        </w:rPr>
        <w:t xml:space="preserve"> </w:t>
      </w:r>
      <w:r w:rsidRPr="00F1729A">
        <w:rPr>
          <w:rFonts w:cs="Tahoma"/>
          <w:szCs w:val="18"/>
          <w:lang w:val="pt-BR"/>
        </w:rPr>
        <w:t>O</w:t>
      </w:r>
      <w:r w:rsidR="00E94B21" w:rsidRPr="00F1729A">
        <w:rPr>
          <w:rFonts w:cs="Tahoma"/>
          <w:szCs w:val="18"/>
          <w:lang w:val="pt-BR"/>
        </w:rPr>
        <w:t> </w:t>
      </w:r>
      <w:r w:rsidRPr="00F1729A">
        <w:rPr>
          <w:rFonts w:cs="Tahoma"/>
          <w:szCs w:val="18"/>
          <w:lang w:val="pt-BR"/>
        </w:rPr>
        <w:t>acesso a sites de suporte eletrônico está disponível 24 horas por dia, 7 dias por semana, embora as respostas ocorram durante o Horário Comercial.</w:t>
      </w:r>
      <w:r w:rsidR="00CB6A5D" w:rsidRPr="00F1729A">
        <w:rPr>
          <w:rFonts w:cs="Tahoma"/>
          <w:szCs w:val="18"/>
          <w:lang w:val="pt-BR"/>
        </w:rPr>
        <w:t xml:space="preserve"> </w:t>
      </w:r>
      <w:r w:rsidRPr="00F1729A">
        <w:rPr>
          <w:rFonts w:cs="Tahoma"/>
          <w:szCs w:val="18"/>
          <w:lang w:val="pt-BR"/>
        </w:rPr>
        <w:t>Consulte Variações de Horário Comercial por Região na seção “Prêmios de Incidentes de Suporte pelo Telefone” acima.</w:t>
      </w:r>
    </w:p>
    <w:p w:rsidR="00332DA2" w:rsidRPr="00F1729A" w:rsidRDefault="00332DA2" w:rsidP="00840F96">
      <w:pPr>
        <w:pStyle w:val="ProductList-Body"/>
        <w:ind w:left="180"/>
        <w:rPr>
          <w:rFonts w:cs="Tahoma"/>
          <w:szCs w:val="18"/>
          <w:lang w:val="pt-BR"/>
        </w:rPr>
      </w:pPr>
    </w:p>
    <w:p w:rsidR="00332DA2" w:rsidRPr="00F1729A" w:rsidRDefault="00332DA2" w:rsidP="00840F96">
      <w:pPr>
        <w:pStyle w:val="ProductList-Body"/>
        <w:ind w:left="180"/>
        <w:rPr>
          <w:rFonts w:cs="Tahoma"/>
          <w:szCs w:val="18"/>
          <w:lang w:val="pt-BR"/>
        </w:rPr>
      </w:pPr>
      <w:r w:rsidRPr="00F1729A">
        <w:rPr>
          <w:rFonts w:cs="Tahoma"/>
          <w:szCs w:val="18"/>
          <w:lang w:val="pt-BR"/>
        </w:rPr>
        <w:t>Os incidentes iniciados via Telefone são descontados do saldo de incidentes por telefone disponíveis no momento da resolução.</w:t>
      </w:r>
      <w:r w:rsidR="00CB6A5D" w:rsidRPr="00F1729A">
        <w:rPr>
          <w:rFonts w:cs="Tahoma"/>
          <w:szCs w:val="18"/>
          <w:lang w:val="pt-BR"/>
        </w:rPr>
        <w:t xml:space="preserve"> </w:t>
      </w:r>
      <w:r w:rsidRPr="00F1729A">
        <w:rPr>
          <w:rFonts w:cs="Tahoma"/>
          <w:szCs w:val="18"/>
          <w:lang w:val="pt-BR"/>
        </w:rPr>
        <w:t>Os incidentes iniciados via Web tem como base a necessidade e serão conduzidos via Web, email e outros meios eletrônicos.</w:t>
      </w:r>
      <w:r w:rsidR="00CB6A5D" w:rsidRPr="00F1729A">
        <w:rPr>
          <w:rFonts w:cs="Tahoma"/>
          <w:szCs w:val="18"/>
          <w:lang w:val="pt-BR"/>
        </w:rPr>
        <w:t xml:space="preserve"> </w:t>
      </w:r>
      <w:r w:rsidRPr="00F1729A">
        <w:rPr>
          <w:rFonts w:cs="Tahoma"/>
          <w:szCs w:val="18"/>
          <w:lang w:val="pt-BR"/>
        </w:rPr>
        <w:t>Os incidentes iniciados via Web e, posteriormente, convertidos para resoluções por telefone pelo cliente serão descontados do saldo de incidentes por telefone disponíveis no momento da resolução.</w:t>
      </w:r>
      <w:r w:rsidR="00CB6A5D" w:rsidRPr="00F1729A">
        <w:rPr>
          <w:rFonts w:cs="Tahoma"/>
          <w:szCs w:val="18"/>
          <w:lang w:val="pt-BR"/>
        </w:rPr>
        <w:t xml:space="preserve"> </w:t>
      </w:r>
      <w:r w:rsidRPr="00F1729A">
        <w:rPr>
          <w:rFonts w:cs="Tahoma"/>
          <w:szCs w:val="18"/>
          <w:lang w:val="pt-BR"/>
        </w:rPr>
        <w:t>Os incidentes iniciados via Web e acompanhados por telefone pela Microsoft não serão descontados do saldo de incidentes por telefone disponíveis se a resolução continuar via Web, email e outros meios eletrônicos.</w:t>
      </w:r>
      <w:r w:rsidR="00CB6A5D" w:rsidRPr="00F1729A">
        <w:rPr>
          <w:rFonts w:cs="Tahoma"/>
          <w:szCs w:val="18"/>
          <w:lang w:val="pt-BR"/>
        </w:rPr>
        <w:t xml:space="preserve"> </w:t>
      </w:r>
    </w:p>
    <w:p w:rsidR="00332DA2" w:rsidRPr="00F1729A" w:rsidRDefault="00332DA2" w:rsidP="00840F96">
      <w:pPr>
        <w:pStyle w:val="ProductList-Body"/>
        <w:ind w:left="180"/>
        <w:rPr>
          <w:rFonts w:cs="Tahoma"/>
          <w:szCs w:val="18"/>
          <w:lang w:val="pt-BR"/>
        </w:rPr>
      </w:pPr>
    </w:p>
    <w:p w:rsidR="00332DA2" w:rsidRPr="00F1729A" w:rsidRDefault="00332DA2" w:rsidP="00840F96">
      <w:pPr>
        <w:pStyle w:val="ProductList-Body"/>
        <w:ind w:left="180"/>
        <w:rPr>
          <w:rFonts w:cs="Tahoma"/>
          <w:spacing w:val="-2"/>
          <w:szCs w:val="18"/>
          <w:lang w:val="pt-BR"/>
        </w:rPr>
      </w:pPr>
      <w:r w:rsidRPr="00F1729A">
        <w:rPr>
          <w:rFonts w:cs="Tahoma"/>
          <w:spacing w:val="-2"/>
          <w:szCs w:val="18"/>
          <w:lang w:val="pt-BR"/>
        </w:rPr>
        <w:t>O SA é necessário para o software de servidor e as CALs relacionadas para incidentes de Suporte pela Web. Os clientes podem enviar apenas solicitações de Suporte para Resolução de Problemas com base na Web relacionadas às cópias licenciadas do software de servidor coberto pelo SA.</w:t>
      </w:r>
    </w:p>
    <w:p w:rsidR="00332DA2" w:rsidRPr="00F1729A" w:rsidRDefault="00332DA2" w:rsidP="00840F96">
      <w:pPr>
        <w:pStyle w:val="ProductList-Body"/>
        <w:ind w:left="180"/>
        <w:rPr>
          <w:rFonts w:cs="Tahoma"/>
          <w:szCs w:val="18"/>
          <w:lang w:val="pt-BR"/>
        </w:rPr>
      </w:pPr>
    </w:p>
    <w:p w:rsidR="00332DA2" w:rsidRPr="00F1729A" w:rsidRDefault="00332DA2" w:rsidP="00840F96">
      <w:pPr>
        <w:pStyle w:val="ProductList-Body"/>
        <w:ind w:left="180"/>
        <w:rPr>
          <w:rFonts w:cs="Tahoma"/>
          <w:szCs w:val="18"/>
          <w:lang w:val="pt-BR"/>
        </w:rPr>
      </w:pPr>
      <w:r w:rsidRPr="00F1729A">
        <w:rPr>
          <w:rFonts w:cs="Tahoma"/>
          <w:szCs w:val="18"/>
          <w:lang w:val="pt-BR"/>
        </w:rPr>
        <w:t>Os incidentes de Suporte pela Web não podem ser transferidos entre licenças.</w:t>
      </w:r>
      <w:r w:rsidR="00CB6A5D" w:rsidRPr="00F1729A">
        <w:rPr>
          <w:rFonts w:cs="Tahoma"/>
          <w:szCs w:val="18"/>
          <w:lang w:val="pt-BR"/>
        </w:rPr>
        <w:t xml:space="preserve"> </w:t>
      </w:r>
      <w:r w:rsidRPr="00F1729A">
        <w:rPr>
          <w:rFonts w:cs="Tahoma"/>
          <w:szCs w:val="18"/>
          <w:lang w:val="pt-BR"/>
        </w:rPr>
        <w:t>Consulte os Direitos de Uso de Produto para obter mais detalhes sobre como atribuir ou reatribuir licenças a servidores físicos.</w:t>
      </w:r>
    </w:p>
    <w:p w:rsidR="00332DA2" w:rsidRPr="00F1729A" w:rsidRDefault="00332DA2" w:rsidP="00840F96">
      <w:pPr>
        <w:pStyle w:val="ProductList-Body"/>
        <w:ind w:left="180"/>
        <w:rPr>
          <w:rFonts w:cs="Tahoma"/>
          <w:szCs w:val="18"/>
          <w:lang w:val="pt-BR"/>
        </w:rPr>
      </w:pPr>
      <w:bookmarkStart w:id="1652" w:name="_Toc240899165"/>
    </w:p>
    <w:p w:rsidR="00332DA2" w:rsidRPr="00F1729A" w:rsidRDefault="00332DA2" w:rsidP="00840F96">
      <w:pPr>
        <w:pStyle w:val="ProductList-Body"/>
        <w:ind w:left="180"/>
        <w:rPr>
          <w:rFonts w:cs="Tahoma"/>
          <w:b/>
          <w:szCs w:val="18"/>
          <w:lang w:val="pt-BR"/>
        </w:rPr>
      </w:pPr>
      <w:r w:rsidRPr="00F1729A">
        <w:rPr>
          <w:rFonts w:cs="Tahoma"/>
          <w:b/>
          <w:color w:val="00188F"/>
          <w:szCs w:val="18"/>
          <w:lang w:val="pt-BR"/>
        </w:rPr>
        <w:t>Contatos de Suporte</w:t>
      </w:r>
      <w:bookmarkEnd w:id="1652"/>
    </w:p>
    <w:p w:rsidR="00332DA2" w:rsidRPr="00F1729A" w:rsidRDefault="00332DA2" w:rsidP="00840F96">
      <w:pPr>
        <w:pStyle w:val="ProductList-Body"/>
        <w:ind w:left="180"/>
        <w:rPr>
          <w:rFonts w:cs="Tahoma"/>
          <w:szCs w:val="18"/>
          <w:lang w:val="pt-BR"/>
        </w:rPr>
      </w:pPr>
      <w:r w:rsidRPr="00F1729A">
        <w:rPr>
          <w:rFonts w:cs="Tahoma"/>
          <w:szCs w:val="18"/>
          <w:lang w:val="pt-BR"/>
        </w:rPr>
        <w:t>O número de contatos de suporte permitidos varia de acordo com o programa de Licenciamento por Volume e o número de licenças cobertas pelo SA, conforme mostrado a seguir.</w:t>
      </w:r>
      <w:r w:rsidR="00CB6A5D" w:rsidRPr="00F1729A">
        <w:rPr>
          <w:rFonts w:cs="Tahoma"/>
          <w:szCs w:val="18"/>
          <w:lang w:val="pt-BR"/>
        </w:rPr>
        <w:t xml:space="preserve"> </w:t>
      </w:r>
      <w:r w:rsidRPr="00F1729A">
        <w:rPr>
          <w:rFonts w:cs="Tahoma"/>
          <w:szCs w:val="18"/>
          <w:lang w:val="pt-BR"/>
        </w:rPr>
        <w:t>Os contatos devem ser indivíduos nomeados e podem incluir indivíduos de fora da organização do cliente.</w:t>
      </w:r>
      <w:r w:rsidR="00CB6A5D" w:rsidRPr="00F1729A">
        <w:rPr>
          <w:rFonts w:cs="Tahoma"/>
          <w:szCs w:val="18"/>
          <w:lang w:val="pt-BR"/>
        </w:rPr>
        <w:t xml:space="preserve"> </w:t>
      </w:r>
      <w:r w:rsidRPr="00F1729A">
        <w:rPr>
          <w:rFonts w:cs="Tahoma"/>
          <w:szCs w:val="18"/>
          <w:lang w:val="pt-BR"/>
        </w:rPr>
        <w:t>Entretanto, o nome de uma organização, um departamento ou um grupo não pode ser listado como um contato.</w:t>
      </w:r>
    </w:p>
    <w:p w:rsidR="00332DA2" w:rsidRPr="00F1729A" w:rsidRDefault="00332DA2" w:rsidP="00332DA2">
      <w:pPr>
        <w:pStyle w:val="ProductList-Body"/>
        <w:rPr>
          <w:rFonts w:cs="Tahoma"/>
          <w:szCs w:val="18"/>
          <w:lang w:val="pt-BR"/>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0E2CF2" w:rsidTr="00840F96">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Benefícios</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Open</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F1729A" w:rsidRDefault="00332DA2" w:rsidP="00332DA2">
            <w:pPr>
              <w:pStyle w:val="ProductList-Body"/>
              <w:spacing w:before="20" w:after="20"/>
              <w:rPr>
                <w:rFonts w:cs="Tahoma"/>
                <w:bCs/>
                <w:color w:val="FFFFFF" w:themeColor="background1"/>
                <w:szCs w:val="18"/>
                <w:lang w:val="pt-BR"/>
              </w:rPr>
            </w:pPr>
            <w:r w:rsidRPr="00F1729A">
              <w:rPr>
                <w:rFonts w:cs="Tahoma"/>
                <w:bCs/>
                <w:color w:val="FFFFFF" w:themeColor="background1"/>
                <w:szCs w:val="18"/>
                <w:lang w:val="pt-BR"/>
              </w:rPr>
              <w:t>Licença Select/Select Plus/Contrato Enterprise</w:t>
            </w:r>
          </w:p>
          <w:p w:rsidR="00332DA2" w:rsidRPr="00F1729A" w:rsidRDefault="00332DA2" w:rsidP="00332DA2">
            <w:pPr>
              <w:pStyle w:val="ProductList-Body"/>
              <w:spacing w:before="20" w:after="20"/>
              <w:rPr>
                <w:rFonts w:cs="Tahoma"/>
                <w:bCs/>
                <w:color w:val="FFFFFF" w:themeColor="background1"/>
                <w:szCs w:val="18"/>
                <w:lang w:val="pt-BR"/>
              </w:rPr>
            </w:pPr>
            <w:r w:rsidRPr="00F1729A">
              <w:rPr>
                <w:rFonts w:cs="Tahoma"/>
                <w:bCs/>
                <w:color w:val="FFFFFF" w:themeColor="background1"/>
                <w:szCs w:val="18"/>
                <w:lang w:val="pt-BR"/>
              </w:rPr>
              <w:t>Nível A</w:t>
            </w:r>
          </w:p>
        </w:tc>
        <w:tc>
          <w:tcPr>
            <w:tcW w:w="1346" w:type="dxa"/>
            <w:shd w:val="clear" w:color="auto" w:fill="0072C6"/>
            <w:vAlign w:val="center"/>
          </w:tcPr>
          <w:p w:rsidR="00332DA2" w:rsidRPr="00F1729A" w:rsidRDefault="00332DA2" w:rsidP="00332DA2">
            <w:pPr>
              <w:pStyle w:val="ProductList-Body"/>
              <w:spacing w:before="20" w:after="20"/>
              <w:rPr>
                <w:rFonts w:cs="Tahoma"/>
                <w:bCs/>
                <w:color w:val="FFFFFF" w:themeColor="background1"/>
                <w:szCs w:val="18"/>
                <w:lang w:val="pt-BR"/>
              </w:rPr>
            </w:pPr>
            <w:r w:rsidRPr="00F1729A">
              <w:rPr>
                <w:rFonts w:cs="Tahoma"/>
                <w:bCs/>
                <w:color w:val="FFFFFF" w:themeColor="background1"/>
                <w:szCs w:val="18"/>
                <w:lang w:val="pt-BR"/>
              </w:rPr>
              <w:t>Licença Select/Select Plus/Contrato Enterprise</w:t>
            </w:r>
          </w:p>
          <w:p w:rsidR="00332DA2" w:rsidRPr="00F1729A" w:rsidRDefault="00332DA2" w:rsidP="00332DA2">
            <w:pPr>
              <w:pStyle w:val="ProductList-Body"/>
              <w:spacing w:before="20" w:after="20"/>
              <w:rPr>
                <w:rFonts w:cs="Tahoma"/>
                <w:bCs/>
                <w:color w:val="FFFFFF" w:themeColor="background1"/>
                <w:szCs w:val="18"/>
                <w:lang w:val="pt-BR"/>
              </w:rPr>
            </w:pPr>
            <w:r w:rsidRPr="00F1729A">
              <w:rPr>
                <w:rFonts w:cs="Tahoma"/>
                <w:bCs/>
                <w:color w:val="FFFFFF" w:themeColor="background1"/>
                <w:szCs w:val="18"/>
                <w:lang w:val="pt-BR"/>
              </w:rPr>
              <w:t>Nível B</w:t>
            </w:r>
          </w:p>
        </w:tc>
        <w:tc>
          <w:tcPr>
            <w:tcW w:w="1346" w:type="dxa"/>
            <w:shd w:val="clear" w:color="auto" w:fill="0072C6"/>
            <w:vAlign w:val="center"/>
          </w:tcPr>
          <w:p w:rsidR="00332DA2" w:rsidRPr="00F1729A" w:rsidRDefault="00332DA2" w:rsidP="00332DA2">
            <w:pPr>
              <w:pStyle w:val="ProductList-Body"/>
              <w:spacing w:before="20" w:after="20"/>
              <w:rPr>
                <w:rFonts w:cs="Tahoma"/>
                <w:bCs/>
                <w:color w:val="FFFFFF" w:themeColor="background1"/>
                <w:szCs w:val="18"/>
                <w:lang w:val="pt-BR"/>
              </w:rPr>
            </w:pPr>
            <w:r w:rsidRPr="00F1729A">
              <w:rPr>
                <w:rFonts w:cs="Tahoma"/>
                <w:bCs/>
                <w:color w:val="FFFFFF" w:themeColor="background1"/>
                <w:szCs w:val="18"/>
                <w:lang w:val="pt-BR"/>
              </w:rPr>
              <w:t>Licença Select/Select Plus/Contrato Enterprise</w:t>
            </w:r>
          </w:p>
          <w:p w:rsidR="00332DA2" w:rsidRPr="00F1729A" w:rsidRDefault="00332DA2" w:rsidP="00332DA2">
            <w:pPr>
              <w:pStyle w:val="ProductList-Body"/>
              <w:spacing w:before="20" w:after="20"/>
              <w:rPr>
                <w:rFonts w:cs="Tahoma"/>
                <w:bCs/>
                <w:color w:val="FFFFFF" w:themeColor="background1"/>
                <w:szCs w:val="18"/>
                <w:lang w:val="pt-BR"/>
              </w:rPr>
            </w:pPr>
            <w:r w:rsidRPr="00F1729A">
              <w:rPr>
                <w:rFonts w:cs="Tahoma"/>
                <w:bCs/>
                <w:color w:val="FFFFFF" w:themeColor="background1"/>
                <w:szCs w:val="18"/>
                <w:lang w:val="pt-BR"/>
              </w:rPr>
              <w:t>Nível C</w:t>
            </w:r>
          </w:p>
        </w:tc>
        <w:tc>
          <w:tcPr>
            <w:tcW w:w="1347" w:type="dxa"/>
            <w:shd w:val="clear" w:color="auto" w:fill="0072C6"/>
            <w:vAlign w:val="center"/>
          </w:tcPr>
          <w:p w:rsidR="00332DA2" w:rsidRPr="00F1729A" w:rsidRDefault="00332DA2" w:rsidP="00332DA2">
            <w:pPr>
              <w:pStyle w:val="ProductList-Body"/>
              <w:spacing w:before="20" w:after="20"/>
              <w:rPr>
                <w:rFonts w:cs="Tahoma"/>
                <w:bCs/>
                <w:color w:val="FFFFFF" w:themeColor="background1"/>
                <w:szCs w:val="18"/>
                <w:lang w:val="pt-BR"/>
              </w:rPr>
            </w:pPr>
            <w:r w:rsidRPr="00F1729A">
              <w:rPr>
                <w:rFonts w:cs="Tahoma"/>
                <w:bCs/>
                <w:color w:val="FFFFFF" w:themeColor="background1"/>
                <w:szCs w:val="18"/>
                <w:lang w:val="pt-BR"/>
              </w:rPr>
              <w:t>Licença Select/Select Plus/Contrato Enterprise</w:t>
            </w:r>
          </w:p>
          <w:p w:rsidR="00332DA2" w:rsidRPr="00F1729A" w:rsidRDefault="00332DA2" w:rsidP="00332DA2">
            <w:pPr>
              <w:pStyle w:val="ProductList-Body"/>
              <w:spacing w:before="20" w:after="20"/>
              <w:rPr>
                <w:rFonts w:cs="Tahoma"/>
                <w:bCs/>
                <w:color w:val="FFFFFF" w:themeColor="background1"/>
                <w:szCs w:val="18"/>
                <w:lang w:val="pt-BR"/>
              </w:rPr>
            </w:pPr>
            <w:r w:rsidRPr="00F1729A">
              <w:rPr>
                <w:rFonts w:cs="Tahoma"/>
                <w:bCs/>
                <w:color w:val="FFFFFF" w:themeColor="background1"/>
                <w:szCs w:val="18"/>
                <w:lang w:val="pt-BR"/>
              </w:rPr>
              <w:t>Nível D</w:t>
            </w:r>
          </w:p>
        </w:tc>
      </w:tr>
      <w:tr w:rsidR="00332DA2" w:rsidRPr="00717EC0" w:rsidTr="00840F96">
        <w:trPr>
          <w:trHeight w:val="236"/>
        </w:trPr>
        <w:tc>
          <w:tcPr>
            <w:tcW w:w="2755" w:type="dxa"/>
            <w:vAlign w:val="center"/>
          </w:tcPr>
          <w:p w:rsidR="00332DA2" w:rsidRPr="00F1729A" w:rsidRDefault="00332DA2" w:rsidP="00332DA2">
            <w:pPr>
              <w:pStyle w:val="ProductList-Body"/>
              <w:rPr>
                <w:rFonts w:cs="Tahoma"/>
                <w:szCs w:val="18"/>
                <w:lang w:val="pt-BR"/>
              </w:rPr>
            </w:pPr>
            <w:r w:rsidRPr="00F1729A">
              <w:rPr>
                <w:rFonts w:cs="Tahoma"/>
                <w:szCs w:val="18"/>
                <w:lang w:val="pt-BR"/>
              </w:rPr>
              <w:t>Nº de Contatos de Suporte por Telefone para Resolução de Problemas</w:t>
            </w:r>
          </w:p>
        </w:tc>
        <w:tc>
          <w:tcPr>
            <w:tcW w:w="1175" w:type="dxa"/>
            <w:vAlign w:val="center"/>
          </w:tcPr>
          <w:p w:rsidR="00332DA2" w:rsidRPr="00717EC0" w:rsidRDefault="00332DA2" w:rsidP="00332DA2">
            <w:pPr>
              <w:pStyle w:val="ProductList-Body"/>
              <w:rPr>
                <w:rFonts w:cs="Tahoma"/>
                <w:szCs w:val="18"/>
              </w:rPr>
            </w:pPr>
            <w:r>
              <w:rPr>
                <w:rFonts w:cs="Tahoma"/>
                <w:szCs w:val="18"/>
              </w:rPr>
              <w:t>Conforme Necessário</w:t>
            </w:r>
          </w:p>
        </w:tc>
        <w:tc>
          <w:tcPr>
            <w:tcW w:w="1265" w:type="dxa"/>
            <w:vAlign w:val="center"/>
          </w:tcPr>
          <w:p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rsidR="00332DA2" w:rsidRPr="00717EC0" w:rsidRDefault="00332DA2" w:rsidP="00332DA2">
            <w:pPr>
              <w:pStyle w:val="ProductList-Body"/>
              <w:rPr>
                <w:rFonts w:cs="Tahoma"/>
                <w:szCs w:val="18"/>
              </w:rPr>
            </w:pPr>
            <w:r>
              <w:rPr>
                <w:rFonts w:cs="Tahoma"/>
                <w:szCs w:val="18"/>
              </w:rPr>
              <w:t>Conforme Necessário</w:t>
            </w:r>
          </w:p>
        </w:tc>
        <w:tc>
          <w:tcPr>
            <w:tcW w:w="1347" w:type="dxa"/>
            <w:vAlign w:val="center"/>
          </w:tcPr>
          <w:p w:rsidR="00332DA2" w:rsidRPr="00717EC0" w:rsidRDefault="00332DA2" w:rsidP="00332DA2">
            <w:pPr>
              <w:pStyle w:val="ProductList-Body"/>
              <w:rPr>
                <w:rFonts w:cs="Tahoma"/>
                <w:szCs w:val="18"/>
              </w:rPr>
            </w:pPr>
            <w:r>
              <w:rPr>
                <w:rFonts w:cs="Tahoma"/>
                <w:szCs w:val="18"/>
              </w:rPr>
              <w:t>Conforme Necessário</w:t>
            </w:r>
          </w:p>
        </w:tc>
      </w:tr>
      <w:tr w:rsidR="00332DA2" w:rsidRPr="00717EC0" w:rsidTr="00840F96">
        <w:trPr>
          <w:trHeight w:val="236"/>
        </w:trPr>
        <w:tc>
          <w:tcPr>
            <w:tcW w:w="2755" w:type="dxa"/>
            <w:vAlign w:val="center"/>
          </w:tcPr>
          <w:p w:rsidR="00332DA2" w:rsidRPr="00F1729A" w:rsidRDefault="00332DA2" w:rsidP="00332DA2">
            <w:pPr>
              <w:pStyle w:val="ProductList-Body"/>
              <w:rPr>
                <w:rFonts w:cs="Tahoma"/>
                <w:szCs w:val="18"/>
                <w:lang w:val="pt-BR"/>
              </w:rPr>
            </w:pPr>
            <w:r w:rsidRPr="00F1729A">
              <w:rPr>
                <w:rFonts w:cs="Tahoma"/>
                <w:szCs w:val="18"/>
                <w:lang w:val="pt-BR"/>
              </w:rPr>
              <w:t>Nº de Contatos de Suporte pela Web Autorizados</w:t>
            </w:r>
          </w:p>
        </w:tc>
        <w:tc>
          <w:tcPr>
            <w:tcW w:w="1175" w:type="dxa"/>
            <w:vAlign w:val="center"/>
          </w:tcPr>
          <w:p w:rsidR="00332DA2" w:rsidRPr="00717EC0" w:rsidRDefault="00332DA2" w:rsidP="00332DA2">
            <w:pPr>
              <w:pStyle w:val="ProductList-Body"/>
              <w:rPr>
                <w:rFonts w:cs="Tahoma"/>
                <w:szCs w:val="18"/>
              </w:rPr>
            </w:pPr>
            <w:r>
              <w:rPr>
                <w:rFonts w:cs="Tahoma"/>
                <w:szCs w:val="18"/>
              </w:rPr>
              <w:t>N/D</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717EC0" w:rsidRDefault="00332DA2" w:rsidP="00840F96">
      <w:pPr>
        <w:pStyle w:val="ProductList-Body"/>
        <w:ind w:left="180"/>
        <w:rPr>
          <w:rFonts w:cs="Tahoma"/>
          <w:bCs/>
          <w:szCs w:val="18"/>
        </w:rPr>
      </w:pPr>
    </w:p>
    <w:p w:rsidR="00332DA2" w:rsidRPr="00F1729A" w:rsidRDefault="00332DA2" w:rsidP="00840F96">
      <w:pPr>
        <w:pStyle w:val="ProductList-Body"/>
        <w:ind w:left="180"/>
        <w:rPr>
          <w:rFonts w:cs="Tahoma"/>
          <w:b/>
          <w:color w:val="00188F"/>
          <w:szCs w:val="18"/>
          <w:lang w:val="pt-BR"/>
        </w:rPr>
      </w:pPr>
      <w:bookmarkStart w:id="1653" w:name="_Toc240899166"/>
      <w:r w:rsidRPr="00F1729A">
        <w:rPr>
          <w:rFonts w:cs="Tahoma"/>
          <w:b/>
          <w:color w:val="00188F"/>
          <w:szCs w:val="18"/>
          <w:lang w:val="pt-BR"/>
        </w:rPr>
        <w:t>Nível de Serviço para Clientes do Software Assurance</w:t>
      </w:r>
      <w:bookmarkEnd w:id="1653"/>
    </w:p>
    <w:p w:rsidR="00332DA2" w:rsidRPr="00F1729A" w:rsidRDefault="00332DA2" w:rsidP="00840F96">
      <w:pPr>
        <w:pStyle w:val="ProductList-Body"/>
        <w:ind w:left="180"/>
        <w:rPr>
          <w:rFonts w:cs="Tahoma"/>
          <w:szCs w:val="18"/>
          <w:lang w:val="pt-BR"/>
        </w:rPr>
      </w:pPr>
      <w:r w:rsidRPr="00F1729A">
        <w:rPr>
          <w:rFonts w:cs="Tahoma"/>
          <w:szCs w:val="18"/>
          <w:lang w:val="pt-BR"/>
        </w:rPr>
        <w:t xml:space="preserve">As solicitações de suporte podem ser realizadas por telefone ou eletronicamente por meio de contatos designados de um cliente, exceto para Severidade A e B, que devem ser solicitadas por telefone, conforme definido a seguir. </w:t>
      </w:r>
    </w:p>
    <w:p w:rsidR="00332DA2" w:rsidRPr="00F1729A" w:rsidRDefault="00332DA2" w:rsidP="00840F96">
      <w:pPr>
        <w:pStyle w:val="ProductList-Body"/>
        <w:ind w:left="180"/>
        <w:rPr>
          <w:rFonts w:cs="Tahoma"/>
          <w:szCs w:val="18"/>
          <w:lang w:val="pt-BR"/>
        </w:rPr>
      </w:pPr>
    </w:p>
    <w:p w:rsidR="00332DA2" w:rsidRPr="00F1729A" w:rsidRDefault="00332DA2" w:rsidP="00840F96">
      <w:pPr>
        <w:pStyle w:val="ProductList-Body"/>
        <w:ind w:left="180"/>
        <w:rPr>
          <w:rFonts w:cs="Tahoma"/>
          <w:spacing w:val="-2"/>
          <w:szCs w:val="18"/>
          <w:lang w:val="pt-BR"/>
        </w:rPr>
      </w:pPr>
      <w:r w:rsidRPr="00F1729A">
        <w:rPr>
          <w:rFonts w:cs="Tahoma"/>
          <w:spacing w:val="-2"/>
          <w:szCs w:val="18"/>
          <w:lang w:val="pt-BR"/>
        </w:rPr>
        <w:t>Os clientes são responsáveis pela definição do nível inicial de severidade ao nos consultar e podem solicitar uma alteração no nível de severidade a qualquer momento.</w:t>
      </w:r>
      <w:r w:rsidR="00CB6A5D" w:rsidRPr="00F1729A">
        <w:rPr>
          <w:rFonts w:cs="Tahoma"/>
          <w:spacing w:val="-2"/>
          <w:szCs w:val="18"/>
          <w:lang w:val="pt-BR"/>
        </w:rPr>
        <w:t xml:space="preserve"> </w:t>
      </w:r>
      <w:r w:rsidRPr="00F1729A">
        <w:rPr>
          <w:rFonts w:cs="Tahoma"/>
          <w:spacing w:val="-2"/>
          <w:szCs w:val="18"/>
          <w:lang w:val="pt-BR"/>
        </w:rPr>
        <w:t>Os prazos de resposta estimados por nível de gravidade e responsabilidades dos clientes estão definidos na tabela a seguir:</w:t>
      </w:r>
    </w:p>
    <w:p w:rsidR="00332DA2" w:rsidRPr="00F1729A" w:rsidRDefault="00332DA2" w:rsidP="00840F96">
      <w:pPr>
        <w:pStyle w:val="ProductList-Body"/>
        <w:ind w:left="180"/>
        <w:rPr>
          <w:rFonts w:cs="Tahoma"/>
          <w:szCs w:val="18"/>
          <w:lang w:val="pt-BR"/>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083"/>
        <w:gridCol w:w="3280"/>
        <w:gridCol w:w="230"/>
        <w:gridCol w:w="2677"/>
      </w:tblGrid>
      <w:tr w:rsidR="00332DA2" w:rsidRPr="00717EC0" w:rsidTr="00E94B21">
        <w:trPr>
          <w:trHeight w:val="160"/>
          <w:tblHeader/>
        </w:trPr>
        <w:tc>
          <w:tcPr>
            <w:tcW w:w="126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Severidade</w:t>
            </w:r>
          </w:p>
        </w:tc>
        <w:tc>
          <w:tcPr>
            <w:tcW w:w="3083"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Situação</w:t>
            </w:r>
          </w:p>
        </w:tc>
        <w:tc>
          <w:tcPr>
            <w:tcW w:w="328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Nossa Resposta Esperada</w:t>
            </w:r>
          </w:p>
        </w:tc>
        <w:tc>
          <w:tcPr>
            <w:tcW w:w="2907" w:type="dxa"/>
            <w:gridSpan w:val="2"/>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Resposta Esperada do Cliente</w:t>
            </w:r>
          </w:p>
        </w:tc>
      </w:tr>
      <w:tr w:rsidR="00332DA2" w:rsidRPr="00717EC0" w:rsidTr="00E94B21">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Solicitação por telefone </w:t>
            </w:r>
          </w:p>
        </w:tc>
        <w:tc>
          <w:tcPr>
            <w:tcW w:w="3083" w:type="dxa"/>
            <w:tcMar>
              <w:top w:w="0" w:type="dxa"/>
              <w:left w:w="108" w:type="dxa"/>
              <w:bottom w:w="0" w:type="dxa"/>
              <w:right w:w="108" w:type="dxa"/>
            </w:tcMar>
          </w:tcPr>
          <w:p w:rsidR="00332DA2" w:rsidRPr="00F1729A" w:rsidRDefault="00332DA2" w:rsidP="00332DA2">
            <w:pPr>
              <w:pStyle w:val="ProductList-Body"/>
              <w:rPr>
                <w:rFonts w:cs="Tahoma"/>
                <w:spacing w:val="-2"/>
                <w:szCs w:val="18"/>
                <w:lang w:val="pt-BR"/>
              </w:rPr>
            </w:pPr>
            <w:r w:rsidRPr="00F1729A">
              <w:rPr>
                <w:rFonts w:cs="Tahoma"/>
                <w:spacing w:val="-2"/>
                <w:szCs w:val="18"/>
                <w:lang w:val="pt-BR"/>
              </w:rPr>
              <w:t xml:space="preserve">Impacto crítico nos negócios: </w:t>
            </w:r>
          </w:p>
          <w:p w:rsidR="00332DA2" w:rsidRPr="00F1729A" w:rsidRDefault="00332DA2" w:rsidP="00332DA2">
            <w:pPr>
              <w:pStyle w:val="ProductList-Body"/>
              <w:rPr>
                <w:rFonts w:cs="Tahoma"/>
                <w:spacing w:val="-2"/>
                <w:szCs w:val="18"/>
                <w:lang w:val="pt-BR"/>
              </w:rPr>
            </w:pPr>
            <w:r w:rsidRPr="00F1729A">
              <w:rPr>
                <w:rFonts w:cs="Tahoma"/>
                <w:spacing w:val="-2"/>
                <w:szCs w:val="18"/>
                <w:lang w:val="pt-BR"/>
              </w:rPr>
              <w:t>A empresa do cliente tem uma perda ou degradação significativa de serviços.</w:t>
            </w:r>
          </w:p>
        </w:tc>
        <w:tc>
          <w:tcPr>
            <w:tcW w:w="3510" w:type="dxa"/>
            <w:gridSpan w:val="2"/>
            <w:tcMar>
              <w:top w:w="0" w:type="dxa"/>
              <w:left w:w="108" w:type="dxa"/>
              <w:bottom w:w="0" w:type="dxa"/>
              <w:right w:w="108" w:type="dxa"/>
            </w:tcMar>
          </w:tcPr>
          <w:p w:rsidR="00332DA2" w:rsidRPr="00F1729A" w:rsidRDefault="00332DA2" w:rsidP="00332DA2">
            <w:pPr>
              <w:pStyle w:val="ProductList-Body"/>
              <w:rPr>
                <w:rFonts w:cs="Tahoma"/>
                <w:szCs w:val="18"/>
                <w:lang w:val="pt-BR"/>
              </w:rPr>
            </w:pPr>
            <w:r w:rsidRPr="00F1729A">
              <w:rPr>
                <w:rFonts w:cs="Tahoma"/>
                <w:szCs w:val="18"/>
                <w:lang w:val="pt-BR"/>
              </w:rPr>
              <w:t>Resposta à 1</w:t>
            </w:r>
            <w:r w:rsidRPr="00F1729A">
              <w:rPr>
                <w:rFonts w:cs="Tahoma"/>
                <w:szCs w:val="18"/>
                <w:vertAlign w:val="superscript"/>
                <w:lang w:val="pt-BR"/>
              </w:rPr>
              <w:t>a</w:t>
            </w:r>
            <w:r w:rsidRPr="00F1729A">
              <w:rPr>
                <w:rFonts w:cs="Tahoma"/>
                <w:szCs w:val="18"/>
                <w:lang w:val="pt-BR"/>
              </w:rPr>
              <w:t xml:space="preserve"> chamada em 2 horas ou menos, com base na oferta de suporte</w:t>
            </w:r>
          </w:p>
          <w:p w:rsidR="00332DA2" w:rsidRPr="00F1729A" w:rsidRDefault="00332DA2" w:rsidP="00332DA2">
            <w:pPr>
              <w:pStyle w:val="ProductList-Body"/>
              <w:rPr>
                <w:rFonts w:cs="Tahoma"/>
                <w:szCs w:val="18"/>
                <w:lang w:val="pt-BR"/>
              </w:rPr>
            </w:pPr>
            <w:r w:rsidRPr="00F1729A">
              <w:rPr>
                <w:rFonts w:cs="Tahoma"/>
                <w:szCs w:val="18"/>
                <w:lang w:val="pt-BR"/>
              </w:rPr>
              <w:t>Recursos da Microsoft encaminhados ao local do cliente, conforme a necessidade</w:t>
            </w:r>
          </w:p>
          <w:p w:rsidR="00332DA2" w:rsidRPr="00F1729A" w:rsidRDefault="00332DA2" w:rsidP="00332DA2">
            <w:pPr>
              <w:pStyle w:val="ProductList-Body"/>
              <w:rPr>
                <w:rFonts w:cs="Tahoma"/>
                <w:szCs w:val="18"/>
                <w:lang w:val="pt-BR"/>
              </w:rPr>
            </w:pPr>
            <w:r w:rsidRPr="00F1729A">
              <w:rPr>
                <w:rFonts w:cs="Tahoma"/>
                <w:szCs w:val="18"/>
                <w:lang w:val="pt-BR"/>
              </w:rPr>
              <w:t>Esforço contínuo 24x7</w:t>
            </w:r>
          </w:p>
          <w:p w:rsidR="00332DA2" w:rsidRPr="00F1729A" w:rsidRDefault="00332DA2" w:rsidP="00332DA2">
            <w:pPr>
              <w:pStyle w:val="ProductList-Body"/>
              <w:rPr>
                <w:rFonts w:cs="Tahoma"/>
                <w:szCs w:val="18"/>
                <w:lang w:val="pt-BR"/>
              </w:rPr>
            </w:pPr>
            <w:r w:rsidRPr="00F1729A">
              <w:rPr>
                <w:rFonts w:cs="Tahoma"/>
                <w:szCs w:val="18"/>
                <w:lang w:val="pt-BR"/>
              </w:rPr>
              <w:t>Notificação de Gerentes Sênior na Microsoft com base na oferta de suporte</w:t>
            </w:r>
          </w:p>
        </w:tc>
        <w:tc>
          <w:tcPr>
            <w:tcW w:w="2677" w:type="dxa"/>
            <w:tcMar>
              <w:top w:w="0" w:type="dxa"/>
              <w:left w:w="108" w:type="dxa"/>
              <w:bottom w:w="0" w:type="dxa"/>
              <w:right w:w="108" w:type="dxa"/>
            </w:tcMar>
          </w:tcPr>
          <w:p w:rsidR="00332DA2" w:rsidRPr="00F1729A" w:rsidRDefault="00332DA2" w:rsidP="00332DA2">
            <w:pPr>
              <w:pStyle w:val="ProductList-Body"/>
              <w:rPr>
                <w:rFonts w:cs="Tahoma"/>
                <w:szCs w:val="18"/>
                <w:lang w:val="pt-BR"/>
              </w:rPr>
            </w:pPr>
            <w:r w:rsidRPr="00F1729A">
              <w:rPr>
                <w:rFonts w:cs="Tahoma"/>
                <w:szCs w:val="18"/>
                <w:lang w:val="pt-BR"/>
              </w:rPr>
              <w:t>Alocação de recursos adequados para manter os esforços contínuos em uma base 24x7</w:t>
            </w:r>
            <w:r w:rsidRPr="00F1729A">
              <w:rPr>
                <w:rFonts w:cs="Tahoma"/>
                <w:szCs w:val="18"/>
                <w:vertAlign w:val="superscript"/>
                <w:lang w:val="pt-BR"/>
              </w:rPr>
              <w:t>2</w:t>
            </w:r>
          </w:p>
          <w:p w:rsidR="00332DA2" w:rsidRPr="00F1729A" w:rsidRDefault="00332DA2" w:rsidP="00332DA2">
            <w:pPr>
              <w:pStyle w:val="ProductList-Body"/>
              <w:rPr>
                <w:rFonts w:cs="Tahoma"/>
                <w:szCs w:val="18"/>
                <w:lang w:val="pt-BR"/>
              </w:rPr>
            </w:pPr>
            <w:r w:rsidRPr="00F1729A">
              <w:rPr>
                <w:rFonts w:cs="Tahoma"/>
                <w:szCs w:val="18"/>
                <w:lang w:val="pt-BR"/>
              </w:rPr>
              <w:t>Acesso e resposta rápidos da autoridade de controle de alterações</w:t>
            </w:r>
          </w:p>
          <w:p w:rsidR="00332DA2" w:rsidRPr="00717EC0" w:rsidRDefault="00332DA2" w:rsidP="00332DA2">
            <w:pPr>
              <w:pStyle w:val="ProductList-Body"/>
              <w:rPr>
                <w:rFonts w:cs="Tahoma"/>
                <w:szCs w:val="18"/>
              </w:rPr>
            </w:pPr>
            <w:r>
              <w:rPr>
                <w:rFonts w:cs="Tahoma"/>
                <w:szCs w:val="18"/>
              </w:rPr>
              <w:t>Notificação à gerência</w:t>
            </w:r>
          </w:p>
        </w:tc>
      </w:tr>
      <w:tr w:rsidR="00332DA2" w:rsidRPr="000E2CF2" w:rsidTr="00E94B21">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Solicitação por telefone </w:t>
            </w:r>
          </w:p>
        </w:tc>
        <w:tc>
          <w:tcPr>
            <w:tcW w:w="3083" w:type="dxa"/>
            <w:tcMar>
              <w:top w:w="0" w:type="dxa"/>
              <w:left w:w="108" w:type="dxa"/>
              <w:bottom w:w="0" w:type="dxa"/>
              <w:right w:w="108" w:type="dxa"/>
            </w:tcMar>
          </w:tcPr>
          <w:p w:rsidR="00332DA2" w:rsidRPr="00F1729A" w:rsidRDefault="00332DA2" w:rsidP="00332DA2">
            <w:pPr>
              <w:pStyle w:val="ProductList-Body"/>
              <w:rPr>
                <w:rFonts w:cs="Tahoma"/>
                <w:szCs w:val="18"/>
                <w:lang w:val="pt-BR"/>
              </w:rPr>
            </w:pPr>
            <w:r w:rsidRPr="00F1729A">
              <w:rPr>
                <w:rFonts w:cs="Tahoma"/>
                <w:szCs w:val="18"/>
                <w:lang w:val="pt-BR"/>
              </w:rPr>
              <w:t xml:space="preserve">Impacto moderado nos negócios: </w:t>
            </w:r>
          </w:p>
          <w:p w:rsidR="00332DA2" w:rsidRPr="00F1729A" w:rsidRDefault="00332DA2" w:rsidP="00332DA2">
            <w:pPr>
              <w:pStyle w:val="ProductList-Body"/>
              <w:rPr>
                <w:rFonts w:cs="Tahoma"/>
                <w:szCs w:val="18"/>
                <w:lang w:val="pt-BR"/>
              </w:rPr>
            </w:pPr>
            <w:r w:rsidRPr="00F1729A">
              <w:rPr>
                <w:rFonts w:cs="Tahoma"/>
                <w:szCs w:val="18"/>
                <w:lang w:val="pt-BR"/>
              </w:rPr>
              <w:t>A empresa do cliente tem uma perda ou degradação moderada dos serviços, mas o trabalho pode razoavelmente continuar, mesmo que de maneira prejudicada.</w:t>
            </w:r>
          </w:p>
        </w:tc>
        <w:tc>
          <w:tcPr>
            <w:tcW w:w="3510" w:type="dxa"/>
            <w:gridSpan w:val="2"/>
            <w:tcMar>
              <w:top w:w="0" w:type="dxa"/>
              <w:left w:w="108" w:type="dxa"/>
              <w:bottom w:w="0" w:type="dxa"/>
              <w:right w:w="108" w:type="dxa"/>
            </w:tcMar>
          </w:tcPr>
          <w:p w:rsidR="00332DA2" w:rsidRPr="00F1729A" w:rsidRDefault="00332DA2" w:rsidP="00332DA2">
            <w:pPr>
              <w:pStyle w:val="ProductList-Body"/>
              <w:rPr>
                <w:rFonts w:cs="Tahoma"/>
                <w:szCs w:val="18"/>
                <w:lang w:val="pt-BR"/>
              </w:rPr>
            </w:pPr>
            <w:r w:rsidRPr="00F1729A">
              <w:rPr>
                <w:rFonts w:cs="Tahoma"/>
                <w:szCs w:val="18"/>
                <w:lang w:val="pt-BR"/>
              </w:rPr>
              <w:t>Resposta à 1</w:t>
            </w:r>
            <w:r w:rsidRPr="00F1729A">
              <w:rPr>
                <w:rFonts w:cs="Tahoma"/>
                <w:szCs w:val="18"/>
                <w:vertAlign w:val="superscript"/>
                <w:lang w:val="pt-BR"/>
              </w:rPr>
              <w:t>a</w:t>
            </w:r>
            <w:r w:rsidRPr="00F1729A">
              <w:rPr>
                <w:rFonts w:cs="Tahoma"/>
                <w:szCs w:val="18"/>
                <w:lang w:val="pt-BR"/>
              </w:rPr>
              <w:t xml:space="preserve"> chamada em 4 horas ou menos, com base na oferta de suporte</w:t>
            </w:r>
          </w:p>
          <w:p w:rsidR="00332DA2" w:rsidRPr="00F1729A" w:rsidRDefault="00332DA2" w:rsidP="00332DA2">
            <w:pPr>
              <w:pStyle w:val="ProductList-Body"/>
              <w:rPr>
                <w:rFonts w:cs="Tahoma"/>
                <w:b/>
                <w:bCs/>
                <w:szCs w:val="18"/>
                <w:lang w:val="pt-BR"/>
              </w:rPr>
            </w:pPr>
            <w:r w:rsidRPr="00F1729A">
              <w:rPr>
                <w:rFonts w:cs="Tahoma"/>
                <w:szCs w:val="18"/>
                <w:lang w:val="pt-BR"/>
              </w:rPr>
              <w:t xml:space="preserve">Esforço apenas durante </w:t>
            </w:r>
            <w:r w:rsidRPr="00F1729A">
              <w:rPr>
                <w:rFonts w:cs="Tahoma"/>
                <w:bCs/>
                <w:szCs w:val="18"/>
                <w:lang w:val="pt-BR"/>
              </w:rPr>
              <w:t>o Horário Comercial</w:t>
            </w:r>
          </w:p>
          <w:p w:rsidR="00332DA2" w:rsidRPr="00F1729A" w:rsidRDefault="00332DA2" w:rsidP="00332DA2">
            <w:pPr>
              <w:pStyle w:val="ProductList-Body"/>
              <w:rPr>
                <w:rFonts w:cs="Tahoma"/>
                <w:szCs w:val="18"/>
                <w:lang w:val="pt-BR"/>
              </w:rPr>
            </w:pPr>
          </w:p>
        </w:tc>
        <w:tc>
          <w:tcPr>
            <w:tcW w:w="2677" w:type="dxa"/>
            <w:tcMar>
              <w:top w:w="0" w:type="dxa"/>
              <w:left w:w="108" w:type="dxa"/>
              <w:bottom w:w="0" w:type="dxa"/>
              <w:right w:w="108" w:type="dxa"/>
            </w:tcMar>
          </w:tcPr>
          <w:p w:rsidR="00332DA2" w:rsidRPr="00F1729A" w:rsidRDefault="00332DA2" w:rsidP="00332DA2">
            <w:pPr>
              <w:pStyle w:val="ProductList-Body"/>
              <w:rPr>
                <w:rFonts w:cs="Tahoma"/>
                <w:szCs w:val="18"/>
                <w:lang w:val="pt-BR"/>
              </w:rPr>
            </w:pPr>
            <w:r w:rsidRPr="00F1729A">
              <w:rPr>
                <w:rFonts w:cs="Tahoma"/>
                <w:szCs w:val="18"/>
                <w:lang w:val="pt-BR"/>
              </w:rPr>
              <w:t>Alocação de recursos adequados para manter esforços contínuos no</w:t>
            </w:r>
            <w:r w:rsidRPr="00F1729A">
              <w:rPr>
                <w:rFonts w:cs="Tahoma"/>
                <w:szCs w:val="18"/>
                <w:vertAlign w:val="superscript"/>
                <w:lang w:val="pt-BR"/>
              </w:rPr>
              <w:t xml:space="preserve"> </w:t>
            </w:r>
            <w:r w:rsidRPr="00F1729A">
              <w:rPr>
                <w:rFonts w:cs="Tahoma"/>
                <w:szCs w:val="18"/>
                <w:lang w:val="pt-BR"/>
              </w:rPr>
              <w:t>Horário Comercial</w:t>
            </w:r>
          </w:p>
          <w:p w:rsidR="00332DA2" w:rsidRPr="00F1729A" w:rsidRDefault="00332DA2" w:rsidP="00332DA2">
            <w:pPr>
              <w:pStyle w:val="ProductList-Body"/>
              <w:rPr>
                <w:rFonts w:cs="Tahoma"/>
                <w:szCs w:val="18"/>
                <w:lang w:val="pt-BR"/>
              </w:rPr>
            </w:pPr>
            <w:r w:rsidRPr="00F1729A">
              <w:rPr>
                <w:rFonts w:cs="Tahoma"/>
                <w:szCs w:val="18"/>
                <w:lang w:val="pt-BR"/>
              </w:rPr>
              <w:t>Acesso e resposta da autoridade de controle de alterações dentro de 4 Horas Comerciais</w:t>
            </w:r>
          </w:p>
        </w:tc>
      </w:tr>
      <w:tr w:rsidR="00332DA2" w:rsidRPr="000E2CF2" w:rsidTr="00E94B21">
        <w:tc>
          <w:tcPr>
            <w:tcW w:w="1260" w:type="dxa"/>
            <w:tcMar>
              <w:top w:w="0" w:type="dxa"/>
              <w:left w:w="108" w:type="dxa"/>
              <w:bottom w:w="0" w:type="dxa"/>
              <w:right w:w="108" w:type="dxa"/>
            </w:tcMar>
          </w:tcPr>
          <w:p w:rsidR="00332DA2" w:rsidRPr="00F1729A" w:rsidRDefault="00332DA2" w:rsidP="00332DA2">
            <w:pPr>
              <w:pStyle w:val="ProductList-Body"/>
              <w:rPr>
                <w:rFonts w:cs="Tahoma"/>
                <w:szCs w:val="18"/>
                <w:lang w:val="pt-BR"/>
              </w:rPr>
            </w:pPr>
            <w:r w:rsidRPr="00F1729A">
              <w:rPr>
                <w:rFonts w:cs="Tahoma"/>
                <w:szCs w:val="18"/>
                <w:lang w:val="pt-BR"/>
              </w:rPr>
              <w:t>C. Solicitação por telefone ou pela Web</w:t>
            </w:r>
          </w:p>
        </w:tc>
        <w:tc>
          <w:tcPr>
            <w:tcW w:w="3083" w:type="dxa"/>
            <w:tcMar>
              <w:top w:w="0" w:type="dxa"/>
              <w:left w:w="108" w:type="dxa"/>
              <w:bottom w:w="0" w:type="dxa"/>
              <w:right w:w="108" w:type="dxa"/>
            </w:tcMar>
          </w:tcPr>
          <w:p w:rsidR="00332DA2" w:rsidRPr="00F1729A" w:rsidRDefault="00332DA2" w:rsidP="00332DA2">
            <w:pPr>
              <w:pStyle w:val="ProductList-Body"/>
              <w:rPr>
                <w:rFonts w:cs="Tahoma"/>
                <w:szCs w:val="18"/>
                <w:lang w:val="pt-BR"/>
              </w:rPr>
            </w:pPr>
            <w:r w:rsidRPr="00F1729A">
              <w:rPr>
                <w:rFonts w:cs="Tahoma"/>
                <w:szCs w:val="18"/>
                <w:lang w:val="pt-BR"/>
              </w:rPr>
              <w:t xml:space="preserve">Impacto mínimo nos negócios: </w:t>
            </w:r>
          </w:p>
          <w:p w:rsidR="00332DA2" w:rsidRPr="00F1729A" w:rsidRDefault="00332DA2" w:rsidP="00332DA2">
            <w:pPr>
              <w:pStyle w:val="ProductList-Body"/>
              <w:rPr>
                <w:rFonts w:cs="Tahoma"/>
                <w:szCs w:val="18"/>
                <w:lang w:val="pt-BR"/>
              </w:rPr>
            </w:pPr>
            <w:r w:rsidRPr="00F1729A">
              <w:rPr>
                <w:rFonts w:cs="Tahoma"/>
                <w:szCs w:val="18"/>
                <w:lang w:val="pt-BR"/>
              </w:rPr>
              <w:t>A empresa do cliente está funcionando de forma substancial, com poucos ou nenhum impedimento dos serviços.</w:t>
            </w:r>
          </w:p>
        </w:tc>
        <w:tc>
          <w:tcPr>
            <w:tcW w:w="3510" w:type="dxa"/>
            <w:gridSpan w:val="2"/>
            <w:tcMar>
              <w:top w:w="0" w:type="dxa"/>
              <w:left w:w="108" w:type="dxa"/>
              <w:bottom w:w="0" w:type="dxa"/>
              <w:right w:w="108" w:type="dxa"/>
            </w:tcMar>
          </w:tcPr>
          <w:p w:rsidR="00332DA2" w:rsidRPr="00F1729A" w:rsidRDefault="00332DA2" w:rsidP="00332DA2">
            <w:pPr>
              <w:pStyle w:val="ProductList-Body"/>
              <w:rPr>
                <w:rFonts w:cs="Tahoma"/>
                <w:szCs w:val="18"/>
                <w:lang w:val="pt-BR"/>
              </w:rPr>
            </w:pPr>
            <w:r w:rsidRPr="00F1729A">
              <w:rPr>
                <w:rFonts w:cs="Tahoma"/>
                <w:szCs w:val="18"/>
                <w:lang w:val="pt-BR"/>
              </w:rPr>
              <w:t>1</w:t>
            </w:r>
            <w:r w:rsidRPr="00F1729A">
              <w:rPr>
                <w:rFonts w:cs="Tahoma"/>
                <w:szCs w:val="18"/>
                <w:vertAlign w:val="superscript"/>
                <w:lang w:val="pt-BR"/>
              </w:rPr>
              <w:t>a</w:t>
            </w:r>
            <w:r w:rsidRPr="00F1729A">
              <w:rPr>
                <w:rFonts w:cs="Tahoma"/>
                <w:szCs w:val="18"/>
                <w:lang w:val="pt-BR"/>
              </w:rPr>
              <w:t xml:space="preserve"> resposta em um dia útil ou menos com base na oferta de suporte</w:t>
            </w:r>
          </w:p>
          <w:p w:rsidR="00332DA2" w:rsidRPr="00F1729A" w:rsidRDefault="00332DA2" w:rsidP="00332DA2">
            <w:pPr>
              <w:pStyle w:val="ProductList-Body"/>
              <w:rPr>
                <w:rFonts w:cs="Tahoma"/>
                <w:bCs/>
                <w:szCs w:val="18"/>
                <w:lang w:val="pt-BR"/>
              </w:rPr>
            </w:pPr>
            <w:r w:rsidRPr="00F1729A">
              <w:rPr>
                <w:rFonts w:cs="Tahoma"/>
                <w:szCs w:val="18"/>
                <w:lang w:val="pt-BR"/>
              </w:rPr>
              <w:t xml:space="preserve">Esforço apenas durante </w:t>
            </w:r>
            <w:r w:rsidRPr="00F1729A">
              <w:rPr>
                <w:rFonts w:cs="Tahoma"/>
                <w:bCs/>
                <w:szCs w:val="18"/>
                <w:lang w:val="pt-BR"/>
              </w:rPr>
              <w:t>o Horário Comercial</w:t>
            </w:r>
            <w:r w:rsidR="000276C0">
              <w:rPr>
                <w:rFonts w:cs="Tahoma"/>
                <w:bCs/>
                <w:szCs w:val="18"/>
                <w:lang w:val="pt-BR"/>
              </w:rPr>
              <w:t>.</w:t>
            </w:r>
          </w:p>
          <w:p w:rsidR="00332DA2" w:rsidRPr="00F1729A" w:rsidRDefault="00332DA2" w:rsidP="00332DA2">
            <w:pPr>
              <w:pStyle w:val="ProductList-Body"/>
              <w:rPr>
                <w:rFonts w:cs="Tahoma"/>
                <w:szCs w:val="18"/>
                <w:lang w:val="pt-BR"/>
              </w:rPr>
            </w:pPr>
          </w:p>
        </w:tc>
        <w:tc>
          <w:tcPr>
            <w:tcW w:w="2677" w:type="dxa"/>
            <w:tcMar>
              <w:top w:w="0" w:type="dxa"/>
              <w:left w:w="108" w:type="dxa"/>
              <w:bottom w:w="0" w:type="dxa"/>
              <w:right w:w="108" w:type="dxa"/>
            </w:tcMar>
          </w:tcPr>
          <w:p w:rsidR="00332DA2" w:rsidRPr="00F1729A" w:rsidRDefault="00332DA2" w:rsidP="00332DA2">
            <w:pPr>
              <w:pStyle w:val="ProductList-Body"/>
              <w:rPr>
                <w:rFonts w:cs="Tahoma"/>
                <w:szCs w:val="18"/>
                <w:lang w:val="pt-BR"/>
              </w:rPr>
            </w:pPr>
            <w:r w:rsidRPr="00F1729A">
              <w:rPr>
                <w:rFonts w:cs="Tahoma"/>
                <w:szCs w:val="18"/>
                <w:lang w:val="pt-BR"/>
              </w:rPr>
              <w:t>Informações de contato precisas sobre o proprietário do caso</w:t>
            </w:r>
          </w:p>
          <w:p w:rsidR="00332DA2" w:rsidRPr="00F1729A" w:rsidRDefault="00332DA2" w:rsidP="00332DA2">
            <w:pPr>
              <w:pStyle w:val="ProductList-Body"/>
              <w:rPr>
                <w:rFonts w:cs="Tahoma"/>
                <w:szCs w:val="18"/>
                <w:lang w:val="pt-BR"/>
              </w:rPr>
            </w:pPr>
            <w:r w:rsidRPr="00F1729A">
              <w:rPr>
                <w:rFonts w:cs="Tahoma"/>
                <w:szCs w:val="18"/>
                <w:lang w:val="pt-BR"/>
              </w:rPr>
              <w:t>Resposta dentro de 1 dia útil</w:t>
            </w:r>
            <w:r w:rsidR="000276C0">
              <w:rPr>
                <w:rFonts w:cs="Tahoma"/>
                <w:szCs w:val="18"/>
                <w:lang w:val="pt-BR"/>
              </w:rPr>
              <w:t>.</w:t>
            </w:r>
          </w:p>
        </w:tc>
      </w:tr>
    </w:tbl>
    <w:p w:rsidR="00332DA2" w:rsidRPr="00F1729A" w:rsidRDefault="00332DA2" w:rsidP="00840F96">
      <w:pPr>
        <w:pStyle w:val="ProductList-Body"/>
        <w:tabs>
          <w:tab w:val="clear" w:pos="158"/>
          <w:tab w:val="left" w:pos="180"/>
        </w:tabs>
        <w:ind w:left="180"/>
        <w:rPr>
          <w:rFonts w:cs="Tahoma"/>
          <w:i/>
          <w:szCs w:val="18"/>
          <w:lang w:val="pt-BR"/>
        </w:rPr>
      </w:pPr>
      <w:r w:rsidRPr="00F1729A">
        <w:rPr>
          <w:rFonts w:cs="Tahoma"/>
          <w:iCs/>
          <w:szCs w:val="18"/>
          <w:vertAlign w:val="superscript"/>
          <w:lang w:val="pt-BR"/>
        </w:rPr>
        <w:t>1</w:t>
      </w:r>
      <w:r w:rsidRPr="00F1729A">
        <w:rPr>
          <w:rFonts w:cs="Tahoma"/>
          <w:iCs/>
          <w:szCs w:val="18"/>
          <w:lang w:val="pt-BR"/>
        </w:rPr>
        <w:t xml:space="preserve"> </w:t>
      </w:r>
      <w:r w:rsidRPr="00F1729A">
        <w:rPr>
          <w:rFonts w:cs="Tahoma"/>
          <w:i/>
          <w:szCs w:val="18"/>
          <w:lang w:val="pt-BR"/>
        </w:rPr>
        <w:t>Contate um representante da Microsoft para verificar o horário comercial local.</w:t>
      </w:r>
    </w:p>
    <w:p w:rsidR="00332DA2" w:rsidRPr="00F1729A" w:rsidRDefault="00332DA2" w:rsidP="00840F96">
      <w:pPr>
        <w:pStyle w:val="ProductList-Body"/>
        <w:tabs>
          <w:tab w:val="clear" w:pos="158"/>
          <w:tab w:val="left" w:pos="180"/>
        </w:tabs>
        <w:ind w:left="180"/>
        <w:rPr>
          <w:rFonts w:cs="Tahoma"/>
          <w:i/>
          <w:szCs w:val="18"/>
          <w:lang w:val="pt-BR"/>
        </w:rPr>
      </w:pPr>
      <w:r w:rsidRPr="00F1729A">
        <w:rPr>
          <w:rFonts w:cs="Tahoma"/>
          <w:iCs/>
          <w:szCs w:val="18"/>
          <w:vertAlign w:val="superscript"/>
          <w:lang w:val="pt-BR"/>
        </w:rPr>
        <w:t>2</w:t>
      </w:r>
      <w:r w:rsidRPr="00F1729A">
        <w:rPr>
          <w:rFonts w:cs="Tahoma"/>
          <w:iCs/>
          <w:szCs w:val="18"/>
          <w:lang w:val="pt-BR"/>
        </w:rPr>
        <w:t xml:space="preserve"> </w:t>
      </w:r>
      <w:r w:rsidRPr="00F1729A">
        <w:rPr>
          <w:rFonts w:cs="Tahoma"/>
          <w:i/>
          <w:szCs w:val="18"/>
          <w:lang w:val="pt-BR"/>
        </w:rPr>
        <w:t>Pode ser necessário reduzir o nível de severidade se o cliente não puder fornecer os recursos ou as respostas adequadas para darmos continuidade aos esforços de resolução do problema.</w:t>
      </w:r>
    </w:p>
    <w:p w:rsidR="00332DA2" w:rsidRPr="00F1729A" w:rsidRDefault="00332DA2" w:rsidP="00840F96">
      <w:pPr>
        <w:pStyle w:val="ProductList-Body"/>
        <w:ind w:left="180"/>
        <w:rPr>
          <w:rFonts w:cs="Tahoma"/>
          <w:szCs w:val="18"/>
          <w:lang w:val="pt-BR"/>
        </w:rPr>
      </w:pPr>
    </w:p>
    <w:p w:rsidR="00332DA2" w:rsidRPr="00F1729A" w:rsidRDefault="00332DA2" w:rsidP="00840F96">
      <w:pPr>
        <w:pStyle w:val="ProductList-Body"/>
        <w:ind w:left="180"/>
        <w:rPr>
          <w:rFonts w:cs="Tahoma"/>
          <w:bCs/>
          <w:szCs w:val="18"/>
          <w:lang w:val="pt-BR"/>
        </w:rPr>
      </w:pPr>
      <w:r w:rsidRPr="00F1729A">
        <w:rPr>
          <w:rFonts w:cs="Tahoma"/>
          <w:bCs/>
          <w:szCs w:val="18"/>
          <w:lang w:val="pt-BR"/>
        </w:rPr>
        <w:t xml:space="preserve">Os clientes podem ser solicitados a realizar atividades para determinação ou resolução do problema como rastreamentos na rede, captura de mensagens de erro, coleta de informações de configuração, alteração de configurações de produtos, instalação de novas versões de software ou novos componentes ou modificação de processos. </w:t>
      </w:r>
    </w:p>
    <w:p w:rsidR="00332DA2" w:rsidRPr="00F1729A" w:rsidRDefault="00332DA2" w:rsidP="00840F96">
      <w:pPr>
        <w:pStyle w:val="ProductList-Body"/>
        <w:ind w:left="180"/>
        <w:rPr>
          <w:rFonts w:cs="Tahoma"/>
          <w:szCs w:val="18"/>
          <w:lang w:val="pt-BR"/>
        </w:rPr>
      </w:pPr>
    </w:p>
    <w:p w:rsidR="00332DA2" w:rsidRPr="00F1729A" w:rsidRDefault="00332DA2" w:rsidP="00840F96">
      <w:pPr>
        <w:pStyle w:val="ProductList-Body"/>
        <w:ind w:left="180"/>
        <w:rPr>
          <w:rFonts w:cs="Tahoma"/>
          <w:bCs/>
          <w:szCs w:val="18"/>
          <w:lang w:val="pt-BR"/>
        </w:rPr>
      </w:pPr>
      <w:r w:rsidRPr="00F1729A">
        <w:rPr>
          <w:rFonts w:cs="Tahoma"/>
          <w:bCs/>
          <w:szCs w:val="18"/>
          <w:lang w:val="pt-BR"/>
        </w:rPr>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rsidR="00332DA2" w:rsidRPr="00F1729A" w:rsidRDefault="00332DA2" w:rsidP="00840F96">
      <w:pPr>
        <w:pStyle w:val="ProductList-Body"/>
        <w:ind w:left="180"/>
        <w:rPr>
          <w:rFonts w:cs="Tahoma"/>
          <w:bCs/>
          <w:szCs w:val="18"/>
          <w:lang w:val="pt-BR"/>
        </w:rPr>
      </w:pPr>
    </w:p>
    <w:p w:rsidR="00332DA2" w:rsidRPr="00F1729A" w:rsidRDefault="00332DA2" w:rsidP="00840F96">
      <w:pPr>
        <w:pStyle w:val="ProductList-Body"/>
        <w:ind w:left="180"/>
        <w:rPr>
          <w:rFonts w:cs="Tahoma"/>
          <w:bCs/>
          <w:szCs w:val="18"/>
          <w:lang w:val="pt-BR"/>
        </w:rPr>
      </w:pPr>
      <w:r w:rsidRPr="00F1729A">
        <w:rPr>
          <w:rFonts w:cs="Tahoma"/>
          <w:bCs/>
          <w:szCs w:val="18"/>
          <w:lang w:val="pt-BR"/>
        </w:rPr>
        <w:t xml:space="preserve">Esse benefício de suporte está vinculado ao investimento de SA, e não à versão. </w:t>
      </w:r>
    </w:p>
    <w:p w:rsidR="00332DA2" w:rsidRPr="00F1729A" w:rsidRDefault="00332DA2" w:rsidP="00840F96">
      <w:pPr>
        <w:pStyle w:val="ProductList-Body"/>
        <w:ind w:left="180"/>
        <w:rPr>
          <w:rFonts w:cs="Tahoma"/>
          <w:color w:val="000000"/>
          <w:szCs w:val="18"/>
          <w:lang w:val="pt-BR"/>
        </w:rPr>
      </w:pPr>
    </w:p>
    <w:p w:rsidR="00332DA2" w:rsidRPr="00F1729A" w:rsidRDefault="00332DA2" w:rsidP="00840F96">
      <w:pPr>
        <w:pStyle w:val="ProductList-Body"/>
        <w:ind w:left="180"/>
        <w:rPr>
          <w:rFonts w:cs="Tahoma"/>
          <w:b/>
          <w:bCs/>
          <w:color w:val="000000"/>
          <w:szCs w:val="18"/>
          <w:lang w:val="pt-BR" w:eastAsia="ja-JP"/>
        </w:rPr>
      </w:pPr>
      <w:r w:rsidRPr="00F1729A">
        <w:rPr>
          <w:rFonts w:cs="Tahoma"/>
          <w:b/>
          <w:bCs/>
          <w:color w:val="00188F"/>
          <w:szCs w:val="18"/>
          <w:lang w:val="pt-BR"/>
        </w:rPr>
        <w:t>Conversão de Incidentes do Suporte para Resolução de Problemas 24x7 do Software Assurance em Serviços de Suporte Premier</w:t>
      </w:r>
    </w:p>
    <w:p w:rsidR="00332DA2" w:rsidRPr="00F1729A" w:rsidRDefault="00332DA2" w:rsidP="00840F96">
      <w:pPr>
        <w:pStyle w:val="ProductList-Body"/>
        <w:ind w:left="180"/>
        <w:rPr>
          <w:rFonts w:cs="Tahoma"/>
          <w:color w:val="000000"/>
          <w:szCs w:val="18"/>
          <w:lang w:val="pt-BR" w:eastAsia="ja-JP"/>
        </w:rPr>
      </w:pPr>
      <w:r w:rsidRPr="00F1729A">
        <w:rPr>
          <w:rFonts w:cs="Tahoma"/>
          <w:color w:val="000000"/>
          <w:szCs w:val="18"/>
          <w:lang w:val="pt-BR"/>
        </w:rPr>
        <w:t>Os clientes podem converter os Incidentes de Suporte para Resolução de Problemas 24x7 do SA (Incidentes de PRS do SA ou “SAB”) em:</w:t>
      </w:r>
    </w:p>
    <w:p w:rsidR="00332DA2" w:rsidRPr="00F1729A" w:rsidRDefault="00332DA2" w:rsidP="00840F96">
      <w:pPr>
        <w:pStyle w:val="ProductList-Body"/>
        <w:numPr>
          <w:ilvl w:val="0"/>
          <w:numId w:val="42"/>
        </w:numPr>
        <w:ind w:hanging="270"/>
        <w:rPr>
          <w:rFonts w:cs="Tahoma"/>
          <w:color w:val="000000"/>
          <w:szCs w:val="18"/>
          <w:lang w:val="pt-BR" w:eastAsia="ja-JP"/>
        </w:rPr>
      </w:pPr>
      <w:r w:rsidRPr="00F1729A">
        <w:rPr>
          <w:rFonts w:cs="Tahoma"/>
          <w:color w:val="000000"/>
          <w:szCs w:val="18"/>
          <w:lang w:val="pt-BR"/>
        </w:rPr>
        <w:t>Horas de Suporte para Resolução de Problemas (PRS) Premier</w:t>
      </w:r>
    </w:p>
    <w:p w:rsidR="00332DA2" w:rsidRPr="00F1729A" w:rsidRDefault="00332DA2" w:rsidP="00840F96">
      <w:pPr>
        <w:pStyle w:val="ProductList-Body"/>
        <w:numPr>
          <w:ilvl w:val="0"/>
          <w:numId w:val="42"/>
        </w:numPr>
        <w:ind w:hanging="270"/>
        <w:rPr>
          <w:rFonts w:cs="Tahoma"/>
          <w:color w:val="000000"/>
          <w:szCs w:val="18"/>
          <w:lang w:val="pt-BR" w:eastAsia="ja-JP"/>
        </w:rPr>
      </w:pPr>
      <w:r w:rsidRPr="00F1729A">
        <w:rPr>
          <w:rFonts w:cs="Tahoma"/>
          <w:color w:val="000000"/>
          <w:szCs w:val="18"/>
          <w:lang w:val="pt-BR"/>
        </w:rPr>
        <w:t>Horas de Engenheiro de Suporte Dedicado (DSE) – aplicável apenas a atividades de suporte reativas</w:t>
      </w:r>
    </w:p>
    <w:p w:rsidR="00332DA2" w:rsidRPr="00F1729A" w:rsidRDefault="00332DA2" w:rsidP="00332DA2">
      <w:pPr>
        <w:pStyle w:val="ProductList-Body"/>
        <w:rPr>
          <w:rFonts w:cs="Tahoma"/>
          <w:color w:val="000000"/>
          <w:szCs w:val="18"/>
          <w:lang w:val="pt-BR" w:eastAsia="ja-JP"/>
        </w:rPr>
      </w:pPr>
    </w:p>
    <w:p w:rsidR="00332DA2" w:rsidRPr="00F1729A" w:rsidRDefault="00332DA2" w:rsidP="00840F96">
      <w:pPr>
        <w:pStyle w:val="ProductList-Body"/>
        <w:ind w:left="180"/>
        <w:rPr>
          <w:rFonts w:cs="Tahoma"/>
          <w:color w:val="000000"/>
          <w:szCs w:val="18"/>
          <w:lang w:val="pt-BR" w:eastAsia="ja-JP"/>
        </w:rPr>
      </w:pPr>
      <w:r w:rsidRPr="00F1729A">
        <w:rPr>
          <w:rFonts w:cs="Tahoma"/>
          <w:color w:val="000000"/>
          <w:szCs w:val="18"/>
          <w:lang w:val="pt-BR"/>
        </w:rPr>
        <w:t>Esses serviços destinam-se ao uso consistente com seu plano de Serviço Premier no momento da transferência. A conversão baseia-se em um cálculo da taxa local que será fornecido pela Equipe de Contas Premier.</w:t>
      </w:r>
      <w:r w:rsidR="00CB6A5D" w:rsidRPr="00F1729A">
        <w:rPr>
          <w:rFonts w:cs="Tahoma"/>
          <w:color w:val="000000"/>
          <w:szCs w:val="18"/>
          <w:lang w:val="pt-BR"/>
        </w:rPr>
        <w:t xml:space="preserve"> </w:t>
      </w:r>
      <w:r w:rsidRPr="00F1729A">
        <w:rPr>
          <w:rFonts w:cs="Tahoma"/>
          <w:color w:val="000000"/>
          <w:szCs w:val="18"/>
          <w:lang w:val="pt-BR"/>
        </w:rPr>
        <w:t>Os clientes podem ser solicitados a comprar horas adicionais de Gerenciamento de Conta de Suporte antes de fazer a conversão dos incidentes de PRS do SA.</w:t>
      </w:r>
      <w:r w:rsidR="00CB6A5D" w:rsidRPr="00F1729A">
        <w:rPr>
          <w:rFonts w:cs="Tahoma"/>
          <w:color w:val="000000"/>
          <w:szCs w:val="18"/>
          <w:lang w:val="pt-BR"/>
        </w:rPr>
        <w:t xml:space="preserve"> </w:t>
      </w:r>
      <w:r w:rsidRPr="00F1729A">
        <w:rPr>
          <w:rFonts w:cs="Tahoma"/>
          <w:color w:val="000000"/>
          <w:szCs w:val="18"/>
          <w:lang w:val="pt-BR"/>
        </w:rPr>
        <w:t>Os incidentes de PRS do SA que são convertidos em Premier são considerados como horas de Suporte para Resolução de Problemas Premier e estão sujeitos à Descrição dos Serviços Premier.</w:t>
      </w:r>
      <w:r w:rsidR="00CB6A5D" w:rsidRPr="00F1729A">
        <w:rPr>
          <w:rFonts w:cs="Tahoma"/>
          <w:color w:val="000000"/>
          <w:szCs w:val="18"/>
          <w:lang w:val="pt-BR"/>
        </w:rPr>
        <w:t xml:space="preserve"> </w:t>
      </w:r>
      <w:r w:rsidRPr="00F1729A">
        <w:rPr>
          <w:rFonts w:cs="Tahoma"/>
          <w:color w:val="000000"/>
          <w:szCs w:val="18"/>
          <w:lang w:val="pt-BR"/>
        </w:rPr>
        <w:t>Uma vez convertidos, os incidentes não podem ser retornados ao benefício de SA de um cliente.</w:t>
      </w:r>
    </w:p>
    <w:p w:rsidR="00332DA2" w:rsidRPr="00F1729A" w:rsidRDefault="00332DA2" w:rsidP="00840F96">
      <w:pPr>
        <w:pStyle w:val="ProductList-Body"/>
        <w:ind w:left="180"/>
        <w:rPr>
          <w:rFonts w:cs="Tahoma"/>
          <w:color w:val="000000"/>
          <w:szCs w:val="18"/>
          <w:lang w:val="pt-BR"/>
        </w:rPr>
      </w:pPr>
    </w:p>
    <w:p w:rsidR="00E94B21" w:rsidRPr="00F1729A" w:rsidRDefault="00E94B21" w:rsidP="00840F96">
      <w:pPr>
        <w:pStyle w:val="ProductList-Body"/>
        <w:ind w:left="180"/>
        <w:rPr>
          <w:rFonts w:cs="Tahoma"/>
          <w:color w:val="000000"/>
          <w:szCs w:val="18"/>
          <w:lang w:val="pt-BR"/>
        </w:rPr>
      </w:pPr>
    </w:p>
    <w:p w:rsidR="00332DA2" w:rsidRPr="00F1729A" w:rsidRDefault="00332DA2" w:rsidP="00840F96">
      <w:pPr>
        <w:pStyle w:val="ProductList-Body"/>
        <w:ind w:left="180"/>
        <w:rPr>
          <w:rFonts w:cs="Tahoma"/>
          <w:b/>
          <w:color w:val="000000"/>
          <w:szCs w:val="18"/>
          <w:lang w:val="pt-BR"/>
        </w:rPr>
      </w:pPr>
      <w:r w:rsidRPr="00F1729A">
        <w:rPr>
          <w:rFonts w:cs="Tahoma"/>
          <w:b/>
          <w:color w:val="00188F"/>
          <w:szCs w:val="18"/>
          <w:lang w:val="pt-BR"/>
        </w:rPr>
        <w:t>Provisões empresariais adicionais</w:t>
      </w:r>
    </w:p>
    <w:p w:rsidR="00332DA2" w:rsidRPr="00F1729A" w:rsidRDefault="00332DA2" w:rsidP="00E94B21">
      <w:pPr>
        <w:pStyle w:val="ProductList-Body"/>
        <w:ind w:left="180"/>
        <w:rPr>
          <w:rFonts w:cs="Tahoma"/>
          <w:szCs w:val="18"/>
          <w:lang w:val="pt-BR"/>
        </w:rPr>
      </w:pPr>
      <w:r w:rsidRPr="00F1729A">
        <w:rPr>
          <w:rFonts w:cs="Tahoma"/>
          <w:szCs w:val="18"/>
          <w:lang w:val="pt-BR"/>
        </w:rPr>
        <w:t>Os gastos de SA não devem ser combinados entre os registros Select ou Enterprise, os registros Select Plus ou os Contratos Open Value a fim de</w:t>
      </w:r>
      <w:r w:rsidR="00E94B21" w:rsidRPr="00F1729A">
        <w:rPr>
          <w:rFonts w:cs="Tahoma"/>
          <w:szCs w:val="18"/>
          <w:lang w:val="pt-BR"/>
        </w:rPr>
        <w:t> </w:t>
      </w:r>
      <w:r w:rsidRPr="00F1729A">
        <w:rPr>
          <w:rFonts w:cs="Tahoma"/>
          <w:szCs w:val="18"/>
          <w:lang w:val="pt-BR"/>
        </w:rPr>
        <w:t>obter qualificação para prêmios adicionais.</w:t>
      </w:r>
      <w:r w:rsidR="00CB6A5D" w:rsidRPr="00F1729A">
        <w:rPr>
          <w:rFonts w:cs="Tahoma"/>
          <w:szCs w:val="18"/>
          <w:lang w:val="pt-BR"/>
        </w:rPr>
        <w:t xml:space="preserve"> </w:t>
      </w:r>
      <w:r w:rsidRPr="00F1729A">
        <w:rPr>
          <w:rFonts w:cs="Tahoma"/>
          <w:szCs w:val="18"/>
          <w:lang w:val="pt-BR"/>
        </w:rPr>
        <w:t>Os gastos de cada registro ou contrato serão usados para determinar o prêmio do próprio registro ou contrato.</w:t>
      </w:r>
    </w:p>
    <w:p w:rsidR="00332DA2" w:rsidRPr="00F1729A" w:rsidRDefault="00332DA2" w:rsidP="00840F96">
      <w:pPr>
        <w:pStyle w:val="ProductList-Body"/>
        <w:ind w:left="180"/>
        <w:rPr>
          <w:rFonts w:cs="Tahoma"/>
          <w:szCs w:val="18"/>
          <w:lang w:val="pt-BR"/>
        </w:rPr>
      </w:pPr>
    </w:p>
    <w:p w:rsidR="00332DA2" w:rsidRPr="00F1729A" w:rsidRDefault="00332DA2" w:rsidP="00840F96">
      <w:pPr>
        <w:pStyle w:val="ProductList-Body"/>
        <w:ind w:left="180"/>
        <w:rPr>
          <w:rFonts w:cs="Tahoma"/>
          <w:szCs w:val="18"/>
          <w:lang w:val="pt-BR"/>
        </w:rPr>
      </w:pPr>
      <w:r w:rsidRPr="00F1729A">
        <w:rPr>
          <w:rFonts w:cs="Tahoma"/>
          <w:szCs w:val="18"/>
          <w:lang w:val="pt-BR"/>
        </w:rPr>
        <w:t>A redução d</w:t>
      </w:r>
      <w:r w:rsidRPr="00F1729A">
        <w:rPr>
          <w:rFonts w:cs="Tahoma"/>
          <w:bCs/>
          <w:szCs w:val="18"/>
          <w:lang w:val="pt-BR"/>
        </w:rPr>
        <w:t>e</w:t>
      </w:r>
      <w:r w:rsidRPr="00F1729A">
        <w:rPr>
          <w:rFonts w:cs="Tahoma"/>
          <w:szCs w:val="18"/>
          <w:lang w:val="pt-BR"/>
        </w:rPr>
        <w:t xml:space="preserve"> Gastos de SA em decorrência de devoluções e outros ajustes de cobrança</w:t>
      </w:r>
      <w:r w:rsidRPr="00F1729A">
        <w:rPr>
          <w:rFonts w:cs="Tahoma"/>
          <w:bCs/>
          <w:szCs w:val="18"/>
          <w:lang w:val="pt-BR"/>
        </w:rPr>
        <w:t>,</w:t>
      </w:r>
      <w:r w:rsidRPr="00F1729A">
        <w:rPr>
          <w:rFonts w:cs="Tahoma"/>
          <w:szCs w:val="18"/>
          <w:lang w:val="pt-BR"/>
        </w:rPr>
        <w:t xml:space="preserve"> quando permitido, </w:t>
      </w:r>
      <w:r w:rsidRPr="00F1729A">
        <w:rPr>
          <w:rFonts w:cs="Tahoma"/>
          <w:bCs/>
          <w:szCs w:val="18"/>
          <w:lang w:val="pt-BR"/>
        </w:rPr>
        <w:t>pode</w:t>
      </w:r>
      <w:r w:rsidRPr="00F1729A">
        <w:rPr>
          <w:rFonts w:cs="Tahoma"/>
          <w:szCs w:val="18"/>
          <w:lang w:val="pt-BR"/>
        </w:rPr>
        <w:t xml:space="preserve"> resultar na perda de qualificação de Suporte ou de prêmios de incidentes por Telefone durante os períodos de premiação atuais ou futuros. </w:t>
      </w:r>
    </w:p>
    <w:p w:rsidR="00332DA2" w:rsidRPr="00F1729A" w:rsidRDefault="00332DA2" w:rsidP="00840F96">
      <w:pPr>
        <w:pStyle w:val="ProductList-Body"/>
        <w:ind w:left="180"/>
        <w:rPr>
          <w:rFonts w:cs="Tahoma"/>
          <w:b/>
          <w:szCs w:val="18"/>
          <w:lang w:val="pt-BR"/>
        </w:rPr>
      </w:pPr>
    </w:p>
    <w:p w:rsidR="00332DA2" w:rsidRPr="00F1729A" w:rsidRDefault="00332DA2" w:rsidP="00840F96">
      <w:pPr>
        <w:pStyle w:val="ProductList-Body"/>
        <w:ind w:left="180"/>
        <w:rPr>
          <w:rFonts w:cs="Tahoma"/>
          <w:b/>
          <w:szCs w:val="18"/>
          <w:lang w:val="pt-BR"/>
        </w:rPr>
      </w:pPr>
      <w:bookmarkStart w:id="1654" w:name="_Toc336338237"/>
      <w:bookmarkStart w:id="1655" w:name="_Toc372892144"/>
      <w:r w:rsidRPr="00F1729A">
        <w:rPr>
          <w:rFonts w:cs="Tahoma"/>
          <w:b/>
          <w:color w:val="00188F"/>
          <w:szCs w:val="18"/>
          <w:lang w:val="pt-BR"/>
        </w:rPr>
        <w:t>Suporte para Resolução de Problemas 24x7 Ilimitado</w:t>
      </w:r>
      <w:bookmarkEnd w:id="1654"/>
      <w:bookmarkEnd w:id="1655"/>
    </w:p>
    <w:p w:rsidR="00332DA2" w:rsidRPr="00F1729A" w:rsidRDefault="00332DA2" w:rsidP="00840F96">
      <w:pPr>
        <w:pStyle w:val="ProductList-Body"/>
        <w:ind w:left="180"/>
        <w:rPr>
          <w:rFonts w:cs="Tahoma"/>
          <w:szCs w:val="18"/>
          <w:lang w:val="pt-BR"/>
        </w:rPr>
      </w:pPr>
      <w:r w:rsidRPr="00F1729A">
        <w:rPr>
          <w:rFonts w:cs="Tahoma"/>
          <w:szCs w:val="18"/>
          <w:lang w:val="pt-BR"/>
        </w:rP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rsidR="00332DA2" w:rsidRPr="00F1729A" w:rsidRDefault="00332DA2" w:rsidP="00840F96">
      <w:pPr>
        <w:pStyle w:val="ProductList-Body"/>
        <w:ind w:left="180"/>
        <w:rPr>
          <w:rFonts w:cs="Tahoma"/>
          <w:szCs w:val="18"/>
          <w:lang w:val="pt-BR"/>
        </w:rPr>
      </w:pPr>
    </w:p>
    <w:p w:rsidR="00332DA2" w:rsidRPr="00F1729A" w:rsidRDefault="00332DA2" w:rsidP="00840F96">
      <w:pPr>
        <w:pStyle w:val="ProductList-Body"/>
        <w:ind w:left="180"/>
        <w:rPr>
          <w:b/>
          <w:szCs w:val="18"/>
          <w:lang w:val="pt-BR"/>
        </w:rPr>
      </w:pPr>
      <w:r w:rsidRPr="00F1729A">
        <w:rPr>
          <w:b/>
          <w:color w:val="00188F"/>
          <w:szCs w:val="18"/>
          <w:lang w:val="pt-BR"/>
        </w:rPr>
        <w:t>Qualificação de SCE</w:t>
      </w:r>
    </w:p>
    <w:p w:rsidR="00332DA2" w:rsidRPr="00F1729A" w:rsidRDefault="00332DA2" w:rsidP="00840F96">
      <w:pPr>
        <w:pStyle w:val="ProductList-Body"/>
        <w:ind w:left="180"/>
        <w:rPr>
          <w:color w:val="000000"/>
          <w:szCs w:val="18"/>
          <w:lang w:val="pt-BR"/>
        </w:rPr>
      </w:pPr>
      <w:r w:rsidRPr="00F1729A">
        <w:rPr>
          <w:szCs w:val="18"/>
          <w:lang w:val="pt-BR"/>
        </w:rPr>
        <w:t>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w:t>
      </w:r>
      <w:r w:rsidR="00CB6A5D" w:rsidRPr="00F1729A">
        <w:rPr>
          <w:szCs w:val="18"/>
          <w:lang w:val="pt-BR"/>
        </w:rPr>
        <w:t xml:space="preserve"> </w:t>
      </w:r>
      <w:r w:rsidRPr="00F1729A">
        <w:rPr>
          <w:szCs w:val="18"/>
          <w:lang w:val="pt-BR"/>
        </w:rPr>
        <w:t>Os produtos listados abaixo, que estão atualmente no Suporte Base ou Estendido, conforme estabelecido na</w:t>
      </w:r>
      <w:r w:rsidR="00E94B21" w:rsidRPr="00F1729A">
        <w:rPr>
          <w:szCs w:val="18"/>
          <w:lang w:val="pt-BR"/>
        </w:rPr>
        <w:t xml:space="preserve"> </w:t>
      </w:r>
      <w:hyperlink r:id="rId58" w:history="1">
        <w:r w:rsidRPr="00F1729A">
          <w:rPr>
            <w:rStyle w:val="Hyperlink"/>
            <w:rFonts w:cs="Tahoma"/>
            <w:szCs w:val="18"/>
            <w:lang w:val="pt-BR"/>
          </w:rPr>
          <w:t>Política de Ciclo de Vida de Suporte da Microsoft</w:t>
        </w:r>
      </w:hyperlink>
      <w:r w:rsidRPr="00F1729A">
        <w:rPr>
          <w:color w:val="000000"/>
          <w:szCs w:val="18"/>
          <w:lang w:val="pt-BR"/>
        </w:rPr>
        <w:t>, alinhados com um contrato Premier do cliente, estão incluídos neste benefício.</w:t>
      </w:r>
    </w:p>
    <w:p w:rsidR="00332DA2" w:rsidRPr="00F1729A" w:rsidRDefault="00332DA2" w:rsidP="00840F96">
      <w:pPr>
        <w:pStyle w:val="ProductList-Body"/>
        <w:ind w:left="180"/>
        <w:rPr>
          <w:rFonts w:cs="Tahoma"/>
          <w:color w:val="000000"/>
          <w:szCs w:val="18"/>
          <w:lang w:val="pt-BR"/>
        </w:rPr>
      </w:pPr>
    </w:p>
    <w:p w:rsidR="00332DA2" w:rsidRPr="00F1729A" w:rsidRDefault="00332DA2" w:rsidP="00840F96">
      <w:pPr>
        <w:pStyle w:val="ProductList-Body"/>
        <w:ind w:left="180"/>
        <w:rPr>
          <w:rFonts w:eastAsia="Calibri" w:cs="Tahoma"/>
          <w:szCs w:val="18"/>
          <w:lang w:val="pt-BR"/>
        </w:rPr>
      </w:pPr>
      <w:r w:rsidRPr="00F1729A">
        <w:rPr>
          <w:rFonts w:eastAsia="Calibri" w:cs="Tahoma"/>
          <w:szCs w:val="18"/>
          <w:lang w:val="pt-BR"/>
        </w:rPr>
        <w:t>Os Produtos de Plataforma de Aplicativos qualificados são os seguintes:</w:t>
      </w:r>
    </w:p>
    <w:p w:rsidR="00332DA2" w:rsidRPr="00717EC0" w:rsidRDefault="00332DA2" w:rsidP="00840F96">
      <w:pPr>
        <w:pStyle w:val="ProductList-Body"/>
        <w:numPr>
          <w:ilvl w:val="0"/>
          <w:numId w:val="26"/>
        </w:numPr>
        <w:ind w:hanging="270"/>
        <w:rPr>
          <w:rFonts w:cs="Tahoma"/>
          <w:szCs w:val="18"/>
        </w:rPr>
      </w:pPr>
      <w:r>
        <w:rPr>
          <w:rFonts w:cs="Tahoma"/>
          <w:szCs w:val="18"/>
        </w:rPr>
        <w:t>CAL do SQL</w:t>
      </w:r>
    </w:p>
    <w:p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por Núcleo </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Enterprise por Núcleo </w:t>
      </w:r>
    </w:p>
    <w:p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rsidR="00332DA2" w:rsidRPr="00F1729A" w:rsidRDefault="00332DA2" w:rsidP="00840F96">
      <w:pPr>
        <w:pStyle w:val="ProductList-Body"/>
        <w:numPr>
          <w:ilvl w:val="0"/>
          <w:numId w:val="26"/>
        </w:numPr>
        <w:ind w:hanging="270"/>
        <w:rPr>
          <w:rFonts w:cs="Tahoma"/>
          <w:szCs w:val="18"/>
          <w:lang w:val="pt-BR"/>
        </w:rPr>
      </w:pPr>
      <w:r w:rsidRPr="00F1729A">
        <w:rPr>
          <w:rFonts w:cs="Tahoma"/>
          <w:szCs w:val="18"/>
          <w:lang w:val="pt-BR"/>
        </w:rPr>
        <w:t>Data Warehouse em Paralelo do SQL Server</w:t>
      </w:r>
    </w:p>
    <w:p w:rsidR="00332DA2" w:rsidRPr="00717EC0" w:rsidRDefault="00332DA2" w:rsidP="00840F96">
      <w:pPr>
        <w:pStyle w:val="ProductList-Body"/>
        <w:numPr>
          <w:ilvl w:val="0"/>
          <w:numId w:val="26"/>
        </w:numPr>
        <w:ind w:hanging="270"/>
        <w:rPr>
          <w:rFonts w:cs="Tahoma"/>
          <w:szCs w:val="18"/>
        </w:rPr>
      </w:pPr>
      <w:r>
        <w:rPr>
          <w:rFonts w:cs="Tahoma"/>
          <w:szCs w:val="18"/>
        </w:rPr>
        <w:t>BizTalk Server Standard por Núcleo</w:t>
      </w:r>
    </w:p>
    <w:p w:rsidR="00332DA2" w:rsidRPr="00717EC0" w:rsidRDefault="00332DA2" w:rsidP="00840F96">
      <w:pPr>
        <w:pStyle w:val="ProductList-Body"/>
        <w:numPr>
          <w:ilvl w:val="0"/>
          <w:numId w:val="26"/>
        </w:numPr>
        <w:ind w:hanging="270"/>
        <w:rPr>
          <w:rFonts w:cs="Tahoma"/>
          <w:szCs w:val="18"/>
        </w:rPr>
      </w:pPr>
      <w:r>
        <w:rPr>
          <w:rFonts w:cs="Tahoma"/>
          <w:szCs w:val="18"/>
        </w:rPr>
        <w:t>BizTalk Server Enterprise por Núcleo</w:t>
      </w:r>
    </w:p>
    <w:p w:rsidR="00332DA2" w:rsidRPr="00717EC0" w:rsidRDefault="00332DA2" w:rsidP="00840F96">
      <w:pPr>
        <w:pStyle w:val="ProductList-Body"/>
        <w:numPr>
          <w:ilvl w:val="0"/>
          <w:numId w:val="26"/>
        </w:numPr>
        <w:ind w:hanging="270"/>
        <w:rPr>
          <w:rFonts w:cs="Tahoma"/>
          <w:szCs w:val="18"/>
        </w:rPr>
      </w:pPr>
      <w:r>
        <w:rPr>
          <w:rFonts w:cs="Tahoma"/>
          <w:szCs w:val="18"/>
        </w:rPr>
        <w:t>BizTalk Server Branch por Núcleo</w:t>
      </w:r>
    </w:p>
    <w:p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rsidR="00332DA2" w:rsidRDefault="00332DA2" w:rsidP="00840F96">
      <w:pPr>
        <w:pStyle w:val="ProductList-Body"/>
        <w:ind w:left="180"/>
        <w:rPr>
          <w:szCs w:val="18"/>
        </w:rPr>
      </w:pPr>
    </w:p>
    <w:p w:rsidR="00332DA2" w:rsidRPr="00F1729A" w:rsidRDefault="00332DA2" w:rsidP="00840F96">
      <w:pPr>
        <w:pStyle w:val="ProductList-Body"/>
        <w:ind w:left="180"/>
        <w:rPr>
          <w:szCs w:val="18"/>
          <w:lang w:val="pt-BR"/>
        </w:rPr>
      </w:pPr>
      <w:r w:rsidRPr="00F1729A">
        <w:rPr>
          <w:szCs w:val="18"/>
          <w:lang w:val="pt-BR"/>
        </w:rPr>
        <w:t>Os produtos qualificados a partir do Componente de Infraestrutura Principal são:</w:t>
      </w:r>
    </w:p>
    <w:p w:rsidR="00332DA2" w:rsidRPr="00F1729A" w:rsidRDefault="006F1126" w:rsidP="00840F96">
      <w:pPr>
        <w:pStyle w:val="ProductList-Body"/>
        <w:numPr>
          <w:ilvl w:val="0"/>
          <w:numId w:val="27"/>
        </w:numPr>
        <w:ind w:hanging="270"/>
        <w:rPr>
          <w:szCs w:val="18"/>
          <w:lang w:val="pt-BR"/>
        </w:rPr>
      </w:pPr>
      <w:r w:rsidRPr="00F1729A">
        <w:rPr>
          <w:szCs w:val="18"/>
          <w:lang w:val="pt-BR"/>
        </w:rPr>
        <w:t>CIS Datacenter (Windows Server Datacenter e System Center Datacenter)</w:t>
      </w:r>
    </w:p>
    <w:p w:rsidR="00332DA2" w:rsidRPr="00717EC0" w:rsidRDefault="00332DA2" w:rsidP="00840F96">
      <w:pPr>
        <w:pStyle w:val="ProductList-Body"/>
        <w:numPr>
          <w:ilvl w:val="0"/>
          <w:numId w:val="27"/>
        </w:numPr>
        <w:ind w:hanging="270"/>
        <w:rPr>
          <w:szCs w:val="18"/>
        </w:rPr>
      </w:pPr>
      <w:r>
        <w:rPr>
          <w:szCs w:val="18"/>
        </w:rPr>
        <w:t>CIS Standard (Windows Server Standard e System Center Standard)</w:t>
      </w:r>
    </w:p>
    <w:p w:rsidR="00332DA2" w:rsidRPr="00717EC0" w:rsidRDefault="00332DA2" w:rsidP="00840F96">
      <w:pPr>
        <w:pStyle w:val="ProductList-Body"/>
        <w:ind w:left="180"/>
        <w:rPr>
          <w:rFonts w:cs="Tahoma"/>
          <w:szCs w:val="18"/>
        </w:rPr>
      </w:pPr>
    </w:p>
    <w:p w:rsidR="00332DA2" w:rsidRPr="00F1729A" w:rsidRDefault="00332DA2" w:rsidP="00840F96">
      <w:pPr>
        <w:pStyle w:val="ProductList-Body"/>
        <w:ind w:left="180"/>
        <w:rPr>
          <w:rFonts w:cs="Tahoma"/>
          <w:szCs w:val="18"/>
          <w:lang w:val="pt-BR"/>
        </w:rPr>
      </w:pPr>
      <w:r w:rsidRPr="00F1729A">
        <w:rPr>
          <w:rFonts w:cs="Tahoma"/>
          <w:szCs w:val="18"/>
          <w:lang w:val="pt-BR"/>
        </w:rPr>
        <w:t>A tabela a seguir lista as conversões de limite de gastos de SA para contratos com base em moedas que não sejam o USD.</w:t>
      </w:r>
      <w:r w:rsidR="00CB6A5D" w:rsidRPr="00F1729A">
        <w:rPr>
          <w:rFonts w:cs="Tahoma"/>
          <w:szCs w:val="18"/>
          <w:lang w:val="pt-BR"/>
        </w:rPr>
        <w:t xml:space="preserve"> </w:t>
      </w:r>
      <w:r w:rsidRPr="00F1729A">
        <w:rPr>
          <w:rFonts w:cs="Tahoma"/>
          <w:szCs w:val="18"/>
          <w:lang w:val="pt-BR"/>
        </w:rPr>
        <w:t>Devido à flutuação das taxas de câmbio, essa tabela está sujeita a alterações sem aviso.</w:t>
      </w:r>
    </w:p>
    <w:p w:rsidR="00332DA2" w:rsidRPr="00F1729A" w:rsidRDefault="00332DA2" w:rsidP="00840F96">
      <w:pPr>
        <w:pStyle w:val="ProductList-Body"/>
        <w:ind w:left="180"/>
        <w:rPr>
          <w:rFonts w:cs="Tahoma"/>
          <w:szCs w:val="18"/>
          <w:lang w:val="pt-BR"/>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0E2CF2"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F1729A" w:rsidRDefault="00332DA2" w:rsidP="00395D5F">
            <w:pPr>
              <w:pStyle w:val="ProductList-Body"/>
              <w:spacing w:before="20" w:after="20"/>
              <w:rPr>
                <w:rFonts w:cs="Tahoma"/>
                <w:bCs/>
                <w:color w:val="FFFFFF" w:themeColor="background1"/>
                <w:szCs w:val="18"/>
                <w:lang w:val="pt-BR"/>
              </w:rPr>
            </w:pPr>
            <w:r w:rsidRPr="00F1729A">
              <w:rPr>
                <w:rFonts w:cs="Tahoma"/>
                <w:bCs/>
                <w:color w:val="FFFFFF" w:themeColor="background1"/>
                <w:szCs w:val="18"/>
                <w:lang w:val="pt-BR"/>
              </w:rPr>
              <w:t>Média de Gasto Mínimo de SA Anual para qualificação ao PRS 24x7 Ilimitado</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Americano</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FF77EC" w:rsidP="00332DA2">
            <w:pPr>
              <w:pStyle w:val="ProductList-Body"/>
              <w:rPr>
                <w:rFonts w:cs="Tahoma"/>
                <w:szCs w:val="18"/>
              </w:rPr>
            </w:pPr>
            <w:r>
              <w:rPr>
                <w:rFonts w:cs="Tahoma"/>
                <w:color w:val="000000"/>
                <w:szCs w:val="18"/>
              </w:rPr>
              <w:t xml:space="preserve"> 250.</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FF77EC" w:rsidP="00332DA2">
            <w:pPr>
              <w:pStyle w:val="ProductList-Body"/>
              <w:rPr>
                <w:rFonts w:cs="Tahoma"/>
                <w:szCs w:val="18"/>
              </w:rPr>
            </w:pPr>
            <w:r>
              <w:rPr>
                <w:rFonts w:cs="Tahoma"/>
                <w:color w:val="000000"/>
                <w:szCs w:val="18"/>
              </w:rPr>
              <w:t xml:space="preserve"> 375.</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Canadense</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FF77EC" w:rsidP="00332DA2">
            <w:pPr>
              <w:pStyle w:val="ProductList-Body"/>
              <w:rPr>
                <w:rFonts w:cs="Tahoma"/>
                <w:szCs w:val="18"/>
              </w:rPr>
            </w:pPr>
            <w:r>
              <w:rPr>
                <w:rFonts w:cs="Tahoma"/>
                <w:color w:val="000000"/>
                <w:szCs w:val="18"/>
              </w:rPr>
              <w:t xml:space="preserve"> 337.</w:t>
            </w:r>
            <w:r w:rsidR="00332DA2">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Franco Suíço</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FF77EC" w:rsidP="00332DA2">
            <w:pPr>
              <w:pStyle w:val="ProductList-Body"/>
              <w:rPr>
                <w:rFonts w:cs="Tahoma"/>
                <w:szCs w:val="18"/>
              </w:rPr>
            </w:pPr>
            <w:r>
              <w:rPr>
                <w:rFonts w:cs="Tahoma"/>
                <w:color w:val="000000"/>
                <w:szCs w:val="18"/>
              </w:rPr>
              <w:t xml:space="preserve"> 412.</w:t>
            </w:r>
            <w:r w:rsidR="00332DA2">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Iuan Renmimbi (China)</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FF77EC" w:rsidP="00332DA2">
            <w:pPr>
              <w:pStyle w:val="ProductList-Body"/>
              <w:rPr>
                <w:rFonts w:cs="Tahoma"/>
                <w:szCs w:val="18"/>
              </w:rPr>
            </w:pPr>
            <w:r>
              <w:rPr>
                <w:rFonts w:cs="Tahoma"/>
                <w:color w:val="000000"/>
                <w:szCs w:val="18"/>
              </w:rPr>
              <w:t xml:space="preserve"> 2.</w:t>
            </w:r>
            <w:r w:rsidR="00332DA2">
              <w:rPr>
                <w:rFonts w:cs="Tahoma"/>
                <w:color w:val="000000"/>
                <w:szCs w:val="18"/>
              </w:rPr>
              <w:t>06</w:t>
            </w:r>
            <w:r>
              <w:rPr>
                <w:rFonts w:cs="Tahoma"/>
                <w:color w:val="000000"/>
                <w:szCs w:val="18"/>
              </w:rPr>
              <w:t>2.</w:t>
            </w:r>
            <w:r w:rsidR="00332DA2">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Coroa Dinamarquesa</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FF77EC" w:rsidP="00332DA2">
            <w:pPr>
              <w:pStyle w:val="ProductList-Body"/>
              <w:rPr>
                <w:rFonts w:cs="Tahoma"/>
                <w:szCs w:val="18"/>
              </w:rPr>
            </w:pPr>
            <w:r>
              <w:rPr>
                <w:rFonts w:cs="Tahoma"/>
                <w:color w:val="000000"/>
                <w:szCs w:val="18"/>
              </w:rPr>
              <w:t xml:space="preserve"> 2.000.</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FF77EC" w:rsidP="00332DA2">
            <w:pPr>
              <w:pStyle w:val="ProductList-Body"/>
              <w:rPr>
                <w:rFonts w:cs="Tahoma"/>
                <w:szCs w:val="18"/>
              </w:rPr>
            </w:pPr>
            <w:r>
              <w:rPr>
                <w:rFonts w:cs="Tahoma"/>
                <w:color w:val="000000"/>
                <w:szCs w:val="18"/>
              </w:rPr>
              <w:t xml:space="preserve"> 268.</w:t>
            </w:r>
            <w:r w:rsidR="00332DA2">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332DA2">
            <w:pPr>
              <w:pStyle w:val="ProductList-Body"/>
              <w:rPr>
                <w:rFonts w:cs="Tahoma"/>
                <w:szCs w:val="18"/>
              </w:rPr>
            </w:pPr>
            <w:r>
              <w:rPr>
                <w:rFonts w:cs="Tahoma"/>
                <w:szCs w:val="18"/>
              </w:rPr>
              <w:t xml:space="preserve"> </w:t>
            </w:r>
            <w:r w:rsidR="00FF77EC">
              <w:rPr>
                <w:rFonts w:cs="Tahoma"/>
                <w:color w:val="000000"/>
                <w:szCs w:val="18"/>
              </w:rPr>
              <w:t>168.</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Iene Japonês</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FF77EC" w:rsidP="00332DA2">
            <w:pPr>
              <w:pStyle w:val="ProductList-Body"/>
              <w:rPr>
                <w:rFonts w:cs="Tahoma"/>
                <w:szCs w:val="18"/>
              </w:rPr>
            </w:pPr>
            <w:r>
              <w:rPr>
                <w:rFonts w:cs="Tahoma"/>
                <w:color w:val="000000"/>
                <w:szCs w:val="18"/>
              </w:rPr>
              <w:t xml:space="preserve"> 30.000.</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Won Coreano</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FF77EC" w:rsidP="00332DA2">
            <w:pPr>
              <w:pStyle w:val="ProductList-Body"/>
              <w:rPr>
                <w:rFonts w:cs="Tahoma"/>
                <w:szCs w:val="18"/>
              </w:rPr>
            </w:pPr>
            <w:r>
              <w:rPr>
                <w:rFonts w:cs="Tahoma"/>
                <w:color w:val="000000"/>
                <w:szCs w:val="18"/>
              </w:rPr>
              <w:t xml:space="preserve"> 300.000.</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Coroa Norueguesa</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FF77EC" w:rsidP="00332DA2">
            <w:pPr>
              <w:pStyle w:val="ProductList-Body"/>
              <w:rPr>
                <w:rFonts w:cs="Tahoma"/>
                <w:szCs w:val="18"/>
              </w:rPr>
            </w:pPr>
            <w:r>
              <w:rPr>
                <w:rFonts w:cs="Tahoma"/>
                <w:color w:val="000000"/>
                <w:szCs w:val="18"/>
              </w:rPr>
              <w:t xml:space="preserve"> 2.062.</w:t>
            </w:r>
            <w:r w:rsidR="00332DA2">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Neozelandês</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734125">
            <w:pPr>
              <w:pStyle w:val="ProductList-Body"/>
              <w:rPr>
                <w:rFonts w:cs="Tahoma"/>
                <w:szCs w:val="18"/>
              </w:rPr>
            </w:pPr>
            <w:r>
              <w:rPr>
                <w:rFonts w:cs="Tahoma"/>
                <w:color w:val="000000"/>
                <w:szCs w:val="18"/>
              </w:rPr>
              <w:t xml:space="preserve"> 437</w:t>
            </w:r>
            <w:r w:rsidR="00734125">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Coroa Sueca</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734125">
            <w:pPr>
              <w:pStyle w:val="ProductList-Body"/>
              <w:rPr>
                <w:rFonts w:cs="Tahoma"/>
                <w:szCs w:val="18"/>
              </w:rPr>
            </w:pPr>
            <w:r>
              <w:rPr>
                <w:rFonts w:cs="Tahoma"/>
                <w:color w:val="000000"/>
                <w:szCs w:val="18"/>
              </w:rPr>
              <w:t xml:space="preserve"> 2</w:t>
            </w:r>
            <w:r w:rsidR="00734125">
              <w:rPr>
                <w:rFonts w:cs="Tahoma"/>
                <w:color w:val="000000"/>
                <w:szCs w:val="18"/>
              </w:rPr>
              <w:t>.</w:t>
            </w:r>
            <w:r>
              <w:rPr>
                <w:rFonts w:cs="Tahoma"/>
                <w:color w:val="000000"/>
                <w:szCs w:val="18"/>
              </w:rPr>
              <w:t>500</w:t>
            </w:r>
            <w:r w:rsidR="00734125">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Novo Dólar Taiwanês</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734125">
            <w:pPr>
              <w:pStyle w:val="ProductList-Body"/>
              <w:rPr>
                <w:rFonts w:cs="Tahoma"/>
                <w:szCs w:val="18"/>
              </w:rPr>
            </w:pPr>
            <w:r>
              <w:rPr>
                <w:rFonts w:cs="Tahoma"/>
                <w:color w:val="000000"/>
                <w:szCs w:val="18"/>
              </w:rPr>
              <w:t xml:space="preserve"> 8</w:t>
            </w:r>
            <w:r w:rsidR="00734125">
              <w:rPr>
                <w:rFonts w:cs="Tahoma"/>
                <w:color w:val="000000"/>
                <w:szCs w:val="18"/>
              </w:rPr>
              <w:t>.</w:t>
            </w:r>
            <w:r>
              <w:rPr>
                <w:rFonts w:cs="Tahoma"/>
                <w:color w:val="000000"/>
                <w:szCs w:val="18"/>
              </w:rPr>
              <w:t>750</w:t>
            </w:r>
            <w:r w:rsidR="00734125">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Rúpia Indiana</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734125">
            <w:pPr>
              <w:pStyle w:val="ProductList-Body"/>
              <w:rPr>
                <w:rFonts w:cs="Tahoma"/>
                <w:color w:val="000000"/>
                <w:szCs w:val="18"/>
              </w:rPr>
            </w:pPr>
            <w:r>
              <w:rPr>
                <w:rFonts w:cs="Tahoma"/>
                <w:szCs w:val="18"/>
              </w:rPr>
              <w:t>12</w:t>
            </w:r>
            <w:r w:rsidR="00734125">
              <w:rPr>
                <w:rFonts w:cs="Tahoma"/>
                <w:szCs w:val="18"/>
              </w:rPr>
              <w:t>.</w:t>
            </w:r>
            <w:r>
              <w:rPr>
                <w:rFonts w:cs="Tahoma"/>
                <w:szCs w:val="18"/>
              </w:rPr>
              <w:t>500</w:t>
            </w:r>
            <w:r w:rsidR="00734125">
              <w:rPr>
                <w:rFonts w:cs="Tahoma"/>
                <w:szCs w:val="18"/>
              </w:rPr>
              <w:t>.</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Rublo Russo</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734125">
            <w:pPr>
              <w:pStyle w:val="ProductList-Body"/>
              <w:rPr>
                <w:rFonts w:cs="Tahoma"/>
                <w:color w:val="000000"/>
                <w:szCs w:val="18"/>
              </w:rPr>
            </w:pPr>
            <w:r>
              <w:rPr>
                <w:rFonts w:cs="Tahoma"/>
                <w:szCs w:val="18"/>
              </w:rPr>
              <w:t>8</w:t>
            </w:r>
            <w:r w:rsidR="00734125">
              <w:rPr>
                <w:rFonts w:cs="Tahoma"/>
                <w:szCs w:val="18"/>
              </w:rPr>
              <w:t>.</w:t>
            </w:r>
            <w:r>
              <w:rPr>
                <w:rFonts w:cs="Tahoma"/>
                <w:szCs w:val="18"/>
              </w:rPr>
              <w:t>250</w:t>
            </w:r>
            <w:r w:rsidR="00734125">
              <w:rPr>
                <w:rFonts w:cs="Tahoma"/>
                <w:szCs w:val="18"/>
              </w:rPr>
              <w:t>.</w:t>
            </w:r>
            <w:r>
              <w:rPr>
                <w:rFonts w:cs="Tahoma"/>
                <w:szCs w:val="18"/>
              </w:rPr>
              <w:t>000</w:t>
            </w:r>
          </w:p>
        </w:tc>
      </w:tr>
    </w:tbl>
    <w:p w:rsidR="00332DA2" w:rsidRPr="00717EC0" w:rsidRDefault="00332DA2" w:rsidP="00332DA2">
      <w:pPr>
        <w:pStyle w:val="ProductList-Body"/>
        <w:rPr>
          <w:szCs w:val="18"/>
        </w:rPr>
      </w:pPr>
    </w:p>
    <w:p w:rsidR="00332DA2" w:rsidRPr="00F1729A" w:rsidRDefault="00332DA2" w:rsidP="00840F96">
      <w:pPr>
        <w:pStyle w:val="ProductList-Body"/>
        <w:ind w:left="180"/>
        <w:rPr>
          <w:szCs w:val="18"/>
          <w:lang w:val="pt-BR"/>
        </w:rPr>
      </w:pPr>
      <w:r w:rsidRPr="00F1729A">
        <w:rPr>
          <w:szCs w:val="18"/>
          <w:lang w:val="pt-BR"/>
        </w:rPr>
        <w:t>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w:t>
      </w:r>
      <w:r w:rsidR="00CB6A5D" w:rsidRPr="00F1729A">
        <w:rPr>
          <w:szCs w:val="18"/>
          <w:lang w:val="pt-BR"/>
        </w:rPr>
        <w:t xml:space="preserve"> </w:t>
      </w:r>
      <w:r w:rsidRPr="00F1729A">
        <w:rPr>
          <w:szCs w:val="18"/>
          <w:lang w:val="pt-BR"/>
        </w:rPr>
        <w:t xml:space="preserve">Os incidentes de PRS 24x7 Ilimitado não podem ser convertidos em horas ou incidentes de Suporte para Resolução de Problemas Premier. </w:t>
      </w:r>
    </w:p>
    <w:p w:rsidR="00332DA2" w:rsidRPr="00F1729A" w:rsidRDefault="00332DA2" w:rsidP="00840F96">
      <w:pPr>
        <w:pStyle w:val="ProductList-Body"/>
        <w:ind w:left="180"/>
        <w:rPr>
          <w:rFonts w:cs="Tahoma"/>
          <w:szCs w:val="18"/>
          <w:lang w:val="pt-BR"/>
        </w:rPr>
      </w:pPr>
    </w:p>
    <w:p w:rsidR="00332DA2" w:rsidRPr="00F1729A" w:rsidRDefault="00B12C95" w:rsidP="00840F96">
      <w:pPr>
        <w:pStyle w:val="ProductList-Body"/>
        <w:ind w:left="180"/>
        <w:rPr>
          <w:b/>
          <w:szCs w:val="18"/>
          <w:lang w:val="pt-BR" w:eastAsia="ja-JP"/>
        </w:rPr>
      </w:pPr>
      <w:r w:rsidRPr="00F1729A">
        <w:rPr>
          <w:b/>
          <w:color w:val="00188F"/>
          <w:szCs w:val="18"/>
          <w:lang w:val="pt-BR"/>
        </w:rPr>
        <w:t>Eligibilidade do Parallel Data Warehouse</w:t>
      </w:r>
    </w:p>
    <w:p w:rsidR="00332DA2" w:rsidRPr="00F1729A" w:rsidRDefault="00332DA2" w:rsidP="00734125">
      <w:pPr>
        <w:pStyle w:val="ProductList-Body"/>
        <w:ind w:left="180"/>
        <w:rPr>
          <w:szCs w:val="18"/>
          <w:lang w:val="pt-BR"/>
        </w:rPr>
      </w:pPr>
      <w:r w:rsidRPr="00F1729A">
        <w:rPr>
          <w:szCs w:val="18"/>
          <w:lang w:val="pt-BR"/>
        </w:rPr>
        <w:t>Os clientes que adquirirem licenças para o Parallel Data Warehouse (</w:t>
      </w:r>
      <w:r w:rsidR="002F3034" w:rsidRPr="00F1729A">
        <w:rPr>
          <w:szCs w:val="18"/>
          <w:lang w:val="pt-BR"/>
        </w:rPr>
        <w:t>“</w:t>
      </w:r>
      <w:r w:rsidRPr="00F1729A">
        <w:rPr>
          <w:szCs w:val="18"/>
          <w:lang w:val="pt-BR"/>
        </w:rPr>
        <w:t>PDW</w:t>
      </w:r>
      <w:r w:rsidR="002F3034" w:rsidRPr="00F1729A">
        <w:rPr>
          <w:szCs w:val="18"/>
          <w:lang w:val="pt-BR"/>
        </w:rPr>
        <w:t>”</w:t>
      </w:r>
      <w:r w:rsidRPr="00F1729A">
        <w:rPr>
          <w:szCs w:val="18"/>
          <w:lang w:val="pt-BR"/>
        </w:rPr>
        <w:t>) e possuem um Contrato de Serviços Premier ativo estão qualificados para incidentes Ilimitados do PRS 24 horas por dia, 7 dias por semana, independentemente de estar inscrito em um SCE ou de seu</w:t>
      </w:r>
      <w:r w:rsidR="00734125" w:rsidRPr="00F1729A">
        <w:rPr>
          <w:szCs w:val="18"/>
          <w:lang w:val="pt-BR"/>
        </w:rPr>
        <w:t> </w:t>
      </w:r>
      <w:r w:rsidRPr="00F1729A">
        <w:rPr>
          <w:szCs w:val="18"/>
          <w:lang w:val="pt-BR"/>
        </w:rPr>
        <w:t>gasto com SCE.</w:t>
      </w:r>
      <w:r w:rsidR="00CB6A5D" w:rsidRPr="00F1729A">
        <w:rPr>
          <w:szCs w:val="18"/>
          <w:lang w:val="pt-BR"/>
        </w:rPr>
        <w:t xml:space="preserve"> </w:t>
      </w:r>
      <w:r w:rsidRPr="00F1729A">
        <w:rPr>
          <w:szCs w:val="18"/>
          <w:lang w:val="pt-BR"/>
        </w:rPr>
        <w:t xml:space="preserve">Na compra de licenças para o PDW, a Microsoft não concederá aos clientes incidentes com base no gasto de SA real neste produto. </w:t>
      </w:r>
    </w:p>
    <w:p w:rsidR="00332DA2" w:rsidRPr="00F1729A" w:rsidRDefault="00332DA2" w:rsidP="00840F96">
      <w:pPr>
        <w:pStyle w:val="ProductList-Body"/>
        <w:ind w:left="180"/>
        <w:rPr>
          <w:color w:val="000000"/>
          <w:szCs w:val="18"/>
          <w:lang w:val="pt-BR"/>
        </w:rPr>
      </w:pPr>
    </w:p>
    <w:p w:rsidR="00332DA2" w:rsidRPr="00F1729A" w:rsidRDefault="00332DA2" w:rsidP="004664E2">
      <w:pPr>
        <w:pStyle w:val="ProductList-Body"/>
        <w:ind w:left="180"/>
        <w:rPr>
          <w:color w:val="000000"/>
          <w:szCs w:val="18"/>
          <w:lang w:val="pt-BR"/>
        </w:rPr>
      </w:pPr>
      <w:r w:rsidRPr="00F1729A">
        <w:rPr>
          <w:color w:val="000000"/>
          <w:szCs w:val="18"/>
          <w:lang w:val="pt-BR"/>
        </w:rP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w:t>
      </w:r>
      <w:r w:rsidR="004664E2" w:rsidRPr="00F1729A">
        <w:rPr>
          <w:color w:val="000000"/>
          <w:szCs w:val="18"/>
          <w:lang w:val="pt-BR"/>
        </w:rPr>
        <w:t> </w:t>
      </w:r>
      <w:r w:rsidRPr="00F1729A">
        <w:rPr>
          <w:color w:val="000000"/>
          <w:szCs w:val="18"/>
          <w:lang w:val="pt-BR"/>
        </w:rPr>
        <w:t>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CB6A5D" w:rsidRPr="00F1729A">
        <w:rPr>
          <w:color w:val="000000"/>
          <w:szCs w:val="18"/>
          <w:lang w:val="pt-BR"/>
        </w:rPr>
        <w:t xml:space="preserve"> </w:t>
      </w:r>
      <w:r w:rsidRPr="00F1729A">
        <w:rPr>
          <w:color w:val="000000"/>
          <w:szCs w:val="18"/>
          <w:lang w:val="pt-BR"/>
        </w:rPr>
        <w:t>Consulte a tabela a seguir:</w:t>
      </w:r>
    </w:p>
    <w:p w:rsidR="00332DA2" w:rsidRPr="00F1729A" w:rsidRDefault="00332DA2" w:rsidP="00840F96">
      <w:pPr>
        <w:pStyle w:val="ProductList-Body"/>
        <w:ind w:left="180"/>
        <w:rPr>
          <w:color w:val="000000"/>
          <w:szCs w:val="18"/>
          <w:lang w:val="pt-BR"/>
        </w:rPr>
      </w:pPr>
    </w:p>
    <w:p w:rsidR="00332DA2" w:rsidRPr="00F1729A" w:rsidRDefault="00332DA2" w:rsidP="00840F96">
      <w:pPr>
        <w:pStyle w:val="ProductList-Body"/>
        <w:ind w:left="180"/>
        <w:rPr>
          <w:color w:val="000000"/>
          <w:szCs w:val="18"/>
          <w:lang w:val="pt-BR"/>
        </w:rPr>
      </w:pPr>
      <w:r w:rsidRPr="00F1729A">
        <w:rPr>
          <w:color w:val="000000"/>
          <w:szCs w:val="18"/>
          <w:lang w:val="pt-BR"/>
        </w:rPr>
        <w:t>A seguinte tabela se aplica a clientes que possuam um SCE ou tenham licenças para PDW:</w:t>
      </w:r>
    </w:p>
    <w:p w:rsidR="00332DA2" w:rsidRPr="00F1729A" w:rsidRDefault="00332DA2" w:rsidP="00332DA2">
      <w:pPr>
        <w:pStyle w:val="ProductList-Body"/>
        <w:rPr>
          <w:color w:val="000000"/>
          <w:szCs w:val="18"/>
          <w:lang w:val="pt-BR"/>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F1729A" w:rsidRDefault="00332DA2" w:rsidP="00395D5F">
            <w:pPr>
              <w:pStyle w:val="ProductList-Body"/>
              <w:spacing w:before="20" w:after="20"/>
              <w:rPr>
                <w:color w:val="FFFFFF" w:themeColor="background1"/>
                <w:szCs w:val="18"/>
                <w:lang w:val="pt-BR"/>
              </w:rPr>
            </w:pPr>
            <w:r w:rsidRPr="00F1729A">
              <w:rPr>
                <w:bCs/>
                <w:color w:val="FFFFFF" w:themeColor="background1"/>
                <w:szCs w:val="18"/>
                <w:lang w:val="pt-BR"/>
              </w:rPr>
              <w:t>Média de Gasto de SA Anual</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Contatos de suporte permitidos</w:t>
            </w:r>
          </w:p>
        </w:tc>
      </w:tr>
      <w:tr w:rsidR="00332DA2" w:rsidRPr="00717EC0" w:rsidTr="00840F96">
        <w:tc>
          <w:tcPr>
            <w:tcW w:w="2745" w:type="dxa"/>
            <w:tcMar>
              <w:top w:w="0" w:type="dxa"/>
              <w:left w:w="108" w:type="dxa"/>
              <w:bottom w:w="0" w:type="dxa"/>
              <w:right w:w="108" w:type="dxa"/>
            </w:tcMar>
            <w:hideMark/>
          </w:tcPr>
          <w:p w:rsidR="00332DA2" w:rsidRPr="00717EC0" w:rsidRDefault="00332DA2" w:rsidP="00734125">
            <w:pPr>
              <w:pStyle w:val="ProductList-Body"/>
              <w:rPr>
                <w:color w:val="000000"/>
                <w:szCs w:val="18"/>
              </w:rPr>
            </w:pPr>
            <w:r>
              <w:rPr>
                <w:color w:val="000000"/>
                <w:szCs w:val="18"/>
              </w:rPr>
              <w:t>$250</w:t>
            </w:r>
            <w:r w:rsidR="00734125">
              <w:rPr>
                <w:color w:val="000000"/>
                <w:szCs w:val="18"/>
              </w:rPr>
              <w:t>.</w:t>
            </w:r>
            <w:r>
              <w:rPr>
                <w:color w:val="000000"/>
                <w:szCs w:val="18"/>
              </w:rPr>
              <w:t>000</w:t>
            </w:r>
            <w:r w:rsidR="004664E2">
              <w:t xml:space="preserve"> – </w:t>
            </w:r>
            <w:r>
              <w:rPr>
                <w:color w:val="000000"/>
                <w:szCs w:val="18"/>
              </w:rPr>
              <w:t>$374</w:t>
            </w:r>
            <w:r w:rsidR="00734125">
              <w:rPr>
                <w:color w:val="000000"/>
                <w:szCs w:val="18"/>
              </w:rPr>
              <w:t>.</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734125">
            <w:pPr>
              <w:pStyle w:val="ProductList-Body"/>
              <w:rPr>
                <w:szCs w:val="18"/>
              </w:rPr>
            </w:pPr>
            <w:r>
              <w:rPr>
                <w:szCs w:val="18"/>
              </w:rPr>
              <w:t>$375</w:t>
            </w:r>
            <w:r w:rsidR="00734125">
              <w:rPr>
                <w:szCs w:val="18"/>
              </w:rPr>
              <w:t>.</w:t>
            </w:r>
            <w:r>
              <w:rPr>
                <w:szCs w:val="18"/>
              </w:rPr>
              <w:t>000</w:t>
            </w:r>
            <w:r w:rsidR="004664E2">
              <w:t xml:space="preserve"> – </w:t>
            </w:r>
            <w:r>
              <w:rPr>
                <w:szCs w:val="18"/>
              </w:rPr>
              <w:t>$499</w:t>
            </w:r>
            <w:r w:rsidR="00734125">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734125">
            <w:pPr>
              <w:pStyle w:val="ProductList-Body"/>
              <w:rPr>
                <w:szCs w:val="18"/>
              </w:rPr>
            </w:pPr>
            <w:r>
              <w:rPr>
                <w:szCs w:val="18"/>
              </w:rPr>
              <w:t>$500</w:t>
            </w:r>
            <w:r w:rsidR="00734125">
              <w:rPr>
                <w:szCs w:val="18"/>
              </w:rPr>
              <w:t>.</w:t>
            </w:r>
            <w:r>
              <w:rPr>
                <w:szCs w:val="18"/>
              </w:rPr>
              <w:t>000</w:t>
            </w:r>
            <w:r w:rsidR="004664E2">
              <w:t xml:space="preserve"> – </w:t>
            </w:r>
            <w:r>
              <w:rPr>
                <w:szCs w:val="18"/>
              </w:rPr>
              <w:t>$624</w:t>
            </w:r>
            <w:r w:rsidR="00734125">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734125">
            <w:pPr>
              <w:pStyle w:val="ProductList-Body"/>
              <w:rPr>
                <w:szCs w:val="18"/>
              </w:rPr>
            </w:pPr>
            <w:r>
              <w:rPr>
                <w:szCs w:val="18"/>
              </w:rPr>
              <w:t>$625</w:t>
            </w:r>
            <w:r w:rsidR="00734125">
              <w:rPr>
                <w:szCs w:val="18"/>
              </w:rPr>
              <w:t>.</w:t>
            </w:r>
            <w:r>
              <w:rPr>
                <w:szCs w:val="18"/>
              </w:rPr>
              <w:t>000</w:t>
            </w:r>
            <w:r w:rsidR="004664E2">
              <w:t xml:space="preserve"> – </w:t>
            </w:r>
            <w:r>
              <w:rPr>
                <w:szCs w:val="18"/>
              </w:rPr>
              <w:t>$749</w:t>
            </w:r>
            <w:r w:rsidR="00734125">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734125">
            <w:pPr>
              <w:pStyle w:val="ProductList-Body"/>
              <w:rPr>
                <w:szCs w:val="18"/>
              </w:rPr>
            </w:pPr>
            <w:r>
              <w:rPr>
                <w:szCs w:val="18"/>
              </w:rPr>
              <w:t>$750</w:t>
            </w:r>
            <w:r w:rsidR="00734125">
              <w:rPr>
                <w:szCs w:val="18"/>
              </w:rPr>
              <w:t>.</w:t>
            </w:r>
            <w:r>
              <w:rPr>
                <w:szCs w:val="18"/>
              </w:rPr>
              <w:t>000</w:t>
            </w:r>
            <w:r w:rsidR="004664E2">
              <w:t xml:space="preserve"> – </w:t>
            </w:r>
            <w:r>
              <w:rPr>
                <w:szCs w:val="18"/>
              </w:rPr>
              <w:t>$874</w:t>
            </w:r>
            <w:r w:rsidR="00734125">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717EC0" w:rsidRDefault="00332DA2" w:rsidP="00332DA2">
      <w:pPr>
        <w:pStyle w:val="ProductList-Body"/>
        <w:rPr>
          <w:rFonts w:cs="Tahoma"/>
          <w:szCs w:val="18"/>
        </w:rPr>
      </w:pPr>
    </w:p>
    <w:p w:rsidR="00332DA2" w:rsidRPr="00F1729A" w:rsidRDefault="00332DA2" w:rsidP="00840F96">
      <w:pPr>
        <w:pStyle w:val="ProductList-Body"/>
        <w:ind w:left="180"/>
        <w:rPr>
          <w:szCs w:val="18"/>
          <w:lang w:val="pt-BR"/>
        </w:rPr>
      </w:pPr>
      <w:r w:rsidRPr="00F1729A">
        <w:rPr>
          <w:szCs w:val="18"/>
          <w:lang w:val="pt-BR"/>
        </w:rPr>
        <w:t xml:space="preserve">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 </w:t>
      </w:r>
    </w:p>
    <w:p w:rsidR="00332DA2" w:rsidRPr="00F1729A" w:rsidRDefault="00332DA2" w:rsidP="00332DA2">
      <w:pPr>
        <w:pStyle w:val="ProductList-Body"/>
        <w:rPr>
          <w:rFonts w:cs="Tahoma"/>
          <w:b/>
          <w:szCs w:val="18"/>
          <w:lang w:val="pt-BR"/>
        </w:rPr>
      </w:pPr>
    </w:p>
    <w:p w:rsidR="00332DA2" w:rsidRPr="00F1729A" w:rsidRDefault="00332DA2" w:rsidP="00E357E3">
      <w:pPr>
        <w:pStyle w:val="ProductList-Body"/>
        <w:outlineLvl w:val="2"/>
        <w:rPr>
          <w:b/>
          <w:lang w:val="pt-BR"/>
        </w:rPr>
      </w:pPr>
      <w:bookmarkStart w:id="1656" w:name="SA_SystemCenterGlobalServiceMonitor"/>
      <w:bookmarkStart w:id="1657" w:name="_Toc379797450"/>
      <w:bookmarkStart w:id="1658" w:name="_Toc380513486"/>
      <w:bookmarkStart w:id="1659" w:name="_Toc380655536"/>
      <w:bookmarkStart w:id="1660" w:name="_Toc381262996"/>
      <w:bookmarkStart w:id="1661" w:name="_Toc336338239"/>
      <w:r w:rsidRPr="00F1729A">
        <w:rPr>
          <w:b/>
          <w:color w:val="00188F"/>
          <w:lang w:val="pt-BR"/>
        </w:rPr>
        <w:t>System Center Global Service Monitor</w:t>
      </w:r>
      <w:bookmarkEnd w:id="1656"/>
      <w:bookmarkEnd w:id="1657"/>
      <w:bookmarkEnd w:id="1658"/>
      <w:bookmarkEnd w:id="1659"/>
      <w:bookmarkEnd w:id="1660"/>
    </w:p>
    <w:p w:rsidR="00332DA2" w:rsidRPr="00F1729A" w:rsidRDefault="00332DA2" w:rsidP="00332DA2">
      <w:pPr>
        <w:pStyle w:val="ProductList-Body"/>
        <w:rPr>
          <w:rFonts w:cs="Tahoma"/>
          <w:szCs w:val="18"/>
          <w:lang w:val="pt-BR"/>
        </w:rPr>
      </w:pPr>
      <w:r w:rsidRPr="00F1729A">
        <w:rPr>
          <w:rFonts w:cs="Tahoma"/>
          <w:szCs w:val="18"/>
          <w:lang w:val="pt-BR"/>
        </w:rPr>
        <w:t>Os clientes com cobertura do SA ativa para Licenças de Gerenciamento identificadas na tabela a seguir estão qualificados para usar o System Center Global Service Monitor conforme definido nos PUR.</w:t>
      </w:r>
    </w:p>
    <w:p w:rsidR="00332DA2" w:rsidRPr="00F1729A" w:rsidRDefault="00332DA2" w:rsidP="00332DA2">
      <w:pPr>
        <w:pStyle w:val="ProductList-Body"/>
        <w:rPr>
          <w:rFonts w:cs="Tahoma"/>
          <w:szCs w:val="18"/>
          <w:lang w:val="pt-BR"/>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73"/>
      </w:tblGrid>
      <w:tr w:rsidR="00332DA2" w:rsidRPr="000E2CF2" w:rsidTr="00734125">
        <w:trPr>
          <w:tblHeader/>
        </w:trPr>
        <w:tc>
          <w:tcPr>
            <w:tcW w:w="4973"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F1729A" w:rsidRDefault="00332DA2" w:rsidP="00395D5F">
            <w:pPr>
              <w:pStyle w:val="ProductList-Body"/>
              <w:spacing w:before="20" w:after="20"/>
              <w:rPr>
                <w:rFonts w:cs="Tahoma"/>
                <w:color w:val="FFFFFF" w:themeColor="background1"/>
                <w:szCs w:val="18"/>
                <w:lang w:val="pt-BR"/>
              </w:rPr>
            </w:pPr>
            <w:r w:rsidRPr="00F1729A">
              <w:rPr>
                <w:rFonts w:cs="Tahoma"/>
                <w:color w:val="FFFFFF" w:themeColor="background1"/>
                <w:szCs w:val="18"/>
                <w:lang w:val="pt-BR"/>
              </w:rPr>
              <w:t>Licenças de Gerenciamento de Qualificação</w:t>
            </w:r>
          </w:p>
        </w:tc>
      </w:tr>
      <w:tr w:rsidR="00332DA2" w:rsidRPr="000E2CF2" w:rsidTr="00734125">
        <w:tc>
          <w:tcPr>
            <w:tcW w:w="4973" w:type="dxa"/>
            <w:tcBorders>
              <w:top w:val="single" w:sz="4" w:space="0" w:color="000000"/>
              <w:left w:val="single" w:sz="4" w:space="0" w:color="000000"/>
              <w:bottom w:val="single" w:sz="4" w:space="0" w:color="000000"/>
              <w:right w:val="single" w:sz="4" w:space="0" w:color="000000"/>
            </w:tcBorders>
            <w:vAlign w:val="center"/>
            <w:hideMark/>
          </w:tcPr>
          <w:p w:rsidR="00332DA2" w:rsidRPr="00F1729A" w:rsidRDefault="00332DA2" w:rsidP="00332DA2">
            <w:pPr>
              <w:pStyle w:val="ProductList-Body"/>
              <w:rPr>
                <w:rFonts w:cs="Tahoma"/>
                <w:szCs w:val="18"/>
                <w:lang w:val="pt-BR"/>
              </w:rPr>
            </w:pPr>
            <w:r w:rsidRPr="00F1729A">
              <w:rPr>
                <w:rFonts w:cs="Tahoma"/>
                <w:szCs w:val="18"/>
                <w:lang w:val="pt-BR"/>
              </w:rPr>
              <w:t>Licença de Gerenciamento do System Center Datacenter Server</w:t>
            </w:r>
          </w:p>
        </w:tc>
      </w:tr>
      <w:tr w:rsidR="00332DA2" w:rsidRPr="000E2CF2" w:rsidTr="00734125">
        <w:tc>
          <w:tcPr>
            <w:tcW w:w="4973" w:type="dxa"/>
            <w:tcBorders>
              <w:top w:val="single" w:sz="4" w:space="0" w:color="000000"/>
              <w:left w:val="single" w:sz="4" w:space="0" w:color="000000"/>
              <w:bottom w:val="single" w:sz="4" w:space="0" w:color="000000"/>
              <w:right w:val="single" w:sz="4" w:space="0" w:color="000000"/>
            </w:tcBorders>
            <w:vAlign w:val="center"/>
            <w:hideMark/>
          </w:tcPr>
          <w:p w:rsidR="00332DA2" w:rsidRPr="00F1729A" w:rsidRDefault="00332DA2" w:rsidP="00332DA2">
            <w:pPr>
              <w:pStyle w:val="ProductList-Body"/>
              <w:rPr>
                <w:rFonts w:cs="Tahoma"/>
                <w:szCs w:val="18"/>
                <w:lang w:val="pt-BR"/>
              </w:rPr>
            </w:pPr>
            <w:r w:rsidRPr="00F1729A">
              <w:rPr>
                <w:rFonts w:cs="Tahoma"/>
                <w:szCs w:val="18"/>
                <w:lang w:val="pt-BR"/>
              </w:rPr>
              <w:t>Licença de Gerenciamento do System Center Standard Server</w:t>
            </w:r>
          </w:p>
        </w:tc>
      </w:tr>
    </w:tbl>
    <w:p w:rsidR="00332DA2" w:rsidRPr="00F1729A" w:rsidRDefault="00332DA2" w:rsidP="00332DA2">
      <w:pPr>
        <w:pStyle w:val="ProductList-Body"/>
        <w:rPr>
          <w:rFonts w:cs="Tahoma"/>
          <w:szCs w:val="18"/>
          <w:lang w:val="pt-BR"/>
        </w:rPr>
      </w:pPr>
    </w:p>
    <w:p w:rsidR="00332DA2" w:rsidRPr="00F1729A" w:rsidRDefault="00332DA2" w:rsidP="00E357E3">
      <w:pPr>
        <w:pStyle w:val="ProductList-Body"/>
        <w:outlineLvl w:val="2"/>
        <w:rPr>
          <w:b/>
          <w:lang w:val="pt-BR"/>
        </w:rPr>
      </w:pPr>
      <w:bookmarkStart w:id="1662" w:name="_Toc372892146"/>
      <w:bookmarkStart w:id="1663" w:name="_Toc379797451"/>
      <w:bookmarkStart w:id="1664" w:name="_Toc380513487"/>
      <w:bookmarkStart w:id="1665" w:name="_Toc380655537"/>
      <w:bookmarkStart w:id="1666" w:name="_Toc381262997"/>
      <w:bookmarkStart w:id="1667" w:name="SA_BackUpDisasterRecovery"/>
      <w:r w:rsidRPr="00F1729A">
        <w:rPr>
          <w:b/>
          <w:color w:val="00188F"/>
          <w:lang w:val="pt-BR"/>
        </w:rPr>
        <w:t>Backup para Recuperação de Desastres</w:t>
      </w:r>
      <w:bookmarkEnd w:id="1661"/>
      <w:bookmarkEnd w:id="1662"/>
      <w:bookmarkEnd w:id="1663"/>
      <w:bookmarkEnd w:id="1664"/>
      <w:bookmarkEnd w:id="1665"/>
      <w:bookmarkEnd w:id="1666"/>
      <w:bookmarkEnd w:id="1667"/>
    </w:p>
    <w:p w:rsidR="00332DA2" w:rsidRPr="00F1729A" w:rsidRDefault="006F6997" w:rsidP="00332DA2">
      <w:pPr>
        <w:pStyle w:val="ProductList-Body"/>
        <w:rPr>
          <w:rFonts w:cs="Tahoma"/>
          <w:szCs w:val="18"/>
          <w:lang w:val="pt-BR"/>
        </w:rPr>
      </w:pPr>
      <w:r w:rsidRPr="00F1729A">
        <w:rPr>
          <w:rFonts w:cs="Tahoma"/>
          <w:szCs w:val="18"/>
          <w:lang w:val="pt-BR"/>
        </w:rPr>
        <w:t>Os clientes com SA para produtos de Servidor qualificados e CALs relacionadas estão qualificados para licenças de Servidor complementares desses produtos com fins de recuperação de desastre.</w:t>
      </w:r>
      <w:r w:rsidR="00CB6A5D" w:rsidRPr="00F1729A">
        <w:rPr>
          <w:rFonts w:cs="Tahoma"/>
          <w:szCs w:val="18"/>
          <w:lang w:val="pt-BR"/>
        </w:rPr>
        <w:t xml:space="preserve"> </w:t>
      </w:r>
    </w:p>
    <w:p w:rsidR="00332DA2" w:rsidRPr="00F1729A" w:rsidRDefault="00332DA2" w:rsidP="00332DA2">
      <w:pPr>
        <w:pStyle w:val="ProductList-Body"/>
        <w:rPr>
          <w:rFonts w:cs="Tahoma"/>
          <w:szCs w:val="18"/>
          <w:lang w:val="pt-BR"/>
        </w:rPr>
      </w:pPr>
    </w:p>
    <w:p w:rsidR="00332DA2" w:rsidRPr="00F1729A" w:rsidRDefault="00332DA2" w:rsidP="00E357E3">
      <w:pPr>
        <w:pStyle w:val="ProductList-Body"/>
        <w:outlineLvl w:val="2"/>
        <w:rPr>
          <w:b/>
          <w:lang w:val="pt-BR"/>
        </w:rPr>
      </w:pPr>
      <w:bookmarkStart w:id="1668" w:name="_Toc336338240"/>
      <w:bookmarkStart w:id="1669" w:name="_Toc372892147"/>
      <w:bookmarkStart w:id="1670" w:name="_Toc379797452"/>
      <w:bookmarkStart w:id="1671" w:name="_Toc380513488"/>
      <w:bookmarkStart w:id="1672" w:name="_Toc380655538"/>
      <w:bookmarkStart w:id="1673" w:name="SA_TechNetSASubscriptionServices"/>
      <w:bookmarkStart w:id="1674" w:name="_Toc381262998"/>
      <w:r w:rsidRPr="00F1729A">
        <w:rPr>
          <w:b/>
          <w:color w:val="00188F"/>
          <w:lang w:val="pt-BR"/>
        </w:rPr>
        <w:t>Serviços de Assinatura do TechNet SA</w:t>
      </w:r>
      <w:bookmarkEnd w:id="1668"/>
      <w:bookmarkEnd w:id="1669"/>
      <w:bookmarkEnd w:id="1670"/>
      <w:bookmarkEnd w:id="1671"/>
      <w:bookmarkEnd w:id="1672"/>
      <w:bookmarkEnd w:id="1673"/>
      <w:bookmarkEnd w:id="1674"/>
    </w:p>
    <w:p w:rsidR="00671B8F" w:rsidRPr="00F1729A" w:rsidRDefault="004F774C" w:rsidP="00332DA2">
      <w:pPr>
        <w:pStyle w:val="ProductList-Body"/>
        <w:rPr>
          <w:rFonts w:eastAsia="Calibri" w:cs="Tahoma"/>
          <w:i/>
          <w:szCs w:val="18"/>
          <w:lang w:val="pt-BR"/>
        </w:rPr>
      </w:pPr>
      <w:r w:rsidRPr="00F1729A">
        <w:rPr>
          <w:rFonts w:eastAsia="Calibri" w:cs="Tahoma"/>
          <w:i/>
          <w:szCs w:val="18"/>
          <w:lang w:val="pt-BR"/>
        </w:rPr>
        <w:t>Começando em maio de 2014, renovar os contratos de Licenciamento por Volume com SA não incluirá mais os benefícios da Assinatura do TechNet. Clientes qualificados anteriormente poderão acessar seus benefícios de Assinatura do TechNet até que o término do seu prazo atual de cobertura do SA ou até 31 de maio de 2017, o que acontecer antes.</w:t>
      </w:r>
    </w:p>
    <w:p w:rsidR="00734125" w:rsidRPr="00F1729A" w:rsidRDefault="00734125" w:rsidP="00332DA2">
      <w:pPr>
        <w:pStyle w:val="ProductList-Body"/>
        <w:rPr>
          <w:rFonts w:cs="Tahoma"/>
          <w:b/>
          <w:szCs w:val="18"/>
          <w:lang w:val="pt-BR"/>
        </w:rPr>
      </w:pPr>
    </w:p>
    <w:p w:rsidR="00332DA2" w:rsidRPr="00F1729A" w:rsidRDefault="00332DA2" w:rsidP="00332DA2">
      <w:pPr>
        <w:pStyle w:val="ProductList-Body"/>
        <w:rPr>
          <w:rFonts w:cs="Tahoma"/>
          <w:b/>
          <w:color w:val="00188F"/>
          <w:szCs w:val="18"/>
          <w:lang w:val="pt-BR"/>
        </w:rPr>
      </w:pPr>
      <w:bookmarkStart w:id="1675" w:name="_Toc336338242"/>
      <w:bookmarkStart w:id="1676" w:name="_Toc372892149"/>
      <w:bookmarkStart w:id="1677" w:name="SA_LicenseMobilitythroughSA"/>
      <w:r w:rsidRPr="00F1729A">
        <w:rPr>
          <w:rFonts w:cs="Tahoma"/>
          <w:b/>
          <w:color w:val="00188F"/>
          <w:szCs w:val="18"/>
          <w:lang w:val="pt-BR"/>
        </w:rPr>
        <w:t>Mobilidade de Licença por meio do Software Assurance</w:t>
      </w:r>
      <w:bookmarkEnd w:id="1675"/>
      <w:bookmarkEnd w:id="1676"/>
      <w:bookmarkEnd w:id="1677"/>
    </w:p>
    <w:p w:rsidR="00332DA2" w:rsidRPr="00F1729A" w:rsidRDefault="00332DA2" w:rsidP="00273364">
      <w:pPr>
        <w:pStyle w:val="ProductList-Body"/>
        <w:rPr>
          <w:szCs w:val="18"/>
          <w:lang w:val="pt-BR"/>
        </w:rPr>
      </w:pPr>
      <w:r w:rsidRPr="00F1729A">
        <w:rPr>
          <w:lang w:val="pt-BR"/>
        </w:rPr>
        <w:t xml:space="preserve">A Mobilidade de Licença por meio do SA permite que um cliente mova determinadas licenças nas instalações cobertas por SA para servidores compartilhados por terceiros. </w:t>
      </w:r>
      <w:r w:rsidRPr="00F1729A">
        <w:rPr>
          <w:szCs w:val="18"/>
          <w:lang w:val="pt-BR"/>
        </w:rPr>
        <w:t>Todos os Produtos qualificados no momento para a “Mobilidade de Licença em Farms de Servidores”, conforme definido no PUR e cobertos pelo SA estão qualificados para Mobilidade de Licença por meio do SA. Além disso, os seguintes Produtos também estão qualificados para Mobilidade de Licenças por meio de SA:</w:t>
      </w:r>
    </w:p>
    <w:p w:rsidR="00332DA2" w:rsidRPr="00F1729A" w:rsidRDefault="00332DA2" w:rsidP="00734125">
      <w:pPr>
        <w:pStyle w:val="ProductList-Body"/>
        <w:numPr>
          <w:ilvl w:val="0"/>
          <w:numId w:val="29"/>
        </w:numPr>
        <w:ind w:left="450" w:hanging="270"/>
        <w:rPr>
          <w:szCs w:val="18"/>
          <w:lang w:val="pt-BR"/>
        </w:rPr>
      </w:pPr>
      <w:r w:rsidRPr="00F1729A">
        <w:rPr>
          <w:szCs w:val="18"/>
          <w:lang w:val="pt-BR"/>
        </w:rPr>
        <w:t>System Center – todas as Licenças de Gerenciamento do Servidor (MLs), inclusive SMSE e SMSD com SA, e System Center 2012 Standard</w:t>
      </w:r>
      <w:r>
        <w:fldChar w:fldCharType="begin"/>
      </w:r>
      <w:r w:rsidRPr="00F1729A">
        <w:rPr>
          <w:lang w:val="pt-BR"/>
        </w:rPr>
        <w:instrText>XE "System Center 2012 Standard"</w:instrText>
      </w:r>
      <w:r>
        <w:fldChar w:fldCharType="end"/>
      </w:r>
      <w:r w:rsidRPr="00F1729A">
        <w:rPr>
          <w:szCs w:val="18"/>
          <w:lang w:val="pt-BR"/>
        </w:rPr>
        <w:t xml:space="preserve"> e</w:t>
      </w:r>
      <w:r w:rsidR="00734125" w:rsidRPr="00F1729A">
        <w:rPr>
          <w:szCs w:val="18"/>
          <w:lang w:val="pt-BR"/>
        </w:rPr>
        <w:t> </w:t>
      </w:r>
      <w:r w:rsidRPr="00F1729A">
        <w:rPr>
          <w:szCs w:val="18"/>
          <w:lang w:val="pt-BR"/>
        </w:rPr>
        <w:t>Datacenter com SA.</w:t>
      </w:r>
    </w:p>
    <w:p w:rsidR="00332DA2" w:rsidRPr="00F1729A" w:rsidRDefault="00332DA2" w:rsidP="00332DA2">
      <w:pPr>
        <w:pStyle w:val="ProductList-Body"/>
        <w:rPr>
          <w:szCs w:val="18"/>
          <w:lang w:val="pt-BR"/>
        </w:rPr>
      </w:pPr>
    </w:p>
    <w:p w:rsidR="00332DA2" w:rsidRPr="00F1729A" w:rsidRDefault="00332DA2" w:rsidP="00273364">
      <w:pPr>
        <w:pStyle w:val="ProductList-Body"/>
        <w:rPr>
          <w:lang w:val="pt-BR"/>
        </w:rPr>
      </w:pPr>
      <w:r w:rsidRPr="00F1729A">
        <w:rPr>
          <w:lang w:val="pt-BR"/>
        </w:rPr>
        <w:t>Para usar a Mobilidade de Licenças por meio do SA, os clientes devem:</w:t>
      </w:r>
    </w:p>
    <w:p w:rsidR="00332DA2" w:rsidRPr="00F1729A" w:rsidRDefault="00332DA2" w:rsidP="00273364">
      <w:pPr>
        <w:pStyle w:val="ProductList-Body"/>
        <w:numPr>
          <w:ilvl w:val="0"/>
          <w:numId w:val="30"/>
        </w:numPr>
        <w:ind w:left="450" w:hanging="270"/>
        <w:rPr>
          <w:szCs w:val="18"/>
          <w:lang w:val="pt-BR"/>
        </w:rPr>
      </w:pPr>
      <w:r w:rsidRPr="00F1729A">
        <w:rPr>
          <w:szCs w:val="18"/>
          <w:lang w:val="pt-BR"/>
        </w:rPr>
        <w:t>Manter a cobertura do SA para as licenças sob as quais eles executam o software ou gerenciam os ambientes do sistema operacional em servidores compartilhados por terceiros, bem como todas as CALs correspondentes, as licenças de External Connector e licenças de gerenciamento;</w:t>
      </w:r>
    </w:p>
    <w:p w:rsidR="00332DA2" w:rsidRPr="00F1729A" w:rsidRDefault="00332DA2" w:rsidP="00273364">
      <w:pPr>
        <w:pStyle w:val="ProductList-Body"/>
        <w:numPr>
          <w:ilvl w:val="0"/>
          <w:numId w:val="30"/>
        </w:numPr>
        <w:ind w:left="450" w:hanging="270"/>
        <w:rPr>
          <w:szCs w:val="18"/>
          <w:lang w:val="pt-BR"/>
        </w:rPr>
      </w:pPr>
      <w:r w:rsidRPr="00F1729A">
        <w:rPr>
          <w:szCs w:val="18"/>
          <w:lang w:val="pt-BR"/>
        </w:rPr>
        <w:t xml:space="preserve">Implantar suas licenças apenas com a Mobilidade de Licenças qualificada por meio de Parceiros do Software Assurance (consulte </w:t>
      </w:r>
      <w:hyperlink r:id="rId59" w:history="1">
        <w:r w:rsidRPr="00F1729A">
          <w:rPr>
            <w:rStyle w:val="Hyperlink"/>
            <w:szCs w:val="18"/>
            <w:lang w:val="pt-BR"/>
          </w:rPr>
          <w:t>http://www.microsoft.com/licensing/software-assurance/license-mobility</w:t>
        </w:r>
      </w:hyperlink>
      <w:r w:rsidRPr="00F1729A">
        <w:rPr>
          <w:szCs w:val="18"/>
          <w:lang w:val="pt-BR"/>
        </w:rPr>
        <w:t>)</w:t>
      </w:r>
    </w:p>
    <w:p w:rsidR="00332DA2" w:rsidRPr="00F1729A" w:rsidRDefault="00332DA2" w:rsidP="004664E2">
      <w:pPr>
        <w:pStyle w:val="ProductList-Body"/>
        <w:numPr>
          <w:ilvl w:val="0"/>
          <w:numId w:val="30"/>
        </w:numPr>
        <w:ind w:left="450" w:hanging="270"/>
        <w:rPr>
          <w:rFonts w:cs="Tahoma"/>
          <w:b/>
          <w:szCs w:val="18"/>
          <w:lang w:val="pt-BR"/>
        </w:rPr>
      </w:pPr>
      <w:r w:rsidRPr="00F1729A">
        <w:rPr>
          <w:szCs w:val="18"/>
          <w:lang w:val="pt-BR"/>
        </w:rPr>
        <w:t>Completar e enviar o formulário de Validação de Mobilidade de Licenças com cada Parceiro de Mobilidade de Licenças por meio do Software</w:t>
      </w:r>
      <w:r w:rsidR="004664E2" w:rsidRPr="00F1729A">
        <w:rPr>
          <w:szCs w:val="18"/>
          <w:lang w:val="pt-BR"/>
        </w:rPr>
        <w:t> </w:t>
      </w:r>
      <w:r w:rsidRPr="00F1729A">
        <w:rPr>
          <w:szCs w:val="18"/>
          <w:lang w:val="pt-BR"/>
        </w:rPr>
        <w:t>Assurance que executará o software licenciado dos clientes nos servidores compartilhados dos parceiros.</w:t>
      </w:r>
      <w:r w:rsidR="00CB6A5D" w:rsidRPr="00F1729A">
        <w:rPr>
          <w:szCs w:val="18"/>
          <w:lang w:val="pt-BR"/>
        </w:rPr>
        <w:t xml:space="preserve"> </w:t>
      </w:r>
      <w:r w:rsidRPr="00F1729A">
        <w:rPr>
          <w:szCs w:val="18"/>
          <w:lang w:val="pt-BR"/>
        </w:rPr>
        <w:t>O formulário de Validação de Mobilidade de Licenças estará disponível para os clientes pelo Parceiro Qualificado da Mobilidade de Licenças por meio de Software Assurance.</w:t>
      </w:r>
    </w:p>
    <w:p w:rsidR="00332DA2" w:rsidRPr="00F1729A" w:rsidRDefault="00332DA2" w:rsidP="00332DA2">
      <w:pPr>
        <w:pStyle w:val="ProductList-Body"/>
        <w:rPr>
          <w:szCs w:val="18"/>
          <w:lang w:val="pt-BR"/>
        </w:rPr>
      </w:pPr>
    </w:p>
    <w:p w:rsidR="00332DA2" w:rsidRPr="00F1729A" w:rsidRDefault="00332DA2" w:rsidP="00E357E3">
      <w:pPr>
        <w:pStyle w:val="ProductList-Body"/>
        <w:outlineLvl w:val="2"/>
        <w:rPr>
          <w:b/>
          <w:lang w:val="pt-BR"/>
        </w:rPr>
      </w:pPr>
      <w:bookmarkStart w:id="1678" w:name="_Toc336338243"/>
      <w:bookmarkStart w:id="1679" w:name="_Toc372892150"/>
      <w:bookmarkStart w:id="1680" w:name="_Toc379797454"/>
      <w:bookmarkStart w:id="1681" w:name="_Toc380513490"/>
      <w:bookmarkStart w:id="1682" w:name="_Toc380655539"/>
      <w:bookmarkStart w:id="1683" w:name="SA_WindowsThinPC"/>
      <w:bookmarkStart w:id="1684" w:name="_Toc381262999"/>
      <w:r w:rsidRPr="00F1729A">
        <w:rPr>
          <w:b/>
          <w:color w:val="00188F"/>
          <w:lang w:val="pt-BR"/>
        </w:rPr>
        <w:t>Windows Thin PC</w:t>
      </w:r>
      <w:bookmarkEnd w:id="1678"/>
      <w:bookmarkEnd w:id="1679"/>
      <w:bookmarkEnd w:id="1680"/>
      <w:bookmarkEnd w:id="1681"/>
      <w:bookmarkEnd w:id="1682"/>
      <w:bookmarkEnd w:id="1683"/>
      <w:bookmarkEnd w:id="1684"/>
    </w:p>
    <w:p w:rsidR="00332DA2" w:rsidRPr="00F1729A" w:rsidRDefault="00332DA2" w:rsidP="00332DA2">
      <w:pPr>
        <w:pStyle w:val="ProductList-Body"/>
        <w:rPr>
          <w:rFonts w:eastAsia="Calibri" w:cs="Tahoma"/>
          <w:szCs w:val="18"/>
          <w:lang w:val="pt-BR"/>
        </w:rPr>
      </w:pPr>
      <w:r w:rsidRPr="00F1729A">
        <w:rPr>
          <w:rFonts w:eastAsia="Calibri" w:cs="Tahoma"/>
          <w:szCs w:val="18"/>
          <w:lang w:val="pt-BR"/>
        </w:rPr>
        <w:t>Os clientes de Licenciamento por Volume com cobertura do SA ativa para o sistema operacional Windows Desktop ou licenças ativas para VDA estão qualificados para o benefício.</w:t>
      </w:r>
      <w:r w:rsidR="00CB6A5D" w:rsidRPr="00F1729A">
        <w:rPr>
          <w:rFonts w:eastAsia="Calibri" w:cs="Tahoma"/>
          <w:szCs w:val="18"/>
          <w:lang w:val="pt-BR"/>
        </w:rPr>
        <w:t xml:space="preserve"> </w:t>
      </w:r>
      <w:r w:rsidRPr="00F1729A">
        <w:rPr>
          <w:rFonts w:eastAsia="Calibri" w:cs="Tahoma"/>
          <w:szCs w:val="18"/>
          <w:lang w:val="pt-BR"/>
        </w:rPr>
        <w:t>Os clientes que acessam esse benefício de acordo com o VDA devem ter um sistema operacional qualificado instalado em seu dispositivo licenciado de acordo com a tabela de Sistemas Operacionais Qualificados nas Notas do Produto, seção Pool de Sistemas deste documento.</w:t>
      </w:r>
      <w:r w:rsidR="00CB6A5D" w:rsidRPr="00F1729A">
        <w:rPr>
          <w:rFonts w:eastAsia="Calibri" w:cs="Tahoma"/>
          <w:szCs w:val="18"/>
          <w:lang w:val="pt-BR"/>
        </w:rPr>
        <w:t xml:space="preserve"> </w:t>
      </w:r>
    </w:p>
    <w:p w:rsidR="00332DA2" w:rsidRPr="00F1729A" w:rsidRDefault="00332DA2" w:rsidP="00332DA2">
      <w:pPr>
        <w:pStyle w:val="ProductList-Body"/>
        <w:rPr>
          <w:rFonts w:eastAsia="Calibri" w:cs="Tahoma"/>
          <w:szCs w:val="18"/>
          <w:lang w:val="pt-BR"/>
        </w:rPr>
      </w:pPr>
    </w:p>
    <w:p w:rsidR="00332DA2" w:rsidRPr="00F1729A" w:rsidRDefault="00332DA2" w:rsidP="00332DA2">
      <w:pPr>
        <w:pStyle w:val="ProductList-Body"/>
        <w:rPr>
          <w:rFonts w:eastAsia="Calibri" w:cs="Tahoma"/>
          <w:szCs w:val="18"/>
          <w:lang w:val="pt-BR"/>
        </w:rPr>
      </w:pPr>
      <w:r w:rsidRPr="00F1729A">
        <w:rPr>
          <w:rFonts w:eastAsia="Calibri" w:cs="Tahoma"/>
          <w:szCs w:val="18"/>
          <w:lang w:val="pt-BR"/>
        </w:rPr>
        <w:t>Os clientes qualificados podem usar o Windows Thin PC no lugar de instâncias do sistema operacional Windows Desktop que têm permissão para serem usados sob a cobertura do Windows SA ou licenças para Windows VDA.</w:t>
      </w:r>
      <w:r w:rsidR="00CB6A5D" w:rsidRPr="00F1729A">
        <w:rPr>
          <w:rFonts w:eastAsia="Calibri" w:cs="Tahoma"/>
          <w:szCs w:val="18"/>
          <w:lang w:val="pt-BR"/>
        </w:rPr>
        <w:t xml:space="preserve"> </w:t>
      </w:r>
    </w:p>
    <w:p w:rsidR="00332DA2" w:rsidRPr="00F1729A" w:rsidRDefault="00332DA2" w:rsidP="00332DA2">
      <w:pPr>
        <w:pStyle w:val="ProductList-Body"/>
        <w:rPr>
          <w:rFonts w:cs="Tahoma"/>
          <w:b/>
          <w:szCs w:val="18"/>
          <w:lang w:val="pt-BR"/>
        </w:rPr>
      </w:pPr>
    </w:p>
    <w:p w:rsidR="00332DA2" w:rsidRPr="00F1729A" w:rsidRDefault="00332DA2" w:rsidP="00E357E3">
      <w:pPr>
        <w:pStyle w:val="ProductList-Body"/>
        <w:outlineLvl w:val="2"/>
        <w:rPr>
          <w:b/>
          <w:lang w:val="pt-BR"/>
        </w:rPr>
      </w:pPr>
      <w:bookmarkStart w:id="1685" w:name="_Toc291204568"/>
      <w:bookmarkStart w:id="1686" w:name="_Toc374472969"/>
      <w:bookmarkStart w:id="1687" w:name="_Toc375840471"/>
      <w:bookmarkStart w:id="1688" w:name="_Toc379797455"/>
      <w:bookmarkStart w:id="1689" w:name="_Toc380513491"/>
      <w:bookmarkStart w:id="1690" w:name="_Toc380655540"/>
      <w:bookmarkStart w:id="1691" w:name="SA_ExtendedHotfixSupport"/>
      <w:bookmarkStart w:id="1692" w:name="_Toc381263000"/>
      <w:r w:rsidRPr="00F1729A">
        <w:rPr>
          <w:b/>
          <w:color w:val="00188F"/>
          <w:lang w:val="pt-BR"/>
        </w:rPr>
        <w:t>Suporte Estendido a Hotfix</w:t>
      </w:r>
      <w:bookmarkEnd w:id="1685"/>
      <w:bookmarkEnd w:id="1686"/>
      <w:bookmarkEnd w:id="1687"/>
      <w:bookmarkEnd w:id="1688"/>
      <w:bookmarkEnd w:id="1689"/>
      <w:bookmarkEnd w:id="1690"/>
      <w:bookmarkEnd w:id="1691"/>
      <w:bookmarkEnd w:id="1692"/>
    </w:p>
    <w:p w:rsidR="00332DA2" w:rsidRPr="00F1729A" w:rsidRDefault="00332DA2" w:rsidP="00332DA2">
      <w:pPr>
        <w:pStyle w:val="ProductList-Body"/>
        <w:rPr>
          <w:rFonts w:eastAsia="Calibri" w:cs="Tahoma"/>
          <w:szCs w:val="18"/>
          <w:lang w:val="pt-BR"/>
        </w:rPr>
      </w:pPr>
      <w:r w:rsidRPr="00F1729A">
        <w:rPr>
          <w:rFonts w:eastAsia="Calibri" w:cs="Tahoma"/>
          <w:szCs w:val="18"/>
          <w:lang w:val="pt-BR"/>
        </w:rPr>
        <w:t>O Suporte Estendido a Hotfix está disponível para clientes que assinaram um contrato de Suporte Premier ou Essential e compraram SA pelos seguintes programas:</w:t>
      </w:r>
    </w:p>
    <w:p w:rsidR="00332DA2" w:rsidRPr="00F1729A" w:rsidRDefault="00332DA2" w:rsidP="00026DDE">
      <w:pPr>
        <w:pStyle w:val="ProductList-Body"/>
        <w:numPr>
          <w:ilvl w:val="0"/>
          <w:numId w:val="31"/>
        </w:numPr>
        <w:ind w:left="450" w:hanging="270"/>
        <w:rPr>
          <w:rFonts w:cs="Tahoma"/>
          <w:szCs w:val="18"/>
          <w:lang w:val="pt-BR"/>
        </w:rPr>
      </w:pPr>
      <w:r w:rsidRPr="00F1729A">
        <w:rPr>
          <w:rFonts w:cs="Tahoma"/>
          <w:szCs w:val="18"/>
          <w:lang w:val="pt-BR"/>
        </w:rPr>
        <w:t xml:space="preserve">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 </w:t>
      </w:r>
    </w:p>
    <w:p w:rsidR="00332DA2" w:rsidRPr="00F1729A" w:rsidRDefault="00332DA2" w:rsidP="00026DDE">
      <w:pPr>
        <w:pStyle w:val="ProductList-Body"/>
        <w:numPr>
          <w:ilvl w:val="0"/>
          <w:numId w:val="31"/>
        </w:numPr>
        <w:ind w:left="450" w:hanging="270"/>
        <w:rPr>
          <w:rFonts w:cs="Tahoma"/>
          <w:szCs w:val="18"/>
          <w:lang w:val="pt-BR"/>
        </w:rPr>
      </w:pPr>
      <w:r w:rsidRPr="00F1729A">
        <w:rPr>
          <w:rFonts w:cs="Tahoma"/>
          <w:szCs w:val="18"/>
          <w:lang w:val="pt-BR"/>
        </w:rPr>
        <w:t>Os clientes (que não forem de Licença Academic Select, Select Plus para Academic e Contrato para Campus e Contrato School e Open Value Subscription - Soluções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rsidR="00332DA2" w:rsidRPr="00AB689B" w:rsidRDefault="00332DA2" w:rsidP="00026DDE">
      <w:pPr>
        <w:pStyle w:val="ProductList-Body"/>
        <w:numPr>
          <w:ilvl w:val="0"/>
          <w:numId w:val="31"/>
        </w:numPr>
        <w:ind w:left="450" w:hanging="270"/>
        <w:rPr>
          <w:rFonts w:cs="Tahoma"/>
          <w:szCs w:val="18"/>
        </w:rPr>
      </w:pPr>
      <w:r w:rsidRPr="00F1729A">
        <w:rPr>
          <w:rFonts w:cs="Tahoma"/>
          <w:szCs w:val="18"/>
          <w:lang w:val="pt-BR"/>
        </w:rPr>
        <w:t>Os clientes (que não forem do Academic) com SA em pelo menos um produto de servidor estão qualificados para o Suporte Estendido a Hotfix para produtos de Servidor.</w:t>
      </w:r>
      <w:r w:rsidR="00CB6A5D" w:rsidRPr="00F1729A">
        <w:rPr>
          <w:rFonts w:cs="Tahoma"/>
          <w:szCs w:val="18"/>
          <w:lang w:val="pt-BR"/>
        </w:rPr>
        <w:t xml:space="preserve"> </w:t>
      </w:r>
      <w:r>
        <w:rPr>
          <w:rFonts w:cs="Tahoma"/>
          <w:szCs w:val="18"/>
        </w:rPr>
        <w:t>Os produtos de servidor a seguir têm cobertura:</w:t>
      </w:r>
    </w:p>
    <w:p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e Windows Server.</w:t>
      </w:r>
    </w:p>
    <w:p w:rsidR="00332DA2" w:rsidRPr="00AB689B" w:rsidRDefault="00332DA2" w:rsidP="00332DA2">
      <w:pPr>
        <w:pStyle w:val="ProductList-Body"/>
        <w:rPr>
          <w:rFonts w:cs="Tahoma"/>
          <w:szCs w:val="18"/>
        </w:rPr>
      </w:pPr>
    </w:p>
    <w:p w:rsidR="00332DA2" w:rsidRPr="00F1729A" w:rsidRDefault="00332DA2" w:rsidP="00332DA2">
      <w:pPr>
        <w:pStyle w:val="ProductList-Body"/>
        <w:rPr>
          <w:rFonts w:eastAsia="Calibri" w:cs="Tahoma"/>
          <w:szCs w:val="18"/>
          <w:lang w:val="pt-BR"/>
        </w:rPr>
      </w:pPr>
      <w:r w:rsidRPr="00F1729A">
        <w:rPr>
          <w:rFonts w:eastAsia="Calibri" w:cs="Tahoma"/>
          <w:szCs w:val="18"/>
          <w:lang w:val="pt-BR"/>
        </w:rPr>
        <w:t>O Suporte Estendido a Hotfix é um benefício para versões de software mais antigas que fizeram a transição de Suporte Base para Suporte Estendido.</w:t>
      </w:r>
      <w:r w:rsidR="00CB6A5D" w:rsidRPr="00F1729A">
        <w:rPr>
          <w:rFonts w:eastAsia="Calibri" w:cs="Tahoma"/>
          <w:szCs w:val="18"/>
          <w:lang w:val="pt-BR"/>
        </w:rPr>
        <w:t xml:space="preserve"> </w:t>
      </w:r>
      <w:r w:rsidRPr="00F1729A">
        <w:rPr>
          <w:rFonts w:eastAsia="Calibri" w:cs="Tahoma"/>
          <w:szCs w:val="18"/>
          <w:lang w:val="pt-BR"/>
        </w:rPr>
        <w:t>As taxas anuais normalmente cobradas como parte de um contrato de Suporte Estendido agora serão canceladas para os clientes qualificados para esse benefício do SA. Os clientes são responsáveis pelos valores de Hotfixes individuais.</w:t>
      </w:r>
      <w:r w:rsidR="00CB6A5D" w:rsidRPr="00F1729A">
        <w:rPr>
          <w:rFonts w:eastAsia="Calibri" w:cs="Tahoma"/>
          <w:szCs w:val="18"/>
          <w:lang w:val="pt-BR"/>
        </w:rPr>
        <w:t xml:space="preserve"> </w:t>
      </w:r>
      <w:r w:rsidRPr="00F1729A">
        <w:rPr>
          <w:rFonts w:eastAsia="Calibri" w:cs="Tahoma"/>
          <w:szCs w:val="18"/>
          <w:lang w:val="pt-BR"/>
        </w:rPr>
        <w:t>Os clientes qualificados para esse benefício não precisam se inscrever no período de 90 dias da transição de um produto para o Suporte Estendido.</w:t>
      </w:r>
    </w:p>
    <w:p w:rsidR="00332DA2" w:rsidRPr="00F1729A" w:rsidRDefault="00332DA2" w:rsidP="00332DA2">
      <w:pPr>
        <w:pStyle w:val="ProductList-Body"/>
        <w:rPr>
          <w:rFonts w:cs="Tahoma"/>
          <w:szCs w:val="18"/>
          <w:lang w:val="pt-BR"/>
        </w:rPr>
      </w:pPr>
    </w:p>
    <w:p w:rsidR="00332DA2" w:rsidRPr="00F1729A" w:rsidRDefault="00332DA2" w:rsidP="00E357E3">
      <w:pPr>
        <w:pStyle w:val="ProductList-Body"/>
        <w:outlineLvl w:val="2"/>
        <w:rPr>
          <w:b/>
          <w:lang w:val="pt-BR"/>
        </w:rPr>
      </w:pPr>
      <w:bookmarkStart w:id="1693" w:name="_Toc336338244"/>
      <w:bookmarkStart w:id="1694" w:name="_Toc372892151"/>
      <w:bookmarkStart w:id="1695" w:name="_Toc379797456"/>
      <w:bookmarkStart w:id="1696" w:name="_Toc380513492"/>
      <w:bookmarkStart w:id="1697" w:name="_Toc380655541"/>
      <w:bookmarkStart w:id="1698" w:name="SA_MDOPforSA"/>
      <w:bookmarkStart w:id="1699" w:name="_Toc381263001"/>
      <w:r w:rsidRPr="00F1729A">
        <w:rPr>
          <w:b/>
          <w:color w:val="00188F"/>
          <w:lang w:val="pt-BR"/>
        </w:rPr>
        <w:t>Microsoft Desktop Optimization Pack para Software Assurance</w:t>
      </w:r>
      <w:bookmarkEnd w:id="1693"/>
      <w:bookmarkEnd w:id="1694"/>
      <w:bookmarkEnd w:id="1695"/>
      <w:bookmarkEnd w:id="1696"/>
      <w:bookmarkEnd w:id="1697"/>
      <w:bookmarkEnd w:id="1698"/>
      <w:bookmarkEnd w:id="1699"/>
      <w:r>
        <w:fldChar w:fldCharType="begin"/>
      </w:r>
      <w:r w:rsidRPr="00F1729A">
        <w:rPr>
          <w:lang w:val="pt-BR"/>
        </w:rPr>
        <w:instrText>XE "Microsoft Desktop Optimization Pack para SA"</w:instrText>
      </w:r>
      <w:r>
        <w:fldChar w:fldCharType="end"/>
      </w:r>
    </w:p>
    <w:p w:rsidR="00332DA2" w:rsidRPr="00F1729A" w:rsidRDefault="00332DA2" w:rsidP="00332DA2">
      <w:pPr>
        <w:pStyle w:val="ProductList-Body"/>
        <w:rPr>
          <w:rFonts w:eastAsia="MS PGothic" w:cs="Tahoma"/>
          <w:szCs w:val="18"/>
          <w:lang w:val="pt-BR"/>
        </w:rPr>
      </w:pPr>
      <w:r w:rsidRPr="00F1729A">
        <w:rPr>
          <w:rFonts w:eastAsia="MS PGothic" w:cs="Tahoma"/>
          <w:szCs w:val="18"/>
          <w:lang w:val="pt-BR"/>
        </w:rPr>
        <w:t>O Microsoft Desktop Optimization Pack para SA (MDOP</w:t>
      </w:r>
      <w:r>
        <w:fldChar w:fldCharType="begin"/>
      </w:r>
      <w:r w:rsidRPr="00F1729A">
        <w:rPr>
          <w:lang w:val="pt-BR"/>
        </w:rPr>
        <w:instrText>XE "MDOP"</w:instrText>
      </w:r>
      <w:r>
        <w:fldChar w:fldCharType="end"/>
      </w:r>
      <w:r w:rsidRPr="00F1729A">
        <w:rPr>
          <w:rFonts w:eastAsia="MS PGothic" w:cs="Tahoma"/>
          <w:szCs w:val="18"/>
          <w:lang w:val="pt-BR"/>
        </w:rPr>
        <w:t>) é uma compra opcional disponível apenas para os clientes que possuem o seguinte:</w:t>
      </w:r>
    </w:p>
    <w:p w:rsidR="00332DA2" w:rsidRPr="00F1729A" w:rsidRDefault="00332DA2" w:rsidP="00026DDE">
      <w:pPr>
        <w:pStyle w:val="ProductList-Body"/>
        <w:numPr>
          <w:ilvl w:val="0"/>
          <w:numId w:val="32"/>
        </w:numPr>
        <w:ind w:left="450" w:hanging="270"/>
        <w:rPr>
          <w:rFonts w:cs="Tahoma"/>
          <w:szCs w:val="18"/>
          <w:lang w:val="pt-BR"/>
        </w:rPr>
      </w:pPr>
      <w:r w:rsidRPr="00F1729A">
        <w:rPr>
          <w:rFonts w:cs="Tahoma"/>
          <w:szCs w:val="18"/>
          <w:lang w:val="pt-BR"/>
        </w:rPr>
        <w:t>SA ativo para suas licenças do sistema operacional de desktop Windows</w:t>
      </w:r>
    </w:p>
    <w:p w:rsidR="002967C1" w:rsidRPr="00F1729A" w:rsidRDefault="002967C1" w:rsidP="00026DDE">
      <w:pPr>
        <w:pStyle w:val="ProductList-Body"/>
        <w:numPr>
          <w:ilvl w:val="0"/>
          <w:numId w:val="32"/>
        </w:numPr>
        <w:ind w:left="450" w:hanging="270"/>
        <w:rPr>
          <w:rFonts w:cs="Tahoma"/>
          <w:szCs w:val="18"/>
          <w:lang w:val="pt-BR"/>
        </w:rPr>
      </w:pPr>
      <w:r w:rsidRPr="00F1729A">
        <w:rPr>
          <w:rFonts w:cs="Tahoma"/>
          <w:szCs w:val="18"/>
          <w:lang w:val="pt-BR"/>
        </w:rPr>
        <w:t>SA ativo para suas licenças do sistema operacional Windows Industry</w:t>
      </w:r>
    </w:p>
    <w:p w:rsidR="00332DA2" w:rsidRPr="00F1729A" w:rsidRDefault="00332DA2" w:rsidP="00026DDE">
      <w:pPr>
        <w:pStyle w:val="ProductList-Body"/>
        <w:numPr>
          <w:ilvl w:val="0"/>
          <w:numId w:val="32"/>
        </w:numPr>
        <w:ind w:left="450" w:hanging="270"/>
        <w:rPr>
          <w:rFonts w:cs="Tahoma"/>
          <w:szCs w:val="18"/>
          <w:lang w:val="pt-BR"/>
        </w:rPr>
      </w:pPr>
      <w:r w:rsidRPr="00F1729A">
        <w:rPr>
          <w:rFonts w:cs="Tahoma"/>
          <w:szCs w:val="18"/>
          <w:lang w:val="pt-BR"/>
        </w:rPr>
        <w:t>Assinaturas ativas do Windows Virtual Desktop Access</w:t>
      </w:r>
      <w:r>
        <w:fldChar w:fldCharType="begin"/>
      </w:r>
      <w:r w:rsidRPr="00F1729A">
        <w:rPr>
          <w:lang w:val="pt-BR"/>
        </w:rPr>
        <w:instrText>XE "Windows Virtual Desktop Access"</w:instrText>
      </w:r>
      <w:r>
        <w:fldChar w:fldCharType="end"/>
      </w:r>
      <w:r w:rsidRPr="00F1729A">
        <w:rPr>
          <w:rFonts w:cs="Tahoma"/>
          <w:szCs w:val="18"/>
          <w:lang w:val="pt-BR"/>
        </w:rPr>
        <w:t xml:space="preserve"> ou</w:t>
      </w:r>
    </w:p>
    <w:p w:rsidR="00332DA2" w:rsidRPr="00F1729A" w:rsidRDefault="00332DA2" w:rsidP="00026DDE">
      <w:pPr>
        <w:pStyle w:val="ProductList-Body"/>
        <w:numPr>
          <w:ilvl w:val="0"/>
          <w:numId w:val="32"/>
        </w:numPr>
        <w:ind w:left="450" w:hanging="270"/>
        <w:rPr>
          <w:rFonts w:cs="Tahoma"/>
          <w:szCs w:val="18"/>
          <w:lang w:val="pt-BR"/>
        </w:rPr>
      </w:pPr>
      <w:r w:rsidRPr="00F1729A">
        <w:rPr>
          <w:rFonts w:cs="Tahoma"/>
          <w:szCs w:val="18"/>
          <w:lang w:val="pt-BR"/>
        </w:rPr>
        <w:t>Assinaturas ativas para Licença de Assinatura do Windows Companion</w:t>
      </w:r>
      <w:r>
        <w:fldChar w:fldCharType="begin"/>
      </w:r>
      <w:r w:rsidRPr="00F1729A">
        <w:rPr>
          <w:lang w:val="pt-BR"/>
        </w:rPr>
        <w:instrText>XE "Assinatura do Windows Companion"</w:instrText>
      </w:r>
      <w:r>
        <w:fldChar w:fldCharType="end"/>
      </w:r>
    </w:p>
    <w:p w:rsidR="00332DA2" w:rsidRPr="00F1729A" w:rsidRDefault="00332DA2" w:rsidP="00332DA2">
      <w:pPr>
        <w:pStyle w:val="ProductList-Body"/>
        <w:rPr>
          <w:rFonts w:eastAsia="MS PGothic" w:cs="Tahoma"/>
          <w:color w:val="000000"/>
          <w:szCs w:val="18"/>
          <w:lang w:val="pt-BR"/>
        </w:rPr>
      </w:pPr>
    </w:p>
    <w:p w:rsidR="00332DA2" w:rsidRPr="00F1729A" w:rsidRDefault="00332DA2" w:rsidP="00E357E3">
      <w:pPr>
        <w:pStyle w:val="ProductList-Body"/>
        <w:outlineLvl w:val="2"/>
        <w:rPr>
          <w:b/>
          <w:lang w:val="pt-BR"/>
        </w:rPr>
      </w:pPr>
      <w:bookmarkStart w:id="1700" w:name="_Toc379797457"/>
      <w:bookmarkStart w:id="1701" w:name="_Toc380513493"/>
      <w:bookmarkStart w:id="1702" w:name="_Toc380655542"/>
      <w:bookmarkStart w:id="1703" w:name="SA_VirtualizationRightsforWinDesktop"/>
      <w:bookmarkStart w:id="1704" w:name="_Toc381263002"/>
      <w:r w:rsidRPr="00F1729A">
        <w:rPr>
          <w:b/>
          <w:color w:val="00188F"/>
          <w:lang w:val="pt-BR"/>
        </w:rPr>
        <w:t>Direitos de Virtualização para Windows e Desktops Licenciados do Windows Industry</w:t>
      </w:r>
      <w:bookmarkEnd w:id="1700"/>
      <w:bookmarkEnd w:id="1701"/>
      <w:bookmarkEnd w:id="1702"/>
      <w:bookmarkEnd w:id="1703"/>
      <w:bookmarkEnd w:id="1704"/>
    </w:p>
    <w:p w:rsidR="00332DA2" w:rsidRPr="00F1729A" w:rsidRDefault="00332DA2" w:rsidP="00332DA2">
      <w:pPr>
        <w:pStyle w:val="ProductList-Body"/>
        <w:rPr>
          <w:rFonts w:cs="Tahoma"/>
          <w:color w:val="000000"/>
          <w:szCs w:val="18"/>
          <w:lang w:val="pt-BR"/>
        </w:rPr>
      </w:pPr>
      <w:r w:rsidRPr="00F1729A">
        <w:rPr>
          <w:rFonts w:cs="Tahoma"/>
          <w:color w:val="000000"/>
          <w:szCs w:val="18"/>
          <w:lang w:val="pt-BR"/>
        </w:rPr>
        <w:t>Esse direito de uso permite a execução do software em até quatro máquinas virtuais locais.</w:t>
      </w:r>
      <w:r w:rsidR="00CB6A5D" w:rsidRPr="00F1729A">
        <w:rPr>
          <w:rFonts w:cs="Tahoma"/>
          <w:color w:val="000000"/>
          <w:szCs w:val="18"/>
          <w:lang w:val="pt-BR"/>
        </w:rPr>
        <w:t xml:space="preserve"> </w:t>
      </w:r>
      <w:r w:rsidRPr="00F1729A">
        <w:rPr>
          <w:rFonts w:cs="Tahoma"/>
          <w:color w:val="000000"/>
          <w:szCs w:val="18"/>
          <w:lang w:val="pt-BR"/>
        </w:rPr>
        <w:t>Para obter mais detalhes sobre direitos de uso, consulte os Direitos de Uso de Produto.</w:t>
      </w:r>
    </w:p>
    <w:p w:rsidR="00332DA2" w:rsidRPr="00F1729A" w:rsidRDefault="00332DA2" w:rsidP="00332DA2">
      <w:pPr>
        <w:pStyle w:val="ProductList-Body"/>
        <w:rPr>
          <w:color w:val="000000" w:themeColor="text1"/>
          <w:szCs w:val="18"/>
          <w:lang w:val="pt-BR"/>
        </w:rPr>
      </w:pPr>
      <w:bookmarkStart w:id="1705" w:name="_Toc257907651"/>
      <w:bookmarkStart w:id="1706" w:name="_Toc233026785"/>
    </w:p>
    <w:p w:rsidR="00332DA2" w:rsidRPr="00F1729A" w:rsidRDefault="00332DA2" w:rsidP="00E357E3">
      <w:pPr>
        <w:pStyle w:val="ProductList-Body"/>
        <w:outlineLvl w:val="2"/>
        <w:rPr>
          <w:b/>
          <w:lang w:val="pt-BR"/>
        </w:rPr>
      </w:pPr>
      <w:bookmarkStart w:id="1707" w:name="_Toc336338245"/>
      <w:bookmarkStart w:id="1708" w:name="_Toc372892152"/>
      <w:bookmarkStart w:id="1709" w:name="_Toc379797458"/>
      <w:bookmarkStart w:id="1710" w:name="_Toc380513494"/>
      <w:bookmarkStart w:id="1711" w:name="_Toc380655543"/>
      <w:bookmarkStart w:id="1712" w:name="SA_WindowsVDARights"/>
      <w:bookmarkStart w:id="1713" w:name="_Toc381263003"/>
      <w:r w:rsidRPr="00F1729A">
        <w:rPr>
          <w:b/>
          <w:color w:val="00188F"/>
          <w:lang w:val="pt-BR"/>
        </w:rPr>
        <w:t>Direitos de Acesso do Desktop Virtual do Windows</w:t>
      </w:r>
      <w:r>
        <w:fldChar w:fldCharType="begin"/>
      </w:r>
      <w:r w:rsidRPr="00F1729A">
        <w:rPr>
          <w:lang w:val="pt-BR"/>
        </w:rPr>
        <w:instrText>XE "Windows Virtual Desktop Access"</w:instrText>
      </w:r>
      <w:r>
        <w:fldChar w:fldCharType="end"/>
      </w:r>
      <w:bookmarkEnd w:id="1705"/>
      <w:r w:rsidRPr="00F1729A">
        <w:rPr>
          <w:b/>
          <w:color w:val="00188F"/>
          <w:lang w:val="pt-BR"/>
        </w:rPr>
        <w:t xml:space="preserve"> </w:t>
      </w:r>
      <w:bookmarkEnd w:id="1707"/>
      <w:bookmarkEnd w:id="1708"/>
      <w:bookmarkEnd w:id="1709"/>
      <w:bookmarkEnd w:id="1710"/>
      <w:bookmarkEnd w:id="1711"/>
      <w:bookmarkEnd w:id="1712"/>
      <w:bookmarkEnd w:id="1713"/>
    </w:p>
    <w:p w:rsidR="00332DA2" w:rsidRPr="00F1729A" w:rsidRDefault="00332DA2" w:rsidP="00332DA2">
      <w:pPr>
        <w:pStyle w:val="ProductList-Body"/>
        <w:rPr>
          <w:rFonts w:eastAsia="Calibri" w:cs="Tahoma"/>
          <w:color w:val="000000" w:themeColor="text1"/>
          <w:szCs w:val="18"/>
          <w:lang w:val="pt-BR"/>
        </w:rPr>
      </w:pPr>
      <w:r w:rsidRPr="00F1729A">
        <w:rPr>
          <w:rFonts w:eastAsia="Calibri" w:cs="Tahoma"/>
          <w:color w:val="000000" w:themeColor="text1"/>
          <w:szCs w:val="18"/>
          <w:lang w:val="pt-BR"/>
        </w:rPr>
        <w:t xml:space="preserve">Os direitos do Windows VDA fornecem aos clientes o direito de executar a versão mais recente do sistema operacional Windows Desktop ou do sistema operacional Windows Industry. </w:t>
      </w:r>
    </w:p>
    <w:p w:rsidR="00332DA2" w:rsidRPr="00F1729A" w:rsidRDefault="00332DA2" w:rsidP="00332DA2">
      <w:pPr>
        <w:pStyle w:val="ProductList-Body"/>
        <w:rPr>
          <w:rFonts w:eastAsia="Calibri" w:cs="Tahoma"/>
          <w:color w:val="000000" w:themeColor="text1"/>
          <w:szCs w:val="18"/>
          <w:lang w:val="pt-BR"/>
        </w:rPr>
      </w:pPr>
    </w:p>
    <w:p w:rsidR="00332DA2" w:rsidRPr="00F1729A" w:rsidRDefault="00332DA2" w:rsidP="00332DA2">
      <w:pPr>
        <w:pStyle w:val="ProductList-Body"/>
        <w:rPr>
          <w:rFonts w:eastAsia="Calibri" w:cs="Tahoma"/>
          <w:color w:val="000000" w:themeColor="text1"/>
          <w:szCs w:val="18"/>
          <w:lang w:val="pt-BR"/>
        </w:rPr>
      </w:pPr>
      <w:r w:rsidRPr="00F1729A">
        <w:rPr>
          <w:rFonts w:eastAsia="Calibri" w:cs="Tahoma"/>
          <w:color w:val="000000" w:themeColor="text1"/>
          <w:szCs w:val="18"/>
          <w:lang w:val="pt-BR"/>
        </w:rPr>
        <w:t>Para obter mais informações sobre VDA, consulte o PUR. O VDA também está disponível como uma licença de assinatura separada para dispositivos não cobertos por SA para Windows.</w:t>
      </w:r>
    </w:p>
    <w:p w:rsidR="001E32A0" w:rsidRPr="00F1729A" w:rsidRDefault="001E32A0" w:rsidP="00332DA2">
      <w:pPr>
        <w:pStyle w:val="ProductList-Body"/>
        <w:rPr>
          <w:rFonts w:cs="Tahoma"/>
          <w:b/>
          <w:bCs/>
          <w:color w:val="000000" w:themeColor="text1"/>
          <w:szCs w:val="18"/>
          <w:lang w:val="pt-BR"/>
        </w:rPr>
      </w:pPr>
    </w:p>
    <w:p w:rsidR="00332DA2" w:rsidRPr="00F1729A" w:rsidRDefault="00332DA2" w:rsidP="00E357E3">
      <w:pPr>
        <w:pStyle w:val="ProductList-Body"/>
        <w:outlineLvl w:val="2"/>
        <w:rPr>
          <w:b/>
          <w:lang w:val="pt-BR"/>
        </w:rPr>
      </w:pPr>
      <w:bookmarkStart w:id="1714" w:name="_Toc379797459"/>
      <w:bookmarkStart w:id="1715" w:name="_Toc380513495"/>
      <w:bookmarkStart w:id="1716" w:name="_Toc380655544"/>
      <w:bookmarkStart w:id="1717" w:name="SA_StepUpLicenseAvailability"/>
      <w:bookmarkStart w:id="1718" w:name="_Toc381263004"/>
      <w:bookmarkEnd w:id="1706"/>
      <w:r w:rsidRPr="00F1729A">
        <w:rPr>
          <w:b/>
          <w:color w:val="00188F"/>
          <w:lang w:val="pt-BR"/>
        </w:rPr>
        <w:t>Disponibilidade de Licenças Step-up</w:t>
      </w:r>
      <w:bookmarkEnd w:id="1714"/>
      <w:bookmarkEnd w:id="1715"/>
      <w:bookmarkEnd w:id="1716"/>
      <w:bookmarkEnd w:id="1717"/>
      <w:bookmarkEnd w:id="1718"/>
    </w:p>
    <w:p w:rsidR="00332DA2" w:rsidRPr="00F1729A" w:rsidRDefault="00332DA2" w:rsidP="00332DA2">
      <w:pPr>
        <w:pStyle w:val="ProductList-Body"/>
        <w:rPr>
          <w:rFonts w:cs="Tahoma"/>
          <w:color w:val="000000" w:themeColor="text1"/>
          <w:szCs w:val="18"/>
          <w:lang w:val="pt-BR"/>
        </w:rPr>
      </w:pPr>
      <w:r w:rsidRPr="00F1729A">
        <w:rPr>
          <w:rFonts w:cs="Tahoma"/>
          <w:color w:val="000000" w:themeColor="text1"/>
          <w:szCs w:val="18"/>
          <w:lang w:val="pt-BR"/>
        </w:rPr>
        <w:t>Os clientes com SA ativo em uma edição de nível inferior de determinados produtos podem migrar para uma edição de nível superior dos produtos com uma Licença Step-up, conforme descrito na tabela a seguir.</w:t>
      </w:r>
      <w:r w:rsidR="00CB6A5D" w:rsidRPr="00F1729A">
        <w:rPr>
          <w:rFonts w:cs="Tahoma"/>
          <w:color w:val="000000" w:themeColor="text1"/>
          <w:szCs w:val="18"/>
          <w:lang w:val="pt-BR"/>
        </w:rPr>
        <w:t xml:space="preserve"> </w:t>
      </w:r>
      <w:r w:rsidRPr="00F1729A">
        <w:rPr>
          <w:rFonts w:cs="Tahoma"/>
          <w:color w:val="000000" w:themeColor="text1"/>
          <w:szCs w:val="18"/>
          <w:lang w:val="pt-BR"/>
        </w:rPr>
        <w:t>A Licença Step-up deve ser adquirida, e é válida apenas quando adquirida, sob os mesmos contrato e registro de Licenciamento por Volume (se houver), sob o qual a cobertura de SA do produto qualificado foi originalmente adquirida.</w:t>
      </w:r>
      <w:r w:rsidR="00CB6A5D" w:rsidRPr="00F1729A">
        <w:rPr>
          <w:rFonts w:cs="Tahoma"/>
          <w:color w:val="000000" w:themeColor="text1"/>
          <w:szCs w:val="18"/>
          <w:lang w:val="pt-BR"/>
        </w:rPr>
        <w:t xml:space="preserve"> </w:t>
      </w:r>
      <w:r w:rsidRPr="00F1729A">
        <w:rPr>
          <w:rFonts w:cs="Tahoma"/>
          <w:color w:val="000000" w:themeColor="text1"/>
          <w:szCs w:val="18"/>
          <w:lang w:val="pt-BR"/>
        </w:rPr>
        <w:t>O direito de uso de software do cliente sob uma licença Step-up está condicionado à posse e manutenção de uma Licença do produto qualificado.</w:t>
      </w:r>
      <w:r w:rsidR="00CB6A5D" w:rsidRPr="00F1729A">
        <w:rPr>
          <w:rFonts w:cs="Tahoma"/>
          <w:color w:val="000000" w:themeColor="text1"/>
          <w:szCs w:val="18"/>
          <w:lang w:val="pt-BR"/>
        </w:rPr>
        <w:t xml:space="preserve"> </w:t>
      </w:r>
      <w:r w:rsidRPr="00F1729A">
        <w:rPr>
          <w:rFonts w:cs="Tahoma"/>
          <w:color w:val="000000" w:themeColor="text1"/>
          <w:szCs w:val="18"/>
          <w:lang w:val="pt-BR"/>
        </w:rPr>
        <w:t>Os clientes não podem transferir a Licença do produto qualificado separadamente da licença Step-up.</w:t>
      </w:r>
      <w:r w:rsidR="00CB6A5D" w:rsidRPr="00F1729A">
        <w:rPr>
          <w:rFonts w:cs="Tahoma"/>
          <w:color w:val="000000" w:themeColor="text1"/>
          <w:szCs w:val="18"/>
          <w:lang w:val="pt-BR"/>
        </w:rPr>
        <w:t xml:space="preserve"> </w:t>
      </w:r>
      <w:r w:rsidRPr="00F1729A">
        <w:rPr>
          <w:rFonts w:cs="Tahoma"/>
          <w:color w:val="000000" w:themeColor="text1"/>
          <w:szCs w:val="18"/>
          <w:lang w:val="pt-BR"/>
        </w:rPr>
        <w:t>Os direitos perpétuos do cliente sob a Licença Step-up substituem a licença básica do produto qualificado.</w:t>
      </w:r>
      <w:r w:rsidR="00CB6A5D" w:rsidRPr="00F1729A">
        <w:rPr>
          <w:rFonts w:cs="Tahoma"/>
          <w:color w:val="000000" w:themeColor="text1"/>
          <w:szCs w:val="18"/>
          <w:lang w:val="pt-BR"/>
        </w:rPr>
        <w:t xml:space="preserve"> </w:t>
      </w:r>
      <w:r w:rsidRPr="00F1729A">
        <w:rPr>
          <w:rFonts w:cs="Tahoma"/>
          <w:color w:val="000000" w:themeColor="text1"/>
          <w:szCs w:val="18"/>
          <w:lang w:val="pt-BR"/>
        </w:rPr>
        <w:t xml:space="preserve">Para obter mais detalhes, consulte o Resumo de Licenciamento por Volume da Licença Step-up para Enterprise Edition no site: </w:t>
      </w:r>
      <w:hyperlink r:id="rId60" w:history="1">
        <w:r w:rsidRPr="00F1729A">
          <w:rPr>
            <w:rStyle w:val="Hyperlink"/>
            <w:rFonts w:cs="Tahoma"/>
            <w:szCs w:val="18"/>
            <w:lang w:val="pt-BR"/>
          </w:rPr>
          <w:t>http://www.microsoft.com/licensing</w:t>
        </w:r>
      </w:hyperlink>
    </w:p>
    <w:p w:rsidR="00332DA2" w:rsidRPr="00F1729A" w:rsidRDefault="00332DA2" w:rsidP="00332DA2">
      <w:pPr>
        <w:pStyle w:val="ProductList-Body"/>
        <w:rPr>
          <w:rFonts w:cs="Tahoma"/>
          <w:color w:val="000000" w:themeColor="text1"/>
          <w:szCs w:val="18"/>
          <w:lang w:val="pt-BR"/>
        </w:rPr>
      </w:pPr>
    </w:p>
    <w:tbl>
      <w:tblPr>
        <w:tblW w:w="10710"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F97607">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de</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para</w:t>
            </w:r>
          </w:p>
        </w:tc>
      </w:tr>
      <w:tr w:rsidR="00332DA2" w:rsidRPr="00717EC0" w:rsidTr="00F97607">
        <w:tc>
          <w:tcPr>
            <w:tcW w:w="5355" w:type="dxa"/>
            <w:tcMar>
              <w:top w:w="0" w:type="dxa"/>
              <w:left w:w="108" w:type="dxa"/>
              <w:bottom w:w="0" w:type="dxa"/>
              <w:right w:w="108" w:type="dxa"/>
            </w:tcMar>
            <w:hideMark/>
          </w:tcPr>
          <w:p w:rsidR="00332DA2" w:rsidRPr="00717EC0" w:rsidRDefault="00822047" w:rsidP="00332DA2">
            <w:pPr>
              <w:pStyle w:val="ProductList-Body"/>
              <w:rPr>
                <w:rFonts w:eastAsia="Calibri" w:cs="Tahoma"/>
                <w:color w:val="000000" w:themeColor="text1"/>
                <w:szCs w:val="18"/>
              </w:rPr>
            </w:pPr>
            <w:r>
              <w:rPr>
                <w:rFonts w:cs="Tahoma"/>
                <w:color w:val="000000" w:themeColor="text1"/>
                <w:szCs w:val="18"/>
              </w:rPr>
              <w:t>BizTalk</w:t>
            </w:r>
            <w:r w:rsidR="00332DA2">
              <w:rPr>
                <w:rFonts w:cs="Tahoma"/>
                <w:color w:val="000000" w:themeColor="text1"/>
                <w:szCs w:val="18"/>
              </w:rPr>
              <w:t xml:space="preserve"> Server Branch</w:t>
            </w:r>
          </w:p>
        </w:tc>
        <w:tc>
          <w:tcPr>
            <w:tcW w:w="5355" w:type="dxa"/>
            <w:tcMar>
              <w:top w:w="0" w:type="dxa"/>
              <w:left w:w="108" w:type="dxa"/>
              <w:bottom w:w="0" w:type="dxa"/>
              <w:right w:w="108" w:type="dxa"/>
            </w:tcMar>
            <w:hideMark/>
          </w:tcPr>
          <w:p w:rsidR="00332DA2" w:rsidRPr="00717EC0" w:rsidRDefault="00332DA2" w:rsidP="00822047">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F97607">
        <w:tc>
          <w:tcPr>
            <w:tcW w:w="5355" w:type="dxa"/>
            <w:tcMar>
              <w:top w:w="0" w:type="dxa"/>
              <w:left w:w="108" w:type="dxa"/>
              <w:bottom w:w="0" w:type="dxa"/>
              <w:right w:w="108" w:type="dxa"/>
            </w:tcMar>
            <w:hideMark/>
          </w:tcPr>
          <w:p w:rsidR="00332DA2" w:rsidRPr="00717EC0" w:rsidRDefault="00332DA2" w:rsidP="00822047">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822047">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822047">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822047">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F97607">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Principais</w:t>
            </w:r>
            <w:r>
              <w:fldChar w:fldCharType="begin"/>
            </w:r>
            <w:r>
              <w:instrText>XE "Pacote de CALs Principais"</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Empresariais</w:t>
            </w:r>
            <w:r>
              <w:fldChar w:fldCharType="begin"/>
            </w:r>
            <w:r>
              <w:instrText>XE "Pacote de CALs Empresariais"</w:instrText>
            </w:r>
            <w:r>
              <w:fldChar w:fldCharType="end"/>
            </w:r>
          </w:p>
        </w:tc>
      </w:tr>
      <w:tr w:rsidR="00332DA2" w:rsidRPr="000E2CF2" w:rsidTr="00F97607">
        <w:trPr>
          <w:trHeight w:val="247"/>
        </w:trPr>
        <w:tc>
          <w:tcPr>
            <w:tcW w:w="5355" w:type="dxa"/>
            <w:tcMar>
              <w:top w:w="0" w:type="dxa"/>
              <w:left w:w="108" w:type="dxa"/>
              <w:bottom w:w="0" w:type="dxa"/>
              <w:right w:w="108" w:type="dxa"/>
            </w:tcMar>
          </w:tcPr>
          <w:p w:rsidR="00332DA2" w:rsidRPr="00F1729A" w:rsidRDefault="00332DA2" w:rsidP="00332DA2">
            <w:pPr>
              <w:pStyle w:val="ProductList-Body"/>
              <w:rPr>
                <w:rFonts w:cs="Tahoma"/>
                <w:color w:val="000000" w:themeColor="text1"/>
                <w:szCs w:val="18"/>
                <w:lang w:val="pt-BR"/>
              </w:rPr>
            </w:pPr>
            <w:r w:rsidRPr="00F1729A">
              <w:rPr>
                <w:rFonts w:cs="Tahoma"/>
                <w:color w:val="000000" w:themeColor="text1"/>
                <w:szCs w:val="18"/>
                <w:lang w:val="pt-BR"/>
              </w:rPr>
              <w:t>Bridge de Pacote de CALs Principais</w:t>
            </w:r>
            <w:r>
              <w:fldChar w:fldCharType="begin"/>
            </w:r>
            <w:r w:rsidRPr="00F1729A">
              <w:rPr>
                <w:lang w:val="pt-BR"/>
              </w:rPr>
              <w:instrText>XE "Pacote de CALs Principais"</w:instrText>
            </w:r>
            <w:r>
              <w:fldChar w:fldCharType="end"/>
            </w:r>
            <w:r w:rsidRPr="00F1729A">
              <w:rPr>
                <w:rFonts w:cs="Tahoma"/>
                <w:color w:val="000000" w:themeColor="text1"/>
                <w:szCs w:val="18"/>
                <w:lang w:val="pt-BR"/>
              </w:rPr>
              <w:t xml:space="preserve"> para Office 365</w:t>
            </w:r>
            <w:r>
              <w:fldChar w:fldCharType="begin"/>
            </w:r>
            <w:r w:rsidRPr="00F1729A">
              <w:rPr>
                <w:lang w:val="pt-BR"/>
              </w:rPr>
              <w:instrText>XE "Bridge do Pacote de CALs Principais para Office 365"</w:instrText>
            </w:r>
            <w:r>
              <w:fldChar w:fldCharType="end"/>
            </w:r>
          </w:p>
        </w:tc>
        <w:tc>
          <w:tcPr>
            <w:tcW w:w="5355" w:type="dxa"/>
            <w:tcMar>
              <w:top w:w="0" w:type="dxa"/>
              <w:left w:w="108" w:type="dxa"/>
              <w:bottom w:w="0" w:type="dxa"/>
              <w:right w:w="108" w:type="dxa"/>
            </w:tcMar>
          </w:tcPr>
          <w:p w:rsidR="00332DA2" w:rsidRPr="00F1729A" w:rsidRDefault="00332DA2" w:rsidP="00332DA2">
            <w:pPr>
              <w:pStyle w:val="ProductList-Body"/>
              <w:rPr>
                <w:rFonts w:cs="Tahoma"/>
                <w:color w:val="000000" w:themeColor="text1"/>
                <w:szCs w:val="18"/>
                <w:lang w:val="pt-BR"/>
              </w:rPr>
            </w:pPr>
            <w:r w:rsidRPr="00F1729A">
              <w:rPr>
                <w:rFonts w:cs="Tahoma"/>
                <w:color w:val="000000" w:themeColor="text1"/>
                <w:szCs w:val="18"/>
                <w:lang w:val="pt-BR"/>
              </w:rPr>
              <w:t>Bridge do Pacote de CALs Empresariais</w:t>
            </w:r>
            <w:r>
              <w:fldChar w:fldCharType="begin"/>
            </w:r>
            <w:r w:rsidRPr="00F1729A">
              <w:rPr>
                <w:lang w:val="pt-BR"/>
              </w:rPr>
              <w:instrText>XE "Pacote de CALs Empresariais"</w:instrText>
            </w:r>
            <w:r>
              <w:fldChar w:fldCharType="end"/>
            </w:r>
            <w:r w:rsidRPr="00F1729A">
              <w:rPr>
                <w:rFonts w:cs="Tahoma"/>
                <w:color w:val="000000" w:themeColor="text1"/>
                <w:szCs w:val="18"/>
                <w:lang w:val="pt-BR"/>
              </w:rPr>
              <w:t xml:space="preserve"> para Office 365</w:t>
            </w:r>
            <w:r>
              <w:fldChar w:fldCharType="begin"/>
            </w:r>
            <w:r w:rsidRPr="00F1729A">
              <w:rPr>
                <w:lang w:val="pt-BR"/>
              </w:rPr>
              <w:instrText>XE "Bridge do Pacote de CALs Empresariais para Office 365"</w:instrText>
            </w:r>
            <w:r>
              <w:fldChar w:fldCharType="end"/>
            </w:r>
          </w:p>
        </w:tc>
      </w:tr>
      <w:tr w:rsidR="00332DA2" w:rsidRPr="000E2CF2" w:rsidTr="00F97607">
        <w:trPr>
          <w:trHeight w:val="247"/>
        </w:trPr>
        <w:tc>
          <w:tcPr>
            <w:tcW w:w="5355" w:type="dxa"/>
            <w:tcMar>
              <w:top w:w="0" w:type="dxa"/>
              <w:left w:w="108" w:type="dxa"/>
              <w:bottom w:w="0" w:type="dxa"/>
              <w:right w:w="108" w:type="dxa"/>
            </w:tcMar>
          </w:tcPr>
          <w:p w:rsidR="00332DA2" w:rsidRPr="00F1729A" w:rsidRDefault="00332DA2" w:rsidP="00822047">
            <w:pPr>
              <w:pStyle w:val="ProductList-Body"/>
              <w:rPr>
                <w:rFonts w:cs="Tahoma"/>
                <w:color w:val="000000" w:themeColor="text1"/>
                <w:szCs w:val="18"/>
                <w:lang w:val="pt-BR"/>
              </w:rPr>
            </w:pPr>
            <w:r w:rsidRPr="00F1729A">
              <w:rPr>
                <w:rFonts w:cs="Tahoma"/>
                <w:color w:val="000000" w:themeColor="text1"/>
                <w:szCs w:val="18"/>
                <w:lang w:val="pt-BR"/>
              </w:rPr>
              <w:t>Bridge do Pacote de CALs Principais</w:t>
            </w:r>
            <w:r>
              <w:fldChar w:fldCharType="begin"/>
            </w:r>
            <w:r w:rsidRPr="00F1729A">
              <w:rPr>
                <w:lang w:val="pt-BR"/>
              </w:rPr>
              <w:instrText>XE "Pacote de CALs Principais"</w:instrText>
            </w:r>
            <w:r>
              <w:fldChar w:fldCharType="end"/>
            </w:r>
            <w:r w:rsidRPr="00F1729A">
              <w:rPr>
                <w:rFonts w:cs="Tahoma"/>
                <w:color w:val="000000" w:themeColor="text1"/>
                <w:szCs w:val="18"/>
                <w:lang w:val="pt-BR"/>
              </w:rPr>
              <w:t xml:space="preserve"> para Windows Intune</w:t>
            </w:r>
          </w:p>
        </w:tc>
        <w:tc>
          <w:tcPr>
            <w:tcW w:w="5355" w:type="dxa"/>
            <w:tcMar>
              <w:top w:w="0" w:type="dxa"/>
              <w:left w:w="108" w:type="dxa"/>
              <w:bottom w:w="0" w:type="dxa"/>
              <w:right w:w="108" w:type="dxa"/>
            </w:tcMar>
          </w:tcPr>
          <w:p w:rsidR="00332DA2" w:rsidRPr="00F1729A" w:rsidRDefault="00332DA2" w:rsidP="00822047">
            <w:pPr>
              <w:pStyle w:val="ProductList-Body"/>
              <w:rPr>
                <w:rFonts w:cs="Tahoma"/>
                <w:color w:val="000000" w:themeColor="text1"/>
                <w:szCs w:val="18"/>
                <w:lang w:val="pt-BR"/>
              </w:rPr>
            </w:pPr>
            <w:r w:rsidRPr="00F1729A">
              <w:rPr>
                <w:rFonts w:cs="Tahoma"/>
                <w:color w:val="000000" w:themeColor="text1"/>
                <w:szCs w:val="18"/>
                <w:lang w:val="pt-BR"/>
              </w:rPr>
              <w:t>Bridge do Pacote de CALs Empresariais</w:t>
            </w:r>
            <w:r>
              <w:fldChar w:fldCharType="begin"/>
            </w:r>
            <w:r w:rsidRPr="00F1729A">
              <w:rPr>
                <w:lang w:val="pt-BR"/>
              </w:rPr>
              <w:instrText>XE "Pacote de CALs Empresariais"</w:instrText>
            </w:r>
            <w:r>
              <w:fldChar w:fldCharType="end"/>
            </w:r>
            <w:r w:rsidRPr="00F1729A">
              <w:rPr>
                <w:rFonts w:cs="Tahoma"/>
                <w:color w:val="000000" w:themeColor="text1"/>
                <w:szCs w:val="18"/>
                <w:lang w:val="pt-BR"/>
              </w:rPr>
              <w:t xml:space="preserve"> para Windows Intune</w:t>
            </w:r>
          </w:p>
        </w:tc>
      </w:tr>
      <w:tr w:rsidR="00332DA2" w:rsidRPr="000E2CF2" w:rsidTr="00F97607">
        <w:trPr>
          <w:trHeight w:val="247"/>
        </w:trPr>
        <w:tc>
          <w:tcPr>
            <w:tcW w:w="5355" w:type="dxa"/>
            <w:tcMar>
              <w:top w:w="0" w:type="dxa"/>
              <w:left w:w="108" w:type="dxa"/>
              <w:bottom w:w="0" w:type="dxa"/>
              <w:right w:w="108" w:type="dxa"/>
            </w:tcMar>
          </w:tcPr>
          <w:p w:rsidR="00332DA2" w:rsidRPr="00F1729A" w:rsidRDefault="00332DA2" w:rsidP="00822047">
            <w:pPr>
              <w:pStyle w:val="ProductList-Body"/>
              <w:rPr>
                <w:rFonts w:cs="Tahoma"/>
                <w:color w:val="000000" w:themeColor="text1"/>
                <w:szCs w:val="18"/>
                <w:lang w:val="pt-BR"/>
              </w:rPr>
            </w:pPr>
            <w:r w:rsidRPr="00F1729A">
              <w:rPr>
                <w:rFonts w:cs="Tahoma"/>
                <w:color w:val="000000" w:themeColor="text1"/>
                <w:szCs w:val="18"/>
                <w:lang w:val="pt-BR"/>
              </w:rPr>
              <w:t>Bridge do Pacote de CALs Principais</w:t>
            </w:r>
            <w:r>
              <w:fldChar w:fldCharType="begin"/>
            </w:r>
            <w:r w:rsidRPr="00F1729A">
              <w:rPr>
                <w:lang w:val="pt-BR"/>
              </w:rPr>
              <w:instrText>XE "Pacote de CALs Principais"</w:instrText>
            </w:r>
            <w:r>
              <w:fldChar w:fldCharType="end"/>
            </w:r>
            <w:r w:rsidRPr="00F1729A">
              <w:rPr>
                <w:rFonts w:cs="Tahoma"/>
                <w:color w:val="000000" w:themeColor="text1"/>
                <w:szCs w:val="18"/>
                <w:lang w:val="pt-BR"/>
              </w:rPr>
              <w:t xml:space="preserve"> para Office 365</w:t>
            </w:r>
            <w:r>
              <w:fldChar w:fldCharType="begin"/>
            </w:r>
            <w:r w:rsidRPr="00F1729A">
              <w:rPr>
                <w:lang w:val="pt-BR"/>
              </w:rPr>
              <w:instrText>XE "Bridge do Pacote de CALs Principais para Office 365"</w:instrText>
            </w:r>
            <w:r>
              <w:fldChar w:fldCharType="end"/>
            </w:r>
            <w:r w:rsidRPr="00F1729A">
              <w:rPr>
                <w:rFonts w:cs="Tahoma"/>
                <w:color w:val="000000" w:themeColor="text1"/>
                <w:szCs w:val="18"/>
                <w:lang w:val="pt-BR"/>
              </w:rPr>
              <w:t xml:space="preserve"> e</w:t>
            </w:r>
            <w:r w:rsidR="005E2E35">
              <w:rPr>
                <w:rFonts w:cs="Tahoma"/>
                <w:color w:val="000000" w:themeColor="text1"/>
                <w:szCs w:val="18"/>
                <w:lang w:val="pt-BR"/>
              </w:rPr>
              <w:t> </w:t>
            </w:r>
            <w:r w:rsidRPr="00F1729A">
              <w:rPr>
                <w:rFonts w:cs="Tahoma"/>
                <w:color w:val="000000" w:themeColor="text1"/>
                <w:szCs w:val="18"/>
                <w:lang w:val="pt-BR"/>
              </w:rPr>
              <w:t>Windows</w:t>
            </w:r>
            <w:r w:rsidR="00734125" w:rsidRPr="00F1729A">
              <w:rPr>
                <w:rFonts w:cs="Tahoma"/>
                <w:color w:val="000000" w:themeColor="text1"/>
                <w:szCs w:val="18"/>
                <w:lang w:val="pt-BR"/>
              </w:rPr>
              <w:t> </w:t>
            </w:r>
            <w:r w:rsidRPr="00F1729A">
              <w:rPr>
                <w:rFonts w:cs="Tahoma"/>
                <w:color w:val="000000" w:themeColor="text1"/>
                <w:szCs w:val="18"/>
                <w:lang w:val="pt-BR"/>
              </w:rPr>
              <w:t>Intune</w:t>
            </w:r>
          </w:p>
        </w:tc>
        <w:tc>
          <w:tcPr>
            <w:tcW w:w="5355" w:type="dxa"/>
            <w:tcMar>
              <w:top w:w="0" w:type="dxa"/>
              <w:left w:w="108" w:type="dxa"/>
              <w:bottom w:w="0" w:type="dxa"/>
              <w:right w:w="108" w:type="dxa"/>
            </w:tcMar>
          </w:tcPr>
          <w:p w:rsidR="00332DA2" w:rsidRPr="00F1729A" w:rsidRDefault="00332DA2" w:rsidP="00822047">
            <w:pPr>
              <w:pStyle w:val="ProductList-Body"/>
              <w:rPr>
                <w:rFonts w:cs="Tahoma"/>
                <w:color w:val="000000" w:themeColor="text1"/>
                <w:szCs w:val="18"/>
                <w:lang w:val="pt-BR"/>
              </w:rPr>
            </w:pPr>
            <w:r w:rsidRPr="00F1729A">
              <w:rPr>
                <w:rFonts w:eastAsia="Calibri" w:cs="Tahoma"/>
                <w:color w:val="000000" w:themeColor="text1"/>
                <w:szCs w:val="18"/>
                <w:lang w:val="pt-BR"/>
              </w:rPr>
              <w:t>Bridge do Pacote de CALs Empresariais</w:t>
            </w:r>
            <w:r>
              <w:fldChar w:fldCharType="begin"/>
            </w:r>
            <w:r w:rsidRPr="00F1729A">
              <w:rPr>
                <w:lang w:val="pt-BR"/>
              </w:rPr>
              <w:instrText>XE "Pacote de CALs Empresariais"</w:instrText>
            </w:r>
            <w:r>
              <w:fldChar w:fldCharType="end"/>
            </w:r>
            <w:r w:rsidRPr="00F1729A">
              <w:rPr>
                <w:rFonts w:eastAsia="Calibri" w:cs="Tahoma"/>
                <w:color w:val="000000" w:themeColor="text1"/>
                <w:szCs w:val="18"/>
                <w:lang w:val="pt-BR"/>
              </w:rPr>
              <w:t xml:space="preserve"> para Office 365</w:t>
            </w:r>
            <w:r>
              <w:fldChar w:fldCharType="begin"/>
            </w:r>
            <w:r w:rsidRPr="00F1729A">
              <w:rPr>
                <w:lang w:val="pt-BR"/>
              </w:rPr>
              <w:instrText>XE "Bridge do Pacote de CALs Empresariais para Office 365"</w:instrText>
            </w:r>
            <w:r>
              <w:fldChar w:fldCharType="end"/>
            </w:r>
            <w:r w:rsidRPr="00F1729A">
              <w:rPr>
                <w:rFonts w:eastAsia="Calibri" w:cs="Tahoma"/>
                <w:color w:val="000000" w:themeColor="text1"/>
                <w:szCs w:val="18"/>
                <w:lang w:val="pt-BR"/>
              </w:rPr>
              <w:t xml:space="preserve"> e Windows</w:t>
            </w:r>
            <w:r w:rsidR="00734125" w:rsidRPr="00F1729A">
              <w:rPr>
                <w:rFonts w:cs="Tahoma"/>
                <w:color w:val="000000" w:themeColor="text1"/>
                <w:szCs w:val="18"/>
                <w:vertAlign w:val="superscript"/>
                <w:lang w:val="pt-BR"/>
              </w:rPr>
              <w:t> </w:t>
            </w:r>
            <w:r w:rsidRPr="00F1729A">
              <w:rPr>
                <w:rFonts w:eastAsia="Calibri" w:cs="Tahoma"/>
                <w:color w:val="000000" w:themeColor="text1"/>
                <w:szCs w:val="18"/>
                <w:lang w:val="pt-BR"/>
              </w:rPr>
              <w:t>Intune</w:t>
            </w:r>
          </w:p>
        </w:tc>
      </w:tr>
      <w:tr w:rsidR="00332DA2" w:rsidRPr="000E2CF2" w:rsidTr="00F97607">
        <w:trPr>
          <w:trHeight w:val="247"/>
        </w:trPr>
        <w:tc>
          <w:tcPr>
            <w:tcW w:w="5355" w:type="dxa"/>
            <w:tcMar>
              <w:top w:w="0" w:type="dxa"/>
              <w:left w:w="108" w:type="dxa"/>
              <w:bottom w:w="0" w:type="dxa"/>
              <w:right w:w="108" w:type="dxa"/>
            </w:tcMar>
            <w:hideMark/>
          </w:tcPr>
          <w:p w:rsidR="00332DA2" w:rsidRPr="00C0466D" w:rsidRDefault="00332DA2" w:rsidP="00332DA2">
            <w:pPr>
              <w:pStyle w:val="ProductList-Body"/>
              <w:rPr>
                <w:rFonts w:cs="Tahoma"/>
                <w:color w:val="000000" w:themeColor="text1"/>
                <w:szCs w:val="18"/>
                <w:lang w:val="fr-CA"/>
              </w:rPr>
            </w:pPr>
            <w:r w:rsidRPr="00C0466D">
              <w:rPr>
                <w:rFonts w:cs="Tahoma"/>
                <w:color w:val="000000" w:themeColor="text1"/>
                <w:szCs w:val="18"/>
                <w:lang w:val="fr-CA"/>
              </w:rPr>
              <w:t>Core Infrastructure Server Suite Standard</w:t>
            </w:r>
            <w:r>
              <w:fldChar w:fldCharType="begin"/>
            </w:r>
            <w:r w:rsidRPr="00C0466D">
              <w:rPr>
                <w:lang w:val="fr-CA"/>
              </w:rPr>
              <w:instrText>XE "Core Infrastructure Server Suite Standard"</w:instrText>
            </w:r>
            <w:r>
              <w:fldChar w:fldCharType="end"/>
            </w:r>
          </w:p>
        </w:tc>
        <w:tc>
          <w:tcPr>
            <w:tcW w:w="5355" w:type="dxa"/>
            <w:tcMar>
              <w:top w:w="0" w:type="dxa"/>
              <w:left w:w="108" w:type="dxa"/>
              <w:bottom w:w="0" w:type="dxa"/>
              <w:right w:w="108" w:type="dxa"/>
            </w:tcMar>
            <w:hideMark/>
          </w:tcPr>
          <w:p w:rsidR="00332DA2" w:rsidRPr="00C0466D" w:rsidRDefault="00332DA2" w:rsidP="00332DA2">
            <w:pPr>
              <w:pStyle w:val="ProductList-Body"/>
              <w:rPr>
                <w:rFonts w:cs="Tahoma"/>
                <w:color w:val="000000" w:themeColor="text1"/>
                <w:szCs w:val="18"/>
                <w:lang w:val="fr-CA"/>
              </w:rPr>
            </w:pPr>
            <w:r w:rsidRPr="00C0466D">
              <w:rPr>
                <w:rFonts w:cs="Tahoma"/>
                <w:color w:val="000000" w:themeColor="text1"/>
                <w:szCs w:val="18"/>
                <w:lang w:val="fr-CA"/>
              </w:rPr>
              <w:t>Core Infrastructure Server Suite Datacenter</w:t>
            </w:r>
            <w:r>
              <w:fldChar w:fldCharType="begin"/>
            </w:r>
            <w:r w:rsidRPr="00C0466D">
              <w:rPr>
                <w:lang w:val="fr-CA"/>
              </w:rPr>
              <w:instrText>XE "Core Infrastructure Server Suite Datacenter"</w:instrText>
            </w:r>
            <w:r>
              <w:fldChar w:fldCharType="end"/>
            </w:r>
          </w:p>
        </w:tc>
      </w:tr>
      <w:tr w:rsidR="00332DA2" w:rsidRPr="000E2CF2" w:rsidTr="00F97607">
        <w:tc>
          <w:tcPr>
            <w:tcW w:w="5355" w:type="dxa"/>
            <w:tcMar>
              <w:top w:w="0" w:type="dxa"/>
              <w:left w:w="108" w:type="dxa"/>
              <w:bottom w:w="0" w:type="dxa"/>
              <w:right w:w="108" w:type="dxa"/>
            </w:tcMar>
            <w:hideMark/>
          </w:tcPr>
          <w:p w:rsidR="00332DA2" w:rsidRPr="00F1729A" w:rsidRDefault="00332DA2" w:rsidP="00332DA2">
            <w:pPr>
              <w:pStyle w:val="ProductList-Body"/>
              <w:rPr>
                <w:rFonts w:eastAsia="Calibri" w:cs="Tahoma"/>
                <w:color w:val="000000" w:themeColor="text1"/>
                <w:szCs w:val="18"/>
                <w:lang w:val="pt-BR"/>
              </w:rPr>
            </w:pPr>
            <w:r w:rsidRPr="00F1729A">
              <w:rPr>
                <w:rFonts w:cs="Tahoma"/>
                <w:color w:val="000000" w:themeColor="text1"/>
                <w:szCs w:val="18"/>
                <w:lang w:val="pt-BR"/>
              </w:rPr>
              <w:t>Desktop Educacional com Core CAL</w:t>
            </w:r>
          </w:p>
        </w:tc>
        <w:tc>
          <w:tcPr>
            <w:tcW w:w="5355" w:type="dxa"/>
            <w:tcMar>
              <w:top w:w="0" w:type="dxa"/>
              <w:left w:w="108" w:type="dxa"/>
              <w:bottom w:w="0" w:type="dxa"/>
              <w:right w:w="108" w:type="dxa"/>
            </w:tcMar>
            <w:hideMark/>
          </w:tcPr>
          <w:p w:rsidR="00332DA2" w:rsidRPr="00F1729A" w:rsidRDefault="00332DA2" w:rsidP="00332DA2">
            <w:pPr>
              <w:pStyle w:val="ProductList-Body"/>
              <w:rPr>
                <w:rFonts w:eastAsia="Calibri" w:cs="Tahoma"/>
                <w:color w:val="000000" w:themeColor="text1"/>
                <w:szCs w:val="18"/>
                <w:lang w:val="pt-BR"/>
              </w:rPr>
            </w:pPr>
            <w:r w:rsidRPr="00F1729A">
              <w:rPr>
                <w:rFonts w:cs="Tahoma"/>
                <w:color w:val="000000" w:themeColor="text1"/>
                <w:szCs w:val="18"/>
                <w:lang w:val="pt-BR"/>
              </w:rPr>
              <w:t>Desktop Educacional com Pacote de CALs Empresariais</w:t>
            </w:r>
            <w:r>
              <w:fldChar w:fldCharType="begin"/>
            </w:r>
            <w:r w:rsidRPr="00F1729A">
              <w:rPr>
                <w:lang w:val="pt-BR"/>
              </w:rPr>
              <w:instrText>XE "Pacote de CALs Empresariais"</w:instrText>
            </w:r>
            <w:r>
              <w:fldChar w:fldCharType="end"/>
            </w:r>
          </w:p>
        </w:tc>
      </w:tr>
      <w:tr w:rsidR="00332DA2" w:rsidRPr="000E2CF2"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Core CAL</w:t>
            </w:r>
          </w:p>
        </w:tc>
        <w:tc>
          <w:tcPr>
            <w:tcW w:w="5355" w:type="dxa"/>
            <w:tcMar>
              <w:top w:w="0" w:type="dxa"/>
              <w:left w:w="108" w:type="dxa"/>
              <w:bottom w:w="0" w:type="dxa"/>
              <w:right w:w="108" w:type="dxa"/>
            </w:tcMar>
            <w:hideMark/>
          </w:tcPr>
          <w:p w:rsidR="00332DA2" w:rsidRPr="00F1729A" w:rsidRDefault="00332DA2" w:rsidP="00332DA2">
            <w:pPr>
              <w:pStyle w:val="ProductList-Body"/>
              <w:rPr>
                <w:rFonts w:eastAsia="Calibri" w:cs="Tahoma"/>
                <w:color w:val="000000" w:themeColor="text1"/>
                <w:szCs w:val="18"/>
                <w:lang w:val="pt-BR"/>
              </w:rPr>
            </w:pPr>
            <w:r w:rsidRPr="00F1729A">
              <w:rPr>
                <w:rFonts w:cs="Tahoma"/>
                <w:color w:val="000000" w:themeColor="text1"/>
                <w:szCs w:val="18"/>
                <w:lang w:val="pt-BR"/>
              </w:rPr>
              <w:t>Desktop School com Pacote de CALs Empresariais</w:t>
            </w:r>
            <w:r>
              <w:fldChar w:fldCharType="begin"/>
            </w:r>
            <w:r w:rsidRPr="00F1729A">
              <w:rPr>
                <w:lang w:val="pt-BR"/>
              </w:rPr>
              <w:instrText>XE "Pacote de CALs Empresariais"</w:instrText>
            </w:r>
            <w:r>
              <w:fldChar w:fldCharType="end"/>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F97607">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rsidTr="00F97607">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Profissional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Empresarial</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com Microsoft</w:t>
            </w:r>
            <w:bookmarkStart w:id="1719" w:name="_Toc236810936"/>
            <w:r>
              <w:rPr>
                <w:rFonts w:cs="Tahoma"/>
                <w:color w:val="000000" w:themeColor="text1"/>
                <w:szCs w:val="18"/>
              </w:rPr>
              <w:t xml:space="preserve"> Desktop Optimization Pack </w:t>
            </w:r>
            <w:bookmarkEnd w:id="1719"/>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Desktop Empresarial com Microsoft Desktop Optimization Pack</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332DA2" w:rsidRPr="00717EC0" w:rsidTr="00F97607">
        <w:tc>
          <w:tcPr>
            <w:tcW w:w="5355" w:type="dxa"/>
            <w:tcMar>
              <w:top w:w="0" w:type="dxa"/>
              <w:left w:w="108" w:type="dxa"/>
              <w:bottom w:w="0" w:type="dxa"/>
              <w:right w:w="108" w:type="dxa"/>
            </w:tcMar>
            <w:hideMark/>
          </w:tcPr>
          <w:p w:rsidR="00332DA2" w:rsidRPr="00717EC0" w:rsidRDefault="00332DA2" w:rsidP="00822047">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822047">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F97607">
        <w:tc>
          <w:tcPr>
            <w:tcW w:w="5355" w:type="dxa"/>
            <w:tcMar>
              <w:top w:w="0" w:type="dxa"/>
              <w:left w:w="108" w:type="dxa"/>
              <w:bottom w:w="0" w:type="dxa"/>
              <w:right w:w="108" w:type="dxa"/>
            </w:tcMar>
            <w:hideMark/>
          </w:tcPr>
          <w:p w:rsidR="00332DA2" w:rsidRPr="00717EC0" w:rsidRDefault="00332DA2" w:rsidP="00822047">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822047">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F97607">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F97607">
        <w:tc>
          <w:tcPr>
            <w:tcW w:w="5355" w:type="dxa"/>
            <w:tcMar>
              <w:top w:w="0" w:type="dxa"/>
              <w:left w:w="108" w:type="dxa"/>
              <w:bottom w:w="0" w:type="dxa"/>
              <w:right w:w="108" w:type="dxa"/>
            </w:tcMar>
            <w:hideMark/>
          </w:tcPr>
          <w:p w:rsidR="00332DA2" w:rsidRPr="00717EC0" w:rsidRDefault="00332DA2" w:rsidP="00822047">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822047">
            <w:pPr>
              <w:pStyle w:val="ProductList-Body"/>
              <w:rPr>
                <w:rFonts w:eastAsia="Calibri" w:cs="Tahoma"/>
                <w:color w:val="000000" w:themeColor="text1"/>
                <w:szCs w:val="18"/>
              </w:rPr>
            </w:pPr>
            <w:r>
              <w:rPr>
                <w:rFonts w:cs="Tahoma"/>
                <w:color w:val="000000" w:themeColor="text1"/>
                <w:szCs w:val="18"/>
              </w:rPr>
              <w:t>Visio Professional</w:t>
            </w:r>
          </w:p>
        </w:tc>
      </w:tr>
      <w:tr w:rsidR="00332DA2" w:rsidRPr="000E2CF2" w:rsidTr="00F97607">
        <w:tc>
          <w:tcPr>
            <w:tcW w:w="5355" w:type="dxa"/>
            <w:tcMar>
              <w:top w:w="0" w:type="dxa"/>
              <w:left w:w="108" w:type="dxa"/>
              <w:bottom w:w="0" w:type="dxa"/>
              <w:right w:w="108" w:type="dxa"/>
            </w:tcMar>
            <w:hideMark/>
          </w:tcPr>
          <w:p w:rsidR="00332DA2" w:rsidRPr="00F1729A" w:rsidRDefault="00332DA2" w:rsidP="00332DA2">
            <w:pPr>
              <w:pStyle w:val="ProductList-Body"/>
              <w:rPr>
                <w:rFonts w:eastAsia="Calibri" w:cs="Tahoma"/>
                <w:color w:val="000000" w:themeColor="text1"/>
                <w:szCs w:val="18"/>
                <w:lang w:val="pt-BR"/>
              </w:rPr>
            </w:pPr>
            <w:r w:rsidRPr="00F1729A">
              <w:rPr>
                <w:rFonts w:cs="Tahoma"/>
                <w:color w:val="000000" w:themeColor="text1"/>
                <w:szCs w:val="18"/>
                <w:lang w:val="pt-BR"/>
              </w:rPr>
              <w:t>Visual Studio Professional com MSDN</w:t>
            </w:r>
          </w:p>
        </w:tc>
        <w:tc>
          <w:tcPr>
            <w:tcW w:w="5355" w:type="dxa"/>
            <w:tcMar>
              <w:top w:w="0" w:type="dxa"/>
              <w:left w:w="108" w:type="dxa"/>
              <w:bottom w:w="0" w:type="dxa"/>
              <w:right w:w="108" w:type="dxa"/>
            </w:tcMar>
            <w:hideMark/>
          </w:tcPr>
          <w:p w:rsidR="00332DA2" w:rsidRPr="00F1729A" w:rsidRDefault="00332DA2" w:rsidP="00332DA2">
            <w:pPr>
              <w:pStyle w:val="ProductList-Body"/>
              <w:rPr>
                <w:rFonts w:eastAsia="Calibri" w:cs="Tahoma"/>
                <w:color w:val="000000" w:themeColor="text1"/>
                <w:szCs w:val="18"/>
                <w:lang w:val="pt-BR"/>
              </w:rPr>
            </w:pPr>
            <w:r w:rsidRPr="00F1729A">
              <w:rPr>
                <w:rFonts w:cs="Tahoma"/>
                <w:color w:val="000000" w:themeColor="text1"/>
                <w:szCs w:val="18"/>
                <w:lang w:val="pt-BR"/>
              </w:rPr>
              <w:t>Visual Studio Premium com MSDN</w:t>
            </w:r>
          </w:p>
        </w:tc>
      </w:tr>
      <w:tr w:rsidR="00332DA2" w:rsidRPr="000E2CF2" w:rsidTr="00F97607">
        <w:tc>
          <w:tcPr>
            <w:tcW w:w="5355" w:type="dxa"/>
            <w:tcMar>
              <w:top w:w="0" w:type="dxa"/>
              <w:left w:w="108" w:type="dxa"/>
              <w:bottom w:w="0" w:type="dxa"/>
              <w:right w:w="108" w:type="dxa"/>
            </w:tcMar>
            <w:hideMark/>
          </w:tcPr>
          <w:p w:rsidR="00332DA2" w:rsidRPr="00F1729A" w:rsidRDefault="00332DA2" w:rsidP="00332DA2">
            <w:pPr>
              <w:pStyle w:val="ProductList-Body"/>
              <w:rPr>
                <w:rFonts w:eastAsia="Calibri" w:cs="Tahoma"/>
                <w:color w:val="000000" w:themeColor="text1"/>
                <w:szCs w:val="18"/>
                <w:lang w:val="pt-BR"/>
              </w:rPr>
            </w:pPr>
            <w:r w:rsidRPr="00F1729A">
              <w:rPr>
                <w:rFonts w:cs="Tahoma"/>
                <w:color w:val="000000" w:themeColor="text1"/>
                <w:szCs w:val="18"/>
                <w:lang w:val="pt-BR"/>
              </w:rPr>
              <w:t>Visual Studio Premium com MSDN</w:t>
            </w:r>
          </w:p>
        </w:tc>
        <w:tc>
          <w:tcPr>
            <w:tcW w:w="5355" w:type="dxa"/>
            <w:tcMar>
              <w:top w:w="0" w:type="dxa"/>
              <w:left w:w="108" w:type="dxa"/>
              <w:bottom w:w="0" w:type="dxa"/>
              <w:right w:w="108" w:type="dxa"/>
            </w:tcMar>
            <w:hideMark/>
          </w:tcPr>
          <w:p w:rsidR="00332DA2" w:rsidRPr="00F1729A" w:rsidRDefault="00332DA2" w:rsidP="00332DA2">
            <w:pPr>
              <w:pStyle w:val="ProductList-Body"/>
              <w:rPr>
                <w:rFonts w:eastAsia="Calibri" w:cs="Tahoma"/>
                <w:color w:val="000000" w:themeColor="text1"/>
                <w:szCs w:val="18"/>
                <w:lang w:val="pt-BR"/>
              </w:rPr>
            </w:pPr>
            <w:r w:rsidRPr="00F1729A">
              <w:rPr>
                <w:rFonts w:cs="Tahoma"/>
                <w:color w:val="000000" w:themeColor="text1"/>
                <w:szCs w:val="18"/>
                <w:lang w:val="pt-BR"/>
              </w:rPr>
              <w:t>Visual Studio Ultimate com MSDN</w:t>
            </w:r>
          </w:p>
        </w:tc>
      </w:tr>
      <w:tr w:rsidR="00332DA2" w:rsidRPr="000E2CF2"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com MSDN</w:t>
            </w:r>
          </w:p>
        </w:tc>
        <w:tc>
          <w:tcPr>
            <w:tcW w:w="5355" w:type="dxa"/>
            <w:tcMar>
              <w:top w:w="0" w:type="dxa"/>
              <w:left w:w="108" w:type="dxa"/>
              <w:bottom w:w="0" w:type="dxa"/>
              <w:right w:w="108" w:type="dxa"/>
            </w:tcMar>
            <w:hideMark/>
          </w:tcPr>
          <w:p w:rsidR="00332DA2" w:rsidRPr="00F1729A" w:rsidRDefault="00332DA2" w:rsidP="00332DA2">
            <w:pPr>
              <w:pStyle w:val="ProductList-Body"/>
              <w:rPr>
                <w:rFonts w:eastAsia="Calibri" w:cs="Tahoma"/>
                <w:color w:val="000000" w:themeColor="text1"/>
                <w:szCs w:val="18"/>
                <w:lang w:val="pt-BR"/>
              </w:rPr>
            </w:pPr>
            <w:r w:rsidRPr="00F1729A">
              <w:rPr>
                <w:rFonts w:cs="Tahoma"/>
                <w:color w:val="000000" w:themeColor="text1"/>
                <w:szCs w:val="18"/>
                <w:lang w:val="pt-BR"/>
              </w:rPr>
              <w:t>Visual Studio Premium com MSDN</w:t>
            </w:r>
          </w:p>
        </w:tc>
      </w:tr>
      <w:tr w:rsidR="00332DA2" w:rsidRPr="00717EC0" w:rsidTr="00F97607">
        <w:tc>
          <w:tcPr>
            <w:tcW w:w="5355" w:type="dxa"/>
            <w:tcMar>
              <w:top w:w="0" w:type="dxa"/>
              <w:left w:w="108" w:type="dxa"/>
              <w:bottom w:w="0" w:type="dxa"/>
              <w:right w:w="108" w:type="dxa"/>
            </w:tcMar>
            <w:hideMark/>
          </w:tcPr>
          <w:p w:rsidR="00332DA2" w:rsidRPr="00717EC0" w:rsidRDefault="00332DA2" w:rsidP="00822047">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822047">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Default="009A0C93" w:rsidP="004F3C6D">
      <w:pPr>
        <w:pStyle w:val="ProductList-Body"/>
      </w:pPr>
    </w:p>
    <w:p w:rsidR="001E32A0" w:rsidRDefault="001E32A0" w:rsidP="004F3C6D">
      <w:pPr>
        <w:pStyle w:val="ProductList-Body"/>
      </w:pPr>
    </w:p>
    <w:p w:rsidR="006B2591" w:rsidRDefault="006B2591" w:rsidP="004F3C6D">
      <w:pPr>
        <w:pStyle w:val="ProductList-Body"/>
        <w:sectPr w:rsidR="006B2591" w:rsidSect="006502BC">
          <w:footerReference w:type="default" r:id="rId61"/>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720" w:name="Services"/>
      <w:bookmarkStart w:id="1721" w:name="Serviços"/>
      <w:bookmarkStart w:id="1722" w:name="_Toc378147684"/>
      <w:bookmarkStart w:id="1723" w:name="_Toc378151581"/>
      <w:bookmarkStart w:id="1724" w:name="_Toc379797460"/>
      <w:bookmarkStart w:id="1725" w:name="_Toc380513496"/>
      <w:bookmarkStart w:id="1726" w:name="_Toc380655545"/>
      <w:bookmarkStart w:id="1727" w:name="_Toc383673690"/>
      <w:bookmarkEnd w:id="1720"/>
      <w:bookmarkEnd w:id="1721"/>
      <w:r>
        <w:t>Serviços</w:t>
      </w:r>
      <w:bookmarkEnd w:id="1722"/>
      <w:bookmarkEnd w:id="1723"/>
      <w:bookmarkEnd w:id="1724"/>
      <w:bookmarkEnd w:id="1725"/>
      <w:bookmarkEnd w:id="1726"/>
      <w:bookmarkEnd w:id="1727"/>
    </w:p>
    <w:p w:rsidR="00DB5001" w:rsidRPr="00F1729A" w:rsidRDefault="00DB5001" w:rsidP="00DB5001">
      <w:pPr>
        <w:pStyle w:val="ProductList-Body"/>
        <w:rPr>
          <w:lang w:val="pt-BR"/>
        </w:rPr>
      </w:pPr>
      <w:bookmarkStart w:id="1728" w:name="_Toc378147685"/>
      <w:bookmarkStart w:id="1729" w:name="_Toc378151582"/>
      <w:r w:rsidRPr="00F1729A">
        <w:rPr>
          <w:lang w:val="pt-BR"/>
        </w:rPr>
        <w:t xml:space="preserve">Uma descrição detalhada de todos os Serviços dos quais os clientes podem adquirir o direito é fornecida na seção a seguir. </w:t>
      </w:r>
    </w:p>
    <w:p w:rsidR="00DB5001" w:rsidRPr="00F1729A" w:rsidRDefault="00DB5001" w:rsidP="00DB5001">
      <w:pPr>
        <w:pStyle w:val="ProductList-Body"/>
        <w:rPr>
          <w:lang w:val="pt-BR"/>
        </w:rPr>
      </w:pPr>
      <w:r w:rsidRPr="00F1729A">
        <w:rPr>
          <w:lang w:val="pt-BR"/>
        </w:rPr>
        <w:t>A disponibilidade das ofertas a seguir varia por região e Programa de Licenciamento por Volume. Algumas ofertas poderão não estar disponíveis para clientes do Governo com determinadas exceções em uma base experimental. Os clientes devem entrar em contato com o revendedor ou o Gerente de Conta Microsoft para obter informações sobre a disponibilidade regional de uma oferta específica.</w:t>
      </w:r>
    </w:p>
    <w:p w:rsidR="00DB5001" w:rsidRPr="00F1729A" w:rsidRDefault="00DB5001" w:rsidP="00DB5001">
      <w:pPr>
        <w:pStyle w:val="ProductList-Body"/>
        <w:rPr>
          <w:lang w:val="pt-BR"/>
        </w:rPr>
      </w:pPr>
    </w:p>
    <w:p w:rsidR="009A0C93" w:rsidRPr="00F1729A" w:rsidRDefault="00FA00BF" w:rsidP="002E202B">
      <w:pPr>
        <w:pStyle w:val="ProductList-Offering1Heading"/>
        <w:outlineLvl w:val="1"/>
        <w:rPr>
          <w:lang w:val="pt-BR"/>
        </w:rPr>
      </w:pPr>
      <w:bookmarkStart w:id="1730" w:name="_Toc379797461"/>
      <w:bookmarkStart w:id="1731" w:name="_Toc380513497"/>
      <w:bookmarkStart w:id="1732" w:name="_Toc380655546"/>
      <w:bookmarkStart w:id="1733" w:name="_Toc383673691"/>
      <w:r w:rsidRPr="00F1729A">
        <w:rPr>
          <w:lang w:val="pt-BR"/>
        </w:rPr>
        <w:t>Ofertas de Suporte do Microsoft Premier</w:t>
      </w:r>
      <w:bookmarkEnd w:id="1728"/>
      <w:bookmarkEnd w:id="1729"/>
      <w:bookmarkEnd w:id="1730"/>
      <w:bookmarkEnd w:id="1731"/>
      <w:bookmarkEnd w:id="1732"/>
      <w:bookmarkEnd w:id="1733"/>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rsidTr="004C523B">
        <w:trPr>
          <w:tblHeader/>
        </w:trPr>
        <w:tc>
          <w:tcPr>
            <w:tcW w:w="369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A41808" w:rsidRPr="00B40E4C" w:rsidTr="00F97607">
        <w:tc>
          <w:tcPr>
            <w:tcW w:w="3690" w:type="dxa"/>
            <w:vAlign w:val="center"/>
          </w:tcPr>
          <w:p w:rsidR="00A41808" w:rsidRPr="00F1729A" w:rsidRDefault="00A41808" w:rsidP="00A41808">
            <w:pPr>
              <w:pStyle w:val="ProductList-Body"/>
              <w:rPr>
                <w:color w:val="000000"/>
                <w:lang w:val="pt-BR"/>
              </w:rPr>
            </w:pPr>
            <w:r w:rsidRPr="00F1729A">
              <w:rPr>
                <w:color w:val="000000"/>
                <w:lang w:val="pt-BR"/>
              </w:rPr>
              <w:t xml:space="preserve">Gerenciamento de Conta de Suporte </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F1729A" w:rsidRDefault="00A41808" w:rsidP="00A41808">
            <w:pPr>
              <w:pStyle w:val="ProductList-Body"/>
              <w:rPr>
                <w:color w:val="000000"/>
                <w:lang w:val="pt-BR"/>
              </w:rPr>
            </w:pPr>
            <w:r w:rsidRPr="00F1729A">
              <w:rPr>
                <w:color w:val="000000"/>
                <w:lang w:val="pt-BR"/>
              </w:rPr>
              <w:t>Criação de Perfil e Relatório de Conta</w:t>
            </w:r>
          </w:p>
        </w:tc>
        <w:tc>
          <w:tcPr>
            <w:tcW w:w="1710" w:type="dxa"/>
            <w:vAlign w:val="center"/>
          </w:tcPr>
          <w:p w:rsidR="00A41808" w:rsidRPr="00B40E4C" w:rsidRDefault="00A41808" w:rsidP="00A41808">
            <w:pPr>
              <w:pStyle w:val="ProductList-Body"/>
              <w:rPr>
                <w:color w:val="000000"/>
              </w:rPr>
            </w:pPr>
            <w:r>
              <w:rPr>
                <w:color w:val="000000"/>
              </w:rPr>
              <w:t>Mensal</w:t>
            </w:r>
          </w:p>
        </w:tc>
        <w:tc>
          <w:tcPr>
            <w:tcW w:w="1710" w:type="dxa"/>
            <w:vAlign w:val="center"/>
          </w:tcPr>
          <w:p w:rsidR="00A41808" w:rsidRPr="00B40E4C" w:rsidRDefault="00A41808" w:rsidP="00A41808">
            <w:pPr>
              <w:pStyle w:val="ProductList-Body"/>
              <w:rPr>
                <w:color w:val="000000"/>
              </w:rPr>
            </w:pPr>
            <w:r>
              <w:rPr>
                <w:color w:val="000000"/>
              </w:rPr>
              <w:t>Mensal</w:t>
            </w:r>
          </w:p>
        </w:tc>
        <w:tc>
          <w:tcPr>
            <w:tcW w:w="1710" w:type="dxa"/>
            <w:vAlign w:val="center"/>
          </w:tcPr>
          <w:p w:rsidR="00A41808" w:rsidRPr="00B40E4C" w:rsidRDefault="00A41808" w:rsidP="00A41808">
            <w:pPr>
              <w:pStyle w:val="ProductList-Body"/>
              <w:rPr>
                <w:color w:val="000000"/>
              </w:rPr>
            </w:pPr>
            <w:r>
              <w:rPr>
                <w:color w:val="000000"/>
              </w:rPr>
              <w:t>Mensal</w:t>
            </w:r>
          </w:p>
        </w:tc>
        <w:tc>
          <w:tcPr>
            <w:tcW w:w="1710" w:type="dxa"/>
            <w:vAlign w:val="center"/>
          </w:tcPr>
          <w:p w:rsidR="00A41808" w:rsidRPr="00B40E4C" w:rsidRDefault="00A41808" w:rsidP="00A41808">
            <w:pPr>
              <w:pStyle w:val="ProductList-Body"/>
              <w:rPr>
                <w:color w:val="000000"/>
              </w:rPr>
            </w:pPr>
            <w:r>
              <w:rPr>
                <w:color w:val="000000"/>
              </w:rPr>
              <w:t>Mensal</w:t>
            </w:r>
          </w:p>
        </w:tc>
      </w:tr>
      <w:tr w:rsidR="00A41808" w:rsidRPr="00B40E4C" w:rsidTr="00F97607">
        <w:tc>
          <w:tcPr>
            <w:tcW w:w="3690" w:type="dxa"/>
            <w:vAlign w:val="center"/>
          </w:tcPr>
          <w:p w:rsidR="00A41808" w:rsidRPr="00F1729A" w:rsidRDefault="00A41808" w:rsidP="00A41808">
            <w:pPr>
              <w:pStyle w:val="ProductList-Body"/>
              <w:rPr>
                <w:color w:val="000000"/>
                <w:lang w:val="pt-BR"/>
              </w:rPr>
            </w:pPr>
            <w:r w:rsidRPr="00F1729A">
              <w:rPr>
                <w:color w:val="000000"/>
                <w:lang w:val="pt-BR"/>
              </w:rPr>
              <w:t>Assistência de Suporte (horas alocadas anualmente)</w:t>
            </w:r>
          </w:p>
        </w:tc>
        <w:tc>
          <w:tcPr>
            <w:tcW w:w="1710" w:type="dxa"/>
            <w:vAlign w:val="center"/>
          </w:tcPr>
          <w:p w:rsidR="00A41808" w:rsidRPr="00B40E4C" w:rsidRDefault="00A41808" w:rsidP="00A41808">
            <w:pPr>
              <w:pStyle w:val="ProductList-Body"/>
              <w:rPr>
                <w:color w:val="000000"/>
              </w:rPr>
            </w:pPr>
            <w:r>
              <w:rPr>
                <w:color w:val="000000"/>
              </w:rPr>
              <w:t>Até 10 horas</w:t>
            </w:r>
          </w:p>
        </w:tc>
        <w:tc>
          <w:tcPr>
            <w:tcW w:w="1710" w:type="dxa"/>
          </w:tcPr>
          <w:p w:rsidR="00A41808" w:rsidRPr="00F1729A" w:rsidRDefault="00A41808" w:rsidP="00A41808">
            <w:pPr>
              <w:pStyle w:val="ProductList-Body"/>
              <w:rPr>
                <w:color w:val="000000"/>
                <w:lang w:val="pt-BR"/>
              </w:rPr>
            </w:pPr>
            <w:r w:rsidRPr="00F1729A">
              <w:rPr>
                <w:color w:val="000000"/>
                <w:lang w:val="pt-BR"/>
              </w:rPr>
              <w:t>Até 10 horas</w:t>
            </w:r>
            <w:r w:rsidRPr="00F1729A">
              <w:rPr>
                <w:color w:val="000000"/>
                <w:lang w:val="pt-BR"/>
              </w:rPr>
              <w:br/>
              <w:t>+ 1 Verificação de Integridade</w:t>
            </w:r>
            <w:r w:rsidRPr="00F1729A">
              <w:rPr>
                <w:color w:val="000000"/>
                <w:lang w:val="pt-BR"/>
              </w:rPr>
              <w:br/>
              <w:t>+ 1 Workshop</w:t>
            </w:r>
          </w:p>
        </w:tc>
        <w:tc>
          <w:tcPr>
            <w:tcW w:w="1710" w:type="dxa"/>
            <w:vAlign w:val="center"/>
          </w:tcPr>
          <w:p w:rsidR="00A41808" w:rsidRPr="00B40E4C" w:rsidRDefault="00A41808" w:rsidP="00A41808">
            <w:pPr>
              <w:pStyle w:val="ProductList-Body"/>
              <w:rPr>
                <w:color w:val="000000"/>
              </w:rPr>
            </w:pPr>
            <w:r>
              <w:rPr>
                <w:color w:val="000000"/>
              </w:rPr>
              <w:t>Até 120 horas</w:t>
            </w:r>
          </w:p>
        </w:tc>
        <w:tc>
          <w:tcPr>
            <w:tcW w:w="1710" w:type="dxa"/>
            <w:vAlign w:val="center"/>
          </w:tcPr>
          <w:p w:rsidR="00A41808" w:rsidRPr="00B40E4C" w:rsidRDefault="00A41808" w:rsidP="00A41808">
            <w:pPr>
              <w:pStyle w:val="ProductList-Body"/>
              <w:rPr>
                <w:color w:val="000000"/>
              </w:rPr>
            </w:pPr>
            <w:r>
              <w:rPr>
                <w:color w:val="000000"/>
              </w:rPr>
              <w:t>Até 160 Horas</w:t>
            </w:r>
          </w:p>
        </w:tc>
      </w:tr>
      <w:tr w:rsidR="00A41808" w:rsidRPr="00B40E4C" w:rsidTr="00F97607">
        <w:tc>
          <w:tcPr>
            <w:tcW w:w="3690" w:type="dxa"/>
            <w:vAlign w:val="center"/>
          </w:tcPr>
          <w:p w:rsidR="00A41808" w:rsidRPr="00F1729A" w:rsidRDefault="00A41808" w:rsidP="00A41808">
            <w:pPr>
              <w:pStyle w:val="ProductList-Body"/>
              <w:rPr>
                <w:color w:val="000000"/>
                <w:lang w:val="pt-BR"/>
              </w:rPr>
            </w:pPr>
            <w:r w:rsidRPr="00F1729A">
              <w:rPr>
                <w:color w:val="000000"/>
                <w:lang w:val="pt-BR"/>
              </w:rPr>
              <w:t>Suporte para Resolução de Problemas - PRS (alocado anualmente)</w:t>
            </w:r>
          </w:p>
        </w:tc>
        <w:tc>
          <w:tcPr>
            <w:tcW w:w="1710" w:type="dxa"/>
            <w:vAlign w:val="center"/>
          </w:tcPr>
          <w:p w:rsidR="00A41808" w:rsidRPr="00B40E4C" w:rsidRDefault="00A41808" w:rsidP="00A41808">
            <w:pPr>
              <w:pStyle w:val="ProductList-Body"/>
              <w:rPr>
                <w:color w:val="000000"/>
              </w:rPr>
            </w:pPr>
            <w:r>
              <w:rPr>
                <w:color w:val="000000"/>
              </w:rPr>
              <w:t>Até 40 horas</w:t>
            </w:r>
          </w:p>
        </w:tc>
        <w:tc>
          <w:tcPr>
            <w:tcW w:w="1710" w:type="dxa"/>
          </w:tcPr>
          <w:p w:rsidR="00A41808" w:rsidRPr="00B40E4C" w:rsidRDefault="00A41808" w:rsidP="00A41808">
            <w:pPr>
              <w:pStyle w:val="ProductList-Body"/>
              <w:rPr>
                <w:color w:val="000000"/>
              </w:rPr>
            </w:pPr>
            <w:r>
              <w:rPr>
                <w:color w:val="000000"/>
              </w:rPr>
              <w:t>Até 30 horas</w:t>
            </w:r>
          </w:p>
        </w:tc>
        <w:tc>
          <w:tcPr>
            <w:tcW w:w="1710" w:type="dxa"/>
            <w:vAlign w:val="center"/>
          </w:tcPr>
          <w:p w:rsidR="00A41808" w:rsidRPr="00B40E4C" w:rsidRDefault="00A41808" w:rsidP="00A41808">
            <w:pPr>
              <w:pStyle w:val="ProductList-Body"/>
              <w:rPr>
                <w:color w:val="000000"/>
              </w:rPr>
            </w:pPr>
            <w:r>
              <w:rPr>
                <w:color w:val="000000"/>
              </w:rPr>
              <w:t>Até 80 horas</w:t>
            </w:r>
          </w:p>
        </w:tc>
        <w:tc>
          <w:tcPr>
            <w:tcW w:w="1710" w:type="dxa"/>
            <w:vAlign w:val="center"/>
          </w:tcPr>
          <w:p w:rsidR="00A41808" w:rsidRPr="00B40E4C" w:rsidRDefault="00A41808" w:rsidP="00A41808">
            <w:pPr>
              <w:pStyle w:val="ProductList-Body"/>
              <w:rPr>
                <w:color w:val="000000"/>
              </w:rPr>
            </w:pPr>
            <w:r>
              <w:rPr>
                <w:color w:val="000000"/>
              </w:rPr>
              <w:t>Até 140 Horas</w:t>
            </w:r>
          </w:p>
        </w:tc>
      </w:tr>
      <w:tr w:rsidR="00A41808" w:rsidRPr="00B40E4C" w:rsidTr="00F97607">
        <w:tc>
          <w:tcPr>
            <w:tcW w:w="3690" w:type="dxa"/>
            <w:vAlign w:val="center"/>
          </w:tcPr>
          <w:p w:rsidR="00A41808" w:rsidRPr="00F1729A" w:rsidRDefault="00A41808" w:rsidP="00A41808">
            <w:pPr>
              <w:pStyle w:val="ProductList-Body"/>
              <w:rPr>
                <w:color w:val="000000"/>
                <w:lang w:val="pt-BR"/>
              </w:rPr>
            </w:pPr>
            <w:r w:rsidRPr="00F1729A">
              <w:rPr>
                <w:color w:val="000000"/>
                <w:lang w:val="pt-BR"/>
              </w:rPr>
              <w:t>Gerenciamento de Escalonamento de Situação Crítica 24x7 (Severidade Nível 1)</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Suporte Rápido no Local</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F1729A" w:rsidRDefault="00A41808" w:rsidP="00A41808">
            <w:pPr>
              <w:pStyle w:val="ProductList-Body"/>
              <w:rPr>
                <w:color w:val="000000"/>
                <w:lang w:val="pt-BR"/>
              </w:rPr>
            </w:pPr>
            <w:r w:rsidRPr="00F1729A">
              <w:rPr>
                <w:color w:val="000000"/>
                <w:lang w:val="pt-BR"/>
              </w:rPr>
              <w:t>Serviços de Informações Pró-ativos</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Microsoft Premier Online</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 xml:space="preserve">Horas Complementares </w:t>
            </w:r>
          </w:p>
        </w:tc>
        <w:tc>
          <w:tcPr>
            <w:tcW w:w="1710" w:type="dxa"/>
            <w:vAlign w:val="center"/>
          </w:tcPr>
          <w:p w:rsidR="00A41808" w:rsidRPr="00B40E4C" w:rsidRDefault="00A41808" w:rsidP="00A41808">
            <w:pPr>
              <w:pStyle w:val="ProductList-Body"/>
              <w:rPr>
                <w:color w:val="000000"/>
              </w:rPr>
            </w:pPr>
            <w:r>
              <w:rPr>
                <w:color w:val="000000"/>
              </w:rPr>
              <w:t>Pacotes de 20</w:t>
            </w:r>
          </w:p>
        </w:tc>
        <w:tc>
          <w:tcPr>
            <w:tcW w:w="1710" w:type="dxa"/>
            <w:vAlign w:val="center"/>
          </w:tcPr>
          <w:p w:rsidR="00A41808" w:rsidRPr="00B40E4C" w:rsidRDefault="00A41808" w:rsidP="00A41808">
            <w:pPr>
              <w:pStyle w:val="ProductList-Body"/>
              <w:rPr>
                <w:color w:val="000000"/>
              </w:rPr>
            </w:pPr>
            <w:r>
              <w:rPr>
                <w:color w:val="000000"/>
              </w:rPr>
              <w:t>Pacotes de 20</w:t>
            </w:r>
          </w:p>
        </w:tc>
        <w:tc>
          <w:tcPr>
            <w:tcW w:w="1710" w:type="dxa"/>
            <w:vAlign w:val="center"/>
          </w:tcPr>
          <w:p w:rsidR="00A41808" w:rsidRPr="00B40E4C" w:rsidRDefault="00A41808" w:rsidP="00A41808">
            <w:pPr>
              <w:pStyle w:val="ProductList-Body"/>
              <w:rPr>
                <w:color w:val="000000"/>
              </w:rPr>
            </w:pPr>
            <w:r>
              <w:rPr>
                <w:color w:val="000000"/>
              </w:rPr>
              <w:t>Pacotes de 20</w:t>
            </w:r>
          </w:p>
        </w:tc>
        <w:tc>
          <w:tcPr>
            <w:tcW w:w="1710" w:type="dxa"/>
            <w:vAlign w:val="center"/>
          </w:tcPr>
          <w:p w:rsidR="00A41808" w:rsidRPr="00B40E4C" w:rsidRDefault="00A41808" w:rsidP="00A41808">
            <w:pPr>
              <w:pStyle w:val="ProductList-Body"/>
              <w:rPr>
                <w:color w:val="000000"/>
              </w:rPr>
            </w:pPr>
            <w:r>
              <w:rPr>
                <w:color w:val="000000"/>
              </w:rPr>
              <w:t>Pacotes de 20</w:t>
            </w:r>
          </w:p>
        </w:tc>
      </w:tr>
    </w:tbl>
    <w:p w:rsidR="00A41808" w:rsidRPr="00F1729A" w:rsidRDefault="00A41808" w:rsidP="00A41808">
      <w:pPr>
        <w:pStyle w:val="ProductList-Body"/>
        <w:ind w:left="180"/>
        <w:rPr>
          <w:lang w:val="pt-BR"/>
        </w:rPr>
      </w:pPr>
      <w:r w:rsidRPr="00F1729A">
        <w:rPr>
          <w:vertAlign w:val="superscript"/>
          <w:lang w:val="pt-BR"/>
        </w:rPr>
        <w:t xml:space="preserve">1 </w:t>
      </w:r>
      <w:r w:rsidRPr="00F1729A">
        <w:rPr>
          <w:i/>
          <w:lang w:val="pt-BR"/>
        </w:rPr>
        <w:t>O Horário Comercial é definido localmente.</w:t>
      </w:r>
    </w:p>
    <w:p w:rsidR="00A41808" w:rsidRPr="00F1729A" w:rsidRDefault="00A41808" w:rsidP="00A41808">
      <w:pPr>
        <w:pStyle w:val="ProductList-Body"/>
        <w:rPr>
          <w:lang w:val="pt-BR"/>
        </w:rPr>
      </w:pPr>
    </w:p>
    <w:p w:rsidR="00A41808" w:rsidRPr="00F1729A" w:rsidRDefault="00A41808" w:rsidP="00A41808">
      <w:pPr>
        <w:pStyle w:val="ProductList-Body"/>
        <w:rPr>
          <w:lang w:val="pt-BR"/>
        </w:rPr>
      </w:pPr>
      <w:r w:rsidRPr="00F1729A">
        <w:rPr>
          <w:lang w:val="pt-BR"/>
        </w:rPr>
        <w:t xml:space="preserve">O Gerenciamento de Conta de Suporte ajuda a criar e manter os relacionamentos com a equipe de gerenciamento e de fornecimento de serviços do cliente, além de ajudar os clientes a organizar cada elemento de seus planos de serviços a fim de atender às necessidades comerciais. </w:t>
      </w:r>
    </w:p>
    <w:p w:rsidR="00A41808" w:rsidRPr="00F1729A" w:rsidRDefault="00A41808" w:rsidP="00A41808">
      <w:pPr>
        <w:pStyle w:val="ProductList-Body"/>
        <w:rPr>
          <w:lang w:val="pt-BR"/>
        </w:rPr>
      </w:pPr>
    </w:p>
    <w:p w:rsidR="00A41808" w:rsidRPr="00F1729A" w:rsidRDefault="00A41808" w:rsidP="00A41808">
      <w:pPr>
        <w:pStyle w:val="ProductList-Body"/>
        <w:rPr>
          <w:lang w:val="pt-BR"/>
        </w:rPr>
      </w:pPr>
      <w:r w:rsidRPr="00F1729A">
        <w:rPr>
          <w:lang w:val="pt-BR"/>
        </w:rPr>
        <w:t>A Assistência de Suporte fornece avisos e orientações a curto prazo (com base nos recursos da Microsoft disponíveis) sobre problemas não abordados pelo Suporte para Resolução de Problemas, incluindo assistência a questões relacionadas a design, desenvolvimento e implantação.</w:t>
      </w:r>
    </w:p>
    <w:p w:rsidR="00A41808" w:rsidRPr="00F1729A" w:rsidRDefault="00A41808" w:rsidP="00A41808">
      <w:pPr>
        <w:pStyle w:val="ProductList-Body"/>
        <w:rPr>
          <w:lang w:val="pt-BR"/>
        </w:rPr>
      </w:pPr>
    </w:p>
    <w:p w:rsidR="009A0C93" w:rsidRPr="00F1729A" w:rsidRDefault="00A41808" w:rsidP="00A41808">
      <w:pPr>
        <w:pStyle w:val="ProductList-Body"/>
        <w:rPr>
          <w:lang w:val="pt-BR"/>
        </w:rPr>
      </w:pPr>
      <w:r w:rsidRPr="00F1729A">
        <w:rPr>
          <w:lang w:val="pt-BR"/>
        </w:rPr>
        <w:t>O Suporte para Resolução de Problemas fornece assistência para problemas com sintomas específicos encontrados durante o uso de Produtos da Microsoft, quando há uma probabilidade razoável de que o problema tenha sido causado por Produtos da Microsoft.</w:t>
      </w:r>
    </w:p>
    <w:p w:rsidR="00A41808" w:rsidRPr="00F1729A" w:rsidRDefault="00A41808" w:rsidP="004F3C6D">
      <w:pPr>
        <w:pStyle w:val="ProductList-Body"/>
        <w:rPr>
          <w:lang w:val="pt-BR"/>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rsidTr="006A07C3">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sidRPr="00F1729A">
              <w:rPr>
                <w:color w:val="FFFFFF" w:themeColor="background1"/>
                <w:lang w:val="pt-BR"/>
              </w:rPr>
              <w:br w:type="page"/>
            </w:r>
            <w:r>
              <w:rPr>
                <w:color w:val="FFFFFF" w:themeColor="background1"/>
              </w:rPr>
              <w:t>Severidade</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Situação</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Nossa Resposta Esperada</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Resposta Esperada do Cliente</w:t>
            </w:r>
          </w:p>
        </w:tc>
      </w:tr>
      <w:tr w:rsidR="00A41808" w:rsidRPr="000E2CF2" w:rsidTr="006A07C3">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Solicitação apenas por telefone</w:t>
            </w:r>
          </w:p>
        </w:tc>
        <w:tc>
          <w:tcPr>
            <w:tcW w:w="2859" w:type="dxa"/>
            <w:tcMar>
              <w:top w:w="0" w:type="dxa"/>
              <w:left w:w="108" w:type="dxa"/>
              <w:bottom w:w="0" w:type="dxa"/>
              <w:right w:w="108" w:type="dxa"/>
            </w:tcMar>
          </w:tcPr>
          <w:p w:rsidR="00A41808" w:rsidRPr="00F1729A" w:rsidRDefault="00A41808" w:rsidP="00A41808">
            <w:pPr>
              <w:pStyle w:val="ProductList-Body"/>
              <w:rPr>
                <w:color w:val="000000"/>
                <w:lang w:val="pt-BR"/>
              </w:rPr>
            </w:pPr>
            <w:r w:rsidRPr="00F1729A">
              <w:rPr>
                <w:color w:val="000000"/>
                <w:lang w:val="pt-BR"/>
              </w:rPr>
              <w:t xml:space="preserve">Impacto catastrófico nos negócios: </w:t>
            </w:r>
          </w:p>
          <w:p w:rsidR="00A41808" w:rsidRPr="00F1729A" w:rsidRDefault="00A41808" w:rsidP="00A41808">
            <w:pPr>
              <w:pStyle w:val="ProductList-Body"/>
              <w:rPr>
                <w:color w:val="000000"/>
                <w:lang w:val="pt-BR"/>
              </w:rPr>
            </w:pPr>
            <w:r w:rsidRPr="00F1729A">
              <w:rPr>
                <w:color w:val="000000"/>
                <w:lang w:val="pt-BR"/>
              </w:rPr>
              <w:t>Perda total de um processo comercial essencial (crítico) e não é possível dar continuidade ao trabalho de maneira razoável</w:t>
            </w:r>
          </w:p>
          <w:p w:rsidR="00A41808" w:rsidRPr="00B40E4C" w:rsidRDefault="00A41808" w:rsidP="00A41808">
            <w:pPr>
              <w:pStyle w:val="ProductList-Body"/>
              <w:rPr>
                <w:color w:val="000000"/>
              </w:rPr>
            </w:pPr>
            <w:r>
              <w:rPr>
                <w:color w:val="000000"/>
              </w:rPr>
              <w:t>Necessita de atenção imediata</w:t>
            </w:r>
          </w:p>
        </w:tc>
        <w:tc>
          <w:tcPr>
            <w:tcW w:w="2859" w:type="dxa"/>
            <w:tcMar>
              <w:top w:w="0" w:type="dxa"/>
              <w:left w:w="108" w:type="dxa"/>
              <w:bottom w:w="0" w:type="dxa"/>
              <w:right w:w="108" w:type="dxa"/>
            </w:tcMar>
          </w:tcPr>
          <w:p w:rsidR="00A41808" w:rsidRPr="00F1729A" w:rsidRDefault="00A41808" w:rsidP="00A41808">
            <w:pPr>
              <w:pStyle w:val="ProductList-Body"/>
              <w:rPr>
                <w:color w:val="000000"/>
                <w:lang w:val="pt-BR"/>
              </w:rPr>
            </w:pPr>
            <w:r w:rsidRPr="00F1729A">
              <w:rPr>
                <w:color w:val="000000"/>
                <w:lang w:val="pt-BR"/>
              </w:rPr>
              <w:t>Resposta à 1</w:t>
            </w:r>
            <w:r w:rsidRPr="00F1729A">
              <w:rPr>
                <w:color w:val="000000"/>
                <w:vertAlign w:val="superscript"/>
                <w:lang w:val="pt-BR"/>
              </w:rPr>
              <w:t>ª</w:t>
            </w:r>
            <w:r w:rsidRPr="00F1729A">
              <w:rPr>
                <w:color w:val="000000"/>
                <w:lang w:val="pt-BR"/>
              </w:rPr>
              <w:t xml:space="preserve"> chamada em 1 hora ou menos</w:t>
            </w:r>
          </w:p>
          <w:p w:rsidR="00A41808" w:rsidRPr="00F1729A" w:rsidRDefault="00A41808" w:rsidP="00A41808">
            <w:pPr>
              <w:pStyle w:val="ProductList-Body"/>
              <w:rPr>
                <w:color w:val="000000"/>
                <w:lang w:val="pt-BR"/>
              </w:rPr>
            </w:pPr>
            <w:r w:rsidRPr="00F1729A">
              <w:rPr>
                <w:color w:val="000000"/>
                <w:lang w:val="pt-BR"/>
              </w:rPr>
              <w:t>Nossos Recursos serão encaminhados para o local do cliente o mais rápido possível</w:t>
            </w:r>
          </w:p>
          <w:p w:rsidR="00A41808" w:rsidRPr="00F1729A" w:rsidRDefault="00A41808" w:rsidP="00A41808">
            <w:pPr>
              <w:pStyle w:val="ProductList-Body"/>
              <w:rPr>
                <w:color w:val="000000"/>
                <w:lang w:val="pt-BR"/>
              </w:rPr>
            </w:pPr>
            <w:r w:rsidRPr="00F1729A">
              <w:rPr>
                <w:color w:val="000000"/>
                <w:lang w:val="pt-BR"/>
              </w:rPr>
              <w:t>Esforço contínuo 24x7</w:t>
            </w:r>
          </w:p>
          <w:p w:rsidR="00A41808" w:rsidRPr="00F1729A" w:rsidRDefault="00A41808" w:rsidP="00A41808">
            <w:pPr>
              <w:pStyle w:val="ProductList-Body"/>
              <w:rPr>
                <w:color w:val="000000"/>
                <w:lang w:val="pt-BR"/>
              </w:rPr>
            </w:pPr>
            <w:r w:rsidRPr="00F1729A">
              <w:rPr>
                <w:color w:val="000000"/>
                <w:lang w:val="pt-BR"/>
              </w:rPr>
              <w:t>Escalonamento rápido na Microsoft para equipes do Produto</w:t>
            </w:r>
          </w:p>
          <w:p w:rsidR="00A41808" w:rsidRPr="00F1729A" w:rsidRDefault="00A41808" w:rsidP="00A41808">
            <w:pPr>
              <w:pStyle w:val="ProductList-Body"/>
              <w:rPr>
                <w:color w:val="000000"/>
                <w:lang w:val="pt-BR"/>
              </w:rPr>
            </w:pPr>
            <w:r w:rsidRPr="00F1729A">
              <w:rPr>
                <w:color w:val="000000"/>
                <w:lang w:val="pt-BR"/>
              </w:rPr>
              <w:t xml:space="preserve">Notificação aos Executivos Sêniores da Microsoft </w:t>
            </w:r>
          </w:p>
        </w:tc>
        <w:tc>
          <w:tcPr>
            <w:tcW w:w="2860" w:type="dxa"/>
            <w:tcMar>
              <w:top w:w="0" w:type="dxa"/>
              <w:left w:w="108" w:type="dxa"/>
              <w:bottom w:w="0" w:type="dxa"/>
              <w:right w:w="108" w:type="dxa"/>
            </w:tcMar>
          </w:tcPr>
          <w:p w:rsidR="00A41808" w:rsidRPr="00F1729A" w:rsidRDefault="00A41808" w:rsidP="00A41808">
            <w:pPr>
              <w:pStyle w:val="ProductList-Body"/>
              <w:rPr>
                <w:color w:val="000000"/>
                <w:lang w:val="pt-BR"/>
              </w:rPr>
            </w:pPr>
            <w:r w:rsidRPr="00F1729A">
              <w:rPr>
                <w:color w:val="000000"/>
                <w:lang w:val="pt-BR"/>
              </w:rPr>
              <w:t xml:space="preserve">Notificação aos Executivos Sêniores do cliente </w:t>
            </w:r>
          </w:p>
          <w:p w:rsidR="00A41808" w:rsidRPr="00F1729A" w:rsidRDefault="00A41808" w:rsidP="00A41808">
            <w:pPr>
              <w:pStyle w:val="ProductList-Body"/>
              <w:rPr>
                <w:color w:val="000000"/>
                <w:lang w:val="pt-BR"/>
              </w:rPr>
            </w:pPr>
            <w:r w:rsidRPr="00F1729A">
              <w:rPr>
                <w:color w:val="000000"/>
                <w:lang w:val="pt-BR"/>
              </w:rPr>
              <w:t>Alocação de recursos adequados para manter os esforços contínuos em uma base 24x7</w:t>
            </w:r>
            <w:r w:rsidRPr="00F1729A">
              <w:rPr>
                <w:color w:val="000000"/>
                <w:vertAlign w:val="superscript"/>
                <w:lang w:val="pt-BR"/>
              </w:rPr>
              <w:t>2</w:t>
            </w:r>
          </w:p>
          <w:p w:rsidR="00A41808" w:rsidRPr="00F1729A" w:rsidRDefault="00A41808" w:rsidP="00A41808">
            <w:pPr>
              <w:pStyle w:val="ProductList-Body"/>
              <w:rPr>
                <w:color w:val="000000"/>
                <w:lang w:val="pt-BR"/>
              </w:rPr>
            </w:pPr>
            <w:r w:rsidRPr="00F1729A">
              <w:rPr>
                <w:color w:val="000000"/>
                <w:lang w:val="pt-BR"/>
              </w:rPr>
              <w:t>Acesso e resposta rápidos da autoridade de controle de alterações</w:t>
            </w:r>
          </w:p>
        </w:tc>
      </w:tr>
      <w:tr w:rsidR="00A41808" w:rsidRPr="00B40E4C" w:rsidTr="006A07C3">
        <w:tc>
          <w:tcPr>
            <w:tcW w:w="1952" w:type="dxa"/>
            <w:tcMar>
              <w:top w:w="0" w:type="dxa"/>
              <w:left w:w="108" w:type="dxa"/>
              <w:bottom w:w="0" w:type="dxa"/>
              <w:right w:w="108" w:type="dxa"/>
            </w:tcMar>
          </w:tcPr>
          <w:p w:rsidR="00A41808" w:rsidRPr="00F1729A" w:rsidRDefault="00A41808" w:rsidP="00A41808">
            <w:pPr>
              <w:pStyle w:val="ProductList-Body"/>
              <w:rPr>
                <w:color w:val="000000"/>
                <w:lang w:val="pt-BR"/>
              </w:rPr>
            </w:pPr>
            <w:r w:rsidRPr="00F1729A">
              <w:rPr>
                <w:color w:val="000000"/>
                <w:lang w:val="pt-BR"/>
              </w:rPr>
              <w:t>A Solicitação apenas por telefone</w:t>
            </w:r>
          </w:p>
        </w:tc>
        <w:tc>
          <w:tcPr>
            <w:tcW w:w="2859" w:type="dxa"/>
            <w:tcMar>
              <w:top w:w="0" w:type="dxa"/>
              <w:left w:w="108" w:type="dxa"/>
              <w:bottom w:w="0" w:type="dxa"/>
              <w:right w:w="108" w:type="dxa"/>
            </w:tcMar>
          </w:tcPr>
          <w:p w:rsidR="00A41808" w:rsidRPr="00F1729A" w:rsidRDefault="00A41808" w:rsidP="00A41808">
            <w:pPr>
              <w:pStyle w:val="ProductList-Body"/>
              <w:rPr>
                <w:color w:val="000000"/>
                <w:lang w:val="pt-BR"/>
              </w:rPr>
            </w:pPr>
            <w:r w:rsidRPr="00F1729A">
              <w:rPr>
                <w:color w:val="000000"/>
                <w:lang w:val="pt-BR"/>
              </w:rPr>
              <w:t xml:space="preserve">Impacto crítico nos negócios: </w:t>
            </w:r>
          </w:p>
          <w:p w:rsidR="00A41808" w:rsidRPr="00F1729A" w:rsidRDefault="00A41808" w:rsidP="00A41808">
            <w:pPr>
              <w:pStyle w:val="ProductList-Body"/>
              <w:rPr>
                <w:color w:val="000000"/>
                <w:lang w:val="pt-BR"/>
              </w:rPr>
            </w:pPr>
            <w:r w:rsidRPr="00F1729A">
              <w:rPr>
                <w:color w:val="000000"/>
                <w:lang w:val="pt-BR"/>
              </w:rPr>
              <w:t>Perda ou degradação significativa dos serviços</w:t>
            </w:r>
          </w:p>
          <w:p w:rsidR="00A41808" w:rsidRPr="00F1729A" w:rsidRDefault="00A41808" w:rsidP="00A41808">
            <w:pPr>
              <w:pStyle w:val="ProductList-Body"/>
              <w:rPr>
                <w:color w:val="000000"/>
                <w:lang w:val="pt-BR"/>
              </w:rPr>
            </w:pPr>
            <w:r w:rsidRPr="00F1729A">
              <w:rPr>
                <w:color w:val="000000"/>
                <w:lang w:val="pt-BR"/>
              </w:rPr>
              <w:t>Necessita de atenção em 1 hora</w:t>
            </w:r>
          </w:p>
        </w:tc>
        <w:tc>
          <w:tcPr>
            <w:tcW w:w="2859" w:type="dxa"/>
            <w:tcMar>
              <w:top w:w="0" w:type="dxa"/>
              <w:left w:w="108" w:type="dxa"/>
              <w:bottom w:w="0" w:type="dxa"/>
              <w:right w:w="108" w:type="dxa"/>
            </w:tcMar>
          </w:tcPr>
          <w:p w:rsidR="00A41808" w:rsidRPr="00F1729A" w:rsidRDefault="00A41808" w:rsidP="00A41808">
            <w:pPr>
              <w:pStyle w:val="ProductList-Body"/>
              <w:rPr>
                <w:color w:val="000000"/>
                <w:lang w:val="pt-BR"/>
              </w:rPr>
            </w:pPr>
            <w:r w:rsidRPr="00F1729A">
              <w:rPr>
                <w:color w:val="000000"/>
                <w:lang w:val="pt-BR"/>
              </w:rPr>
              <w:t>Resposta à 1</w:t>
            </w:r>
            <w:r w:rsidRPr="00F1729A">
              <w:rPr>
                <w:color w:val="000000"/>
                <w:vertAlign w:val="superscript"/>
                <w:lang w:val="pt-BR"/>
              </w:rPr>
              <w:t>ª</w:t>
            </w:r>
            <w:r w:rsidRPr="00F1729A">
              <w:rPr>
                <w:color w:val="000000"/>
                <w:lang w:val="pt-BR"/>
              </w:rPr>
              <w:t xml:space="preserve"> chamada em 1 hora ou menos</w:t>
            </w:r>
          </w:p>
          <w:p w:rsidR="00A41808" w:rsidRPr="00F1729A" w:rsidRDefault="00A41808" w:rsidP="00A41808">
            <w:pPr>
              <w:pStyle w:val="ProductList-Body"/>
              <w:rPr>
                <w:color w:val="000000"/>
                <w:lang w:val="pt-BR"/>
              </w:rPr>
            </w:pPr>
            <w:r w:rsidRPr="00F1729A">
              <w:rPr>
                <w:color w:val="000000"/>
                <w:lang w:val="pt-BR"/>
              </w:rPr>
              <w:t>Nossos Recursos serão encaminhados ao local do cliente conforme a necessidade</w:t>
            </w:r>
          </w:p>
          <w:p w:rsidR="00A41808" w:rsidRPr="00F1729A" w:rsidRDefault="00A41808" w:rsidP="00A41808">
            <w:pPr>
              <w:pStyle w:val="ProductList-Body"/>
              <w:rPr>
                <w:color w:val="000000"/>
                <w:lang w:val="pt-BR"/>
              </w:rPr>
            </w:pPr>
            <w:r w:rsidRPr="00F1729A">
              <w:rPr>
                <w:color w:val="000000"/>
                <w:lang w:val="pt-BR"/>
              </w:rPr>
              <w:t>Esforço contínuo 24x7</w:t>
            </w:r>
          </w:p>
          <w:p w:rsidR="00A41808" w:rsidRPr="00F1729A" w:rsidRDefault="00A41808" w:rsidP="00A41808">
            <w:pPr>
              <w:pStyle w:val="ProductList-Body"/>
              <w:rPr>
                <w:color w:val="000000"/>
                <w:lang w:val="pt-BR"/>
              </w:rPr>
            </w:pPr>
            <w:r w:rsidRPr="00F1729A">
              <w:rPr>
                <w:color w:val="000000"/>
                <w:lang w:val="pt-BR"/>
              </w:rPr>
              <w:t>Notificação aos Gerentes Sêniores da Microsoft</w:t>
            </w:r>
          </w:p>
        </w:tc>
        <w:tc>
          <w:tcPr>
            <w:tcW w:w="2860" w:type="dxa"/>
            <w:tcMar>
              <w:top w:w="0" w:type="dxa"/>
              <w:left w:w="108" w:type="dxa"/>
              <w:bottom w:w="0" w:type="dxa"/>
              <w:right w:w="108" w:type="dxa"/>
            </w:tcMar>
          </w:tcPr>
          <w:p w:rsidR="00A41808" w:rsidRPr="00F1729A" w:rsidRDefault="00A41808" w:rsidP="00A41808">
            <w:pPr>
              <w:pStyle w:val="ProductList-Body"/>
              <w:rPr>
                <w:color w:val="000000"/>
                <w:lang w:val="pt-BR"/>
              </w:rPr>
            </w:pPr>
            <w:r w:rsidRPr="00F1729A">
              <w:rPr>
                <w:color w:val="000000"/>
                <w:lang w:val="pt-BR"/>
              </w:rPr>
              <w:t>Alocação de recursos adequados para manter os esforços contínuos em uma base 24x7</w:t>
            </w:r>
            <w:r w:rsidRPr="00F1729A">
              <w:rPr>
                <w:color w:val="000000"/>
                <w:vertAlign w:val="superscript"/>
                <w:lang w:val="pt-BR"/>
              </w:rPr>
              <w:t>2</w:t>
            </w:r>
          </w:p>
          <w:p w:rsidR="00A41808" w:rsidRPr="00F1729A" w:rsidRDefault="00A41808" w:rsidP="00A41808">
            <w:pPr>
              <w:pStyle w:val="ProductList-Body"/>
              <w:rPr>
                <w:color w:val="000000"/>
                <w:lang w:val="pt-BR"/>
              </w:rPr>
            </w:pPr>
            <w:r w:rsidRPr="00F1729A">
              <w:rPr>
                <w:color w:val="000000"/>
                <w:lang w:val="pt-BR"/>
              </w:rPr>
              <w:t>Acesso e resposta rápidos da autoridade de controle de alterações</w:t>
            </w:r>
          </w:p>
          <w:p w:rsidR="00A41808" w:rsidRPr="00B40E4C" w:rsidRDefault="00A41808" w:rsidP="00A41808">
            <w:pPr>
              <w:pStyle w:val="ProductList-Body"/>
              <w:rPr>
                <w:color w:val="000000"/>
              </w:rPr>
            </w:pPr>
            <w:r>
              <w:rPr>
                <w:color w:val="000000"/>
              </w:rPr>
              <w:t>Notificação à gerência</w:t>
            </w:r>
          </w:p>
        </w:tc>
      </w:tr>
      <w:tr w:rsidR="00A41808" w:rsidRPr="000E2CF2" w:rsidTr="00734125">
        <w:trPr>
          <w:cantSplit/>
        </w:trPr>
        <w:tc>
          <w:tcPr>
            <w:tcW w:w="1952" w:type="dxa"/>
            <w:tcMar>
              <w:top w:w="0" w:type="dxa"/>
              <w:left w:w="108" w:type="dxa"/>
              <w:bottom w:w="0" w:type="dxa"/>
              <w:right w:w="108" w:type="dxa"/>
            </w:tcMar>
          </w:tcPr>
          <w:p w:rsidR="00A41808" w:rsidRPr="00F1729A" w:rsidRDefault="00A41808" w:rsidP="00A41808">
            <w:pPr>
              <w:pStyle w:val="ProductList-Body"/>
              <w:rPr>
                <w:color w:val="000000"/>
                <w:lang w:val="pt-BR"/>
              </w:rPr>
            </w:pPr>
            <w:r w:rsidRPr="00F1729A">
              <w:rPr>
                <w:color w:val="000000"/>
                <w:lang w:val="pt-BR"/>
              </w:rPr>
              <w:t>B Solicitação por telefone ou pela Web</w:t>
            </w:r>
          </w:p>
        </w:tc>
        <w:tc>
          <w:tcPr>
            <w:tcW w:w="2859" w:type="dxa"/>
            <w:tcMar>
              <w:top w:w="0" w:type="dxa"/>
              <w:left w:w="108" w:type="dxa"/>
              <w:bottom w:w="0" w:type="dxa"/>
              <w:right w:w="108" w:type="dxa"/>
            </w:tcMar>
          </w:tcPr>
          <w:p w:rsidR="00A41808" w:rsidRPr="00F1729A" w:rsidRDefault="00A41808" w:rsidP="00A41808">
            <w:pPr>
              <w:pStyle w:val="ProductList-Body"/>
              <w:rPr>
                <w:color w:val="000000"/>
                <w:lang w:val="pt-BR"/>
              </w:rPr>
            </w:pPr>
            <w:r w:rsidRPr="00F1729A">
              <w:rPr>
                <w:color w:val="000000"/>
                <w:lang w:val="pt-BR"/>
              </w:rPr>
              <w:t xml:space="preserve">Impacto moderado nos negócios: </w:t>
            </w:r>
          </w:p>
          <w:p w:rsidR="00A41808" w:rsidRPr="00F1729A" w:rsidRDefault="00A41808" w:rsidP="00A41808">
            <w:pPr>
              <w:pStyle w:val="ProductList-Body"/>
              <w:rPr>
                <w:color w:val="000000"/>
                <w:lang w:val="pt-BR"/>
              </w:rPr>
            </w:pPr>
            <w:r w:rsidRPr="00F1729A">
              <w:rPr>
                <w:color w:val="000000"/>
                <w:lang w:val="pt-BR"/>
              </w:rPr>
              <w:t>Perda ou degradação moderada dos serviços, mas o trabalho pode razoavelmente continuar de maneira prejudicada</w:t>
            </w:r>
          </w:p>
          <w:p w:rsidR="00A41808" w:rsidRPr="00F1729A" w:rsidRDefault="00A41808" w:rsidP="00A41808">
            <w:pPr>
              <w:pStyle w:val="ProductList-Body"/>
              <w:rPr>
                <w:color w:val="000000"/>
                <w:lang w:val="pt-BR"/>
              </w:rPr>
            </w:pPr>
            <w:r w:rsidRPr="00F1729A">
              <w:rPr>
                <w:color w:val="000000"/>
                <w:lang w:val="pt-BR"/>
              </w:rPr>
              <w:t>Necessita de atenção dentro de 2 Horas Comerciais</w:t>
            </w:r>
            <w:r w:rsidRPr="00F1729A">
              <w:rPr>
                <w:color w:val="000000"/>
                <w:vertAlign w:val="superscript"/>
                <w:lang w:val="pt-BR"/>
              </w:rPr>
              <w:t>1</w:t>
            </w:r>
          </w:p>
        </w:tc>
        <w:tc>
          <w:tcPr>
            <w:tcW w:w="2859" w:type="dxa"/>
            <w:tcMar>
              <w:top w:w="0" w:type="dxa"/>
              <w:left w:w="108" w:type="dxa"/>
              <w:bottom w:w="0" w:type="dxa"/>
              <w:right w:w="108" w:type="dxa"/>
            </w:tcMar>
          </w:tcPr>
          <w:p w:rsidR="00A41808" w:rsidRPr="00F1729A" w:rsidRDefault="00A41808" w:rsidP="00A41808">
            <w:pPr>
              <w:pStyle w:val="ProductList-Body"/>
              <w:rPr>
                <w:color w:val="000000"/>
                <w:lang w:val="pt-BR"/>
              </w:rPr>
            </w:pPr>
            <w:r w:rsidRPr="00F1729A">
              <w:rPr>
                <w:color w:val="000000"/>
                <w:lang w:val="pt-BR"/>
              </w:rPr>
              <w:t>Resposta à 1</w:t>
            </w:r>
            <w:r w:rsidRPr="00F1729A">
              <w:rPr>
                <w:color w:val="000000"/>
                <w:vertAlign w:val="superscript"/>
                <w:lang w:val="pt-BR"/>
              </w:rPr>
              <w:t>ª</w:t>
            </w:r>
            <w:r w:rsidRPr="00F1729A">
              <w:rPr>
                <w:color w:val="000000"/>
                <w:lang w:val="pt-BR"/>
              </w:rPr>
              <w:t xml:space="preserve"> chamada em 2 horas ou menos</w:t>
            </w:r>
          </w:p>
          <w:p w:rsidR="00A41808" w:rsidRPr="00F1729A" w:rsidRDefault="00A41808" w:rsidP="00A41808">
            <w:pPr>
              <w:pStyle w:val="ProductList-Body"/>
              <w:rPr>
                <w:color w:val="000000"/>
                <w:lang w:val="pt-BR"/>
              </w:rPr>
            </w:pPr>
            <w:r w:rsidRPr="00F1729A">
              <w:rPr>
                <w:color w:val="000000"/>
                <w:lang w:val="pt-BR"/>
              </w:rPr>
              <w:t>Esforço apenas durante o Horário Comercial</w:t>
            </w:r>
            <w:r w:rsidRPr="00F1729A">
              <w:rPr>
                <w:color w:val="000000"/>
                <w:vertAlign w:val="superscript"/>
                <w:lang w:val="pt-BR"/>
              </w:rPr>
              <w:t>1</w:t>
            </w:r>
          </w:p>
          <w:p w:rsidR="00A41808" w:rsidRPr="00F1729A" w:rsidRDefault="00A41808" w:rsidP="00A41808">
            <w:pPr>
              <w:pStyle w:val="ProductList-Body"/>
              <w:rPr>
                <w:color w:val="000000"/>
                <w:lang w:val="pt-BR"/>
              </w:rPr>
            </w:pPr>
          </w:p>
        </w:tc>
        <w:tc>
          <w:tcPr>
            <w:tcW w:w="2860" w:type="dxa"/>
            <w:tcMar>
              <w:top w:w="0" w:type="dxa"/>
              <w:left w:w="108" w:type="dxa"/>
              <w:bottom w:w="0" w:type="dxa"/>
              <w:right w:w="108" w:type="dxa"/>
            </w:tcMar>
          </w:tcPr>
          <w:p w:rsidR="00A41808" w:rsidRPr="00F1729A" w:rsidRDefault="00A41808" w:rsidP="00A41808">
            <w:pPr>
              <w:pStyle w:val="ProductList-Body"/>
              <w:rPr>
                <w:color w:val="000000"/>
                <w:lang w:val="pt-BR"/>
              </w:rPr>
            </w:pPr>
            <w:r w:rsidRPr="00F1729A">
              <w:rPr>
                <w:color w:val="000000"/>
                <w:lang w:val="pt-BR"/>
              </w:rPr>
              <w:t>Alocação de recursos adequados para manter esforços contínuos no Horário Comercial</w:t>
            </w:r>
            <w:r w:rsidRPr="00F1729A">
              <w:rPr>
                <w:color w:val="000000"/>
                <w:vertAlign w:val="superscript"/>
                <w:lang w:val="pt-BR"/>
              </w:rPr>
              <w:t>1</w:t>
            </w:r>
          </w:p>
          <w:p w:rsidR="00A41808" w:rsidRPr="00F1729A" w:rsidRDefault="00A41808" w:rsidP="00734125">
            <w:pPr>
              <w:pStyle w:val="ProductList-Body"/>
              <w:rPr>
                <w:color w:val="000000"/>
                <w:lang w:val="pt-BR"/>
              </w:rPr>
            </w:pPr>
            <w:r w:rsidRPr="00F1729A">
              <w:rPr>
                <w:color w:val="000000"/>
                <w:lang w:val="pt-BR"/>
              </w:rPr>
              <w:t>Acesso e resposta da autoridade de</w:t>
            </w:r>
            <w:r w:rsidR="00734125" w:rsidRPr="00F1729A">
              <w:rPr>
                <w:color w:val="000000"/>
                <w:lang w:val="pt-BR"/>
              </w:rPr>
              <w:t> </w:t>
            </w:r>
            <w:r w:rsidRPr="00F1729A">
              <w:rPr>
                <w:color w:val="000000"/>
                <w:lang w:val="pt-BR"/>
              </w:rPr>
              <w:t>controle de alterações dentro de</w:t>
            </w:r>
            <w:r w:rsidR="00734125" w:rsidRPr="00F1729A">
              <w:rPr>
                <w:color w:val="000000"/>
                <w:lang w:val="pt-BR"/>
              </w:rPr>
              <w:t> </w:t>
            </w:r>
            <w:r w:rsidRPr="00F1729A">
              <w:rPr>
                <w:color w:val="000000"/>
                <w:lang w:val="pt-BR"/>
              </w:rPr>
              <w:t>4 Horas Comerciais</w:t>
            </w:r>
            <w:r w:rsidRPr="00F1729A">
              <w:rPr>
                <w:color w:val="000000"/>
                <w:vertAlign w:val="superscript"/>
                <w:lang w:val="pt-BR"/>
              </w:rPr>
              <w:t>1</w:t>
            </w:r>
          </w:p>
        </w:tc>
      </w:tr>
      <w:tr w:rsidR="00A41808" w:rsidRPr="00B40E4C" w:rsidTr="006A07C3">
        <w:tc>
          <w:tcPr>
            <w:tcW w:w="1952" w:type="dxa"/>
            <w:tcMar>
              <w:top w:w="0" w:type="dxa"/>
              <w:left w:w="108" w:type="dxa"/>
              <w:bottom w:w="0" w:type="dxa"/>
              <w:right w:w="108" w:type="dxa"/>
            </w:tcMar>
          </w:tcPr>
          <w:p w:rsidR="00A41808" w:rsidRPr="00F1729A" w:rsidRDefault="00A41808" w:rsidP="00A41808">
            <w:pPr>
              <w:pStyle w:val="ProductList-Body"/>
              <w:rPr>
                <w:color w:val="000000"/>
                <w:lang w:val="pt-BR"/>
              </w:rPr>
            </w:pPr>
            <w:r w:rsidRPr="00F1729A">
              <w:rPr>
                <w:color w:val="000000"/>
                <w:lang w:val="pt-BR"/>
              </w:rPr>
              <w:t>C Solicitação por telefone ou pela Web</w:t>
            </w:r>
          </w:p>
        </w:tc>
        <w:tc>
          <w:tcPr>
            <w:tcW w:w="2859" w:type="dxa"/>
            <w:tcMar>
              <w:top w:w="0" w:type="dxa"/>
              <w:left w:w="108" w:type="dxa"/>
              <w:bottom w:w="0" w:type="dxa"/>
              <w:right w:w="108" w:type="dxa"/>
            </w:tcMar>
          </w:tcPr>
          <w:p w:rsidR="00A41808" w:rsidRPr="00F1729A" w:rsidRDefault="00A41808" w:rsidP="00A41808">
            <w:pPr>
              <w:pStyle w:val="ProductList-Body"/>
              <w:rPr>
                <w:color w:val="000000"/>
                <w:lang w:val="pt-BR"/>
              </w:rPr>
            </w:pPr>
            <w:r w:rsidRPr="00F1729A">
              <w:rPr>
                <w:color w:val="000000"/>
                <w:lang w:val="pt-BR"/>
              </w:rPr>
              <w:t xml:space="preserve">Impacto mínimo nos negócios: </w:t>
            </w:r>
          </w:p>
          <w:p w:rsidR="00A41808" w:rsidRPr="00F1729A" w:rsidRDefault="00A41808" w:rsidP="00734125">
            <w:pPr>
              <w:pStyle w:val="ProductList-Body"/>
              <w:rPr>
                <w:lang w:val="pt-BR"/>
              </w:rPr>
            </w:pPr>
            <w:r w:rsidRPr="00F1729A">
              <w:rPr>
                <w:color w:val="000000"/>
                <w:lang w:val="pt-BR"/>
              </w:rPr>
              <w:t>Funcionamento de forma substancial, com poucos ou nenhum impedimento dos serviços</w:t>
            </w:r>
            <w:r w:rsidR="00734125" w:rsidRPr="00F1729A">
              <w:rPr>
                <w:color w:val="000000"/>
                <w:lang w:val="pt-BR"/>
              </w:rPr>
              <w:t> </w:t>
            </w:r>
          </w:p>
          <w:p w:rsidR="00A41808" w:rsidRPr="00F1729A" w:rsidRDefault="00A41808" w:rsidP="00A41808">
            <w:pPr>
              <w:pStyle w:val="ProductList-Body"/>
              <w:rPr>
                <w:color w:val="000000"/>
                <w:lang w:val="pt-BR"/>
              </w:rPr>
            </w:pPr>
            <w:r w:rsidRPr="00F1729A">
              <w:rPr>
                <w:color w:val="000000"/>
                <w:lang w:val="pt-BR"/>
              </w:rPr>
              <w:t>Necessita de atenção dentro de 4 Horas Comerciais</w:t>
            </w:r>
            <w:r w:rsidRPr="00F1729A">
              <w:rPr>
                <w:color w:val="000000"/>
                <w:vertAlign w:val="superscript"/>
                <w:lang w:val="pt-BR"/>
              </w:rPr>
              <w:t>1</w:t>
            </w:r>
          </w:p>
        </w:tc>
        <w:tc>
          <w:tcPr>
            <w:tcW w:w="2859" w:type="dxa"/>
            <w:tcMar>
              <w:top w:w="0" w:type="dxa"/>
              <w:left w:w="108" w:type="dxa"/>
              <w:bottom w:w="0" w:type="dxa"/>
              <w:right w:w="108" w:type="dxa"/>
            </w:tcMar>
          </w:tcPr>
          <w:p w:rsidR="00A41808" w:rsidRPr="00F1729A" w:rsidRDefault="00A41808" w:rsidP="00A41808">
            <w:pPr>
              <w:pStyle w:val="ProductList-Body"/>
              <w:rPr>
                <w:color w:val="000000"/>
                <w:lang w:val="pt-BR"/>
              </w:rPr>
            </w:pPr>
            <w:r w:rsidRPr="00F1729A">
              <w:rPr>
                <w:color w:val="000000"/>
                <w:lang w:val="pt-BR"/>
              </w:rPr>
              <w:t>Resposta à 1</w:t>
            </w:r>
            <w:r w:rsidRPr="00F1729A">
              <w:rPr>
                <w:color w:val="000000"/>
                <w:vertAlign w:val="superscript"/>
                <w:lang w:val="pt-BR"/>
              </w:rPr>
              <w:t>ª</w:t>
            </w:r>
            <w:r w:rsidRPr="00F1729A">
              <w:rPr>
                <w:color w:val="000000"/>
                <w:lang w:val="pt-BR"/>
              </w:rPr>
              <w:t xml:space="preserve"> chamada em 4 horas ou menos</w:t>
            </w:r>
          </w:p>
          <w:p w:rsidR="00A41808" w:rsidRPr="00F1729A" w:rsidRDefault="00A41808" w:rsidP="00A41808">
            <w:pPr>
              <w:pStyle w:val="ProductList-Body"/>
              <w:rPr>
                <w:color w:val="000000"/>
                <w:lang w:val="pt-BR"/>
              </w:rPr>
            </w:pPr>
            <w:r w:rsidRPr="00F1729A">
              <w:rPr>
                <w:color w:val="000000"/>
                <w:lang w:val="pt-BR"/>
              </w:rPr>
              <w:t>Esforço apenas durante o Horário Comercial</w:t>
            </w:r>
            <w:r w:rsidRPr="00F1729A">
              <w:rPr>
                <w:color w:val="000000"/>
                <w:vertAlign w:val="superscript"/>
                <w:lang w:val="pt-BR"/>
              </w:rPr>
              <w:t>1</w:t>
            </w:r>
          </w:p>
          <w:p w:rsidR="00A41808" w:rsidRPr="00F1729A" w:rsidRDefault="00A41808" w:rsidP="00A41808">
            <w:pPr>
              <w:pStyle w:val="ProductList-Body"/>
              <w:rPr>
                <w:color w:val="000000"/>
                <w:lang w:val="pt-BR"/>
              </w:rPr>
            </w:pPr>
          </w:p>
        </w:tc>
        <w:tc>
          <w:tcPr>
            <w:tcW w:w="2860" w:type="dxa"/>
            <w:tcMar>
              <w:top w:w="0" w:type="dxa"/>
              <w:left w:w="108" w:type="dxa"/>
              <w:bottom w:w="0" w:type="dxa"/>
              <w:right w:w="108" w:type="dxa"/>
            </w:tcMar>
          </w:tcPr>
          <w:p w:rsidR="00A41808" w:rsidRPr="00F1729A" w:rsidRDefault="00A41808" w:rsidP="00A41808">
            <w:pPr>
              <w:pStyle w:val="ProductList-Body"/>
              <w:rPr>
                <w:color w:val="000000"/>
                <w:lang w:val="pt-BR"/>
              </w:rPr>
            </w:pPr>
            <w:r w:rsidRPr="00F1729A">
              <w:rPr>
                <w:color w:val="000000"/>
                <w:lang w:val="pt-BR"/>
              </w:rPr>
              <w:t>Informações de contato precisas sobre o proprietário do caso</w:t>
            </w:r>
          </w:p>
          <w:p w:rsidR="00A41808" w:rsidRPr="00B40E4C" w:rsidRDefault="00A41808" w:rsidP="00A41808">
            <w:pPr>
              <w:pStyle w:val="ProductList-Body"/>
              <w:rPr>
                <w:color w:val="000000"/>
              </w:rPr>
            </w:pPr>
            <w:r>
              <w:rPr>
                <w:color w:val="000000"/>
              </w:rPr>
              <w:t>Resposta dentro de 24 horas</w:t>
            </w:r>
          </w:p>
        </w:tc>
      </w:tr>
    </w:tbl>
    <w:p w:rsidR="00A41808" w:rsidRPr="00F1729A" w:rsidRDefault="00A41808" w:rsidP="00F97607">
      <w:pPr>
        <w:pStyle w:val="ProductList-Body"/>
        <w:tabs>
          <w:tab w:val="clear" w:pos="158"/>
          <w:tab w:val="left" w:pos="180"/>
        </w:tabs>
        <w:rPr>
          <w:i/>
          <w:lang w:val="pt-BR"/>
        </w:rPr>
      </w:pPr>
      <w:r w:rsidRPr="00F1729A">
        <w:rPr>
          <w:vertAlign w:val="superscript"/>
          <w:lang w:val="pt-BR"/>
        </w:rPr>
        <w:t>1</w:t>
      </w:r>
      <w:r w:rsidR="00BB6BA6" w:rsidRPr="00F1729A">
        <w:rPr>
          <w:vertAlign w:val="superscript"/>
          <w:lang w:val="pt-BR"/>
        </w:rPr>
        <w:t xml:space="preserve"> </w:t>
      </w:r>
      <w:r w:rsidRPr="00F1729A">
        <w:rPr>
          <w:i/>
          <w:lang w:val="pt-BR"/>
        </w:rPr>
        <w:t>O Horário Comercial é definido localmente.</w:t>
      </w:r>
    </w:p>
    <w:p w:rsidR="00A41808" w:rsidRPr="00F1729A" w:rsidRDefault="00A41808" w:rsidP="00F97607">
      <w:pPr>
        <w:pStyle w:val="ProductList-Body"/>
        <w:tabs>
          <w:tab w:val="clear" w:pos="158"/>
          <w:tab w:val="left" w:pos="180"/>
        </w:tabs>
        <w:rPr>
          <w:i/>
          <w:lang w:val="pt-BR"/>
        </w:rPr>
      </w:pPr>
      <w:r w:rsidRPr="00F1729A">
        <w:rPr>
          <w:vertAlign w:val="superscript"/>
          <w:lang w:val="pt-BR"/>
        </w:rPr>
        <w:t>2</w:t>
      </w:r>
      <w:r w:rsidRPr="00F1729A">
        <w:rPr>
          <w:lang w:val="pt-BR"/>
        </w:rPr>
        <w:t xml:space="preserve"> </w:t>
      </w:r>
      <w:r w:rsidRPr="00F1729A">
        <w:rPr>
          <w:i/>
          <w:lang w:val="pt-BR"/>
        </w:rPr>
        <w:t>Pode ser necessário reduzir o nível de severidade se o cliente não puder fornecer os recursos ou as respostas adequadas para darmos continuidade aos esforços de resolução do problema.</w:t>
      </w:r>
    </w:p>
    <w:p w:rsidR="00A41808" w:rsidRPr="00F1729A" w:rsidRDefault="00A41808" w:rsidP="00A41808">
      <w:pPr>
        <w:pStyle w:val="ProductList-Body"/>
        <w:rPr>
          <w:lang w:val="pt-BR"/>
        </w:rPr>
      </w:pPr>
    </w:p>
    <w:p w:rsidR="00A41808" w:rsidRPr="00F1729A" w:rsidRDefault="00A41808" w:rsidP="00A41808">
      <w:pPr>
        <w:pStyle w:val="ProductList-Body"/>
        <w:rPr>
          <w:lang w:val="pt-BR"/>
        </w:rPr>
      </w:pPr>
      <w:r w:rsidRPr="00F1729A">
        <w:rPr>
          <w:lang w:val="pt-BR"/>
        </w:rPr>
        <w:t>Os Serviços de Informações incluem o acesso ao site Premier e a webcasts de suporte regularmente agendados conduzidos por gerentes de programas, desenvolvedores e profissionais da Microsoft, que fornecem informações importantes sobre a tecnologia da Microsoft.</w:t>
      </w:r>
    </w:p>
    <w:p w:rsidR="00A41808" w:rsidRPr="00F1729A" w:rsidRDefault="00A41808" w:rsidP="00A41808">
      <w:pPr>
        <w:pStyle w:val="ProductList-Body"/>
        <w:rPr>
          <w:lang w:val="pt-BR"/>
        </w:rPr>
      </w:pPr>
      <w:r w:rsidRPr="00F1729A">
        <w:rPr>
          <w:lang w:val="pt-BR"/>
        </w:rPr>
        <w:t xml:space="preserve">As Horas Complementares podem ser usadas para a Assistência de Suporte ou o Suporte para Resolução de Problemas. </w:t>
      </w:r>
    </w:p>
    <w:p w:rsidR="00A41808" w:rsidRPr="00F1729A" w:rsidRDefault="00A41808" w:rsidP="00A41808">
      <w:pPr>
        <w:pStyle w:val="ProductList-Body"/>
        <w:rPr>
          <w:lang w:val="pt-BR"/>
        </w:rPr>
      </w:pPr>
    </w:p>
    <w:p w:rsidR="00A41808" w:rsidRPr="00F1729A" w:rsidRDefault="00A41808" w:rsidP="00A41808">
      <w:pPr>
        <w:pStyle w:val="ProductList-Body"/>
        <w:rPr>
          <w:b/>
          <w:lang w:val="pt-BR"/>
        </w:rPr>
      </w:pPr>
      <w:r w:rsidRPr="00F1729A">
        <w:rPr>
          <w:b/>
          <w:color w:val="00188F"/>
          <w:lang w:val="pt-BR"/>
        </w:rPr>
        <w:t>Regras Comerciais Associadas</w:t>
      </w:r>
    </w:p>
    <w:p w:rsidR="00A41808" w:rsidRPr="00F1729A" w:rsidRDefault="00A41808" w:rsidP="00734125">
      <w:pPr>
        <w:pStyle w:val="ProductList-Body"/>
        <w:rPr>
          <w:lang w:val="pt-BR"/>
        </w:rPr>
      </w:pPr>
      <w:r w:rsidRPr="00F1729A">
        <w:rPr>
          <w:lang w:val="pt-BR"/>
        </w:rPr>
        <w:t>Todos os Serviços oferecem suporte a Produtos da Microsoft lançados comercialmente e disponível de maneira geral (a menos que especificamente excluído do site Microsoft Premier Online ou do site de Ciclo de Vida de Suporte da Microsoft).</w:t>
      </w:r>
      <w:r w:rsidR="00CB6A5D" w:rsidRPr="00F1729A">
        <w:rPr>
          <w:lang w:val="pt-BR"/>
        </w:rPr>
        <w:t xml:space="preserve"> </w:t>
      </w:r>
      <w:r w:rsidRPr="00F1729A">
        <w:rPr>
          <w:lang w:val="pt-BR"/>
        </w:rPr>
        <w:t>Geralmente, os Serviços serão cobrados de acordo com as horas, serão fornecidos de maneira remota e em inglês (a menos que outro idioma esteja disponível).</w:t>
      </w:r>
      <w:r w:rsidR="00CB6A5D" w:rsidRPr="00F1729A">
        <w:rPr>
          <w:lang w:val="pt-BR"/>
        </w:rPr>
        <w:t xml:space="preserve"> </w:t>
      </w:r>
      <w:r w:rsidRPr="00F1729A">
        <w:rPr>
          <w:lang w:val="pt-BR"/>
        </w:rPr>
        <w:t>Os Serviços serão fornecidos no país no qual o contrato VL foi assinado. As visitas no local não são pagas com antecedência e estão sujeitas à disponibilidade do recurso.</w:t>
      </w:r>
      <w:r w:rsidR="00CB6A5D" w:rsidRPr="00F1729A">
        <w:rPr>
          <w:lang w:val="pt-BR"/>
        </w:rPr>
        <w:t xml:space="preserve"> </w:t>
      </w:r>
      <w:r w:rsidRPr="00F1729A">
        <w:rPr>
          <w:lang w:val="pt-BR"/>
        </w:rPr>
        <w:t>Todos os Serviços que não forem consumidos em uma base anual serão perdidos.</w:t>
      </w:r>
      <w:r w:rsidR="00CB6A5D" w:rsidRPr="00F1729A">
        <w:rPr>
          <w:lang w:val="pt-BR"/>
        </w:rPr>
        <w:t xml:space="preserve"> </w:t>
      </w:r>
      <w:r w:rsidRPr="00F1729A">
        <w:rPr>
          <w:lang w:val="pt-BR"/>
        </w:rPr>
        <w:t>Mediante solicitação do cliente, nós podemos acessar o</w:t>
      </w:r>
      <w:r w:rsidR="00734125" w:rsidRPr="00F1729A">
        <w:rPr>
          <w:lang w:val="pt-BR"/>
        </w:rPr>
        <w:t> </w:t>
      </w:r>
      <w:r w:rsidRPr="00F1729A">
        <w:rPr>
          <w:lang w:val="pt-BR"/>
        </w:rPr>
        <w:t>sistema dele por meio de conexão remota para analisar o problema.</w:t>
      </w:r>
      <w:r w:rsidR="00CB6A5D" w:rsidRPr="00F1729A">
        <w:rPr>
          <w:lang w:val="pt-BR"/>
        </w:rPr>
        <w:t xml:space="preserve"> </w:t>
      </w:r>
      <w:r w:rsidRPr="00F1729A">
        <w:rPr>
          <w:lang w:val="pt-BR"/>
        </w:rPr>
        <w:t>O cliente deve ter acesso à Internet para poder aproveitar os serviços com base na Internet.</w:t>
      </w:r>
    </w:p>
    <w:p w:rsidR="009A0C93" w:rsidRPr="00F1729A" w:rsidRDefault="009A0C93" w:rsidP="004F3C6D">
      <w:pPr>
        <w:pStyle w:val="ProductList-Body"/>
        <w:rPr>
          <w:lang w:val="pt-BR"/>
        </w:rPr>
      </w:pPr>
    </w:p>
    <w:p w:rsidR="009A0C93" w:rsidRPr="00F1729A" w:rsidRDefault="00FA00BF" w:rsidP="002E202B">
      <w:pPr>
        <w:pStyle w:val="ProductList-Offering1Heading"/>
        <w:outlineLvl w:val="1"/>
        <w:rPr>
          <w:lang w:val="pt-BR"/>
        </w:rPr>
      </w:pPr>
      <w:bookmarkStart w:id="1734" w:name="_Toc378147686"/>
      <w:bookmarkStart w:id="1735" w:name="_Toc378151583"/>
      <w:bookmarkStart w:id="1736" w:name="_Toc379797462"/>
      <w:bookmarkStart w:id="1737" w:name="_Toc380513498"/>
      <w:bookmarkStart w:id="1738" w:name="_Toc380655547"/>
      <w:bookmarkStart w:id="1739" w:name="_Toc383673692"/>
      <w:r w:rsidRPr="00F1729A">
        <w:rPr>
          <w:lang w:val="pt-BR"/>
        </w:rPr>
        <w:t>Ofertas do Programa Microsoft Enterprise Strategy</w:t>
      </w:r>
      <w:bookmarkEnd w:id="1734"/>
      <w:bookmarkEnd w:id="1735"/>
      <w:bookmarkEnd w:id="1736"/>
      <w:bookmarkEnd w:id="1737"/>
      <w:bookmarkEnd w:id="1738"/>
      <w:bookmarkEnd w:id="1739"/>
    </w:p>
    <w:p w:rsidR="00DC7CDF" w:rsidRPr="00F1729A" w:rsidRDefault="00DC7CDF" w:rsidP="00DC7CDF">
      <w:pPr>
        <w:pStyle w:val="ProductList-Body"/>
        <w:rPr>
          <w:b/>
          <w:lang w:val="pt-BR"/>
        </w:rPr>
      </w:pPr>
      <w:r w:rsidRPr="00F1729A">
        <w:rPr>
          <w:b/>
          <w:color w:val="00188F"/>
          <w:lang w:val="pt-BR"/>
        </w:rPr>
        <w:t>Visão Geral do Programa Enterprise Strategy</w:t>
      </w:r>
    </w:p>
    <w:p w:rsidR="00DC7CDF" w:rsidRPr="00F1729A" w:rsidRDefault="00DC7CDF" w:rsidP="00DC7CDF">
      <w:pPr>
        <w:pStyle w:val="ProductList-Body"/>
        <w:rPr>
          <w:lang w:val="pt-BR"/>
        </w:rPr>
      </w:pPr>
      <w:r w:rsidRPr="00F1729A">
        <w:rPr>
          <w:lang w:val="pt-BR"/>
        </w:rPr>
        <w:t xml:space="preserve">O Programa Enterprise Strategy para o Contrato Microsoft Enterprise oferece aos clientes a consultoria de um Arquitetos Microsoft Enterprise e a Equipe de Prestação de Serviços Corporativos sobre como acelerar o tempo de adoção da tecnologia e como planejar uma alteração significativa para valorizar seu investimento feito nas tecnologias e nos produtos da Microsoft. </w:t>
      </w:r>
    </w:p>
    <w:p w:rsidR="00DC7CDF" w:rsidRPr="00F1729A" w:rsidRDefault="00DC7CDF" w:rsidP="00DC7CDF">
      <w:pPr>
        <w:pStyle w:val="ProductList-Body"/>
        <w:rPr>
          <w:lang w:val="pt-BR"/>
        </w:rPr>
      </w:pPr>
    </w:p>
    <w:p w:rsidR="00FA00BF" w:rsidRPr="00F1729A" w:rsidRDefault="00DC7CDF" w:rsidP="00734125">
      <w:pPr>
        <w:pStyle w:val="ProductList-Body"/>
        <w:rPr>
          <w:lang w:val="pt-BR"/>
        </w:rPr>
      </w:pPr>
      <w:r w:rsidRPr="00F1729A">
        <w:rPr>
          <w:lang w:val="pt-BR"/>
        </w:rPr>
        <w:t>As ofertas do Programa Enterprise Strategy contêm os seguintes componentes, que serão fornecidos para cada ano do Contrato Enterprise do</w:t>
      </w:r>
      <w:r w:rsidR="00734125" w:rsidRPr="00F1729A">
        <w:rPr>
          <w:lang w:val="pt-BR"/>
        </w:rPr>
        <w:t> </w:t>
      </w:r>
      <w:r w:rsidRPr="00F1729A">
        <w:rPr>
          <w:lang w:val="pt-BR"/>
        </w:rPr>
        <w:t>Cliente:</w:t>
      </w:r>
    </w:p>
    <w:p w:rsidR="00FA00BF" w:rsidRPr="00F1729A" w:rsidRDefault="00FA00BF" w:rsidP="004F3C6D">
      <w:pPr>
        <w:pStyle w:val="ProductList-Body"/>
        <w:rPr>
          <w:lang w:val="pt-BR"/>
        </w:rPr>
      </w:pPr>
    </w:p>
    <w:tbl>
      <w:tblPr>
        <w:tblStyle w:val="TableGrid"/>
        <w:tblW w:w="0" w:type="auto"/>
        <w:tblInd w:w="-5" w:type="dxa"/>
        <w:tblLook w:val="04A0" w:firstRow="1" w:lastRow="0" w:firstColumn="1" w:lastColumn="0" w:noHBand="0" w:noVBand="1"/>
      </w:tblPr>
      <w:tblGrid>
        <w:gridCol w:w="2632"/>
        <w:gridCol w:w="2633"/>
        <w:gridCol w:w="2632"/>
        <w:gridCol w:w="2633"/>
      </w:tblGrid>
      <w:tr w:rsidR="00DC7CDF" w:rsidTr="004C523B">
        <w:trPr>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Área</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rsidRPr="000E2CF2" w:rsidTr="00F97607">
        <w:tc>
          <w:tcPr>
            <w:tcW w:w="2632" w:type="dxa"/>
          </w:tcPr>
          <w:p w:rsidR="00DC7CDF" w:rsidRPr="00F1729A" w:rsidRDefault="00DC7CDF" w:rsidP="00A41808">
            <w:pPr>
              <w:pStyle w:val="ProductList-Body"/>
              <w:rPr>
                <w:lang w:val="pt-BR"/>
              </w:rPr>
            </w:pPr>
            <w:r w:rsidRPr="00F1729A">
              <w:rPr>
                <w:lang w:val="pt-BR"/>
              </w:rPr>
              <w:t>Arquiteto Enterprise e Equipe de Prestação de Serviços Corporativos</w:t>
            </w:r>
          </w:p>
        </w:tc>
        <w:tc>
          <w:tcPr>
            <w:tcW w:w="2633" w:type="dxa"/>
          </w:tcPr>
          <w:p w:rsidR="00DC7CDF" w:rsidRPr="00F1729A" w:rsidRDefault="00DC7CDF" w:rsidP="00A41808">
            <w:pPr>
              <w:pStyle w:val="ProductList-Body"/>
              <w:rPr>
                <w:lang w:val="pt-BR"/>
              </w:rPr>
            </w:pPr>
            <w:r w:rsidRPr="00F1729A">
              <w:rPr>
                <w:lang w:val="pt-BR"/>
              </w:rPr>
              <w:t xml:space="preserve">Até 400 horas globais do Arquiteto Microsoft Enterprise e da Equipe de Prestação de Serviços Corporativos </w:t>
            </w:r>
          </w:p>
        </w:tc>
        <w:tc>
          <w:tcPr>
            <w:tcW w:w="2632" w:type="dxa"/>
          </w:tcPr>
          <w:p w:rsidR="00DC7CDF" w:rsidRPr="00F1729A" w:rsidRDefault="00DC7CDF" w:rsidP="00A41808">
            <w:pPr>
              <w:pStyle w:val="ProductList-Body"/>
              <w:rPr>
                <w:lang w:val="pt-BR"/>
              </w:rPr>
            </w:pPr>
            <w:r w:rsidRPr="00F1729A">
              <w:rPr>
                <w:lang w:val="pt-BR"/>
              </w:rPr>
              <w:t xml:space="preserve">Até 800 horas globais do Arquiteto Microsoft Enterprise e da Equipe de Prestação de Serviços Corporativos </w:t>
            </w:r>
          </w:p>
        </w:tc>
        <w:tc>
          <w:tcPr>
            <w:tcW w:w="2633" w:type="dxa"/>
          </w:tcPr>
          <w:p w:rsidR="00DC7CDF" w:rsidRPr="00F1729A" w:rsidRDefault="00DC7CDF" w:rsidP="00A41808">
            <w:pPr>
              <w:pStyle w:val="ProductList-Body"/>
              <w:rPr>
                <w:lang w:val="pt-BR"/>
              </w:rPr>
            </w:pPr>
            <w:r w:rsidRPr="00F1729A">
              <w:rPr>
                <w:lang w:val="pt-BR"/>
              </w:rPr>
              <w:t xml:space="preserve">Até 1600 horas globais do Arquiteto Microsoft Enterprise e da Equipe de Prestação de Serviços Corporativos </w:t>
            </w:r>
          </w:p>
        </w:tc>
      </w:tr>
      <w:tr w:rsidR="00DC7CDF" w:rsidTr="00F97607">
        <w:tc>
          <w:tcPr>
            <w:tcW w:w="2632" w:type="dxa"/>
          </w:tcPr>
          <w:p w:rsidR="00DC7CDF" w:rsidRPr="00F1729A" w:rsidRDefault="00DC7CDF" w:rsidP="00A41808">
            <w:pPr>
              <w:pStyle w:val="ProductList-Body"/>
              <w:rPr>
                <w:lang w:val="pt-BR"/>
              </w:rPr>
            </w:pPr>
            <w:r w:rsidRPr="00F1729A">
              <w:rPr>
                <w:lang w:val="pt-BR"/>
              </w:rPr>
              <w:t>Plano de Prestação de Serviços (SDP)</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F97607">
        <w:tc>
          <w:tcPr>
            <w:tcW w:w="2632" w:type="dxa"/>
          </w:tcPr>
          <w:p w:rsidR="00DC7CDF" w:rsidRPr="00D64AED" w:rsidRDefault="00DC7CDF" w:rsidP="00A41808">
            <w:pPr>
              <w:pStyle w:val="ProductList-Body"/>
            </w:pPr>
            <w:r>
              <w:t>Enterprise Strategy Network</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F97607">
        <w:tc>
          <w:tcPr>
            <w:tcW w:w="2632" w:type="dxa"/>
          </w:tcPr>
          <w:p w:rsidR="00DC7CDF" w:rsidRPr="00D64AED" w:rsidRDefault="00DC7CDF" w:rsidP="00A41808">
            <w:pPr>
              <w:pStyle w:val="ProductList-Body"/>
            </w:pPr>
            <w:r>
              <w:t>Enterprise Strategy Library</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F97607">
        <w:tc>
          <w:tcPr>
            <w:tcW w:w="2632" w:type="dxa"/>
          </w:tcPr>
          <w:p w:rsidR="00DC7CDF" w:rsidRPr="00D64AED" w:rsidRDefault="00A41808" w:rsidP="00A41808">
            <w:pPr>
              <w:pStyle w:val="ProductList-Body"/>
            </w:pPr>
            <w:r>
              <w:t xml:space="preserve">Enterprise Strategy </w:t>
            </w:r>
          </w:p>
        </w:tc>
        <w:tc>
          <w:tcPr>
            <w:tcW w:w="2633" w:type="dxa"/>
          </w:tcPr>
          <w:p w:rsidR="00DC7CDF" w:rsidRDefault="00DC7CDF" w:rsidP="00A41808">
            <w:pPr>
              <w:pStyle w:val="ProductList-Body"/>
            </w:pPr>
            <w:r>
              <w:t>200 horas</w:t>
            </w:r>
          </w:p>
        </w:tc>
        <w:tc>
          <w:tcPr>
            <w:tcW w:w="2632" w:type="dxa"/>
          </w:tcPr>
          <w:p w:rsidR="00DC7CDF" w:rsidRDefault="00DC7CDF" w:rsidP="00A41808">
            <w:pPr>
              <w:pStyle w:val="ProductList-Body"/>
            </w:pPr>
            <w:r>
              <w:t>200 horas</w:t>
            </w:r>
          </w:p>
        </w:tc>
        <w:tc>
          <w:tcPr>
            <w:tcW w:w="2633" w:type="dxa"/>
          </w:tcPr>
          <w:p w:rsidR="00DC7CDF" w:rsidRDefault="00DC7CDF" w:rsidP="00A41808">
            <w:pPr>
              <w:pStyle w:val="ProductList-Body"/>
            </w:pPr>
            <w:r>
              <w:t>200 horas</w:t>
            </w:r>
          </w:p>
        </w:tc>
      </w:tr>
    </w:tbl>
    <w:p w:rsidR="00DC7CDF" w:rsidRDefault="00DC7CDF" w:rsidP="004F3C6D">
      <w:pPr>
        <w:pStyle w:val="ProductList-Body"/>
      </w:pPr>
    </w:p>
    <w:p w:rsidR="00DC7CDF" w:rsidRPr="00DC7CDF" w:rsidRDefault="008507CF" w:rsidP="00DC7CDF">
      <w:pPr>
        <w:pStyle w:val="ProductList-Body"/>
        <w:rPr>
          <w:b/>
        </w:rPr>
      </w:pPr>
      <w:r>
        <w:rPr>
          <w:b/>
          <w:color w:val="00188F"/>
        </w:rPr>
        <w:t>O Arquiteto Enterprise</w:t>
      </w:r>
      <w:r>
        <w:rPr>
          <w:b/>
        </w:rPr>
        <w:t xml:space="preserve"> </w:t>
      </w:r>
    </w:p>
    <w:p w:rsidR="00DC7CDF" w:rsidRPr="00F1729A" w:rsidRDefault="00DC7CDF" w:rsidP="00DC7CDF">
      <w:pPr>
        <w:pStyle w:val="ProductList-Body"/>
        <w:rPr>
          <w:lang w:val="pt-BR"/>
        </w:rPr>
      </w:pPr>
      <w:r w:rsidRPr="00F1729A">
        <w:rPr>
          <w:lang w:val="pt-BR"/>
        </w:rPr>
        <w:t xml:space="preserve">Trabalhará juntamente com o Cliente para criar e fornecer um Plano de Prestação de Serviços a ser seguido pelo Cliente que define etapas e metas e estabelece processos, dados e regras para monitorar o progresso com relação ao plano </w:t>
      </w:r>
    </w:p>
    <w:p w:rsidR="00DC7CDF" w:rsidRPr="00F1729A" w:rsidRDefault="00DC7CDF" w:rsidP="00DC7CDF">
      <w:pPr>
        <w:pStyle w:val="ProductList-Body"/>
        <w:rPr>
          <w:lang w:val="pt-BR"/>
        </w:rPr>
      </w:pPr>
      <w:r w:rsidRPr="00F1729A">
        <w:rPr>
          <w:lang w:val="pt-BR"/>
        </w:rPr>
        <w:t>Apresentará atualizações mensais de status do progresso com relação ao plano;</w:t>
      </w:r>
    </w:p>
    <w:p w:rsidR="00DC7CDF" w:rsidRPr="00F1729A" w:rsidRDefault="00DC7CDF" w:rsidP="00734125">
      <w:pPr>
        <w:pStyle w:val="ProductList-Body"/>
        <w:rPr>
          <w:lang w:val="pt-BR"/>
        </w:rPr>
      </w:pPr>
      <w:r w:rsidRPr="00F1729A">
        <w:rPr>
          <w:lang w:val="pt-BR"/>
        </w:rPr>
        <w:t>Gerenciará os recursos da Microsoft (Enterprise Strategy Network e Equipe de Prestação de Serviços Corporativos) complementando a prestação.</w:t>
      </w:r>
    </w:p>
    <w:p w:rsidR="00DC7CDF" w:rsidRPr="00F1729A" w:rsidRDefault="00DC7CDF" w:rsidP="00DC7CDF">
      <w:pPr>
        <w:pStyle w:val="ProductList-Body"/>
        <w:rPr>
          <w:b/>
          <w:lang w:val="pt-BR"/>
        </w:rPr>
      </w:pPr>
      <w:r w:rsidRPr="00F1729A">
        <w:rPr>
          <w:b/>
          <w:color w:val="00188F"/>
          <w:lang w:val="pt-BR"/>
        </w:rPr>
        <w:t>A Equipe de Prestação de Serviços Corporativos</w:t>
      </w:r>
      <w:r w:rsidRPr="00F1729A">
        <w:rPr>
          <w:b/>
          <w:lang w:val="pt-BR"/>
        </w:rPr>
        <w:t xml:space="preserve"> </w:t>
      </w:r>
    </w:p>
    <w:p w:rsidR="00DC7CDF" w:rsidRPr="00F1729A" w:rsidRDefault="00DC7CDF" w:rsidP="00DC7CDF">
      <w:pPr>
        <w:pStyle w:val="ProductList-Body"/>
        <w:rPr>
          <w:lang w:val="pt-BR"/>
        </w:rPr>
      </w:pPr>
      <w:r w:rsidRPr="00F1729A">
        <w:rPr>
          <w:lang w:val="pt-BR"/>
        </w:rPr>
        <w:t>Inclui recursos dos Serviços da Microsoft e Centros de Excelência em Serviços (CoEs);</w:t>
      </w:r>
    </w:p>
    <w:p w:rsidR="00DC7CDF" w:rsidRPr="00F1729A" w:rsidRDefault="00DC7CDF" w:rsidP="00DC7CDF">
      <w:pPr>
        <w:pStyle w:val="ProductList-Body"/>
        <w:rPr>
          <w:lang w:val="pt-BR"/>
        </w:rPr>
      </w:pPr>
      <w:r w:rsidRPr="00F1729A">
        <w:rPr>
          <w:lang w:val="pt-BR"/>
        </w:rPr>
        <w:t>Compatível com os Arquitetos Enterprise com experiência no assunto;</w:t>
      </w:r>
    </w:p>
    <w:p w:rsidR="00DC7CDF" w:rsidRPr="00F1729A" w:rsidRDefault="00DC7CDF" w:rsidP="00DC7CDF">
      <w:pPr>
        <w:pStyle w:val="ProductList-Body"/>
        <w:rPr>
          <w:lang w:val="pt-BR"/>
        </w:rPr>
      </w:pPr>
      <w:r w:rsidRPr="00F1729A">
        <w:rPr>
          <w:lang w:val="pt-BR"/>
        </w:rPr>
        <w:t xml:space="preserve">Fornece ao Cliente consultoria de práticas recomendadas, orientações específicas em arquiteturas de referência e tecnologias da Microsoft. </w:t>
      </w:r>
    </w:p>
    <w:p w:rsidR="00DC7CDF" w:rsidRPr="00F1729A" w:rsidRDefault="00DC7CDF" w:rsidP="00DC7CDF">
      <w:pPr>
        <w:pStyle w:val="ProductList-Body"/>
        <w:rPr>
          <w:lang w:val="pt-BR"/>
        </w:rPr>
      </w:pPr>
    </w:p>
    <w:p w:rsidR="00DC7CDF" w:rsidRPr="00F1729A" w:rsidRDefault="00241D62" w:rsidP="00DC7CDF">
      <w:pPr>
        <w:pStyle w:val="ProductList-Body"/>
        <w:rPr>
          <w:lang w:val="pt-BR"/>
        </w:rPr>
      </w:pPr>
      <w:r w:rsidRPr="00F1729A">
        <w:rPr>
          <w:b/>
          <w:color w:val="00188F"/>
          <w:lang w:val="pt-BR"/>
        </w:rPr>
        <w:t>Plano de Prestação de Serviços (SDP)</w:t>
      </w:r>
      <w:r w:rsidRPr="00F1729A">
        <w:rPr>
          <w:lang w:val="pt-BR"/>
        </w:rPr>
        <w:t xml:space="preserve"> </w:t>
      </w:r>
    </w:p>
    <w:p w:rsidR="00DC7CDF" w:rsidRPr="00F1729A" w:rsidRDefault="00DC7CDF" w:rsidP="00734125">
      <w:pPr>
        <w:pStyle w:val="ProductList-Body"/>
        <w:rPr>
          <w:lang w:val="pt-BR"/>
        </w:rPr>
      </w:pPr>
      <w:r w:rsidRPr="00F1729A">
        <w:rPr>
          <w:lang w:val="pt-BR"/>
        </w:rPr>
        <w:t>Um documento de planejamento atualizado com frequência escrito pelo Arquiteto Enterprise em consultoria com o Patrocinador Executivo do Cliente (ou seu delegado), que é destinado a servir como uma explicação geral do processo de prestação de Serviços, incluindo detalhes sobre o</w:t>
      </w:r>
      <w:r w:rsidR="00734125" w:rsidRPr="00F1729A">
        <w:rPr>
          <w:lang w:val="pt-BR"/>
        </w:rPr>
        <w:t> </w:t>
      </w:r>
      <w:r w:rsidRPr="00F1729A">
        <w:rPr>
          <w:lang w:val="pt-BR"/>
        </w:rPr>
        <w:t>escopo da iniciativa, cronograma de fornecimento esperado, requisitos de recursos, funções e responsabilidades e o processo de gerenciamento de implementação.</w:t>
      </w:r>
    </w:p>
    <w:p w:rsidR="00DC7CDF" w:rsidRPr="00F1729A" w:rsidRDefault="00DC7CDF" w:rsidP="00DC7CDF">
      <w:pPr>
        <w:pStyle w:val="ProductList-Body"/>
        <w:rPr>
          <w:lang w:val="pt-BR"/>
        </w:rPr>
      </w:pPr>
    </w:p>
    <w:p w:rsidR="00DC7CDF" w:rsidRPr="00F1729A" w:rsidRDefault="00DC7CDF" w:rsidP="00DC7CDF">
      <w:pPr>
        <w:pStyle w:val="ProductList-Body"/>
        <w:rPr>
          <w:lang w:val="pt-BR"/>
        </w:rPr>
      </w:pPr>
      <w:r w:rsidRPr="00F1729A">
        <w:rPr>
          <w:lang w:val="pt-BR"/>
        </w:rPr>
        <w:t>As recomendações principais do compromisso da Enterprise Strategy que exigirão trabalho posterior do Arquiteto Enterprise ou de outros recursos par atingir os resultados desejados também serão incluídos no SDP.</w:t>
      </w:r>
      <w:r w:rsidR="00CB6A5D" w:rsidRPr="00F1729A">
        <w:rPr>
          <w:lang w:val="pt-BR"/>
        </w:rPr>
        <w:t xml:space="preserve"> </w:t>
      </w:r>
      <w:r w:rsidRPr="00F1729A">
        <w:rPr>
          <w:lang w:val="pt-BR"/>
        </w:rPr>
        <w:t>Quaisquer cronogramas, datas e programações de fornecimento no SDP são estimativas somente e poderão variar com base no compromisso.</w:t>
      </w:r>
    </w:p>
    <w:p w:rsidR="00DC7CDF" w:rsidRPr="00F1729A" w:rsidRDefault="00DC7CDF" w:rsidP="00DC7CDF">
      <w:pPr>
        <w:pStyle w:val="ProductList-Body"/>
        <w:rPr>
          <w:lang w:val="pt-BR"/>
        </w:rPr>
      </w:pPr>
    </w:p>
    <w:p w:rsidR="00DC7CDF" w:rsidRPr="00F1729A" w:rsidRDefault="00DC7CDF" w:rsidP="00DC7CDF">
      <w:pPr>
        <w:pStyle w:val="ProductList-Body"/>
        <w:rPr>
          <w:b/>
          <w:lang w:val="pt-BR"/>
        </w:rPr>
      </w:pPr>
      <w:r w:rsidRPr="00F1729A">
        <w:rPr>
          <w:b/>
          <w:color w:val="00188F"/>
          <w:lang w:val="pt-BR"/>
        </w:rPr>
        <w:t>Benefícios do Programa</w:t>
      </w:r>
    </w:p>
    <w:p w:rsidR="00DC7CDF" w:rsidRPr="00F1729A" w:rsidRDefault="00DC7CDF" w:rsidP="00DC7CDF">
      <w:pPr>
        <w:pStyle w:val="ProductList-Body"/>
        <w:rPr>
          <w:lang w:val="pt-BR"/>
        </w:rPr>
      </w:pPr>
      <w:r w:rsidRPr="00F1729A">
        <w:rPr>
          <w:lang w:val="pt-BR"/>
        </w:rPr>
        <w:t xml:space="preserve">Em todo o compromisso, estão disponíveis os seguintes benefícios do programa: </w:t>
      </w:r>
    </w:p>
    <w:p w:rsidR="00DC7CDF" w:rsidRPr="00F1729A" w:rsidRDefault="00DC7CDF" w:rsidP="00026DDE">
      <w:pPr>
        <w:pStyle w:val="ProductList-Body"/>
        <w:numPr>
          <w:ilvl w:val="0"/>
          <w:numId w:val="19"/>
        </w:numPr>
        <w:ind w:left="360" w:hanging="180"/>
        <w:rPr>
          <w:lang w:val="pt-BR"/>
        </w:rPr>
      </w:pPr>
      <w:r w:rsidRPr="00F1729A">
        <w:rPr>
          <w:b/>
          <w:lang w:val="pt-BR"/>
        </w:rPr>
        <w:t>Enterprise Strategy Network</w:t>
      </w:r>
      <w:r w:rsidRPr="00F1729A">
        <w:rPr>
          <w:lang w:val="pt-BR"/>
        </w:rPr>
        <w:t xml:space="preserve">: uma conexão integral com as equipes de desenvolvimento e pesquisa da Microsoft e com os especialistas no assunto da Microsoft </w:t>
      </w:r>
    </w:p>
    <w:p w:rsidR="00DC7CDF" w:rsidRPr="00F1729A" w:rsidRDefault="00DC7CDF" w:rsidP="00026DDE">
      <w:pPr>
        <w:pStyle w:val="ProductList-Body"/>
        <w:numPr>
          <w:ilvl w:val="0"/>
          <w:numId w:val="19"/>
        </w:numPr>
        <w:ind w:left="360" w:hanging="180"/>
        <w:rPr>
          <w:lang w:val="pt-BR"/>
        </w:rPr>
      </w:pPr>
      <w:r w:rsidRPr="00F1729A">
        <w:rPr>
          <w:b/>
          <w:lang w:val="pt-BR"/>
        </w:rPr>
        <w:t>Enterprise Strategy Library</w:t>
      </w:r>
      <w:r w:rsidRPr="00F1729A">
        <w:rPr>
          <w:lang w:val="pt-BR"/>
        </w:rPr>
        <w:t>: Uma ampla coleção de materiais incluindo insights do setor e ferramentas de benchmark, arquitetura corporativa e de tecnologia e modelos e métodos de referência.</w:t>
      </w:r>
    </w:p>
    <w:p w:rsidR="00DC7CDF" w:rsidRPr="00F1729A" w:rsidRDefault="00DC7CDF" w:rsidP="00DC7CDF">
      <w:pPr>
        <w:pStyle w:val="ProductList-Body"/>
        <w:rPr>
          <w:lang w:val="pt-BR"/>
        </w:rPr>
      </w:pPr>
    </w:p>
    <w:p w:rsidR="00DC7CDF" w:rsidRPr="00F1729A" w:rsidRDefault="00DC7CDF" w:rsidP="00DC7CDF">
      <w:pPr>
        <w:pStyle w:val="ProductList-Body"/>
        <w:rPr>
          <w:b/>
          <w:lang w:val="pt-BR"/>
        </w:rPr>
      </w:pPr>
      <w:r w:rsidRPr="00F1729A">
        <w:rPr>
          <w:b/>
          <w:color w:val="00188F"/>
          <w:lang w:val="pt-BR"/>
        </w:rPr>
        <w:t>Módulos de Serviço do Enterprise Strategy</w:t>
      </w:r>
    </w:p>
    <w:p w:rsidR="00DC7CDF" w:rsidRPr="00F1729A" w:rsidRDefault="00DC7CDF" w:rsidP="00DC7CDF">
      <w:pPr>
        <w:pStyle w:val="ProductList-Body"/>
        <w:rPr>
          <w:lang w:val="pt-BR"/>
        </w:rPr>
      </w:pPr>
      <w:r w:rsidRPr="00F1729A">
        <w:rPr>
          <w:lang w:val="pt-BR"/>
        </w:rPr>
        <w:t>O compromisso Enterprise Strategy inclui um ou mais dos seguintes módulos do serviço Enterprise Strategy, conforme documentado no Plano de Prestação de Serviços:</w:t>
      </w:r>
    </w:p>
    <w:p w:rsidR="00DC7CDF" w:rsidRPr="00F1729A" w:rsidRDefault="00DC7CDF" w:rsidP="00026DDE">
      <w:pPr>
        <w:pStyle w:val="ProductList-Body"/>
        <w:numPr>
          <w:ilvl w:val="0"/>
          <w:numId w:val="20"/>
        </w:numPr>
        <w:ind w:left="450" w:hanging="270"/>
        <w:rPr>
          <w:lang w:val="pt-BR"/>
        </w:rPr>
      </w:pPr>
      <w:r w:rsidRPr="00F1729A">
        <w:rPr>
          <w:b/>
          <w:lang w:val="pt-BR"/>
        </w:rPr>
        <w:t>Value Discovery Workshop</w:t>
      </w:r>
      <w:r w:rsidRPr="00F1729A">
        <w:rPr>
          <w:lang w:val="pt-BR"/>
        </w:rPr>
        <w:t>: um workshop projetado para ajudar as empresas e partes interessadas de TI desenvolveram e produziram um relatório de contexto do cliente e um resumo de oportunidades.</w:t>
      </w:r>
    </w:p>
    <w:p w:rsidR="00DC7CDF" w:rsidRPr="00F1729A" w:rsidRDefault="00DC7CDF" w:rsidP="00026DDE">
      <w:pPr>
        <w:pStyle w:val="ProductList-Body"/>
        <w:numPr>
          <w:ilvl w:val="0"/>
          <w:numId w:val="20"/>
        </w:numPr>
        <w:ind w:left="450" w:hanging="270"/>
        <w:rPr>
          <w:lang w:val="pt-BR"/>
        </w:rPr>
      </w:pPr>
      <w:r w:rsidRPr="00F1729A">
        <w:rPr>
          <w:b/>
          <w:lang w:val="pt-BR"/>
        </w:rPr>
        <w:t>Roteiro de Valor do Contrato Enterprise</w:t>
      </w:r>
      <w:r w:rsidRPr="00F1729A">
        <w:rPr>
          <w:lang w:val="pt-BR"/>
        </w:rPr>
        <w:t>: Um roteiro e Indicadores Chave de Desempenho (KPIs) para iniciativas relacionadas quantificadas ao valor de negócios do</w:t>
      </w:r>
      <w:r w:rsidR="00CB6A5D" w:rsidRPr="00F1729A">
        <w:rPr>
          <w:lang w:val="pt-BR"/>
        </w:rPr>
        <w:t xml:space="preserve"> </w:t>
      </w:r>
      <w:r w:rsidRPr="00F1729A">
        <w:rPr>
          <w:lang w:val="pt-BR"/>
        </w:rPr>
        <w:t>investimento do cliente no software e nos serviços da Microsoft, incluindo uma série de recomendações para acelerar o tempo de implantação e a adoção dos seus investimentos.</w:t>
      </w:r>
    </w:p>
    <w:p w:rsidR="00DC7CDF" w:rsidRPr="00F1729A" w:rsidRDefault="00DC7CDF" w:rsidP="00026DDE">
      <w:pPr>
        <w:pStyle w:val="ProductList-Body"/>
        <w:numPr>
          <w:ilvl w:val="0"/>
          <w:numId w:val="20"/>
        </w:numPr>
        <w:ind w:left="450" w:hanging="270"/>
        <w:rPr>
          <w:lang w:val="pt-BR"/>
        </w:rPr>
      </w:pPr>
      <w:r w:rsidRPr="00F1729A">
        <w:rPr>
          <w:b/>
          <w:lang w:val="pt-BR"/>
        </w:rPr>
        <w:t>Otimização de Portfólio</w:t>
      </w:r>
      <w:r w:rsidRPr="00F1729A">
        <w:rPr>
          <w:lang w:val="pt-BR"/>
        </w:rPr>
        <w:t>: um relatório que fornece uma avaliação dos portfólios de Negócios e TI de um cliente (incluindo recursos comerciais, serviços de TI, aplicativos, tecnologias e portfólio de programa/projeto existente) e identifica oportunidades para serviços e dispositivos da Microsoft para racionalizar portfólios específicos no contexto da estratégia comercial atual do cliente.</w:t>
      </w:r>
    </w:p>
    <w:p w:rsidR="00DC7CDF" w:rsidRPr="00F1729A" w:rsidRDefault="00DC7CDF" w:rsidP="00026DDE">
      <w:pPr>
        <w:pStyle w:val="ProductList-Body"/>
        <w:numPr>
          <w:ilvl w:val="0"/>
          <w:numId w:val="20"/>
        </w:numPr>
        <w:ind w:left="450" w:hanging="270"/>
        <w:rPr>
          <w:lang w:val="pt-BR"/>
        </w:rPr>
      </w:pPr>
      <w:r w:rsidRPr="00F1729A">
        <w:rPr>
          <w:b/>
          <w:lang w:val="pt-BR"/>
        </w:rPr>
        <w:t>Recomendações e Opções de Arquitetura</w:t>
      </w:r>
      <w:r w:rsidRPr="00F1729A">
        <w:rPr>
          <w:lang w:val="pt-BR"/>
        </w:rPr>
        <w:t xml:space="preserve">: um documento de recomendação e definição de arquitetura abordando opções de arquitetura viável, avaliadas em relação ao estatuto do programa e princípios de arquitetura, padrões de TI e negócios e restrições de um cliente. </w:t>
      </w:r>
    </w:p>
    <w:p w:rsidR="00DC7CDF" w:rsidRPr="00F1729A" w:rsidRDefault="00DC7CDF" w:rsidP="00026DDE">
      <w:pPr>
        <w:pStyle w:val="ProductList-Body"/>
        <w:numPr>
          <w:ilvl w:val="0"/>
          <w:numId w:val="20"/>
        </w:numPr>
        <w:ind w:left="450" w:hanging="270"/>
        <w:rPr>
          <w:lang w:val="pt-BR"/>
        </w:rPr>
      </w:pPr>
      <w:r w:rsidRPr="00F1729A">
        <w:rPr>
          <w:b/>
          <w:lang w:val="pt-BR"/>
        </w:rPr>
        <w:t>Planejamento de Valor</w:t>
      </w:r>
      <w:r w:rsidRPr="00F1729A">
        <w:rPr>
          <w:lang w:val="pt-BR"/>
        </w:rPr>
        <w:t>: um plano de programa detalhado, adoção e plano de alteração, scorecard de valor e plano de controle no suporte da recomendação e do roteiro descrito acima (Opções de Arquitetura e Recomendações).</w:t>
      </w:r>
    </w:p>
    <w:p w:rsidR="00DC7CDF" w:rsidRPr="00F1729A" w:rsidRDefault="00DC7CDF" w:rsidP="00026DDE">
      <w:pPr>
        <w:pStyle w:val="ProductList-Body"/>
        <w:numPr>
          <w:ilvl w:val="0"/>
          <w:numId w:val="20"/>
        </w:numPr>
        <w:ind w:left="450" w:hanging="270"/>
        <w:rPr>
          <w:lang w:val="pt-BR"/>
        </w:rPr>
      </w:pPr>
      <w:r w:rsidRPr="00F1729A">
        <w:rPr>
          <w:b/>
          <w:lang w:val="pt-BR"/>
        </w:rPr>
        <w:t>Desenvolvimento do Caso de Negócios</w:t>
      </w:r>
      <w:r w:rsidRPr="00F1729A">
        <w:rPr>
          <w:lang w:val="pt-BR"/>
        </w:rPr>
        <w:t>: um modelo de valor comercial baseado na análise financeira dos custos projetados e benefícios quantificados para o plano de iniciativa proposto.</w:t>
      </w:r>
    </w:p>
    <w:p w:rsidR="00DC7CDF" w:rsidRPr="00F1729A" w:rsidRDefault="00DC7CDF" w:rsidP="00026DDE">
      <w:pPr>
        <w:pStyle w:val="ProductList-Body"/>
        <w:numPr>
          <w:ilvl w:val="0"/>
          <w:numId w:val="20"/>
        </w:numPr>
        <w:ind w:left="450" w:hanging="270"/>
        <w:rPr>
          <w:lang w:val="pt-BR"/>
        </w:rPr>
      </w:pPr>
      <w:r w:rsidRPr="00F1729A">
        <w:rPr>
          <w:b/>
          <w:lang w:val="pt-BR"/>
        </w:rPr>
        <w:t>Gerenciamento de Alterações e Adoção</w:t>
      </w:r>
      <w:r w:rsidRPr="00F1729A">
        <w:rPr>
          <w:lang w:val="pt-BR"/>
        </w:rPr>
        <w:t>: Execute o plano de alterações e adoção (incluindo o plano de comunicação, planos de preparação/treinamento e planos de suporte) e forneça supervisão de adoção, relatório e mitigação de riscos.</w:t>
      </w:r>
    </w:p>
    <w:p w:rsidR="00DC7CDF" w:rsidRPr="00F1729A" w:rsidRDefault="00DC7CDF" w:rsidP="00026DDE">
      <w:pPr>
        <w:pStyle w:val="ProductList-Body"/>
        <w:numPr>
          <w:ilvl w:val="0"/>
          <w:numId w:val="20"/>
        </w:numPr>
        <w:ind w:left="450" w:hanging="270"/>
        <w:rPr>
          <w:lang w:val="pt-BR"/>
        </w:rPr>
      </w:pPr>
      <w:r w:rsidRPr="00F1729A">
        <w:rPr>
          <w:b/>
          <w:lang w:val="pt-BR"/>
        </w:rPr>
        <w:t>Gerenciamento de Valor</w:t>
      </w:r>
      <w:r w:rsidRPr="00F1729A">
        <w:rPr>
          <w:lang w:val="pt-BR"/>
        </w:rPr>
        <w:t>: medindo e controlando o progresso da iniciativa em comparação aos KPIs estabelecidos de um cliente e seus sistemas de medição interna (ou seja, compromissos, scorecards e revisões de negócios).</w:t>
      </w:r>
    </w:p>
    <w:p w:rsidR="00DC7CDF" w:rsidRPr="00F1729A" w:rsidRDefault="00DC7CDF" w:rsidP="00026DDE">
      <w:pPr>
        <w:pStyle w:val="ProductList-Body"/>
        <w:numPr>
          <w:ilvl w:val="0"/>
          <w:numId w:val="20"/>
        </w:numPr>
        <w:ind w:left="450" w:hanging="270"/>
        <w:rPr>
          <w:lang w:val="pt-BR"/>
        </w:rPr>
      </w:pPr>
      <w:r w:rsidRPr="00F1729A">
        <w:rPr>
          <w:b/>
          <w:lang w:val="pt-BR"/>
        </w:rPr>
        <w:t>Gerenciamento de Conformidade, Risco e Controle do Programa</w:t>
      </w:r>
      <w:r w:rsidRPr="00F1729A">
        <w:rPr>
          <w:lang w:val="pt-BR"/>
        </w:rPr>
        <w:t>: supervisiona o status do programa e fornece relatórios para estruturas definidas do governo (por exemplo, comitês de organização, comitês de revisão) para facilitar a tomada de decisão eficiente durante todo o ciclo de vida do programa</w:t>
      </w:r>
      <w:r w:rsidR="00B622C3">
        <w:rPr>
          <w:lang w:val="pt-BR"/>
        </w:rPr>
        <w:t>.</w:t>
      </w:r>
    </w:p>
    <w:p w:rsidR="00DC7CDF" w:rsidRPr="00F1729A" w:rsidRDefault="00DC7CDF" w:rsidP="00DC7CDF">
      <w:pPr>
        <w:pStyle w:val="ProductList-Body"/>
        <w:rPr>
          <w:lang w:val="pt-BR"/>
        </w:rPr>
      </w:pPr>
    </w:p>
    <w:p w:rsidR="00DC7CDF" w:rsidRPr="00F1729A" w:rsidRDefault="00DC7CDF" w:rsidP="00DC7CDF">
      <w:pPr>
        <w:pStyle w:val="ProductList-Body"/>
        <w:rPr>
          <w:b/>
          <w:lang w:val="pt-BR"/>
        </w:rPr>
      </w:pPr>
      <w:r w:rsidRPr="00F1729A">
        <w:rPr>
          <w:b/>
          <w:color w:val="00188F"/>
          <w:lang w:val="pt-BR"/>
        </w:rPr>
        <w:t>Enterprise Strategy Capacity Complementar</w:t>
      </w:r>
    </w:p>
    <w:p w:rsidR="00DC7CDF" w:rsidRPr="00F1729A" w:rsidRDefault="00DC7CDF" w:rsidP="00DC7CDF">
      <w:pPr>
        <w:pStyle w:val="ProductList-Body"/>
        <w:rPr>
          <w:lang w:val="pt-BR"/>
        </w:rPr>
      </w:pPr>
      <w:r w:rsidRPr="00F1729A">
        <w:rPr>
          <w:lang w:val="pt-BR"/>
        </w:rPr>
        <w:t>O Cliente pode comprar blocos de 200 horas de recursos da Equipe de Prestação de Serviços Corporativos da Microsoft para aprimorar o fornecimento de capacidade para compromissos da Enterprise Strategy. O Enterprise Strategy Capacity Complementar está disponível para Clientes que compraram a oferta Enterprise Strategy Connect, Enterprise Strategy Foundation ou Enterprise Strategy Portfolio por meio dos contratos de licenciamento por volume da Microsoft ou de Serviços padrão da Microsoft.</w:t>
      </w:r>
    </w:p>
    <w:p w:rsidR="00DC7CDF" w:rsidRPr="00F1729A" w:rsidRDefault="00DC7CDF" w:rsidP="00DC7CDF">
      <w:pPr>
        <w:pStyle w:val="ProductList-Body"/>
        <w:rPr>
          <w:lang w:val="pt-BR"/>
        </w:rPr>
      </w:pPr>
    </w:p>
    <w:p w:rsidR="00DC7CDF" w:rsidRPr="00F1729A" w:rsidRDefault="00DC7CDF" w:rsidP="00DC7CDF">
      <w:pPr>
        <w:pStyle w:val="ProductList-Body"/>
        <w:rPr>
          <w:lang w:val="pt-BR"/>
        </w:rPr>
      </w:pPr>
      <w:r w:rsidRPr="00F1729A">
        <w:rPr>
          <w:b/>
          <w:color w:val="00188F"/>
          <w:lang w:val="pt-BR"/>
        </w:rPr>
        <w:t>Serviços Fora do Escopo</w:t>
      </w:r>
      <w:r w:rsidR="00CB6A5D" w:rsidRPr="00F1729A">
        <w:rPr>
          <w:lang w:val="pt-BR"/>
        </w:rPr>
        <w:t xml:space="preserve"> </w:t>
      </w:r>
    </w:p>
    <w:p w:rsidR="00DC7CDF" w:rsidRPr="00F1729A" w:rsidRDefault="00DC7CDF" w:rsidP="00DC7CDF">
      <w:pPr>
        <w:pStyle w:val="ProductList-Body"/>
        <w:rPr>
          <w:lang w:val="pt-BR"/>
        </w:rPr>
      </w:pPr>
      <w:r w:rsidRPr="00F1729A">
        <w:rPr>
          <w:lang w:val="pt-BR"/>
        </w:rPr>
        <w:t>O Programa Enterprise Strategy engloba exclusivamente consultoria e orientação a respeito da adoção das tecnologias da Microsoft por parte do Cliente.</w:t>
      </w:r>
      <w:r w:rsidR="00CB6A5D" w:rsidRPr="00F1729A">
        <w:rPr>
          <w:lang w:val="pt-BR"/>
        </w:rPr>
        <w:t xml:space="preserve"> </w:t>
      </w:r>
      <w:r w:rsidRPr="00F1729A">
        <w:rPr>
          <w:lang w:val="pt-BR"/>
        </w:rPr>
        <w:t>Fica a critério exclusivo do Cliente escolher seguir ou desconsiderar a consultoria, a orientação e as recomendações da Microsoft.</w:t>
      </w:r>
      <w:r w:rsidR="00CB6A5D" w:rsidRPr="00F1729A">
        <w:rPr>
          <w:lang w:val="pt-BR"/>
        </w:rPr>
        <w:t xml:space="preserve"> </w:t>
      </w:r>
      <w:r w:rsidRPr="00F1729A">
        <w:rPr>
          <w:lang w:val="pt-BR"/>
        </w:rPr>
        <w:t>A Microsoft não faz promessas nem oferece garantias de nenhuma forma com relação aos resultados que possam ser alcançados pelo Cliente como resultado do seguimento da consultoria, das orientações ou das recomendações da Microsoft.</w:t>
      </w:r>
      <w:r w:rsidR="00CB6A5D" w:rsidRPr="00F1729A">
        <w:rPr>
          <w:lang w:val="pt-BR"/>
        </w:rPr>
        <w:t xml:space="preserve"> </w:t>
      </w:r>
      <w:r w:rsidRPr="00F1729A">
        <w:rPr>
          <w:lang w:val="pt-BR"/>
        </w:rPr>
        <w:t>As licenças de produto não estão incluídas.</w:t>
      </w:r>
      <w:r w:rsidR="00CB6A5D" w:rsidRPr="00F1729A">
        <w:rPr>
          <w:lang w:val="pt-BR"/>
        </w:rPr>
        <w:t xml:space="preserve"> </w:t>
      </w:r>
      <w:r w:rsidRPr="00F1729A">
        <w:rPr>
          <w:lang w:val="pt-BR"/>
        </w:rPr>
        <w:t>Os Serviços do Arquiteto Enterprise também não incluem implantação do produto, resolução de problemas ou suporte de reparo assistido, revisão do código-fonte de produtos que não sejam da Microsoft nem consultas técnicas ou arquiteturais que esteja além dos resultados finais descritos acima. Quando se tratar de qualquer código-fonte que não seja da Microsoft, nossos Serviços serão limitados à análise de dados binários, tais como dump de processamento ou rastreamento de monitores de rede.</w:t>
      </w:r>
    </w:p>
    <w:p w:rsidR="00DC7CDF" w:rsidRPr="00F1729A" w:rsidRDefault="00DC7CDF" w:rsidP="00DC7CDF">
      <w:pPr>
        <w:pStyle w:val="ProductList-Body"/>
        <w:rPr>
          <w:lang w:val="pt-BR"/>
        </w:rPr>
      </w:pPr>
    </w:p>
    <w:p w:rsidR="00DC7CDF" w:rsidRPr="00F1729A" w:rsidRDefault="00DC7CDF" w:rsidP="00DC7CDF">
      <w:pPr>
        <w:pStyle w:val="ProductList-Body"/>
        <w:rPr>
          <w:lang w:val="pt-BR"/>
        </w:rPr>
      </w:pPr>
      <w:r w:rsidRPr="00F1729A">
        <w:rPr>
          <w:b/>
          <w:color w:val="00188F"/>
          <w:lang w:val="pt-BR"/>
        </w:rPr>
        <w:t>Responsabilidades do Cliente</w:t>
      </w:r>
      <w:r w:rsidR="00CB6A5D" w:rsidRPr="00F1729A">
        <w:rPr>
          <w:lang w:val="pt-BR"/>
        </w:rPr>
        <w:t xml:space="preserve"> </w:t>
      </w:r>
    </w:p>
    <w:p w:rsidR="00DC7CDF" w:rsidRPr="00F1729A" w:rsidRDefault="00DC7CDF" w:rsidP="00DC7CDF">
      <w:pPr>
        <w:pStyle w:val="ProductList-Body"/>
        <w:rPr>
          <w:lang w:val="pt-BR"/>
        </w:rPr>
      </w:pPr>
      <w:r w:rsidRPr="00F1729A">
        <w:rPr>
          <w:lang w:val="pt-BR"/>
        </w:rPr>
        <w:t>O sucesso do Programa Enterprise Strategy, bem como o desempenho de nossas obrigações, dependem do envolvimento do Cliente ao longo do programa, incluindo, sem limitação:</w:t>
      </w:r>
    </w:p>
    <w:p w:rsidR="00DC7CDF" w:rsidRPr="00F1729A" w:rsidRDefault="00DC7CDF" w:rsidP="00026DDE">
      <w:pPr>
        <w:pStyle w:val="ProductList-Body"/>
        <w:numPr>
          <w:ilvl w:val="0"/>
          <w:numId w:val="21"/>
        </w:numPr>
        <w:ind w:left="450" w:hanging="270"/>
        <w:rPr>
          <w:lang w:val="pt-BR"/>
        </w:rPr>
      </w:pPr>
      <w:r w:rsidRPr="00F1729A">
        <w:rPr>
          <w:lang w:val="pt-BR"/>
        </w:rPr>
        <w:t xml:space="preserve">A disponibilidade de representantes, equipe de TI e recursos do Cliente, incluindo, sem limitação, hardware, software, conectividade de Internet e espaço no escritório; </w:t>
      </w:r>
    </w:p>
    <w:p w:rsidR="00DC7CDF" w:rsidRPr="00F1729A" w:rsidRDefault="00DC7CDF" w:rsidP="00026DDE">
      <w:pPr>
        <w:pStyle w:val="ProductList-Body"/>
        <w:numPr>
          <w:ilvl w:val="0"/>
          <w:numId w:val="21"/>
        </w:numPr>
        <w:ind w:left="450" w:hanging="270"/>
        <w:rPr>
          <w:lang w:val="pt-BR"/>
        </w:rPr>
      </w:pPr>
      <w:r w:rsidRPr="00F1729A">
        <w:rPr>
          <w:lang w:val="pt-BR"/>
        </w:rPr>
        <w:t xml:space="preserve">Fornecimento de informações precisas e completas em tempo hábil por parte do Cliente; </w:t>
      </w:r>
    </w:p>
    <w:p w:rsidR="00DC7CDF" w:rsidRPr="00F1729A" w:rsidRDefault="00DC7CDF" w:rsidP="00026DDE">
      <w:pPr>
        <w:pStyle w:val="ProductList-Body"/>
        <w:numPr>
          <w:ilvl w:val="0"/>
          <w:numId w:val="21"/>
        </w:numPr>
        <w:ind w:left="450" w:hanging="270"/>
        <w:rPr>
          <w:lang w:val="pt-BR"/>
        </w:rPr>
      </w:pPr>
      <w:r w:rsidRPr="00F1729A">
        <w:rPr>
          <w:lang w:val="pt-BR"/>
        </w:rPr>
        <w:t>Acesso a informações sobre a organização do Cliente;</w:t>
      </w:r>
    </w:p>
    <w:p w:rsidR="00DC7CDF" w:rsidRPr="00F1729A" w:rsidRDefault="00DC7CDF" w:rsidP="00026DDE">
      <w:pPr>
        <w:pStyle w:val="ProductList-Body"/>
        <w:numPr>
          <w:ilvl w:val="0"/>
          <w:numId w:val="21"/>
        </w:numPr>
        <w:ind w:left="450" w:hanging="270"/>
        <w:rPr>
          <w:lang w:val="pt-BR"/>
        </w:rPr>
      </w:pPr>
      <w:r w:rsidRPr="00F1729A">
        <w:rPr>
          <w:lang w:val="pt-BR"/>
        </w:rPr>
        <w:t>Cumprimento tempestivo e eficaz das responsabilidades atribuídas ao Cliente; e</w:t>
      </w:r>
    </w:p>
    <w:p w:rsidR="00DC7CDF" w:rsidRPr="00F1729A" w:rsidRDefault="00DC7CDF" w:rsidP="00026DDE">
      <w:pPr>
        <w:pStyle w:val="ProductList-Body"/>
        <w:numPr>
          <w:ilvl w:val="0"/>
          <w:numId w:val="21"/>
        </w:numPr>
        <w:ind w:left="450" w:hanging="270"/>
        <w:rPr>
          <w:lang w:val="pt-BR"/>
        </w:rPr>
      </w:pPr>
      <w:r w:rsidRPr="00F1729A">
        <w:rPr>
          <w:lang w:val="pt-BR"/>
        </w:rPr>
        <w:t>Decisões e aprovações tempestivas da administração do Cliente.</w:t>
      </w:r>
      <w:r w:rsidR="00CB6A5D" w:rsidRPr="00F1729A">
        <w:rPr>
          <w:lang w:val="pt-BR"/>
        </w:rPr>
        <w:t xml:space="preserve"> </w:t>
      </w:r>
    </w:p>
    <w:p w:rsidR="00DC7CDF" w:rsidRPr="00F1729A" w:rsidRDefault="00DC7CDF" w:rsidP="004F3C6D">
      <w:pPr>
        <w:pStyle w:val="ProductList-Body"/>
        <w:rPr>
          <w:lang w:val="pt-BR"/>
        </w:rPr>
      </w:pPr>
    </w:p>
    <w:p w:rsidR="009A0C93" w:rsidRPr="00F1729A" w:rsidRDefault="009A0C93" w:rsidP="004F3C6D">
      <w:pPr>
        <w:pStyle w:val="ProductList-Body"/>
        <w:rPr>
          <w:lang w:val="pt-BR"/>
        </w:rPr>
      </w:pPr>
    </w:p>
    <w:p w:rsidR="006B2591" w:rsidRPr="00F1729A" w:rsidRDefault="006B2591" w:rsidP="004F3C6D">
      <w:pPr>
        <w:pStyle w:val="ProductList-Body"/>
        <w:rPr>
          <w:lang w:val="pt-BR"/>
        </w:rPr>
        <w:sectPr w:rsidR="006B2591" w:rsidRPr="00F1729A" w:rsidSect="00F20AFE">
          <w:footerReference w:type="default" r:id="rId62"/>
          <w:pgSz w:w="12240" w:h="15840"/>
          <w:pgMar w:top="1440" w:right="720" w:bottom="1440" w:left="720" w:header="720" w:footer="720" w:gutter="0"/>
          <w:cols w:space="720"/>
          <w:docGrid w:linePitch="360"/>
        </w:sectPr>
      </w:pPr>
    </w:p>
    <w:p w:rsidR="009A0C93" w:rsidRPr="00F1729A" w:rsidRDefault="006B2591" w:rsidP="007849F3">
      <w:pPr>
        <w:pStyle w:val="ProductList-SectionHeading"/>
        <w:outlineLvl w:val="0"/>
        <w:rPr>
          <w:lang w:val="pt-BR"/>
        </w:rPr>
      </w:pPr>
      <w:bookmarkStart w:id="1740" w:name="AppendixA"/>
      <w:bookmarkStart w:id="1741" w:name="_Toc378147687"/>
      <w:bookmarkStart w:id="1742" w:name="_Toc378151584"/>
      <w:bookmarkStart w:id="1743" w:name="_Toc379797463"/>
      <w:bookmarkStart w:id="1744" w:name="_Toc380513499"/>
      <w:bookmarkStart w:id="1745" w:name="_Toc380655548"/>
      <w:bookmarkStart w:id="1746" w:name="_Toc383673693"/>
      <w:r w:rsidRPr="00F1729A">
        <w:rPr>
          <w:lang w:val="pt-BR"/>
        </w:rPr>
        <w:t>Apêndice A</w:t>
      </w:r>
      <w:r w:rsidR="007849F3" w:rsidRPr="00F1729A">
        <w:rPr>
          <w:lang w:val="pt-BR"/>
        </w:rPr>
        <w:t xml:space="preserve"> – </w:t>
      </w:r>
      <w:r w:rsidRPr="00F1729A">
        <w:rPr>
          <w:lang w:val="pt-BR"/>
        </w:rPr>
        <w:t>Termos Complementares do Contrato do Programa</w:t>
      </w:r>
      <w:bookmarkEnd w:id="1740"/>
      <w:bookmarkEnd w:id="1741"/>
      <w:bookmarkEnd w:id="1742"/>
      <w:bookmarkEnd w:id="1743"/>
      <w:bookmarkEnd w:id="1744"/>
      <w:bookmarkEnd w:id="1745"/>
      <w:bookmarkEnd w:id="1746"/>
    </w:p>
    <w:p w:rsidR="006B2591" w:rsidRPr="00F1729A" w:rsidRDefault="00E3770D" w:rsidP="002E202B">
      <w:pPr>
        <w:pStyle w:val="ProductList-Offering1Heading"/>
        <w:outlineLvl w:val="1"/>
        <w:rPr>
          <w:lang w:val="pt-BR"/>
        </w:rPr>
      </w:pPr>
      <w:bookmarkStart w:id="1747" w:name="_Toc378147688"/>
      <w:bookmarkStart w:id="1748" w:name="_Toc378151585"/>
      <w:bookmarkStart w:id="1749" w:name="_Toc379797464"/>
      <w:bookmarkStart w:id="1750" w:name="_Toc380513500"/>
      <w:bookmarkStart w:id="1751" w:name="_Toc380655549"/>
      <w:bookmarkStart w:id="1752" w:name="_Toc383673694"/>
      <w:r w:rsidRPr="00F1729A">
        <w:rPr>
          <w:lang w:val="pt-BR"/>
        </w:rPr>
        <w:t>Termos Complementares do Programa Select Plus</w:t>
      </w:r>
      <w:bookmarkEnd w:id="1747"/>
      <w:bookmarkEnd w:id="1748"/>
      <w:bookmarkEnd w:id="1749"/>
      <w:bookmarkEnd w:id="1750"/>
      <w:bookmarkEnd w:id="1751"/>
      <w:bookmarkEnd w:id="1752"/>
    </w:p>
    <w:p w:rsidR="006715C9" w:rsidRPr="00F1729A" w:rsidRDefault="006715C9" w:rsidP="006715C9">
      <w:pPr>
        <w:pStyle w:val="ProductList-Body"/>
        <w:rPr>
          <w:lang w:val="pt-BR"/>
        </w:rPr>
      </w:pPr>
      <w:r w:rsidRPr="00F1729A">
        <w:rPr>
          <w:lang w:val="pt-BR"/>
        </w:rPr>
        <w:t>O Select Plus requer um pedido mínimo inicial de 500 pontos por pool durante o primeiro ano.</w:t>
      </w:r>
      <w:r w:rsidR="00CB6A5D" w:rsidRPr="00F1729A">
        <w:rPr>
          <w:lang w:val="pt-BR"/>
        </w:rPr>
        <w:t xml:space="preserve"> </w:t>
      </w:r>
      <w:r w:rsidRPr="00F1729A">
        <w:rPr>
          <w:lang w:val="pt-BR"/>
        </w:rPr>
        <w:t>Esse requisito de quantidade no pedido poderá ser dispensado caso seja fornecido um Contrato Qualificado.</w:t>
      </w:r>
    </w:p>
    <w:p w:rsidR="006715C9" w:rsidRPr="00F1729A" w:rsidRDefault="006715C9" w:rsidP="006715C9">
      <w:pPr>
        <w:pStyle w:val="ProductList-Body"/>
        <w:rPr>
          <w:lang w:val="pt-BR"/>
        </w:rPr>
      </w:pPr>
    </w:p>
    <w:p w:rsidR="006715C9" w:rsidRPr="00F1729A" w:rsidRDefault="006715C9" w:rsidP="006715C9">
      <w:pPr>
        <w:pStyle w:val="ProductList-Body"/>
        <w:rPr>
          <w:b/>
          <w:lang w:val="pt-BR"/>
        </w:rPr>
      </w:pPr>
      <w:r w:rsidRPr="00F1729A">
        <w:rPr>
          <w:b/>
          <w:color w:val="00188F"/>
          <w:lang w:val="pt-BR"/>
        </w:rPr>
        <w:t>Categorias de preços no Select Plus</w:t>
      </w:r>
    </w:p>
    <w:p w:rsidR="006715C9" w:rsidRPr="00F1729A" w:rsidRDefault="006715C9" w:rsidP="006715C9">
      <w:pPr>
        <w:pStyle w:val="ProductList-Body"/>
        <w:rPr>
          <w:lang w:val="pt-BR"/>
        </w:rPr>
      </w:pPr>
      <w:r w:rsidRPr="00F1729A">
        <w:rPr>
          <w:lang w:val="pt-BR"/>
        </w:rPr>
        <w:t>Os preços do Cliente baseiam-se no contrato entre o Cliente e seu revendedor.</w:t>
      </w:r>
      <w:r w:rsidR="00CB6A5D" w:rsidRPr="00F1729A">
        <w:rPr>
          <w:lang w:val="pt-BR"/>
        </w:rPr>
        <w:t xml:space="preserve"> </w:t>
      </w:r>
      <w:r w:rsidRPr="00F1729A">
        <w:rPr>
          <w:lang w:val="pt-BR"/>
        </w:rPr>
        <w:t>Porém, a Microsoft sugere ao revendedor os seguintes critérios de preços e pontos para orientá-lo quanto ao preço final para o consumidor:</w:t>
      </w:r>
    </w:p>
    <w:p w:rsidR="006B2591" w:rsidRPr="00F1729A" w:rsidRDefault="006B2591" w:rsidP="004F3C6D">
      <w:pPr>
        <w:pStyle w:val="ProductList-Body"/>
        <w:rPr>
          <w:lang w:val="pt-BR"/>
        </w:rPr>
      </w:pPr>
    </w:p>
    <w:tbl>
      <w:tblPr>
        <w:tblStyle w:val="TableGrid"/>
        <w:tblW w:w="0" w:type="auto"/>
        <w:tblInd w:w="-5" w:type="dxa"/>
        <w:tblLook w:val="04A0" w:firstRow="1" w:lastRow="0" w:firstColumn="1" w:lastColumn="0" w:noHBand="0" w:noVBand="1"/>
      </w:tblPr>
      <w:tblGrid>
        <w:gridCol w:w="5310"/>
        <w:gridCol w:w="5310"/>
      </w:tblGrid>
      <w:tr w:rsidR="002D3658" w:rsidRPr="000E2CF2" w:rsidTr="004C523B">
        <w:trPr>
          <w:tblHeader/>
        </w:trPr>
        <w:tc>
          <w:tcPr>
            <w:tcW w:w="5310" w:type="dxa"/>
            <w:shd w:val="clear" w:color="auto" w:fill="0072C6"/>
          </w:tcPr>
          <w:p w:rsidR="002D3658" w:rsidRPr="00F1729A" w:rsidRDefault="002D3658" w:rsidP="002D3658">
            <w:pPr>
              <w:pStyle w:val="ProductList-Body"/>
              <w:spacing w:before="20" w:after="20"/>
              <w:rPr>
                <w:color w:val="FFFFFF" w:themeColor="background1"/>
                <w:lang w:val="pt-BR"/>
              </w:rPr>
            </w:pPr>
            <w:r w:rsidRPr="00F1729A">
              <w:rPr>
                <w:color w:val="FFFFFF" w:themeColor="background1"/>
                <w:lang w:val="pt-BR"/>
              </w:rPr>
              <w:t>Categoria de preço no Select Plus - comercial</w:t>
            </w:r>
          </w:p>
        </w:tc>
        <w:tc>
          <w:tcPr>
            <w:tcW w:w="5310" w:type="dxa"/>
            <w:shd w:val="clear" w:color="auto" w:fill="0072C6"/>
          </w:tcPr>
          <w:p w:rsidR="002D3658" w:rsidRPr="00F1729A" w:rsidRDefault="002D3658" w:rsidP="002D3658">
            <w:pPr>
              <w:pStyle w:val="ProductList-Body"/>
              <w:spacing w:before="20" w:after="20"/>
              <w:rPr>
                <w:color w:val="FFFFFF" w:themeColor="background1"/>
                <w:lang w:val="pt-BR"/>
              </w:rPr>
            </w:pPr>
            <w:r w:rsidRPr="00F1729A">
              <w:rPr>
                <w:color w:val="FFFFFF" w:themeColor="background1"/>
                <w:lang w:val="pt-BR"/>
              </w:rPr>
              <w:t>Mínimo de Pontos Anuais por Pool</w:t>
            </w:r>
          </w:p>
        </w:tc>
      </w:tr>
      <w:tr w:rsidR="002D3658" w:rsidTr="00F97607">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F97607">
        <w:tc>
          <w:tcPr>
            <w:tcW w:w="5310" w:type="dxa"/>
          </w:tcPr>
          <w:p w:rsidR="002D3658" w:rsidRDefault="002D3658" w:rsidP="004F3C6D">
            <w:pPr>
              <w:pStyle w:val="ProductList-Body"/>
            </w:pPr>
            <w:r>
              <w:t>B</w:t>
            </w:r>
          </w:p>
        </w:tc>
        <w:tc>
          <w:tcPr>
            <w:tcW w:w="5310" w:type="dxa"/>
          </w:tcPr>
          <w:p w:rsidR="002D3658" w:rsidRDefault="002D3658" w:rsidP="00734125">
            <w:pPr>
              <w:pStyle w:val="ProductList-Body"/>
            </w:pPr>
            <w:r>
              <w:t>4</w:t>
            </w:r>
            <w:r w:rsidR="00734125">
              <w:t>.</w:t>
            </w:r>
            <w:r>
              <w:t>000</w:t>
            </w:r>
          </w:p>
        </w:tc>
      </w:tr>
      <w:tr w:rsidR="002D3658" w:rsidTr="00F97607">
        <w:tc>
          <w:tcPr>
            <w:tcW w:w="5310" w:type="dxa"/>
          </w:tcPr>
          <w:p w:rsidR="002D3658" w:rsidRDefault="002D3658" w:rsidP="004F3C6D">
            <w:pPr>
              <w:pStyle w:val="ProductList-Body"/>
            </w:pPr>
            <w:r>
              <w:t>C</w:t>
            </w:r>
          </w:p>
        </w:tc>
        <w:tc>
          <w:tcPr>
            <w:tcW w:w="5310" w:type="dxa"/>
          </w:tcPr>
          <w:p w:rsidR="002D3658" w:rsidRDefault="002D3658" w:rsidP="00734125">
            <w:pPr>
              <w:pStyle w:val="ProductList-Body"/>
            </w:pPr>
            <w:r>
              <w:t>10</w:t>
            </w:r>
            <w:r w:rsidR="00734125">
              <w:t>.</w:t>
            </w:r>
            <w:r>
              <w:t>000</w:t>
            </w:r>
          </w:p>
        </w:tc>
      </w:tr>
      <w:tr w:rsidR="002D3658" w:rsidTr="00F97607">
        <w:tc>
          <w:tcPr>
            <w:tcW w:w="5310" w:type="dxa"/>
          </w:tcPr>
          <w:p w:rsidR="002D3658" w:rsidRDefault="002D3658" w:rsidP="004F3C6D">
            <w:pPr>
              <w:pStyle w:val="ProductList-Body"/>
            </w:pPr>
            <w:r>
              <w:t>C</w:t>
            </w:r>
          </w:p>
        </w:tc>
        <w:tc>
          <w:tcPr>
            <w:tcW w:w="5310" w:type="dxa"/>
          </w:tcPr>
          <w:p w:rsidR="002D3658" w:rsidRDefault="002D3658" w:rsidP="00734125">
            <w:pPr>
              <w:pStyle w:val="ProductList-Body"/>
            </w:pPr>
            <w:r>
              <w:t>25</w:t>
            </w:r>
            <w:r w:rsidR="00734125">
              <w:t>.</w:t>
            </w:r>
            <w:r>
              <w:t>000</w:t>
            </w:r>
          </w:p>
        </w:tc>
      </w:tr>
    </w:tbl>
    <w:p w:rsidR="006715C9" w:rsidRDefault="006715C9" w:rsidP="004F3C6D">
      <w:pPr>
        <w:pStyle w:val="ProductList-Body"/>
      </w:pPr>
    </w:p>
    <w:p w:rsidR="00FA00BF" w:rsidRPr="00F1729A" w:rsidRDefault="00FA00BF" w:rsidP="002E202B">
      <w:pPr>
        <w:pStyle w:val="ProductList-Offering1Heading"/>
        <w:outlineLvl w:val="1"/>
        <w:rPr>
          <w:lang w:val="pt-BR"/>
        </w:rPr>
      </w:pPr>
      <w:bookmarkStart w:id="1753" w:name="_Toc378147689"/>
      <w:bookmarkStart w:id="1754" w:name="_Toc378151586"/>
      <w:bookmarkStart w:id="1755" w:name="_Toc379797465"/>
      <w:bookmarkStart w:id="1756" w:name="_Toc380513501"/>
      <w:bookmarkStart w:id="1757" w:name="_Toc380655550"/>
      <w:bookmarkStart w:id="1758" w:name="_Toc383673695"/>
      <w:r w:rsidRPr="00F1729A">
        <w:rPr>
          <w:lang w:val="pt-BR"/>
        </w:rPr>
        <w:t>Definição de Gerenciamento para Dispositivos Qualificados</w:t>
      </w:r>
      <w:bookmarkEnd w:id="1753"/>
      <w:bookmarkEnd w:id="1754"/>
      <w:bookmarkEnd w:id="1755"/>
      <w:bookmarkEnd w:id="1756"/>
      <w:bookmarkEnd w:id="1757"/>
      <w:bookmarkEnd w:id="1758"/>
    </w:p>
    <w:p w:rsidR="006715C9" w:rsidRPr="00F1729A" w:rsidRDefault="006715C9" w:rsidP="006715C9">
      <w:pPr>
        <w:pStyle w:val="ProductList-Body"/>
        <w:rPr>
          <w:lang w:val="pt-BR"/>
        </w:rPr>
      </w:pPr>
      <w:r w:rsidRPr="00F1729A">
        <w:rPr>
          <w:lang w:val="pt-BR"/>
        </w:rPr>
        <w:t>Se o Contrato de Licenciamento por VoIume do Cliente se refere a esta Lista de Produtos para definir dispositivos qualificados, os seguintes termos se aplicarão. Um cliente de Licenciamento por Volume “gerencia” qualquer dispositivo no qual ele controla direta ou indiretamente um ou mais ambientes de sistema operacional.</w:t>
      </w:r>
      <w:r w:rsidR="00CB6A5D" w:rsidRPr="00F1729A">
        <w:rPr>
          <w:lang w:val="pt-BR"/>
        </w:rPr>
        <w:t xml:space="preserve"> </w:t>
      </w:r>
      <w:r w:rsidRPr="00F1729A">
        <w:rPr>
          <w:lang w:val="pt-BR"/>
        </w:rPr>
        <w:t xml:space="preserve">Por exemplo, um cliente de Licenciamento por Volume gerencia qualquer dispositivo: </w:t>
      </w:r>
    </w:p>
    <w:p w:rsidR="006715C9" w:rsidRPr="00F1729A" w:rsidRDefault="006715C9" w:rsidP="00026DDE">
      <w:pPr>
        <w:pStyle w:val="ProductList-Body"/>
        <w:numPr>
          <w:ilvl w:val="0"/>
          <w:numId w:val="18"/>
        </w:numPr>
        <w:ind w:left="450" w:hanging="270"/>
        <w:rPr>
          <w:lang w:val="pt-BR"/>
        </w:rPr>
      </w:pPr>
      <w:r w:rsidRPr="00F1729A">
        <w:rPr>
          <w:lang w:val="pt-BR"/>
        </w:rPr>
        <w:t>que ele permite ingressar em seu domínio ou</w:t>
      </w:r>
    </w:p>
    <w:p w:rsidR="006715C9" w:rsidRPr="00F1729A" w:rsidRDefault="006715C9" w:rsidP="00026DDE">
      <w:pPr>
        <w:pStyle w:val="ProductList-Body"/>
        <w:numPr>
          <w:ilvl w:val="0"/>
          <w:numId w:val="18"/>
        </w:numPr>
        <w:ind w:left="450" w:hanging="270"/>
        <w:rPr>
          <w:lang w:val="pt-BR"/>
        </w:rPr>
      </w:pPr>
      <w:r w:rsidRPr="00F1729A">
        <w:rPr>
          <w:lang w:val="pt-BR"/>
        </w:rPr>
        <w:t>que ele autentica como um requisito para usar aplicativos enquanto ele está em suas instalações ou</w:t>
      </w:r>
    </w:p>
    <w:p w:rsidR="006715C9" w:rsidRPr="00F1729A" w:rsidRDefault="006715C9" w:rsidP="00026DDE">
      <w:pPr>
        <w:pStyle w:val="ProductList-Body"/>
        <w:numPr>
          <w:ilvl w:val="0"/>
          <w:numId w:val="18"/>
        </w:numPr>
        <w:ind w:left="450" w:hanging="270"/>
        <w:rPr>
          <w:lang w:val="pt-BR"/>
        </w:rPr>
      </w:pPr>
      <w:r w:rsidRPr="00F1729A">
        <w:rPr>
          <w:lang w:val="pt-BR"/>
        </w:rPr>
        <w:t>no qual que ele instala agentes (por exemplo, antivírus, antimalware ou outros agentes autorizados pela política do cliente) ou</w:t>
      </w:r>
    </w:p>
    <w:p w:rsidR="006715C9" w:rsidRPr="00F1729A" w:rsidRDefault="006715C9" w:rsidP="00026DDE">
      <w:pPr>
        <w:pStyle w:val="ProductList-Body"/>
        <w:numPr>
          <w:ilvl w:val="0"/>
          <w:numId w:val="18"/>
        </w:numPr>
        <w:ind w:left="450" w:hanging="270"/>
        <w:rPr>
          <w:lang w:val="pt-BR"/>
        </w:rPr>
      </w:pPr>
      <w:r w:rsidRPr="00F1729A">
        <w:rPr>
          <w:lang w:val="pt-BR"/>
        </w:rPr>
        <w:t>ao qual ele se aplica direta ou indiretamente e impõe* políticas de grupo ou</w:t>
      </w:r>
    </w:p>
    <w:p w:rsidR="006715C9" w:rsidRPr="00F1729A" w:rsidRDefault="006715C9" w:rsidP="00026DDE">
      <w:pPr>
        <w:pStyle w:val="ProductList-Body"/>
        <w:numPr>
          <w:ilvl w:val="0"/>
          <w:numId w:val="18"/>
        </w:numPr>
        <w:ind w:left="450" w:hanging="270"/>
        <w:rPr>
          <w:lang w:val="pt-BR"/>
        </w:rPr>
      </w:pPr>
      <w:r w:rsidRPr="00F1729A">
        <w:rPr>
          <w:lang w:val="pt-BR"/>
        </w:rPr>
        <w:t>no qual ele solicita ou recebe dados e configura ou fornece instruções sobre o hardware ou software direta ou indiretamente associado ao ambiente de sistema operacional ou</w:t>
      </w:r>
    </w:p>
    <w:p w:rsidR="006715C9" w:rsidRPr="00F1729A" w:rsidRDefault="006715C9" w:rsidP="00026DDE">
      <w:pPr>
        <w:pStyle w:val="ProductList-Body"/>
        <w:numPr>
          <w:ilvl w:val="0"/>
          <w:numId w:val="18"/>
        </w:numPr>
        <w:ind w:left="450" w:hanging="270"/>
        <w:rPr>
          <w:lang w:val="pt-BR"/>
        </w:rPr>
      </w:pPr>
      <w:r w:rsidRPr="00F1729A">
        <w:rPr>
          <w:lang w:val="pt-BR"/>
        </w:rPr>
        <w:t>que ele permite acessar uma infraestrutura de desktop virtual (VDI) fora do Windows SA, Windows Intune</w:t>
      </w:r>
      <w:r>
        <w:fldChar w:fldCharType="begin"/>
      </w:r>
      <w:r w:rsidRPr="00F1729A">
        <w:rPr>
          <w:lang w:val="pt-BR"/>
        </w:rPr>
        <w:instrText>XE "Windows Intune"</w:instrText>
      </w:r>
      <w:r>
        <w:fldChar w:fldCharType="end"/>
      </w:r>
      <w:r w:rsidRPr="00F1729A">
        <w:rPr>
          <w:lang w:val="pt-BR"/>
        </w:rPr>
        <w:t xml:space="preserve"> (Dispositivo) ou Direitos de Roaming do Windows Virtual Desktop Access</w:t>
      </w:r>
      <w:r>
        <w:fldChar w:fldCharType="begin"/>
      </w:r>
      <w:r w:rsidRPr="00F1729A">
        <w:rPr>
          <w:lang w:val="pt-BR"/>
        </w:rPr>
        <w:instrText>XE "Windows Virtual Desktop Access"</w:instrText>
      </w:r>
      <w:r>
        <w:fldChar w:fldCharType="end"/>
      </w:r>
      <w:r w:rsidRPr="00F1729A">
        <w:rPr>
          <w:lang w:val="pt-BR"/>
        </w:rPr>
        <w:t>.</w:t>
      </w:r>
    </w:p>
    <w:p w:rsidR="006715C9" w:rsidRPr="00F1729A" w:rsidRDefault="006715C9" w:rsidP="006715C9">
      <w:pPr>
        <w:pStyle w:val="ProductList-Body"/>
        <w:rPr>
          <w:lang w:val="pt-BR"/>
        </w:rPr>
      </w:pPr>
    </w:p>
    <w:p w:rsidR="00FA00BF" w:rsidRPr="00F1729A" w:rsidRDefault="006715C9" w:rsidP="00734125">
      <w:pPr>
        <w:pStyle w:val="ProductList-Body"/>
        <w:rPr>
          <w:lang w:val="pt-BR"/>
        </w:rPr>
      </w:pPr>
      <w:r w:rsidRPr="00F1729A">
        <w:rPr>
          <w:lang w:val="pt-BR"/>
        </w:rPr>
        <w:t>Um dispositivo que acessa um VDI sob Direitos de Roaming apenas ou usa o Windows To Go em um Dispositivo Qualificado de Terceiros apenas</w:t>
      </w:r>
      <w:r w:rsidR="00734125" w:rsidRPr="00F1729A">
        <w:rPr>
          <w:lang w:val="pt-BR"/>
        </w:rPr>
        <w:t> </w:t>
      </w:r>
      <w:r w:rsidRPr="00F1729A">
        <w:rPr>
          <w:lang w:val="pt-BR"/>
        </w:rPr>
        <w:t>fora das instalações do cliente, e não é gerenciado para outras finalidades conforme descrito aqui, não é considerado “gerenciado” para fins desta definição.</w:t>
      </w:r>
    </w:p>
    <w:p w:rsidR="006715C9" w:rsidRPr="00F1729A" w:rsidRDefault="006715C9" w:rsidP="006715C9">
      <w:pPr>
        <w:pStyle w:val="ProductList-Body"/>
        <w:rPr>
          <w:lang w:val="pt-BR"/>
        </w:rPr>
      </w:pPr>
    </w:p>
    <w:p w:rsidR="00FA00BF" w:rsidRPr="00F1729A" w:rsidRDefault="00FA00BF" w:rsidP="002E202B">
      <w:pPr>
        <w:pStyle w:val="ProductList-Offering1Heading"/>
        <w:outlineLvl w:val="1"/>
        <w:rPr>
          <w:lang w:val="pt-BR"/>
        </w:rPr>
      </w:pPr>
      <w:bookmarkStart w:id="1759" w:name="_Toc378147690"/>
      <w:bookmarkStart w:id="1760" w:name="_Toc378151587"/>
      <w:bookmarkStart w:id="1761" w:name="_Toc379797466"/>
      <w:bookmarkStart w:id="1762" w:name="_Toc380513502"/>
      <w:bookmarkStart w:id="1763" w:name="_Toc380655551"/>
      <w:bookmarkStart w:id="1764" w:name="_Toc383673696"/>
      <w:r w:rsidRPr="00F1729A">
        <w:rPr>
          <w:lang w:val="pt-BR"/>
        </w:rPr>
        <w:t>Termos Complementares para Serviços Profissionais - Contratos</w:t>
      </w:r>
      <w:bookmarkEnd w:id="1759"/>
      <w:bookmarkEnd w:id="1760"/>
      <w:r w:rsidRPr="00F1729A">
        <w:rPr>
          <w:lang w:val="pt-BR"/>
        </w:rPr>
        <w:t xml:space="preserve"> Legados</w:t>
      </w:r>
      <w:bookmarkEnd w:id="1761"/>
      <w:bookmarkEnd w:id="1762"/>
      <w:bookmarkEnd w:id="1763"/>
      <w:bookmarkEnd w:id="1764"/>
    </w:p>
    <w:p w:rsidR="00F3669D" w:rsidRPr="00F1729A" w:rsidRDefault="00F3669D" w:rsidP="00734125">
      <w:pPr>
        <w:pStyle w:val="ProductList-Body"/>
        <w:rPr>
          <w:lang w:val="pt-BR"/>
        </w:rPr>
      </w:pPr>
      <w:r w:rsidRPr="00F1729A">
        <w:rPr>
          <w:lang w:val="pt-BR"/>
        </w:rPr>
        <w:t>O direito de uso do cliente sobre quaisquer Serviços comprados desta Lista de Produtos é regido (1) pelo contrato de Licenciamento por Volume do</w:t>
      </w:r>
      <w:r w:rsidR="00734125" w:rsidRPr="00F1729A">
        <w:rPr>
          <w:lang w:val="pt-BR"/>
        </w:rPr>
        <w:t> </w:t>
      </w:r>
      <w:r w:rsidRPr="00F1729A">
        <w:rPr>
          <w:lang w:val="pt-BR"/>
        </w:rPr>
        <w:t>cliente e (2) por qualquer outro contrato de Serviços Microsoft de nível master que o cliente possa ter em vigor no momento da compra. Em caso de conflito, prevalecerá o contrato de Serviços mais recente. Se o contrato principal do Cliente para licenciamento por volume for uma versão Microsoft Business Agreement com data anterior a setembro de 2007, e o Cliente não tiver assinado nenhum outro contrato de Serviços Microsoft principal, os seguintes termos complementares se aplicarão a todos os Serviços Profissionais comprados e usados pelo Cliente.</w:t>
      </w:r>
    </w:p>
    <w:p w:rsidR="00F3669D" w:rsidRPr="00F1729A" w:rsidRDefault="00F3669D" w:rsidP="00F3669D">
      <w:pPr>
        <w:pStyle w:val="ProductList-Body"/>
        <w:rPr>
          <w:lang w:val="pt-BR"/>
        </w:rPr>
      </w:pPr>
    </w:p>
    <w:p w:rsidR="00F3669D" w:rsidRPr="00F1729A" w:rsidRDefault="00F3669D" w:rsidP="00F3669D">
      <w:pPr>
        <w:pStyle w:val="ProductList-Body"/>
        <w:rPr>
          <w:b/>
          <w:lang w:val="pt-BR"/>
        </w:rPr>
      </w:pPr>
      <w:r w:rsidRPr="00F1729A">
        <w:rPr>
          <w:b/>
          <w:color w:val="00188F"/>
          <w:lang w:val="pt-BR"/>
        </w:rPr>
        <w:t>Direitos de uso, propriedade e licença</w:t>
      </w:r>
    </w:p>
    <w:p w:rsidR="00F66A13" w:rsidRPr="00F1729A" w:rsidRDefault="00F3669D" w:rsidP="005B2831">
      <w:pPr>
        <w:pStyle w:val="ProductList-Body"/>
        <w:ind w:left="180"/>
        <w:rPr>
          <w:lang w:val="pt-BR"/>
        </w:rPr>
      </w:pPr>
      <w:r w:rsidRPr="00F1729A">
        <w:rPr>
          <w:b/>
          <w:color w:val="00188F"/>
          <w:lang w:val="pt-BR"/>
        </w:rPr>
        <w:t>Fixes (Consertos)</w:t>
      </w:r>
    </w:p>
    <w:p w:rsidR="00F3669D" w:rsidRPr="00F1729A" w:rsidRDefault="00F3669D" w:rsidP="005B2831">
      <w:pPr>
        <w:pStyle w:val="ProductList-Body"/>
        <w:ind w:left="180"/>
        <w:rPr>
          <w:lang w:val="pt-BR"/>
        </w:rPr>
      </w:pPr>
      <w:r w:rsidRPr="00F1729A">
        <w:rPr>
          <w:lang w:val="pt-BR"/>
        </w:rPr>
        <w:t>Se a Microsoft fornecer Consertos ao Cliente no decorrer da execução dos Serviços, tais Consertos serão licenciados de acordo com os termos da licença aplicáveis ao produto ao qual os Fixes (Consertos) estão relacionados.</w:t>
      </w:r>
      <w:r w:rsidR="00CB6A5D" w:rsidRPr="00F1729A">
        <w:rPr>
          <w:lang w:val="pt-BR"/>
        </w:rPr>
        <w:t xml:space="preserve"> </w:t>
      </w:r>
      <w:r w:rsidRPr="00F1729A">
        <w:rPr>
          <w:lang w:val="pt-BR"/>
        </w:rPr>
        <w:t>Se os Consertos (Fixes) não forem fornecidos para um determinado produto, qualquer outro termo de uso que a Microsoft fornecer com os Consertos (Fixes) deverá se aplicar, e se nenhum termo de uso for fornecido, o Cliente deverá ter uma licença não exclusiva, perpétua e integralmente quitada para usar e reproduzir os Consertos (Fixes) exclusivamente para seu uso próprio.</w:t>
      </w:r>
      <w:r w:rsidR="00CB6A5D" w:rsidRPr="00F1729A">
        <w:rPr>
          <w:lang w:val="pt-BR"/>
        </w:rPr>
        <w:t xml:space="preserve"> </w:t>
      </w:r>
      <w:r w:rsidRPr="00F1729A">
        <w:rPr>
          <w:lang w:val="pt-BR"/>
        </w:rPr>
        <w:t>O Cliente não pode modificar, alterar o nome do arquivo dos Consertos ou combinar quaisquer Consertos com nenhum código de computador que não seja da Microsoft.</w:t>
      </w:r>
    </w:p>
    <w:p w:rsidR="00F3669D" w:rsidRPr="00F1729A" w:rsidRDefault="00F3669D" w:rsidP="005B2831">
      <w:pPr>
        <w:pStyle w:val="ProductList-Body"/>
        <w:ind w:left="180"/>
        <w:rPr>
          <w:lang w:val="pt-BR"/>
        </w:rPr>
      </w:pPr>
    </w:p>
    <w:p w:rsidR="00F66A13" w:rsidRPr="00F1729A" w:rsidRDefault="00F3669D" w:rsidP="005B2831">
      <w:pPr>
        <w:pStyle w:val="ProductList-Body"/>
        <w:ind w:left="180"/>
        <w:rPr>
          <w:lang w:val="pt-BR"/>
        </w:rPr>
      </w:pPr>
      <w:r w:rsidRPr="00F1729A">
        <w:rPr>
          <w:b/>
          <w:color w:val="00188F"/>
          <w:lang w:val="pt-BR"/>
        </w:rPr>
        <w:t>Trabalho Preexistente</w:t>
      </w:r>
    </w:p>
    <w:p w:rsidR="00F3669D" w:rsidRPr="00F1729A" w:rsidRDefault="00F3669D" w:rsidP="005B2831">
      <w:pPr>
        <w:pStyle w:val="ProductList-Body"/>
        <w:ind w:left="180"/>
        <w:rPr>
          <w:lang w:val="pt-BR"/>
        </w:rPr>
      </w:pPr>
      <w:r w:rsidRPr="00F1729A">
        <w:rPr>
          <w:lang w:val="pt-BR"/>
        </w:rPr>
        <w:t>Todos os direitos em qualquer código de computador ou materiais escritos não baseados em código desenvolvidos ou de outra forma obtidos pelas ou para as partes ou suas Afiliadas, independentemente do presente contrato (“Trabalho Preexistente”), devem permanecer como propriedade exclusiva da parte que fornece o Trabalho Preexistente.</w:t>
      </w:r>
      <w:r w:rsidR="00CB6A5D" w:rsidRPr="00F1729A">
        <w:rPr>
          <w:lang w:val="pt-BR"/>
        </w:rPr>
        <w:t xml:space="preserve"> </w:t>
      </w:r>
      <w:r w:rsidRPr="00F1729A">
        <w:rPr>
          <w:lang w:val="pt-BR"/>
        </w:rPr>
        <w:t>Durante a realização dos Serviços, cada uma das partes concede à outra (bem como aos subcontratados da Microsoft, conforme necessário) uma licença temporária e não exclusiva para usar, reproduzir e modificar seu Trabalho pré-existente fornecido à outra parte, unicamente conforme a necessidade para cumprir suas obrigações relacionadas aos Serviços.</w:t>
      </w:r>
    </w:p>
    <w:p w:rsidR="00F3669D" w:rsidRPr="00F1729A" w:rsidRDefault="00F3669D" w:rsidP="005B2831">
      <w:pPr>
        <w:pStyle w:val="ProductList-Body"/>
        <w:ind w:left="180"/>
        <w:rPr>
          <w:lang w:val="pt-BR"/>
        </w:rPr>
      </w:pPr>
    </w:p>
    <w:p w:rsidR="00F3669D" w:rsidRPr="00F1729A" w:rsidRDefault="00F3669D" w:rsidP="005B2831">
      <w:pPr>
        <w:pStyle w:val="ProductList-Body"/>
        <w:ind w:left="180"/>
        <w:rPr>
          <w:lang w:val="pt-BR"/>
        </w:rPr>
      </w:pPr>
      <w:r w:rsidRPr="00F1729A">
        <w:rPr>
          <w:lang w:val="pt-BR"/>
        </w:rP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sujeita ao cumprimento dos termos do presente contrato por parte do Cliente.</w:t>
      </w:r>
    </w:p>
    <w:p w:rsidR="00F3669D" w:rsidRPr="00F1729A" w:rsidRDefault="00F3669D" w:rsidP="005B2831">
      <w:pPr>
        <w:pStyle w:val="ProductList-Body"/>
        <w:ind w:left="180"/>
        <w:rPr>
          <w:lang w:val="pt-BR"/>
        </w:rPr>
      </w:pPr>
    </w:p>
    <w:p w:rsidR="00F66A13" w:rsidRPr="00F1729A" w:rsidRDefault="00F3669D" w:rsidP="005B2831">
      <w:pPr>
        <w:pStyle w:val="ProductList-Body"/>
        <w:ind w:left="180"/>
        <w:rPr>
          <w:lang w:val="pt-BR"/>
        </w:rPr>
      </w:pPr>
      <w:r w:rsidRPr="00F1729A">
        <w:rPr>
          <w:b/>
          <w:color w:val="00188F"/>
          <w:lang w:val="pt-BR"/>
        </w:rPr>
        <w:t>Desenvolvimentos</w:t>
      </w:r>
    </w:p>
    <w:p w:rsidR="00F3669D" w:rsidRPr="00F1729A" w:rsidRDefault="00F3669D" w:rsidP="005B2831">
      <w:pPr>
        <w:pStyle w:val="ProductList-Body"/>
        <w:ind w:left="180"/>
        <w:rPr>
          <w:lang w:val="pt-BR"/>
        </w:rPr>
      </w:pPr>
      <w:r w:rsidRPr="00F1729A">
        <w:rPr>
          <w:lang w:val="pt-BR"/>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 conclusão de uma contratação de Serviços (“Desenvolvimentos”).</w:t>
      </w:r>
      <w:r w:rsidR="00CB6A5D" w:rsidRPr="00F1729A">
        <w:rPr>
          <w:lang w:val="pt-BR"/>
        </w:rPr>
        <w:t xml:space="preserve"> </w:t>
      </w:r>
      <w:r w:rsidRPr="00F1729A">
        <w:rPr>
          <w:lang w:val="pt-BR"/>
        </w:rPr>
        <w:t>Cada uma das partes deverá ser a única proprietária de quaisquer modificações feitas a partir dos Desenvolvimentos.</w:t>
      </w:r>
      <w:r w:rsidR="00CB6A5D" w:rsidRPr="00F1729A">
        <w:rPr>
          <w:lang w:val="pt-BR"/>
        </w:rPr>
        <w:t xml:space="preserve"> </w:t>
      </w:r>
      <w:r w:rsidRPr="00F1729A">
        <w:rPr>
          <w:lang w:val="pt-BR"/>
        </w:rPr>
        <w:t>O Cliente concorda em exercer seus direitos sobre quaisquer Desenvolvimentos unicamente para as operações comerciais internas do Cliente, e não para revender ou distribuir quaisquer Desenvolvimentos a terceiros.</w:t>
      </w:r>
    </w:p>
    <w:p w:rsidR="00F3669D" w:rsidRPr="00F1729A" w:rsidRDefault="00F3669D" w:rsidP="005B2831">
      <w:pPr>
        <w:pStyle w:val="ProductList-Body"/>
        <w:ind w:left="180"/>
        <w:rPr>
          <w:lang w:val="pt-BR"/>
        </w:rPr>
      </w:pPr>
    </w:p>
    <w:p w:rsidR="00F66A13" w:rsidRPr="00F1729A" w:rsidRDefault="00F3669D" w:rsidP="005B2831">
      <w:pPr>
        <w:pStyle w:val="ProductList-Body"/>
        <w:ind w:left="180"/>
        <w:rPr>
          <w:lang w:val="pt-BR"/>
        </w:rPr>
      </w:pPr>
      <w:r w:rsidRPr="00F1729A">
        <w:rPr>
          <w:b/>
          <w:color w:val="00188F"/>
          <w:lang w:val="pt-BR"/>
        </w:rPr>
        <w:t>Materiais</w:t>
      </w:r>
    </w:p>
    <w:p w:rsidR="00F3669D" w:rsidRPr="00F1729A" w:rsidRDefault="00F3669D" w:rsidP="00734125">
      <w:pPr>
        <w:pStyle w:val="ProductList-Body"/>
        <w:ind w:left="180"/>
        <w:rPr>
          <w:lang w:val="pt-BR"/>
        </w:rPr>
      </w:pPr>
      <w:r w:rsidRPr="00F1729A">
        <w:rPr>
          <w:lang w:val="pt-BR"/>
        </w:rPr>
        <w:t>Todos os direitos sobre os materiais desenvolvidos por nós (que não sejam código de software) e fornecidos ao cliente junto com o Serviços Profissionais (“Materiais”) são de nossa propriedade, exceto na medida em que esses Materiais fizerem parte do Trabalho Pré-existente do cliente.</w:t>
      </w:r>
      <w:r w:rsidR="00CB6A5D" w:rsidRPr="00F1729A">
        <w:rPr>
          <w:lang w:val="pt-BR"/>
        </w:rPr>
        <w:t xml:space="preserve"> </w:t>
      </w:r>
      <w:r w:rsidRPr="00F1729A">
        <w:rPr>
          <w:lang w:val="pt-BR"/>
        </w:rPr>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CB6A5D" w:rsidRPr="00F1729A">
        <w:rPr>
          <w:lang w:val="pt-BR"/>
        </w:rPr>
        <w:t xml:space="preserve"> </w:t>
      </w:r>
      <w:r w:rsidRPr="00F1729A">
        <w:rPr>
          <w:lang w:val="pt-BR"/>
        </w:rPr>
        <w:t>Os</w:t>
      </w:r>
      <w:r w:rsidR="00734125" w:rsidRPr="00F1729A">
        <w:rPr>
          <w:lang w:val="pt-BR"/>
        </w:rPr>
        <w:t> </w:t>
      </w:r>
      <w:r w:rsidRPr="00F1729A">
        <w:rPr>
          <w:lang w:val="pt-BR"/>
        </w:rPr>
        <w:t>clientes poderão sublicenciar os direitos outorgados neste documento para suas Afiliadas.</w:t>
      </w:r>
      <w:r w:rsidR="00CB6A5D" w:rsidRPr="00F1729A">
        <w:rPr>
          <w:lang w:val="pt-BR"/>
        </w:rPr>
        <w:t xml:space="preserve"> </w:t>
      </w:r>
      <w:r w:rsidRPr="00F1729A">
        <w:rPr>
          <w:lang w:val="pt-BR"/>
        </w:rPr>
        <w:t>Todos os direitos não outorgados expressamente estão reservados.</w:t>
      </w:r>
    </w:p>
    <w:p w:rsidR="00F3669D" w:rsidRPr="00F1729A" w:rsidRDefault="00F3669D" w:rsidP="005B2831">
      <w:pPr>
        <w:pStyle w:val="ProductList-Body"/>
        <w:ind w:left="180"/>
        <w:rPr>
          <w:lang w:val="pt-BR"/>
        </w:rPr>
      </w:pPr>
    </w:p>
    <w:p w:rsidR="00F66A13" w:rsidRPr="00F1729A" w:rsidRDefault="00F3669D" w:rsidP="005B2831">
      <w:pPr>
        <w:pStyle w:val="ProductList-Body"/>
        <w:ind w:left="180"/>
        <w:rPr>
          <w:lang w:val="pt-BR"/>
        </w:rPr>
      </w:pPr>
      <w:r w:rsidRPr="00F1729A">
        <w:rPr>
          <w:b/>
          <w:color w:val="00188F"/>
          <w:lang w:val="pt-BR"/>
        </w:rPr>
        <w:t>Código de Amostra</w:t>
      </w:r>
    </w:p>
    <w:p w:rsidR="00F3669D" w:rsidRPr="00F1729A" w:rsidRDefault="00F3669D" w:rsidP="00734125">
      <w:pPr>
        <w:pStyle w:val="ProductList-Body"/>
        <w:ind w:left="180"/>
        <w:rPr>
          <w:lang w:val="pt-BR"/>
        </w:rPr>
      </w:pPr>
      <w:r w:rsidRPr="00F1729A">
        <w:rPr>
          <w:lang w:val="pt-BR"/>
        </w:rPr>
        <w:t>A Microsoft concede aos clientes o direito não exclusivo, perpétuo e livre de royalties para usar e modificar códigos de software fornecidos para fins de esclarecimento (</w:t>
      </w:r>
      <w:r w:rsidR="008C48C2" w:rsidRPr="00F1729A">
        <w:rPr>
          <w:lang w:val="pt-BR"/>
        </w:rPr>
        <w:t>“</w:t>
      </w:r>
      <w:r w:rsidRPr="00F1729A">
        <w:rPr>
          <w:lang w:val="pt-BR"/>
        </w:rPr>
        <w:t>Código de Amostra</w:t>
      </w:r>
      <w:r w:rsidR="008C48C2" w:rsidRPr="00F1729A">
        <w:rPr>
          <w:lang w:val="pt-BR"/>
        </w:rPr>
        <w:t>”</w:t>
      </w:r>
      <w:r w:rsidRPr="00F1729A">
        <w:rPr>
          <w:lang w:val="pt-BR"/>
        </w:rPr>
        <w:t>) e reproduzir e distribuir o formato do código-objeto do Código de Amostra desde que os clientes concordem em: (i) não usar o nome, logotipo ou marcas da Microsoft para comercializar o software do cliente em que o Código de Amostra estiver incorporado; (ii) incluir uma notificação de direitos autorais válida no software em que o Código de Amostra estiver incorporado e (iii)</w:t>
      </w:r>
      <w:r w:rsidR="00734125" w:rsidRPr="00F1729A">
        <w:rPr>
          <w:lang w:val="pt-BR"/>
        </w:rPr>
        <w:t> </w:t>
      </w:r>
      <w:r w:rsidRPr="00F1729A">
        <w:rPr>
          <w:lang w:val="pt-BR"/>
        </w:rPr>
        <w:t xml:space="preserve">indenizar, isentar de responsabilidade e defender a Microsoft e Seus fornecedores de requerimentos judiciais ou extrajudiciais ou ações judiciais, incluindo honorários advocatícios, decorrentes de uso ou distribuição do Código de Amostra. </w:t>
      </w:r>
    </w:p>
    <w:p w:rsidR="00F3669D" w:rsidRPr="00F1729A" w:rsidRDefault="00F3669D" w:rsidP="005B2831">
      <w:pPr>
        <w:pStyle w:val="ProductList-Body"/>
        <w:ind w:left="180"/>
        <w:rPr>
          <w:lang w:val="pt-BR"/>
        </w:rPr>
      </w:pPr>
    </w:p>
    <w:p w:rsidR="00F66A13" w:rsidRPr="00F1729A" w:rsidRDefault="008507CF" w:rsidP="005B2831">
      <w:pPr>
        <w:pStyle w:val="ProductList-Body"/>
        <w:ind w:left="180"/>
        <w:rPr>
          <w:lang w:val="pt-BR"/>
        </w:rPr>
      </w:pPr>
      <w:r w:rsidRPr="00F1729A">
        <w:rPr>
          <w:b/>
          <w:color w:val="00188F"/>
          <w:lang w:val="pt-BR"/>
        </w:rPr>
        <w:t>Restrições à Licença de Código-fonte Aberto</w:t>
      </w:r>
    </w:p>
    <w:p w:rsidR="00F3669D" w:rsidRPr="00F1729A" w:rsidRDefault="00F3669D" w:rsidP="00734125">
      <w:pPr>
        <w:pStyle w:val="ProductList-Body"/>
        <w:ind w:left="180"/>
        <w:rPr>
          <w:lang w:val="pt-BR"/>
        </w:rPr>
      </w:pPr>
      <w:r w:rsidRPr="00F1729A">
        <w:rPr>
          <w:lang w:val="pt-BR"/>
        </w:rPr>
        <w:t>Como alguns termos de licença de terceiros exigem que os códigos do computador sejam, em geral, (i) divulgados a terceiros em forma de código-fonte; (ii) licenciados a terceiros com a finalidade de fazer trabalhos derivados; ou (iii) redistribuíveis a terceiros sem nenhum custo (em</w:t>
      </w:r>
      <w:r w:rsidR="00734125" w:rsidRPr="00F1729A">
        <w:rPr>
          <w:lang w:val="pt-BR"/>
        </w:rPr>
        <w:t> </w:t>
      </w:r>
      <w:r w:rsidRPr="00F1729A">
        <w:rPr>
          <w:lang w:val="pt-BR"/>
        </w:rPr>
        <w:t>conjunto, “Termos de Licença de Software Livre”), os direitos de licença que cada parte concedeu a qualquer código de computador (ou</w:t>
      </w:r>
      <w:r w:rsidR="00734125" w:rsidRPr="00F1729A">
        <w:rPr>
          <w:lang w:val="pt-BR"/>
        </w:rPr>
        <w:t> </w:t>
      </w:r>
      <w:r w:rsidRPr="00F1729A">
        <w:rPr>
          <w:lang w:val="pt-BR"/>
        </w:rP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CB6A5D" w:rsidRPr="00F1729A">
        <w:rPr>
          <w:lang w:val="pt-BR"/>
        </w:rPr>
        <w:t xml:space="preserve"> </w:t>
      </w:r>
      <w:r w:rsidRPr="00F1729A">
        <w:rPr>
          <w:lang w:val="pt-BR"/>
        </w:rPr>
        <w:t>Além disso, cada uma das partes garante que não fornecerá ou entregará à outra parte nenhum código de computador que seja regido pelos Termos de Licença de Software Livre.</w:t>
      </w:r>
    </w:p>
    <w:p w:rsidR="00F3669D" w:rsidRPr="00F1729A" w:rsidRDefault="00F3669D" w:rsidP="005B2831">
      <w:pPr>
        <w:pStyle w:val="ProductList-Body"/>
        <w:ind w:left="180"/>
        <w:rPr>
          <w:lang w:val="pt-BR"/>
        </w:rPr>
      </w:pPr>
    </w:p>
    <w:p w:rsidR="00F66A13" w:rsidRPr="00F1729A" w:rsidRDefault="008507CF" w:rsidP="005B2831">
      <w:pPr>
        <w:pStyle w:val="ProductList-Body"/>
        <w:ind w:left="180"/>
        <w:rPr>
          <w:lang w:val="pt-BR"/>
        </w:rPr>
      </w:pPr>
      <w:r w:rsidRPr="00F1729A">
        <w:rPr>
          <w:b/>
          <w:color w:val="00188F"/>
          <w:lang w:val="pt-BR"/>
        </w:rPr>
        <w:t>Direitos das Afiliadas</w:t>
      </w:r>
    </w:p>
    <w:p w:rsidR="00F3669D" w:rsidRPr="00F1729A" w:rsidRDefault="00F3669D" w:rsidP="005B2831">
      <w:pPr>
        <w:pStyle w:val="ProductList-Body"/>
        <w:ind w:left="180"/>
        <w:rPr>
          <w:lang w:val="pt-BR"/>
        </w:rPr>
      </w:pPr>
      <w:r w:rsidRPr="00F1729A">
        <w:rPr>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rsidR="00F3669D" w:rsidRPr="00F1729A" w:rsidRDefault="00F3669D" w:rsidP="00F3669D">
      <w:pPr>
        <w:pStyle w:val="ProductList-Body"/>
        <w:rPr>
          <w:lang w:val="pt-BR"/>
        </w:rPr>
      </w:pPr>
    </w:p>
    <w:p w:rsidR="00F66A13" w:rsidRPr="00F1729A" w:rsidRDefault="008507CF" w:rsidP="00F3669D">
      <w:pPr>
        <w:pStyle w:val="ProductList-Body"/>
        <w:rPr>
          <w:lang w:val="pt-BR"/>
        </w:rPr>
      </w:pPr>
      <w:r w:rsidRPr="00F1729A">
        <w:rPr>
          <w:b/>
          <w:color w:val="00188F"/>
          <w:lang w:val="pt-BR"/>
        </w:rPr>
        <w:t>Reserva de Direitos</w:t>
      </w:r>
    </w:p>
    <w:p w:rsidR="00F3669D" w:rsidRPr="00F1729A" w:rsidRDefault="00F3669D" w:rsidP="00F3669D">
      <w:pPr>
        <w:pStyle w:val="ProductList-Body"/>
        <w:rPr>
          <w:lang w:val="pt-BR"/>
        </w:rPr>
      </w:pPr>
      <w:r w:rsidRPr="00F1729A">
        <w:rPr>
          <w:lang w:val="pt-BR"/>
        </w:rPr>
        <w:t>Qualquer direito não concedido expressamente permanece reservado.</w:t>
      </w:r>
    </w:p>
    <w:p w:rsidR="00F3669D" w:rsidRPr="00F1729A" w:rsidRDefault="00F3669D" w:rsidP="00F3669D">
      <w:pPr>
        <w:pStyle w:val="ProductList-Body"/>
        <w:rPr>
          <w:lang w:val="pt-BR"/>
        </w:rPr>
      </w:pPr>
    </w:p>
    <w:p w:rsidR="00F3669D" w:rsidRPr="00F1729A" w:rsidRDefault="00F3669D" w:rsidP="00F3669D">
      <w:pPr>
        <w:pStyle w:val="ProductList-Body"/>
        <w:rPr>
          <w:lang w:val="pt-BR"/>
        </w:rPr>
      </w:pPr>
      <w:r w:rsidRPr="00F1729A">
        <w:rPr>
          <w:b/>
          <w:color w:val="00188F"/>
          <w:lang w:val="pt-BR"/>
        </w:rPr>
        <w:t>Garantias</w:t>
      </w:r>
      <w:r w:rsidRPr="00F1729A">
        <w:rPr>
          <w:color w:val="00188F"/>
          <w:lang w:val="pt-BR"/>
        </w:rPr>
        <w:t xml:space="preserve">, </w:t>
      </w:r>
      <w:r w:rsidRPr="00F1729A">
        <w:rPr>
          <w:b/>
          <w:color w:val="00188F"/>
          <w:lang w:val="pt-BR"/>
        </w:rPr>
        <w:t>Isenções e Limitações de Responsabilidade</w:t>
      </w:r>
    </w:p>
    <w:p w:rsidR="00F66A13" w:rsidRPr="00F1729A" w:rsidRDefault="00F3669D" w:rsidP="005B2831">
      <w:pPr>
        <w:pStyle w:val="ProductList-Body"/>
        <w:tabs>
          <w:tab w:val="clear" w:pos="158"/>
          <w:tab w:val="left" w:pos="180"/>
        </w:tabs>
        <w:ind w:left="180"/>
        <w:rPr>
          <w:lang w:val="pt-BR"/>
        </w:rPr>
      </w:pPr>
      <w:r w:rsidRPr="00F1729A">
        <w:rPr>
          <w:b/>
          <w:color w:val="00188F"/>
          <w:lang w:val="pt-BR"/>
        </w:rPr>
        <w:t>Garantia dos Serviços</w:t>
      </w:r>
    </w:p>
    <w:p w:rsidR="00F3669D" w:rsidRPr="00F1729A" w:rsidRDefault="00F3669D" w:rsidP="005B2831">
      <w:pPr>
        <w:pStyle w:val="ProductList-Body"/>
        <w:tabs>
          <w:tab w:val="clear" w:pos="158"/>
          <w:tab w:val="left" w:pos="180"/>
        </w:tabs>
        <w:ind w:left="180"/>
        <w:rPr>
          <w:lang w:val="pt-BR"/>
        </w:rPr>
      </w:pPr>
      <w:r w:rsidRPr="00F1729A">
        <w:rPr>
          <w:lang w:val="pt-BR"/>
        </w:rPr>
        <w:t>A Microsoft garante que todos os Serviços serão realizados com cuidado e qualificação profissionais.</w:t>
      </w:r>
    </w:p>
    <w:p w:rsidR="00F3669D" w:rsidRPr="00F1729A" w:rsidRDefault="00F3669D" w:rsidP="005B2831">
      <w:pPr>
        <w:pStyle w:val="ProductList-Body"/>
        <w:tabs>
          <w:tab w:val="clear" w:pos="158"/>
          <w:tab w:val="left" w:pos="180"/>
        </w:tabs>
        <w:ind w:left="180"/>
        <w:rPr>
          <w:lang w:val="pt-BR"/>
        </w:rPr>
      </w:pPr>
    </w:p>
    <w:p w:rsidR="00F66A13" w:rsidRPr="00F1729A" w:rsidRDefault="00F3669D" w:rsidP="005B2831">
      <w:pPr>
        <w:pStyle w:val="ProductList-Body"/>
        <w:tabs>
          <w:tab w:val="clear" w:pos="158"/>
          <w:tab w:val="left" w:pos="180"/>
        </w:tabs>
        <w:ind w:left="180"/>
        <w:rPr>
          <w:b/>
          <w:lang w:val="pt-BR"/>
        </w:rPr>
      </w:pPr>
      <w:r w:rsidRPr="00F1729A">
        <w:rPr>
          <w:b/>
          <w:color w:val="00188F"/>
          <w:lang w:val="pt-BR"/>
        </w:rPr>
        <w:t>AUSÊNCIA DE OUTRAS GARANTIAS</w:t>
      </w:r>
    </w:p>
    <w:p w:rsidR="00F3669D" w:rsidRPr="00F1729A" w:rsidRDefault="00F3669D" w:rsidP="005B2831">
      <w:pPr>
        <w:pStyle w:val="ProductList-Body"/>
        <w:tabs>
          <w:tab w:val="clear" w:pos="158"/>
          <w:tab w:val="left" w:pos="180"/>
        </w:tabs>
        <w:ind w:left="180"/>
        <w:rPr>
          <w:b/>
          <w:lang w:val="pt-BR"/>
        </w:rPr>
      </w:pPr>
      <w:r w:rsidRPr="00F1729A">
        <w:rPr>
          <w:b/>
          <w:lang w:val="pt-BR"/>
        </w:rPr>
        <w:t>NO LIMITE PERMITIDO PELA LEI APLICÁVEL, A MICROSOFT EXCLUI E ISENTA-SE DE TODAS AS DECLARAÇÕES, GARANTIAS E CONDIÇÕES, EXPRESSAS, IMPLÍCITAS OU CONTIDAS EM LEI, QUE NÃO SEJAM AQUELAS IDENTIFICADAS DE MANEIRA EXPRESSA NESTE CONTRATO.</w:t>
      </w:r>
      <w:r w:rsidR="00CB6A5D" w:rsidRPr="00F1729A">
        <w:rPr>
          <w:b/>
          <w:lang w:val="pt-BR"/>
        </w:rPr>
        <w:t xml:space="preserve"> </w:t>
      </w:r>
      <w:r w:rsidRPr="00F1729A">
        <w:rPr>
          <w:b/>
          <w:lang w:val="pt-BR"/>
        </w:rPr>
        <w:t>A ISENÇÃO DE 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ENTREGUES E OUTROS MATERIAIS RELACIONADOS FORNECIDOS PELA MICROSOFT E SUAS AFILIADAS, FORNECEDORES E CONTRATANTES NA EXECUÇÃO DO SERVIÇO.</w:t>
      </w:r>
      <w:r w:rsidR="00CB6A5D" w:rsidRPr="00F1729A">
        <w:rPr>
          <w:b/>
          <w:lang w:val="pt-BR"/>
        </w:rPr>
        <w:t xml:space="preserve"> </w:t>
      </w:r>
    </w:p>
    <w:p w:rsidR="00F3669D" w:rsidRPr="00F1729A" w:rsidRDefault="00F3669D" w:rsidP="005B2831">
      <w:pPr>
        <w:pStyle w:val="ProductList-Body"/>
        <w:tabs>
          <w:tab w:val="clear" w:pos="158"/>
          <w:tab w:val="left" w:pos="180"/>
        </w:tabs>
        <w:ind w:left="180"/>
        <w:rPr>
          <w:lang w:val="pt-BR"/>
        </w:rPr>
      </w:pPr>
    </w:p>
    <w:p w:rsidR="00F66A13" w:rsidRPr="00F1729A" w:rsidRDefault="00F3669D" w:rsidP="005B2831">
      <w:pPr>
        <w:pStyle w:val="ProductList-Body"/>
        <w:tabs>
          <w:tab w:val="clear" w:pos="158"/>
          <w:tab w:val="left" w:pos="180"/>
        </w:tabs>
        <w:ind w:left="180"/>
        <w:rPr>
          <w:lang w:val="pt-BR"/>
        </w:rPr>
      </w:pPr>
      <w:r w:rsidRPr="00F1729A">
        <w:rPr>
          <w:b/>
          <w:color w:val="00188F"/>
          <w:lang w:val="pt-BR"/>
        </w:rPr>
        <w:t>Limitação de Responsabilidade</w:t>
      </w:r>
    </w:p>
    <w:p w:rsidR="00F3669D" w:rsidRPr="00F1729A" w:rsidRDefault="00F3669D" w:rsidP="005B2831">
      <w:pPr>
        <w:pStyle w:val="ProductList-Body"/>
        <w:tabs>
          <w:tab w:val="clear" w:pos="158"/>
          <w:tab w:val="left" w:pos="180"/>
        </w:tabs>
        <w:ind w:left="180"/>
        <w:rPr>
          <w:lang w:val="pt-BR"/>
        </w:rPr>
      </w:pPr>
      <w:r w:rsidRPr="00F1729A">
        <w:rPr>
          <w:lang w:val="pt-BR"/>
        </w:rPr>
        <w:t>A responsabilidade da Microsoft por danos diretos será limitada até a máxima extensão permitida pela lei aplicável aos valores pagos pelo Cliente pelos Serviços que originaram o requerimento judicial ou extrajudicial de violação nos 12 meses que precedem o referido requerimento.</w:t>
      </w:r>
      <w:r w:rsidR="00CB6A5D" w:rsidRPr="00F1729A">
        <w:rPr>
          <w:lang w:val="pt-BR"/>
        </w:rPr>
        <w:t xml:space="preserve"> </w:t>
      </w:r>
    </w:p>
    <w:p w:rsidR="00F3669D" w:rsidRPr="00F1729A" w:rsidRDefault="00F3669D" w:rsidP="005B2831">
      <w:pPr>
        <w:pStyle w:val="ProductList-Body"/>
        <w:tabs>
          <w:tab w:val="clear" w:pos="158"/>
          <w:tab w:val="left" w:pos="180"/>
        </w:tabs>
        <w:ind w:left="180"/>
        <w:rPr>
          <w:lang w:val="pt-BR"/>
        </w:rPr>
      </w:pPr>
    </w:p>
    <w:p w:rsidR="00F66A13" w:rsidRPr="00F1729A" w:rsidRDefault="00F3669D" w:rsidP="005B2831">
      <w:pPr>
        <w:pStyle w:val="ProductList-Body"/>
        <w:tabs>
          <w:tab w:val="clear" w:pos="158"/>
          <w:tab w:val="left" w:pos="180"/>
        </w:tabs>
        <w:ind w:left="180"/>
        <w:rPr>
          <w:b/>
          <w:lang w:val="pt-BR"/>
        </w:rPr>
      </w:pPr>
      <w:r w:rsidRPr="00F1729A">
        <w:rPr>
          <w:b/>
          <w:color w:val="00188F"/>
          <w:lang w:val="pt-BR"/>
        </w:rPr>
        <w:t>NENHUMA RESPONSABILIDADE POR DANOS DETERMINADOS</w:t>
      </w:r>
    </w:p>
    <w:p w:rsidR="00F3669D" w:rsidRPr="00F1729A" w:rsidRDefault="00F3669D" w:rsidP="005B2831">
      <w:pPr>
        <w:pStyle w:val="ProductList-Body"/>
        <w:tabs>
          <w:tab w:val="clear" w:pos="158"/>
          <w:tab w:val="left" w:pos="180"/>
        </w:tabs>
        <w:ind w:left="180"/>
        <w:rPr>
          <w:b/>
          <w:lang w:val="pt-BR"/>
        </w:rPr>
      </w:pPr>
      <w:r w:rsidRPr="00F1729A">
        <w:rPr>
          <w:b/>
          <w:lang w:val="pt-BR"/>
        </w:rPr>
        <w:t>NA EXTENSÃO MÁXIMA PERMITIDA PELA 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CB6A5D" w:rsidRPr="00F1729A">
        <w:rPr>
          <w:b/>
          <w:lang w:val="pt-BR"/>
        </w:rPr>
        <w:t xml:space="preserve"> </w:t>
      </w:r>
      <w:r w:rsidRPr="00F1729A">
        <w:rPr>
          <w:b/>
          <w:lang w:val="pt-BR"/>
        </w:rPr>
        <w:t>ESSA EXCLUSÃO DE RESPONSABILIDADE NÃO SE APLICA À RESPONSABILIDADE DE QUAISQUER DAS PARTES EM RELAÇÃO À OUTRA PELA VIOLAÇÃO DE SUA OBRIGAÇÃO DE CONFIDENCIALIDADE OU PELA VIOLAÇÃO DE DIREITOS DE PROPRIEDADE INTELECTUAL DA OUTRA PARTE.</w:t>
      </w:r>
    </w:p>
    <w:p w:rsidR="00F3669D" w:rsidRPr="00F1729A" w:rsidRDefault="00F3669D" w:rsidP="005B2831">
      <w:pPr>
        <w:pStyle w:val="ProductList-Body"/>
        <w:tabs>
          <w:tab w:val="clear" w:pos="158"/>
          <w:tab w:val="left" w:pos="180"/>
        </w:tabs>
        <w:ind w:left="180"/>
        <w:rPr>
          <w:lang w:val="pt-BR"/>
        </w:rPr>
      </w:pPr>
    </w:p>
    <w:p w:rsidR="00F66A13" w:rsidRPr="00F1729A" w:rsidRDefault="00F3669D" w:rsidP="005B2831">
      <w:pPr>
        <w:pStyle w:val="ProductList-Body"/>
        <w:tabs>
          <w:tab w:val="clear" w:pos="158"/>
          <w:tab w:val="left" w:pos="180"/>
        </w:tabs>
        <w:ind w:left="180"/>
        <w:rPr>
          <w:lang w:val="pt-BR"/>
        </w:rPr>
      </w:pPr>
      <w:r w:rsidRPr="00F1729A">
        <w:rPr>
          <w:b/>
          <w:color w:val="00188F"/>
          <w:lang w:val="pt-BR"/>
        </w:rPr>
        <w:t>Crédito</w:t>
      </w:r>
    </w:p>
    <w:p w:rsidR="00FA00BF" w:rsidRPr="00F1729A" w:rsidRDefault="00F3669D" w:rsidP="005B2831">
      <w:pPr>
        <w:pStyle w:val="ProductList-Body"/>
        <w:tabs>
          <w:tab w:val="clear" w:pos="158"/>
          <w:tab w:val="left" w:pos="180"/>
        </w:tabs>
        <w:ind w:left="180"/>
        <w:rPr>
          <w:lang w:val="pt-BR"/>
        </w:rPr>
      </w:pPr>
      <w:r w:rsidRPr="00F1729A">
        <w:rPr>
          <w:lang w:val="pt-BR"/>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rsidR="00FA00BF" w:rsidRPr="00F1729A" w:rsidRDefault="00FA00BF" w:rsidP="004F3C6D">
      <w:pPr>
        <w:pStyle w:val="ProductList-Body"/>
        <w:rPr>
          <w:lang w:val="pt-BR"/>
        </w:rPr>
      </w:pPr>
    </w:p>
    <w:p w:rsidR="00FA00BF" w:rsidRPr="00F1729A" w:rsidRDefault="00FA00BF" w:rsidP="002D79D1">
      <w:pPr>
        <w:pStyle w:val="ProductList-Offering1Heading"/>
        <w:outlineLvl w:val="1"/>
        <w:rPr>
          <w:lang w:val="pt-BR"/>
        </w:rPr>
      </w:pPr>
      <w:bookmarkStart w:id="1765" w:name="_Toc378147691"/>
      <w:bookmarkStart w:id="1766" w:name="_Toc378151588"/>
      <w:bookmarkStart w:id="1767" w:name="_Toc379797467"/>
      <w:bookmarkStart w:id="1768" w:name="_Toc380513503"/>
      <w:bookmarkStart w:id="1769" w:name="_Toc380655552"/>
      <w:bookmarkStart w:id="1770" w:name="_Toc383673697"/>
      <w:r w:rsidRPr="00F1729A">
        <w:rPr>
          <w:lang w:val="pt-BR"/>
        </w:rPr>
        <w:t xml:space="preserve">Termos Complementares para Serviços Online usados com Software </w:t>
      </w:r>
      <w:r w:rsidR="002D79D1">
        <w:rPr>
          <w:lang w:val="pt-BR"/>
        </w:rPr>
        <w:t>–</w:t>
      </w:r>
      <w:r w:rsidRPr="00F1729A">
        <w:rPr>
          <w:lang w:val="pt-BR"/>
        </w:rPr>
        <w:t xml:space="preserve"> Contratos</w:t>
      </w:r>
      <w:bookmarkEnd w:id="1765"/>
      <w:bookmarkEnd w:id="1766"/>
      <w:r w:rsidRPr="00F1729A">
        <w:rPr>
          <w:lang w:val="pt-BR"/>
        </w:rPr>
        <w:t xml:space="preserve"> Legados</w:t>
      </w:r>
      <w:bookmarkEnd w:id="1767"/>
      <w:bookmarkEnd w:id="1768"/>
      <w:bookmarkEnd w:id="1769"/>
      <w:bookmarkEnd w:id="1770"/>
    </w:p>
    <w:p w:rsidR="00F3669D" w:rsidRPr="00F1729A" w:rsidRDefault="009446CB" w:rsidP="002D79D1">
      <w:pPr>
        <w:pStyle w:val="ProductList-Body"/>
        <w:rPr>
          <w:lang w:val="pt-BR"/>
        </w:rPr>
      </w:pPr>
      <w:r w:rsidRPr="00F1729A">
        <w:rPr>
          <w:lang w:val="pt-BR"/>
        </w:rPr>
        <w:t xml:space="preserve">As ofertas acima que fazem referência dos Termos Complementares para Serviços Online usados com o Software </w:t>
      </w:r>
      <w:r w:rsidR="002D79D1">
        <w:rPr>
          <w:lang w:val="pt-BR"/>
        </w:rPr>
        <w:t>–</w:t>
      </w:r>
      <w:r w:rsidRPr="00F1729A">
        <w:rPr>
          <w:lang w:val="pt-BR"/>
        </w:rPr>
        <w:t xml:space="preserve"> Contratos Herdados incluem o</w:t>
      </w:r>
      <w:r w:rsidR="00734125" w:rsidRPr="00F1729A">
        <w:rPr>
          <w:lang w:val="pt-BR"/>
        </w:rPr>
        <w:t> </w:t>
      </w:r>
      <w:r w:rsidRPr="00F1729A">
        <w:rPr>
          <w:lang w:val="pt-BR"/>
        </w:rPr>
        <w:t>software que foi implementado e usado nas instalações dos clientes e um ou mais dos Serviços Online sob a mesma licença. Se a versão do Microsoft Business Agreement do Cliente ou do Microsoft Business and Services Agreement tiver uma data anterior a outubro de 2010 e o Cliente não tiver outros Termos e Condições Complementares de Serviços Online para Serviços Online para seu contrato de licenciamento por volume por meio de um Registro com data após julho de 2011 ou de outra forma, os termos e condições complementares a seguir (“Termos e Condições Complementares”) se aplicarão à compra e ao uso do cliente dos referidos Serviços Online.</w:t>
      </w:r>
      <w:r w:rsidR="00CB6A5D" w:rsidRPr="00F1729A">
        <w:rPr>
          <w:lang w:val="pt-BR"/>
        </w:rPr>
        <w:t xml:space="preserve"> </w:t>
      </w:r>
    </w:p>
    <w:p w:rsidR="00F3669D" w:rsidRPr="00F1729A" w:rsidRDefault="00F3669D" w:rsidP="00F3669D">
      <w:pPr>
        <w:pStyle w:val="ProductList-Body"/>
        <w:rPr>
          <w:lang w:val="pt-BR"/>
        </w:rPr>
      </w:pPr>
    </w:p>
    <w:p w:rsidR="00F3669D" w:rsidRPr="00F1729A" w:rsidRDefault="00F3669D" w:rsidP="00F3669D">
      <w:pPr>
        <w:pStyle w:val="ProductList-Body"/>
        <w:rPr>
          <w:b/>
          <w:lang w:val="pt-BR"/>
        </w:rPr>
      </w:pPr>
      <w:r w:rsidRPr="00F1729A">
        <w:rPr>
          <w:b/>
          <w:color w:val="00188F"/>
          <w:lang w:val="pt-BR"/>
        </w:rPr>
        <w:t>Definições</w:t>
      </w:r>
    </w:p>
    <w:p w:rsidR="00F3669D" w:rsidRPr="00F1729A" w:rsidRDefault="00F3669D" w:rsidP="00F3669D">
      <w:pPr>
        <w:pStyle w:val="ProductList-Body"/>
        <w:rPr>
          <w:lang w:val="pt-BR"/>
        </w:rPr>
      </w:pPr>
      <w:r w:rsidRPr="00F1729A">
        <w:rPr>
          <w:lang w:val="pt-BR"/>
        </w:rPr>
        <w:t>“Dados do Cliente” significa todos os dados, incluindo quaisquer arquivos de texto, som, software ou imagens fornecidos à Microsoft ou em nome do cliente por meio do uso pelo cliente dos Serviços Online.</w:t>
      </w:r>
    </w:p>
    <w:p w:rsidR="006F1126" w:rsidRPr="00F1729A" w:rsidRDefault="006C0B5E" w:rsidP="00F3669D">
      <w:pPr>
        <w:pStyle w:val="ProductList-Body"/>
        <w:rPr>
          <w:lang w:val="pt-BR"/>
        </w:rPr>
      </w:pPr>
      <w:r w:rsidRPr="00F1729A">
        <w:rPr>
          <w:lang w:val="pt-BR"/>
        </w:rPr>
        <w:t>“Serviços Online” significa os serviços hospedados pela Microsoft identificados na seção Serviços Online da Lista de Produtos.</w:t>
      </w:r>
    </w:p>
    <w:p w:rsidR="00F3669D" w:rsidRPr="00F1729A" w:rsidRDefault="00F3669D" w:rsidP="00F3669D">
      <w:pPr>
        <w:pStyle w:val="ProductList-Body"/>
        <w:rPr>
          <w:lang w:val="pt-BR"/>
        </w:rPr>
      </w:pPr>
      <w:r w:rsidRPr="00F1729A">
        <w:rPr>
          <w:lang w:val="pt-BR"/>
        </w:rPr>
        <w:t>“Contrato de Níveis de Serviço” significa o documento que especifica os padrões que a Microsoft concorda em seguir e por meio dos quais medirá o nível de serviço de um Serviço Online.</w:t>
      </w:r>
    </w:p>
    <w:p w:rsidR="00F3669D" w:rsidRPr="00F1729A" w:rsidRDefault="00F3669D" w:rsidP="00F3669D">
      <w:pPr>
        <w:pStyle w:val="ProductList-Body"/>
        <w:rPr>
          <w:lang w:val="pt-BR"/>
        </w:rPr>
      </w:pPr>
    </w:p>
    <w:p w:rsidR="00F3669D" w:rsidRPr="00F1729A" w:rsidRDefault="00F3669D" w:rsidP="00F3669D">
      <w:pPr>
        <w:pStyle w:val="ProductList-Body"/>
        <w:rPr>
          <w:b/>
          <w:lang w:val="pt-BR"/>
        </w:rPr>
      </w:pPr>
      <w:r w:rsidRPr="00F1729A">
        <w:rPr>
          <w:b/>
          <w:color w:val="00188F"/>
          <w:lang w:val="pt-BR"/>
        </w:rPr>
        <w:t>Aplicabilidade dos Termos Complementares</w:t>
      </w:r>
    </w:p>
    <w:p w:rsidR="00F3669D" w:rsidRPr="00F1729A" w:rsidRDefault="00F3669D" w:rsidP="00F3669D">
      <w:pPr>
        <w:pStyle w:val="ProductList-Body"/>
        <w:rPr>
          <w:lang w:val="pt-BR"/>
        </w:rPr>
      </w:pPr>
      <w:r w:rsidRPr="00F1729A">
        <w:rPr>
          <w:lang w:val="pt-BR"/>
        </w:rPr>
        <w:t>Estes Termos Complementares se aplicam somente à compra e ao uso pelo cliente dos Serviços Online e Serviços.</w:t>
      </w:r>
      <w:r w:rsidR="00CB6A5D" w:rsidRPr="00F1729A">
        <w:rPr>
          <w:lang w:val="pt-BR"/>
        </w:rPr>
        <w:t xml:space="preserve"> </w:t>
      </w:r>
      <w:r w:rsidRPr="00F1729A">
        <w:rPr>
          <w:lang w:val="pt-BR"/>
        </w:rPr>
        <w:t>Em caso de conflito entre esses Termos Complementares e os termos e as condições do Master Agreement ou Contrato que não sejam expressamente solucionados por eles, prevalecerão os Termos Complementares.</w:t>
      </w:r>
    </w:p>
    <w:p w:rsidR="00F3669D" w:rsidRPr="00F1729A" w:rsidRDefault="00F3669D" w:rsidP="00F3669D">
      <w:pPr>
        <w:pStyle w:val="ProductList-Body"/>
        <w:rPr>
          <w:lang w:val="pt-BR"/>
        </w:rPr>
      </w:pPr>
    </w:p>
    <w:p w:rsidR="00F3669D" w:rsidRPr="00F1729A" w:rsidRDefault="008507CF" w:rsidP="00F3669D">
      <w:pPr>
        <w:pStyle w:val="ProductList-Body"/>
        <w:rPr>
          <w:b/>
          <w:lang w:val="pt-BR"/>
        </w:rPr>
      </w:pPr>
      <w:r w:rsidRPr="00F1729A">
        <w:rPr>
          <w:b/>
          <w:color w:val="00188F"/>
          <w:lang w:val="pt-BR"/>
        </w:rPr>
        <w:t>Garantia Limitada dos Serviços Online</w:t>
      </w:r>
    </w:p>
    <w:p w:rsidR="00F3669D" w:rsidRPr="00F1729A" w:rsidRDefault="00F3669D" w:rsidP="00F3669D">
      <w:pPr>
        <w:pStyle w:val="ProductList-Body"/>
        <w:rPr>
          <w:lang w:val="pt-BR"/>
        </w:rPr>
      </w:pPr>
      <w:r w:rsidRPr="00F1729A">
        <w:rPr>
          <w:lang w:val="pt-BR"/>
        </w:rPr>
        <w:t>A Microsoft garante que os Serviços Online funcionarão de acordo com o Contrato de Nível de Serviço aplicável.</w:t>
      </w:r>
      <w:r w:rsidR="00CB6A5D" w:rsidRPr="00F1729A">
        <w:rPr>
          <w:lang w:val="pt-BR"/>
        </w:rPr>
        <w:t xml:space="preserve"> </w:t>
      </w:r>
      <w:r w:rsidRPr="00F1729A">
        <w:rPr>
          <w:lang w:val="pt-BR"/>
        </w:rPr>
        <w:t>Esta garantia limitada equivale à duração do uso pelo cliente do Serviço Online, sujeita aos requisitos de notificação no Contrato de Nível de Serviços aplicável.</w:t>
      </w:r>
    </w:p>
    <w:p w:rsidR="00F3669D" w:rsidRPr="00F1729A" w:rsidRDefault="00F3669D" w:rsidP="00F3669D">
      <w:pPr>
        <w:pStyle w:val="ProductList-Body"/>
        <w:rPr>
          <w:lang w:val="pt-BR"/>
        </w:rPr>
      </w:pPr>
    </w:p>
    <w:p w:rsidR="00F3669D" w:rsidRPr="00F1729A" w:rsidRDefault="00F3669D" w:rsidP="00F3669D">
      <w:pPr>
        <w:pStyle w:val="ProductList-Body"/>
        <w:rPr>
          <w:lang w:val="pt-BR"/>
        </w:rPr>
      </w:pPr>
      <w:r w:rsidRPr="00F1729A">
        <w:rPr>
          <w:lang w:val="pt-BR"/>
        </w:rPr>
        <w:t>Se a Microsoft não cumprir esta garantia limitada e o cliente notificar a Microsoft dentro do período de garantia, a Microsoft fornecerá as medidas identificadas no Contrato de Nível de Serviço do Serviço Online afetado.</w:t>
      </w:r>
      <w:r w:rsidR="00CB6A5D" w:rsidRPr="00F1729A">
        <w:rPr>
          <w:lang w:val="pt-BR"/>
        </w:rPr>
        <w:t xml:space="preserve"> </w:t>
      </w:r>
      <w:r w:rsidRPr="00F1729A">
        <w:rPr>
          <w:lang w:val="pt-BR"/>
        </w:rPr>
        <w:t>Essas são as únicas medidas disponíveis ao cliente em caso de violação da garantia limitada, salvo se a lei aplicável estabelecer outras.</w:t>
      </w:r>
    </w:p>
    <w:p w:rsidR="00F3669D" w:rsidRPr="00F1729A" w:rsidRDefault="00F3669D" w:rsidP="00F3669D">
      <w:pPr>
        <w:pStyle w:val="ProductList-Body"/>
        <w:rPr>
          <w:lang w:val="pt-BR"/>
        </w:rPr>
      </w:pPr>
      <w:r w:rsidRPr="00F1729A">
        <w:rPr>
          <w:lang w:val="pt-BR"/>
        </w:rPr>
        <w:t>A garantia limitada está sujeita às seguintes limitações:</w:t>
      </w:r>
    </w:p>
    <w:p w:rsidR="00F3669D" w:rsidRPr="00F1729A" w:rsidRDefault="00F3669D" w:rsidP="00026DDE">
      <w:pPr>
        <w:pStyle w:val="ProductList-Body"/>
        <w:numPr>
          <w:ilvl w:val="0"/>
          <w:numId w:val="15"/>
        </w:numPr>
        <w:ind w:left="450" w:hanging="270"/>
        <w:rPr>
          <w:lang w:val="pt-BR"/>
        </w:rPr>
      </w:pPr>
      <w:r w:rsidRPr="00F1729A">
        <w:rPr>
          <w:lang w:val="pt-BR"/>
        </w:rPr>
        <w:t>a garantia limitada não cobre problemas causados por acidente, abuso ou uso de uma forma inconsistente com este contrato de Licenciamento por Volume do cliente ou os Direitos de Uso dos Serviços Online ou resultantes de eventos que fujam ao controle razoável da Microsoft;</w:t>
      </w:r>
    </w:p>
    <w:p w:rsidR="00F3669D" w:rsidRPr="00F1729A" w:rsidRDefault="00F3669D" w:rsidP="00026DDE">
      <w:pPr>
        <w:pStyle w:val="ProductList-Body"/>
        <w:numPr>
          <w:ilvl w:val="0"/>
          <w:numId w:val="15"/>
        </w:numPr>
        <w:ind w:left="450" w:hanging="270"/>
        <w:rPr>
          <w:lang w:val="pt-BR"/>
        </w:rPr>
      </w:pPr>
      <w:r w:rsidRPr="00F1729A">
        <w:rPr>
          <w:lang w:val="pt-BR"/>
        </w:rPr>
        <w:t>a garantia limitada não se aplica às versões gratuitas, de avaliação, pré-lançamento ou beta dos Serviços Online e</w:t>
      </w:r>
    </w:p>
    <w:p w:rsidR="00F3669D" w:rsidRPr="00F1729A" w:rsidRDefault="00F3669D" w:rsidP="00026DDE">
      <w:pPr>
        <w:pStyle w:val="ProductList-Body"/>
        <w:numPr>
          <w:ilvl w:val="0"/>
          <w:numId w:val="15"/>
        </w:numPr>
        <w:ind w:left="450" w:hanging="270"/>
        <w:rPr>
          <w:lang w:val="pt-BR"/>
        </w:rPr>
      </w:pPr>
      <w:r w:rsidRPr="00F1729A">
        <w:rPr>
          <w:lang w:val="pt-BR"/>
        </w:rPr>
        <w:t>a garantia limitada não se aplica a problemas causados pela não observância dos requisitos mínimos do sistema.</w:t>
      </w:r>
    </w:p>
    <w:p w:rsidR="00F3669D" w:rsidRPr="00F1729A" w:rsidRDefault="00F3669D" w:rsidP="00F3669D">
      <w:pPr>
        <w:pStyle w:val="ProductList-Body"/>
        <w:rPr>
          <w:lang w:val="pt-BR"/>
        </w:rPr>
      </w:pPr>
    </w:p>
    <w:p w:rsidR="006C0B5E" w:rsidRPr="00F1729A" w:rsidRDefault="00F3669D" w:rsidP="006C0B5E">
      <w:pPr>
        <w:pStyle w:val="ProductList-Body"/>
        <w:numPr>
          <w:ilvl w:val="0"/>
          <w:numId w:val="15"/>
        </w:numPr>
        <w:ind w:left="450" w:hanging="270"/>
        <w:rPr>
          <w:lang w:val="pt-BR"/>
        </w:rPr>
      </w:pPr>
      <w:r w:rsidRPr="00F1729A">
        <w:rPr>
          <w:b/>
          <w:lang w:val="pt-BR"/>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CB6A5D" w:rsidRPr="00F1729A">
        <w:rPr>
          <w:b/>
          <w:lang w:val="pt-BR"/>
        </w:rPr>
        <w:t xml:space="preserve"> </w:t>
      </w:r>
      <w:r w:rsidRPr="00F1729A">
        <w:rPr>
          <w:b/>
          <w:lang w:val="pt-BR"/>
        </w:rPr>
        <w:t>A REFERIDA DECLARAÇÃO DE INEXISTÊNCIA DE OUTRAS GARANTIAS APLICAR-SE-Á SEMPRE, SALVO QUANDO A LEI APLICÁVEL NÃO A PERMITIR.</w:t>
      </w:r>
      <w:r w:rsidRPr="00F1729A">
        <w:rPr>
          <w:lang w:val="pt-BR"/>
        </w:rPr>
        <w:t xml:space="preserve"> Quaisquer garantias ou condições legais que não podem ser isentadas como uma questão legal permanecerão somente durante um ano a partir do início do garantia limitada.</w:t>
      </w:r>
    </w:p>
    <w:p w:rsidR="00F3669D" w:rsidRPr="00F1729A" w:rsidRDefault="00F3669D" w:rsidP="00F3669D">
      <w:pPr>
        <w:pStyle w:val="ProductList-Body"/>
        <w:rPr>
          <w:b/>
          <w:lang w:val="pt-BR"/>
        </w:rPr>
      </w:pPr>
    </w:p>
    <w:p w:rsidR="00F3669D" w:rsidRPr="00F1729A" w:rsidRDefault="00F3669D" w:rsidP="00F3669D">
      <w:pPr>
        <w:pStyle w:val="ProductList-Body"/>
        <w:rPr>
          <w:lang w:val="pt-BR"/>
        </w:rPr>
      </w:pPr>
    </w:p>
    <w:p w:rsidR="00F3669D" w:rsidRPr="00F1729A" w:rsidRDefault="00F3669D" w:rsidP="00F3669D">
      <w:pPr>
        <w:pStyle w:val="ProductList-Body"/>
        <w:rPr>
          <w:b/>
          <w:lang w:val="pt-BR"/>
        </w:rPr>
      </w:pPr>
      <w:r w:rsidRPr="00F1729A">
        <w:rPr>
          <w:b/>
          <w:color w:val="00188F"/>
          <w:lang w:val="pt-BR"/>
        </w:rPr>
        <w:t>Privacidade e Segurança</w:t>
      </w:r>
    </w:p>
    <w:p w:rsidR="00F3669D" w:rsidRPr="00F1729A" w:rsidRDefault="00F3669D" w:rsidP="00F3669D">
      <w:pPr>
        <w:pStyle w:val="ProductList-Body"/>
        <w:rPr>
          <w:lang w:val="pt-BR"/>
        </w:rPr>
      </w:pPr>
      <w:r w:rsidRPr="00F1729A">
        <w:rPr>
          <w:lang w:val="pt-BR"/>
        </w:rPr>
        <w:t>A Microsoft e o cliente deverão cumprir todas as leis e regulamentos aplicáveis (inclusive a lei de notificação de violação de segurança aplicável).</w:t>
      </w:r>
      <w:r w:rsidR="00CB6A5D" w:rsidRPr="00F1729A">
        <w:rPr>
          <w:lang w:val="pt-BR"/>
        </w:rPr>
        <w:t xml:space="preserve"> </w:t>
      </w:r>
      <w:r w:rsidRPr="00F1729A">
        <w:rPr>
          <w:lang w:val="pt-BR"/>
        </w:rPr>
        <w:t>No entanto, a Microsoft não é responsável pelo cumprimento de nenhuma lei ou regulamento aplicável ao cliente ou ao seu setor de atividade e que não seja geralmente aplicável a services providers de tecnologia da informação.</w:t>
      </w:r>
      <w:r w:rsidR="00CB6A5D" w:rsidRPr="00F1729A">
        <w:rPr>
          <w:lang w:val="pt-BR"/>
        </w:rPr>
        <w:t xml:space="preserve"> </w:t>
      </w:r>
      <w:r w:rsidRPr="00F1729A">
        <w:rPr>
          <w:lang w:val="pt-BR"/>
        </w:rPr>
        <w:t>O Cliente autoriza o processamento de informações pessoais pela Microsoft e seus representantes para facilitar o assunto em questão deste Contrato, incluindo esses Termos e Condições Complementares.</w:t>
      </w:r>
    </w:p>
    <w:p w:rsidR="00F3669D" w:rsidRPr="00F1729A" w:rsidRDefault="00F3669D" w:rsidP="00F3669D">
      <w:pPr>
        <w:pStyle w:val="ProductList-Body"/>
        <w:rPr>
          <w:lang w:val="pt-BR"/>
        </w:rPr>
      </w:pPr>
    </w:p>
    <w:p w:rsidR="00F3669D" w:rsidRPr="00F1729A" w:rsidRDefault="00F3669D" w:rsidP="00F3669D">
      <w:pPr>
        <w:pStyle w:val="ProductList-Body"/>
        <w:rPr>
          <w:lang w:val="pt-BR"/>
        </w:rPr>
      </w:pPr>
      <w:r w:rsidRPr="00F1729A">
        <w:rPr>
          <w:lang w:val="pt-BR"/>
        </w:rPr>
        <w:t>O Cliente poderá decidir fornecer informações pessoais à Microsoft de terceiros (incluindo os contatos, revendedores, distribuidores e administradores, e funcionários do cliente) junto com o uso dos Serviços Online ou como parte do Contrato.</w:t>
      </w:r>
      <w:r w:rsidR="00CB6A5D" w:rsidRPr="00F1729A">
        <w:rPr>
          <w:lang w:val="pt-BR"/>
        </w:rPr>
        <w:t xml:space="preserve"> </w:t>
      </w:r>
      <w:r w:rsidRPr="00F1729A">
        <w:rPr>
          <w:lang w:val="pt-BR"/>
        </w:rPr>
        <w:t>O Cliente obterá todos os consentimentos necessários de terceiros relacionados às leis de proteção de dados e privacidade aplicáveis antes de fornecer informações pessoais à Microsoft.</w:t>
      </w:r>
    </w:p>
    <w:p w:rsidR="006C0B5E" w:rsidRPr="00F1729A" w:rsidRDefault="006C0B5E" w:rsidP="00F3669D">
      <w:pPr>
        <w:pStyle w:val="ProductList-Body"/>
        <w:rPr>
          <w:lang w:val="pt-BR"/>
        </w:rPr>
      </w:pPr>
    </w:p>
    <w:p w:rsidR="00F3669D" w:rsidRPr="00F1729A" w:rsidRDefault="00F3669D" w:rsidP="00734125">
      <w:pPr>
        <w:pStyle w:val="ProductList-Body"/>
        <w:rPr>
          <w:lang w:val="pt-BR"/>
        </w:rPr>
      </w:pPr>
      <w:r w:rsidRPr="00F1729A">
        <w:rPr>
          <w:lang w:val="pt-BR"/>
        </w:rPr>
        <w:t>As informações pessoais fornecidas pelo cliente em razão deste Contrato ou do uso dos Serviços Online serão processadas de acordo com a política</w:t>
      </w:r>
      <w:r w:rsidR="00734125" w:rsidRPr="00F1729A">
        <w:rPr>
          <w:lang w:val="pt-BR"/>
        </w:rPr>
        <w:t> </w:t>
      </w:r>
      <w:r w:rsidRPr="00F1729A">
        <w:rPr>
          <w:lang w:val="pt-BR"/>
        </w:rPr>
        <w:t xml:space="preserve">de privacidade disponível no site </w:t>
      </w:r>
      <w:hyperlink r:id="rId63" w:history="1">
        <w:r w:rsidRPr="00F1729A">
          <w:rPr>
            <w:rStyle w:val="Hyperlink"/>
            <w:lang w:val="pt-BR"/>
          </w:rPr>
          <w:t>https://www.microsoft.com/licensing/servicecenter</w:t>
        </w:r>
      </w:hyperlink>
      <w:r w:rsidRPr="00F1729A">
        <w:rPr>
          <w:lang w:val="pt-BR"/>
        </w:rPr>
        <w:t>, desde que as políticas de privacidade específicas do</w:t>
      </w:r>
      <w:r w:rsidR="00734125" w:rsidRPr="00F1729A">
        <w:rPr>
          <w:lang w:val="pt-BR"/>
        </w:rPr>
        <w:t> </w:t>
      </w:r>
      <w:r w:rsidRPr="00F1729A">
        <w:rPr>
          <w:lang w:val="pt-BR"/>
        </w:rPr>
        <w:t>produto e os detalhes de segurança e privacidade adicionais relacionados aos Serviços Online específicos estejam nos Direitos de Uso dos Serviços Online. Dados pessoais coletados pelos Serviços Online podem ser transferidos, armazenados e processados nos Estados Unidos ou em qualquer outro país no qual a Microsoft ou service providers mantenham instalações.</w:t>
      </w:r>
      <w:r w:rsidR="00CB6A5D" w:rsidRPr="00F1729A">
        <w:rPr>
          <w:lang w:val="pt-BR"/>
        </w:rPr>
        <w:t xml:space="preserve"> </w:t>
      </w:r>
      <w:r w:rsidRPr="00F1729A">
        <w:rPr>
          <w:lang w:val="pt-BR"/>
        </w:rPr>
        <w:t>Ao usar os Serviços Online, o cliente consente com o exposto acima.</w:t>
      </w:r>
      <w:r w:rsidR="00CB6A5D" w:rsidRPr="00F1729A">
        <w:rPr>
          <w:lang w:val="pt-BR"/>
        </w:rPr>
        <w:t xml:space="preserve"> </w:t>
      </w:r>
      <w:r w:rsidRPr="00F1729A">
        <w:rPr>
          <w:lang w:val="pt-BR"/>
        </w:rPr>
        <w:t xml:space="preserve">A Microsoft segue as estruturas de </w:t>
      </w:r>
      <w:r w:rsidR="002F3034" w:rsidRPr="00F1729A">
        <w:rPr>
          <w:lang w:val="pt-BR"/>
        </w:rPr>
        <w:t>“</w:t>
      </w:r>
      <w:r w:rsidRPr="00F1729A">
        <w:rPr>
          <w:lang w:val="pt-BR"/>
        </w:rPr>
        <w:t>EU Safe Harbor</w:t>
      </w:r>
      <w:r w:rsidR="002F3034" w:rsidRPr="00F1729A">
        <w:rPr>
          <w:lang w:val="pt-BR"/>
        </w:rPr>
        <w:t>”</w:t>
      </w:r>
      <w:r w:rsidRPr="00F1729A">
        <w:rPr>
          <w:lang w:val="pt-BR"/>
        </w:rPr>
        <w:t xml:space="preserve"> (porto seguro americano) e “Swiss Safe Harbor” (porto seguro suíço) estabelecidas pelo Departamento de Comércio dos Estados Unidos da América para a coleta, o uso e a retenção de dados coletados na União Europeia, Área Econômica Europeia e Suíça.</w:t>
      </w:r>
      <w:r w:rsidR="00CB6A5D" w:rsidRPr="00F1729A">
        <w:rPr>
          <w:lang w:val="pt-BR"/>
        </w:rPr>
        <w:t xml:space="preserve"> </w:t>
      </w:r>
    </w:p>
    <w:p w:rsidR="00F3669D" w:rsidRPr="00F1729A" w:rsidRDefault="00F3669D" w:rsidP="00F3669D">
      <w:pPr>
        <w:pStyle w:val="ProductList-Body"/>
        <w:rPr>
          <w:lang w:val="pt-BR"/>
        </w:rPr>
      </w:pPr>
    </w:p>
    <w:p w:rsidR="00F3669D" w:rsidRPr="00F1729A" w:rsidRDefault="008507CF" w:rsidP="00F3669D">
      <w:pPr>
        <w:pStyle w:val="ProductList-Body"/>
        <w:rPr>
          <w:b/>
          <w:lang w:val="pt-BR"/>
        </w:rPr>
      </w:pPr>
      <w:r w:rsidRPr="00F1729A">
        <w:rPr>
          <w:b/>
          <w:color w:val="00188F"/>
          <w:lang w:val="pt-BR"/>
        </w:rPr>
        <w:t>Compromisso de Proteção do Cliente</w:t>
      </w:r>
    </w:p>
    <w:p w:rsidR="00F3669D" w:rsidRPr="00F1729A" w:rsidRDefault="00F3669D" w:rsidP="00F3669D">
      <w:pPr>
        <w:pStyle w:val="ProductList-Body"/>
        <w:rPr>
          <w:lang w:val="pt-BR"/>
        </w:rPr>
      </w:pPr>
      <w:r w:rsidRPr="00F1729A">
        <w:rPr>
          <w:lang w:val="pt-BR"/>
        </w:rPr>
        <w:t>O Cliente defenderá a Microsoft contra qualquer requerimento judicial ou extrajudicial feito por terceiros não afiliados que:</w:t>
      </w:r>
    </w:p>
    <w:p w:rsidR="00F3669D" w:rsidRPr="00F1729A" w:rsidRDefault="00F3669D" w:rsidP="00026DDE">
      <w:pPr>
        <w:pStyle w:val="ProductList-Body"/>
        <w:numPr>
          <w:ilvl w:val="0"/>
          <w:numId w:val="16"/>
        </w:numPr>
        <w:ind w:left="450" w:hanging="270"/>
        <w:rPr>
          <w:lang w:val="pt-BR"/>
        </w:rPr>
      </w:pPr>
      <w:r w:rsidRPr="00F1729A">
        <w:rPr>
          <w:lang w:val="pt-BR"/>
        </w:rPr>
        <w:t>quaisquer Dados do Cliente ou software que não seja da Microsoft que a Microsoft hospeda em nome do cliente violam a patente, os direitos autorais ou a marca comercial de terceiros ou fazem uso ilegal do Segredo Comercial ou</w:t>
      </w:r>
    </w:p>
    <w:p w:rsidR="00F3669D" w:rsidRPr="00F1729A" w:rsidRDefault="00F3669D" w:rsidP="00026DDE">
      <w:pPr>
        <w:pStyle w:val="ProductList-Body"/>
        <w:numPr>
          <w:ilvl w:val="0"/>
          <w:numId w:val="16"/>
        </w:numPr>
        <w:ind w:left="450" w:hanging="270"/>
        <w:rPr>
          <w:lang w:val="pt-BR"/>
        </w:rPr>
      </w:pPr>
      <w:r w:rsidRPr="00F1729A">
        <w:rPr>
          <w:lang w:val="pt-BR"/>
        </w:rPr>
        <w:t>seja decorrente da violação dos termos da Política de Uso Aceitável, descrita nos Direitos de Uso de Produto.</w:t>
      </w:r>
    </w:p>
    <w:p w:rsidR="00F3669D" w:rsidRPr="00F1729A" w:rsidRDefault="00F3669D" w:rsidP="00F3669D">
      <w:pPr>
        <w:pStyle w:val="ProductList-Body"/>
        <w:rPr>
          <w:lang w:val="pt-BR"/>
        </w:rPr>
      </w:pPr>
    </w:p>
    <w:p w:rsidR="00F3669D" w:rsidRPr="00F1729A" w:rsidRDefault="00F3669D" w:rsidP="00734125">
      <w:pPr>
        <w:pStyle w:val="ProductList-Body"/>
        <w:rPr>
          <w:lang w:val="pt-BR"/>
        </w:rPr>
      </w:pPr>
      <w:r w:rsidRPr="00F1729A">
        <w:rPr>
          <w:lang w:val="pt-BR"/>
        </w:rPr>
        <w:t>O Cliente deverá pagar o valor resultante de qualquer decisão judicial desfavorável transitada em julgado (ou acordo ratificado pelo cliente).</w:t>
      </w:r>
      <w:r w:rsidR="00CB6A5D" w:rsidRPr="00F1729A">
        <w:rPr>
          <w:lang w:val="pt-BR"/>
        </w:rPr>
        <w:t xml:space="preserve"> </w:t>
      </w:r>
      <w:r w:rsidRPr="00F1729A">
        <w:rPr>
          <w:lang w:val="pt-BR"/>
        </w:rPr>
        <w:t>A</w:t>
      </w:r>
      <w:r w:rsidR="00734125" w:rsidRPr="00F1729A">
        <w:rPr>
          <w:lang w:val="pt-BR"/>
        </w:rPr>
        <w:t> </w:t>
      </w:r>
      <w:r w:rsidRPr="00F1729A">
        <w:rPr>
          <w:lang w:val="pt-BR"/>
        </w:rPr>
        <w:t>presente seção estabelece o recurso exclusivo disponível da Microsoft para esses requerimentos judiciais ou extrajudiciais.</w:t>
      </w:r>
    </w:p>
    <w:p w:rsidR="00F3669D" w:rsidRPr="00F1729A" w:rsidRDefault="00F3669D" w:rsidP="00F3669D">
      <w:pPr>
        <w:pStyle w:val="ProductList-Body"/>
        <w:rPr>
          <w:lang w:val="pt-BR"/>
        </w:rPr>
      </w:pPr>
    </w:p>
    <w:p w:rsidR="00F3669D" w:rsidRPr="00F1729A" w:rsidRDefault="00F3669D" w:rsidP="00F3669D">
      <w:pPr>
        <w:pStyle w:val="ProductList-Body"/>
        <w:rPr>
          <w:lang w:val="pt-BR"/>
        </w:rPr>
      </w:pPr>
      <w:r w:rsidRPr="00F1729A">
        <w:rPr>
          <w:lang w:val="pt-BR"/>
        </w:rPr>
        <w:t>A Microsoft deverá notificar imediatamente o cliente por escrito sobre um requerimento judicial ou extrajudicial sujeito a esta seção.</w:t>
      </w:r>
      <w:r w:rsidR="00CB6A5D" w:rsidRPr="00F1729A">
        <w:rPr>
          <w:lang w:val="pt-BR"/>
        </w:rPr>
        <w:t xml:space="preserve"> </w:t>
      </w:r>
      <w:r w:rsidRPr="00F1729A">
        <w:rPr>
          <w:lang w:val="pt-BR"/>
        </w:rPr>
        <w:t>A Microsoft deve (1) fornecer ao cliente o controle exclusivo sobre a defesa ou o acordo desse requerimento judicial ou extrajudicial e (2) fornecer assistência razoável na defesa desse requerimento.</w:t>
      </w:r>
      <w:r w:rsidR="00CB6A5D" w:rsidRPr="00F1729A">
        <w:rPr>
          <w:lang w:val="pt-BR"/>
        </w:rPr>
        <w:t xml:space="preserve"> </w:t>
      </w:r>
      <w:r w:rsidRPr="00F1729A">
        <w:rPr>
          <w:lang w:val="pt-BR"/>
        </w:rPr>
        <w:t>O Cliente reembolsará a Microsoft pelas despesas razoáveis incorridas em razão dessa assistência.</w:t>
      </w:r>
    </w:p>
    <w:p w:rsidR="00F3669D" w:rsidRPr="00F1729A" w:rsidRDefault="00F3669D" w:rsidP="00F3669D">
      <w:pPr>
        <w:pStyle w:val="ProductList-Body"/>
        <w:rPr>
          <w:lang w:val="pt-BR"/>
        </w:rPr>
      </w:pPr>
    </w:p>
    <w:p w:rsidR="00F3669D" w:rsidRPr="00F1729A" w:rsidRDefault="008507CF" w:rsidP="00F3669D">
      <w:pPr>
        <w:pStyle w:val="ProductList-Body"/>
        <w:rPr>
          <w:b/>
          <w:color w:val="00188F"/>
          <w:lang w:val="pt-BR"/>
        </w:rPr>
      </w:pPr>
      <w:r w:rsidRPr="00F1729A">
        <w:rPr>
          <w:b/>
          <w:color w:val="00188F"/>
          <w:lang w:val="pt-BR"/>
        </w:rPr>
        <w:t>Limitação de Responsabilidade</w:t>
      </w:r>
    </w:p>
    <w:p w:rsidR="00F3669D" w:rsidRDefault="00F3669D" w:rsidP="00F3669D">
      <w:pPr>
        <w:pStyle w:val="ProductList-Body"/>
      </w:pPr>
      <w:r w:rsidRPr="00F1729A">
        <w:rPr>
          <w:lang w:val="pt-BR"/>
        </w:rPr>
        <w:t>Na extensão permitida pela lei aplicável, a responsabilidade de cada parte, suas Afiliadas e de seus Prestadores de Serviços, oriunda do Serviço Online limita-se aos danos diretos até o valor que o Cliente foi solicitado a pagar pelos Serviços Online durante os 12 meses anteriores ao surgimento da causa da ação; desde que em nenhum caso a responsabilidade agregada da parte em relação a qualquer Serviço Online exceda o valor pago por aquele Serviço Online sob o Contrato Complementar aplicável.</w:t>
      </w:r>
      <w:r w:rsidR="00CB6A5D" w:rsidRPr="00F1729A">
        <w:rPr>
          <w:lang w:val="pt-BR"/>
        </w:rPr>
        <w:t xml:space="preserve"> </w:t>
      </w:r>
      <w:r w:rsidRPr="00F1729A">
        <w:rPr>
          <w:lang w:val="pt-BR"/>
        </w:rPr>
        <w:t>Essas limitações se aplicam independentemente de a obrigação se basear em violação de contrato, ato ilícito extracontratual (incluindo negligência), responsabilidade objetiva, violação das garantias ou qualquer outro embasamento jurídico.</w:t>
      </w:r>
      <w:r w:rsidR="00CB6A5D" w:rsidRPr="00F1729A">
        <w:rPr>
          <w:lang w:val="pt-BR"/>
        </w:rPr>
        <w:t xml:space="preserve"> </w:t>
      </w:r>
      <w:r>
        <w:t>No entanto, essas limitações monetárias não se aplicarão a:</w:t>
      </w:r>
    </w:p>
    <w:p w:rsidR="00F3669D" w:rsidRPr="00F1729A" w:rsidRDefault="00F3669D" w:rsidP="00026DDE">
      <w:pPr>
        <w:pStyle w:val="ProductList-Body"/>
        <w:numPr>
          <w:ilvl w:val="0"/>
          <w:numId w:val="17"/>
        </w:numPr>
        <w:ind w:left="450" w:hanging="270"/>
        <w:rPr>
          <w:lang w:val="pt-BR"/>
        </w:rPr>
      </w:pPr>
      <w:r w:rsidRPr="00F1729A">
        <w:rPr>
          <w:lang w:val="pt-BR"/>
        </w:rPr>
        <w:t xml:space="preserve">obrigações da Microsoft de acordo com a seção do Master Agreement intitulada </w:t>
      </w:r>
      <w:r w:rsidR="002F3034" w:rsidRPr="00F1729A">
        <w:rPr>
          <w:lang w:val="pt-BR"/>
        </w:rPr>
        <w:t>“</w:t>
      </w:r>
      <w:r w:rsidRPr="00F1729A">
        <w:rPr>
          <w:lang w:val="pt-BR"/>
        </w:rPr>
        <w:t>Defesa contra violação, apropriação indébita e requerimentos judiciais ou extrajudiciais de terceiros</w:t>
      </w:r>
      <w:r w:rsidR="002F3034" w:rsidRPr="00F1729A">
        <w:rPr>
          <w:lang w:val="pt-BR"/>
        </w:rPr>
        <w:t>”</w:t>
      </w:r>
      <w:r w:rsidRPr="00F1729A">
        <w:rPr>
          <w:lang w:val="pt-BR"/>
        </w:rPr>
        <w:t xml:space="preserve"> ou obrigações do cliente de acordo com a seção dos Termos Complementares intitulada “Compromisso de proteção do cliente”;</w:t>
      </w:r>
    </w:p>
    <w:p w:rsidR="00F3669D" w:rsidRPr="00F1729A" w:rsidRDefault="00F3669D" w:rsidP="00026DDE">
      <w:pPr>
        <w:pStyle w:val="ProductList-Body"/>
        <w:numPr>
          <w:ilvl w:val="0"/>
          <w:numId w:val="17"/>
        </w:numPr>
        <w:ind w:left="450" w:hanging="270"/>
        <w:rPr>
          <w:lang w:val="pt-BR"/>
        </w:rPr>
      </w:pPr>
      <w:r w:rsidRPr="00F1729A">
        <w:rPr>
          <w:lang w:val="pt-BR"/>
        </w:rPr>
        <w:t xml:space="preserve">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 meses anteriores e </w:t>
      </w:r>
    </w:p>
    <w:p w:rsidR="00F3669D" w:rsidRPr="00F1729A" w:rsidRDefault="00F3669D" w:rsidP="00026DDE">
      <w:pPr>
        <w:pStyle w:val="ProductList-Body"/>
        <w:numPr>
          <w:ilvl w:val="0"/>
          <w:numId w:val="17"/>
        </w:numPr>
        <w:ind w:left="450" w:hanging="270"/>
        <w:rPr>
          <w:lang w:val="pt-BR"/>
        </w:rPr>
      </w:pPr>
      <w:r w:rsidRPr="00F1729A">
        <w:rPr>
          <w:lang w:val="pt-BR"/>
        </w:rPr>
        <w:t>violação por uma parte dos direitos de propriedade intelectual da outra parte.</w:t>
      </w:r>
    </w:p>
    <w:p w:rsidR="00F3669D" w:rsidRPr="00F1729A" w:rsidRDefault="00F3669D" w:rsidP="00F3669D">
      <w:pPr>
        <w:pStyle w:val="ProductList-Body"/>
        <w:rPr>
          <w:lang w:val="pt-BR"/>
        </w:rPr>
      </w:pPr>
    </w:p>
    <w:p w:rsidR="00F3669D" w:rsidRPr="00F1729A" w:rsidRDefault="00F3669D" w:rsidP="00F3669D">
      <w:pPr>
        <w:pStyle w:val="ProductList-Body"/>
        <w:rPr>
          <w:lang w:val="pt-BR"/>
        </w:rPr>
      </w:pPr>
      <w:r w:rsidRPr="00F1729A">
        <w:rPr>
          <w:lang w:val="pt-BR"/>
        </w:rP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CB6A5D" w:rsidRPr="00F1729A">
        <w:rPr>
          <w:lang w:val="pt-BR"/>
        </w:rPr>
        <w:t xml:space="preserve"> </w:t>
      </w:r>
      <w:r w:rsidRPr="00F1729A">
        <w:rPr>
          <w:lang w:val="pt-BR"/>
        </w:rP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4D0337" w:rsidRPr="00F1729A">
        <w:rPr>
          <w:lang w:val="pt-BR"/>
        </w:rPr>
        <w:t>“</w:t>
      </w:r>
      <w:r w:rsidRPr="00F1729A">
        <w:rPr>
          <w:lang w:val="pt-BR"/>
        </w:rPr>
        <w:t>DEFESA CONTRA VIOLAÇÃO, APROPRIAÇÃO INDÉBITA E REQUERIMENTOS JUDICIAIS OU EXTRAJUDICIAIS DE TERCEIROS</w:t>
      </w:r>
      <w:r w:rsidR="004D0337" w:rsidRPr="00F1729A">
        <w:rPr>
          <w:lang w:val="pt-BR"/>
        </w:rPr>
        <w:t>”</w:t>
      </w:r>
      <w:r w:rsidRPr="00F1729A">
        <w:rPr>
          <w:lang w:val="pt-BR"/>
        </w:rPr>
        <w:t xml:space="preserve"> OU OBRIGAÇÕES DO CLIENTE DE ACORDO COM A SEÇÃO DOS TERMOS COMPLEMENTARES INTITULADA </w:t>
      </w:r>
      <w:r w:rsidR="004D0337" w:rsidRPr="00F1729A">
        <w:rPr>
          <w:lang w:val="pt-BR"/>
        </w:rPr>
        <w:t>“</w:t>
      </w:r>
      <w:r w:rsidRPr="00F1729A">
        <w:rPr>
          <w:lang w:val="pt-BR"/>
        </w:rPr>
        <w:t>COMPROMISSO DE PROTEÇÃO DO CLIENTE</w:t>
      </w:r>
      <w:r w:rsidR="004D0337" w:rsidRPr="00F1729A">
        <w:rPr>
          <w:lang w:val="pt-BR"/>
        </w:rPr>
        <w:t>”</w:t>
      </w:r>
      <w:r w:rsidRPr="00F1729A">
        <w:rPr>
          <w:lang w:val="pt-BR"/>
        </w:rPr>
        <w:t>.</w:t>
      </w:r>
    </w:p>
    <w:p w:rsidR="00F3669D" w:rsidRPr="00F1729A" w:rsidRDefault="00F3669D" w:rsidP="00F3669D">
      <w:pPr>
        <w:pStyle w:val="ProductList-Body"/>
        <w:rPr>
          <w:lang w:val="pt-BR"/>
        </w:rPr>
      </w:pPr>
    </w:p>
    <w:p w:rsidR="00F3669D" w:rsidRPr="00F1729A" w:rsidRDefault="00F3669D" w:rsidP="00F3669D">
      <w:pPr>
        <w:pStyle w:val="ProductList-Body"/>
        <w:rPr>
          <w:b/>
          <w:lang w:val="pt-BR"/>
        </w:rPr>
      </w:pPr>
      <w:r w:rsidRPr="00F1729A">
        <w:rPr>
          <w:b/>
          <w:color w:val="00188F"/>
          <w:lang w:val="pt-BR"/>
        </w:rPr>
        <w:t>Subcontratados</w:t>
      </w:r>
    </w:p>
    <w:p w:rsidR="00FA00BF" w:rsidRPr="00F1729A" w:rsidRDefault="00F3669D" w:rsidP="00F3669D">
      <w:pPr>
        <w:pStyle w:val="ProductList-Body"/>
        <w:rPr>
          <w:lang w:val="pt-BR"/>
        </w:rPr>
      </w:pPr>
      <w:r w:rsidRPr="00F1729A">
        <w:rPr>
          <w:lang w:val="pt-BR"/>
        </w:rPr>
        <w:t>A Microsoft usará Prestadores de Serviços para dar suporte aos Serviços Online.</w:t>
      </w:r>
      <w:r w:rsidR="00CB6A5D" w:rsidRPr="00F1729A">
        <w:rPr>
          <w:lang w:val="pt-BR"/>
        </w:rPr>
        <w:t xml:space="preserve"> </w:t>
      </w:r>
      <w:r w:rsidRPr="00F1729A">
        <w:rPr>
          <w:lang w:val="pt-BR"/>
        </w:rPr>
        <w:t>A Microsoft se responsabiliza pelo desempenho deles, sujeitos aos termos do contrato de Licenciamento por Volume do Cliente.</w:t>
      </w:r>
    </w:p>
    <w:p w:rsidR="006B2591" w:rsidRPr="00F1729A" w:rsidRDefault="006B2591" w:rsidP="004F3C6D">
      <w:pPr>
        <w:pStyle w:val="ProductList-Body"/>
        <w:rPr>
          <w:lang w:val="pt-BR"/>
        </w:rPr>
      </w:pPr>
    </w:p>
    <w:p w:rsidR="006B2591" w:rsidRPr="00F1729A" w:rsidRDefault="006B2591" w:rsidP="004F3C6D">
      <w:pPr>
        <w:pStyle w:val="ProductList-Body"/>
        <w:rPr>
          <w:lang w:val="pt-BR"/>
        </w:rPr>
      </w:pPr>
    </w:p>
    <w:p w:rsidR="006B2591" w:rsidRPr="00F1729A" w:rsidRDefault="006B2591" w:rsidP="004F3C6D">
      <w:pPr>
        <w:pStyle w:val="ProductList-Body"/>
        <w:rPr>
          <w:lang w:val="pt-BR"/>
        </w:rPr>
        <w:sectPr w:rsidR="006B2591" w:rsidRPr="00F1729A" w:rsidSect="00F20AFE">
          <w:footerReference w:type="default" r:id="rId64"/>
          <w:pgSz w:w="12240" w:h="15840"/>
          <w:pgMar w:top="1440" w:right="720" w:bottom="1440" w:left="720" w:header="720" w:footer="720" w:gutter="0"/>
          <w:cols w:space="720"/>
          <w:docGrid w:linePitch="360"/>
        </w:sectPr>
      </w:pPr>
    </w:p>
    <w:p w:rsidR="006B2591" w:rsidRPr="00F1729A" w:rsidRDefault="006B2591" w:rsidP="007849F3">
      <w:pPr>
        <w:pStyle w:val="ProductList-SectionHeading"/>
        <w:outlineLvl w:val="0"/>
        <w:rPr>
          <w:lang w:val="pt-BR"/>
        </w:rPr>
      </w:pPr>
      <w:bookmarkStart w:id="1771" w:name="AppendixB"/>
      <w:bookmarkStart w:id="1772" w:name="_Toc378147692"/>
      <w:bookmarkStart w:id="1773" w:name="_Toc378151589"/>
      <w:bookmarkStart w:id="1774" w:name="_Toc379797468"/>
      <w:bookmarkStart w:id="1775" w:name="_Toc380513504"/>
      <w:bookmarkStart w:id="1776" w:name="_Toc380655553"/>
      <w:bookmarkStart w:id="1777" w:name="_Toc383673698"/>
      <w:r w:rsidRPr="00F1729A">
        <w:rPr>
          <w:lang w:val="pt-BR"/>
        </w:rPr>
        <w:t>Apêndice B</w:t>
      </w:r>
      <w:r w:rsidR="007849F3" w:rsidRPr="00F1729A">
        <w:rPr>
          <w:lang w:val="pt-BR"/>
        </w:rPr>
        <w:t xml:space="preserve"> – </w:t>
      </w:r>
      <w:r w:rsidRPr="00F1729A">
        <w:rPr>
          <w:lang w:val="pt-BR"/>
        </w:rPr>
        <w:t>Promoções de Produtos</w:t>
      </w:r>
      <w:bookmarkEnd w:id="1771"/>
      <w:bookmarkEnd w:id="1772"/>
      <w:bookmarkEnd w:id="1773"/>
      <w:bookmarkEnd w:id="1774"/>
      <w:bookmarkEnd w:id="1775"/>
      <w:bookmarkEnd w:id="1776"/>
      <w:bookmarkEnd w:id="1777"/>
    </w:p>
    <w:p w:rsidR="006B2591" w:rsidRPr="00F1729A" w:rsidRDefault="00FA00BF" w:rsidP="002E202B">
      <w:pPr>
        <w:pStyle w:val="ProductList-Offering1Heading"/>
        <w:outlineLvl w:val="1"/>
        <w:rPr>
          <w:lang w:val="pt-BR"/>
        </w:rPr>
      </w:pPr>
      <w:bookmarkStart w:id="1778" w:name="_Toc378147693"/>
      <w:bookmarkStart w:id="1779" w:name="_Toc378151590"/>
      <w:bookmarkStart w:id="1780" w:name="_Toc379797469"/>
      <w:bookmarkStart w:id="1781" w:name="_Toc380513505"/>
      <w:bookmarkStart w:id="1782" w:name="_Toc380655554"/>
      <w:bookmarkStart w:id="1783" w:name="_Toc383673699"/>
      <w:r w:rsidRPr="00F1729A">
        <w:rPr>
          <w:lang w:val="pt-BR"/>
        </w:rPr>
        <w:t>Visual Studio Test Pro com Promoção do MSDN</w:t>
      </w:r>
      <w:bookmarkEnd w:id="1778"/>
      <w:bookmarkEnd w:id="1779"/>
      <w:bookmarkEnd w:id="1780"/>
      <w:bookmarkEnd w:id="1781"/>
      <w:bookmarkEnd w:id="1782"/>
      <w:bookmarkEnd w:id="1783"/>
    </w:p>
    <w:p w:rsidR="006B2591" w:rsidRPr="00F1729A" w:rsidRDefault="00165F81" w:rsidP="004F3C6D">
      <w:pPr>
        <w:pStyle w:val="ProductList-Body"/>
        <w:rPr>
          <w:lang w:val="pt-BR"/>
        </w:rPr>
      </w:pPr>
      <w:r w:rsidRPr="00F1729A">
        <w:rPr>
          <w:lang w:val="pt-BR"/>
        </w:rPr>
        <w:t>Entre 1º de outubro de 2013 e 30 de junho de 2014, a Microsoft oferecerá um desconto de 35% no Visual Studio 2013 Test Pro com MSDN aos clientes que comprarem esses Produtos por meio do Licenciamento por Volume Corporativo.</w:t>
      </w:r>
      <w:r w:rsidR="00CB6A5D" w:rsidRPr="00F1729A">
        <w:rPr>
          <w:lang w:val="pt-BR"/>
        </w:rPr>
        <w:t xml:space="preserve"> </w:t>
      </w:r>
      <w:r w:rsidRPr="00F1729A">
        <w:rPr>
          <w:lang w:val="pt-BR"/>
        </w:rPr>
        <w:t>Esta oferta só se aplicará às novas compras e estará disponível aos clientes por meio dos programas EA, EAP, Select Plus e Open Value. Os segmentos de clientes escolhidos incluem EPG Commercial, Contas Comerciais SMS&amp;P e Government.</w:t>
      </w:r>
    </w:p>
    <w:p w:rsidR="006B2591" w:rsidRPr="00F1729A" w:rsidRDefault="006B2591" w:rsidP="004F3C6D">
      <w:pPr>
        <w:pStyle w:val="ProductList-Body"/>
        <w:rPr>
          <w:lang w:val="pt-BR"/>
        </w:rPr>
      </w:pPr>
    </w:p>
    <w:p w:rsidR="00FA00BF" w:rsidRPr="00F1729A" w:rsidRDefault="00993957" w:rsidP="002E202B">
      <w:pPr>
        <w:pStyle w:val="ProductList-Offering1Heading"/>
        <w:outlineLvl w:val="1"/>
        <w:rPr>
          <w:lang w:val="pt-BR"/>
        </w:rPr>
      </w:pPr>
      <w:bookmarkStart w:id="1784" w:name="_Toc378147694"/>
      <w:bookmarkStart w:id="1785" w:name="_Toc378151591"/>
      <w:bookmarkStart w:id="1786" w:name="_Toc379797470"/>
      <w:bookmarkStart w:id="1787" w:name="_Toc380513506"/>
      <w:bookmarkStart w:id="1788" w:name="_Toc380655555"/>
      <w:bookmarkStart w:id="1789" w:name="_Toc383673700"/>
      <w:r w:rsidRPr="00F1729A">
        <w:rPr>
          <w:lang w:val="pt-BR"/>
        </w:rPr>
        <w:t>Aceleração para Adoção do Windows Azure</w:t>
      </w:r>
      <w:bookmarkEnd w:id="1784"/>
      <w:bookmarkEnd w:id="1785"/>
      <w:bookmarkEnd w:id="1786"/>
      <w:bookmarkEnd w:id="1787"/>
      <w:bookmarkEnd w:id="1788"/>
      <w:bookmarkEnd w:id="1789"/>
    </w:p>
    <w:p w:rsidR="00DB5001" w:rsidRPr="00F1729A" w:rsidRDefault="00DB5001" w:rsidP="00DB5001">
      <w:pPr>
        <w:pStyle w:val="ProductList-Body"/>
        <w:rPr>
          <w:lang w:val="pt-BR"/>
        </w:rPr>
      </w:pPr>
      <w:r w:rsidRPr="00F1729A">
        <w:rPr>
          <w:lang w:val="pt-BR"/>
        </w:rPr>
        <w:t>Entre 1º de novembro de 2013 e 30 de junho de 2014, a Microsoft oferecerá três Créditos de Compromisso Monetário promocionais para os clientes que atingirem um determinado limite de Compromisso Monetário adiantado:</w:t>
      </w:r>
      <w:r w:rsidR="00CB6A5D" w:rsidRPr="00F1729A">
        <w:rPr>
          <w:lang w:val="pt-BR"/>
        </w:rPr>
        <w:t xml:space="preserve"> </w:t>
      </w:r>
    </w:p>
    <w:p w:rsidR="00DB5001" w:rsidRPr="00F1729A" w:rsidRDefault="00F37CAF" w:rsidP="00734125">
      <w:pPr>
        <w:pStyle w:val="ProductList-Body"/>
        <w:numPr>
          <w:ilvl w:val="0"/>
          <w:numId w:val="14"/>
        </w:numPr>
        <w:ind w:left="450" w:hanging="270"/>
        <w:rPr>
          <w:lang w:val="pt-BR"/>
        </w:rPr>
      </w:pPr>
      <w:r w:rsidRPr="00F1729A">
        <w:rPr>
          <w:lang w:val="pt-BR"/>
        </w:rPr>
        <w:t>Quantidade 1 do ‘SKUs de Crédito Promocional de 25 Unidades de Compromisso Monetário’, com base na compra antecipada do compromisso do valor equivalente em moeda local de 42 unidades de SKUs de Compromisso Monetário (3H9-00001) por um período de 12</w:t>
      </w:r>
      <w:r w:rsidR="00734125" w:rsidRPr="00F1729A">
        <w:rPr>
          <w:lang w:val="pt-BR"/>
        </w:rPr>
        <w:t> </w:t>
      </w:r>
      <w:r w:rsidRPr="00F1729A">
        <w:rPr>
          <w:lang w:val="pt-BR"/>
        </w:rPr>
        <w:t>meses</w:t>
      </w:r>
    </w:p>
    <w:p w:rsidR="00DB5001" w:rsidRPr="00F1729A" w:rsidRDefault="00F37CAF" w:rsidP="00734125">
      <w:pPr>
        <w:pStyle w:val="ProductList-Body"/>
        <w:numPr>
          <w:ilvl w:val="0"/>
          <w:numId w:val="14"/>
        </w:numPr>
        <w:ind w:left="450" w:hanging="270"/>
        <w:rPr>
          <w:lang w:val="pt-BR"/>
        </w:rPr>
      </w:pPr>
      <w:r w:rsidRPr="00F1729A">
        <w:rPr>
          <w:lang w:val="pt-BR"/>
        </w:rPr>
        <w:t>Quantidade 1 do ‘SKUs de Crédito Promocional de 50 Unidades de Compromisso Monetário’, com base na compra antecipada do compromisso do valor equivalente em moeda local de 84 unidades de SKUs de Compromisso Monetário (3H9-00002) por um período de 12</w:t>
      </w:r>
      <w:r w:rsidR="00734125" w:rsidRPr="00F1729A">
        <w:rPr>
          <w:lang w:val="pt-BR"/>
        </w:rPr>
        <w:t> </w:t>
      </w:r>
      <w:r w:rsidRPr="00F1729A">
        <w:rPr>
          <w:lang w:val="pt-BR"/>
        </w:rPr>
        <w:t>meses</w:t>
      </w:r>
    </w:p>
    <w:p w:rsidR="00DB5001" w:rsidRPr="00F1729A" w:rsidRDefault="00F37CAF" w:rsidP="00734125">
      <w:pPr>
        <w:pStyle w:val="ProductList-Body"/>
        <w:numPr>
          <w:ilvl w:val="0"/>
          <w:numId w:val="14"/>
        </w:numPr>
        <w:ind w:left="450" w:hanging="270"/>
        <w:rPr>
          <w:lang w:val="pt-BR"/>
        </w:rPr>
      </w:pPr>
      <w:r w:rsidRPr="00F1729A">
        <w:rPr>
          <w:lang w:val="pt-BR"/>
        </w:rPr>
        <w:t>Quantidade 1 do ‘SKUs de Crédito Promocional de 80 Unidades de Compromisso Monetário’, com base na compra antecipada do compromisso do valor equivalente em moeda local de 167 unidades de SKUs de Compromisso Monetário (3H9-00003) por um período de 12</w:t>
      </w:r>
      <w:r w:rsidR="00734125" w:rsidRPr="00F1729A">
        <w:rPr>
          <w:lang w:val="pt-BR"/>
        </w:rPr>
        <w:t> </w:t>
      </w:r>
      <w:r w:rsidRPr="00F1729A">
        <w:rPr>
          <w:lang w:val="pt-BR"/>
        </w:rPr>
        <w:t>meses</w:t>
      </w:r>
    </w:p>
    <w:p w:rsidR="00F37CAF" w:rsidRPr="00F1729A" w:rsidRDefault="00F37CAF" w:rsidP="00DB5001">
      <w:pPr>
        <w:pStyle w:val="ProductList-Body"/>
        <w:rPr>
          <w:lang w:val="pt-BR"/>
        </w:rPr>
      </w:pPr>
      <w:r w:rsidRPr="00F1729A">
        <w:rPr>
          <w:lang w:val="pt-BR"/>
        </w:rPr>
        <w:t>Este crédito monetário incremental está sendo habilitado pela SKU adicional no CPS que tem “promo” na descrição da SKU.</w:t>
      </w:r>
      <w:r w:rsidR="00CB6A5D" w:rsidRPr="00F1729A">
        <w:rPr>
          <w:lang w:val="pt-BR"/>
        </w:rPr>
        <w:t xml:space="preserve"> </w:t>
      </w:r>
      <w:r w:rsidRPr="00F1729A">
        <w:rPr>
          <w:lang w:val="pt-BR"/>
        </w:rPr>
        <w:t>O Crédito do Compromisso Monetário em moeda local correspondente estará disponível no Portal Corporativo do Windows Azure.</w:t>
      </w:r>
    </w:p>
    <w:p w:rsidR="00F37CAF" w:rsidRPr="00F1729A" w:rsidRDefault="00F37CAF" w:rsidP="00DB5001">
      <w:pPr>
        <w:pStyle w:val="ProductList-Body"/>
        <w:rPr>
          <w:lang w:val="pt-BR"/>
        </w:rPr>
      </w:pPr>
    </w:p>
    <w:p w:rsidR="006B2591" w:rsidRPr="00F1729A" w:rsidRDefault="00DB5001" w:rsidP="00DB5001">
      <w:pPr>
        <w:pStyle w:val="ProductList-Body"/>
        <w:rPr>
          <w:lang w:val="pt-BR"/>
        </w:rPr>
      </w:pPr>
      <w:r w:rsidRPr="00F1729A">
        <w:rPr>
          <w:lang w:val="pt-BR"/>
        </w:rPr>
        <w:t>Os clientes não podem acumular essas ofertas promocionais para se qualificar para créditos adicionais.</w:t>
      </w:r>
      <w:r w:rsidR="00CB6A5D" w:rsidRPr="00F1729A">
        <w:rPr>
          <w:lang w:val="pt-BR"/>
        </w:rPr>
        <w:t xml:space="preserve"> </w:t>
      </w:r>
      <w:r w:rsidRPr="00F1729A">
        <w:rPr>
          <w:lang w:val="pt-BR"/>
        </w:rPr>
        <w:t>Todo o crédito de compromisso monetário promocional será adicionado ao saldo da conta de Compromisso Monetário EA do cliente à medida que a Tabela de Preços ao Cliente é processada com o SKU de crédito promocional apropriado e a compra do Compromisso Monetário adiantado correspondente.</w:t>
      </w:r>
      <w:r w:rsidR="00CB6A5D" w:rsidRPr="00F1729A">
        <w:rPr>
          <w:lang w:val="pt-BR"/>
        </w:rPr>
        <w:t xml:space="preserve"> </w:t>
      </w:r>
      <w:r w:rsidRPr="00F1729A">
        <w:rPr>
          <w:lang w:val="pt-BR"/>
        </w:rPr>
        <w:t>Esta Oferta estará disponível aos clientes por meio dos programas EA, EAS, EAP, EWA e o futuro SCE.</w:t>
      </w:r>
    </w:p>
    <w:p w:rsidR="00993957" w:rsidRPr="00F1729A" w:rsidRDefault="00993957" w:rsidP="004F3C6D">
      <w:pPr>
        <w:pStyle w:val="ProductList-Body"/>
        <w:rPr>
          <w:lang w:val="pt-BR"/>
        </w:rPr>
      </w:pPr>
    </w:p>
    <w:p w:rsidR="006B2591" w:rsidRPr="00F1729A" w:rsidRDefault="006B2591" w:rsidP="004F3C6D">
      <w:pPr>
        <w:pStyle w:val="ProductList-Body"/>
        <w:rPr>
          <w:lang w:val="pt-BR"/>
        </w:rPr>
      </w:pPr>
    </w:p>
    <w:p w:rsidR="006B2591" w:rsidRPr="00F1729A" w:rsidRDefault="006B2591" w:rsidP="004F3C6D">
      <w:pPr>
        <w:pStyle w:val="ProductList-Body"/>
        <w:rPr>
          <w:lang w:val="pt-BR"/>
        </w:rPr>
        <w:sectPr w:rsidR="006B2591" w:rsidRPr="00F1729A" w:rsidSect="00F20AFE">
          <w:footerReference w:type="default" r:id="rId65"/>
          <w:pgSz w:w="12240" w:h="15840"/>
          <w:pgMar w:top="1440" w:right="720" w:bottom="1440" w:left="720" w:header="720" w:footer="720" w:gutter="0"/>
          <w:cols w:space="720"/>
          <w:docGrid w:linePitch="360"/>
        </w:sectPr>
      </w:pPr>
    </w:p>
    <w:p w:rsidR="006B2591" w:rsidRPr="00F1729A" w:rsidRDefault="00EF0970" w:rsidP="00472FC6">
      <w:pPr>
        <w:pStyle w:val="ProductList-SectionHeading"/>
        <w:spacing w:after="0"/>
        <w:outlineLvl w:val="0"/>
        <w:rPr>
          <w:lang w:val="pt-BR"/>
        </w:rPr>
      </w:pPr>
      <w:bookmarkStart w:id="1790" w:name="Índice"/>
      <w:bookmarkStart w:id="1791" w:name="Index"/>
      <w:bookmarkStart w:id="1792" w:name="_Toc378147695"/>
      <w:bookmarkStart w:id="1793" w:name="_Toc378151592"/>
      <w:bookmarkStart w:id="1794" w:name="_Toc379797471"/>
      <w:bookmarkStart w:id="1795" w:name="_Toc380513507"/>
      <w:bookmarkStart w:id="1796" w:name="_Toc380655556"/>
      <w:bookmarkStart w:id="1797" w:name="_Toc383673701"/>
      <w:bookmarkEnd w:id="1790"/>
      <w:r w:rsidRPr="00F1729A">
        <w:rPr>
          <w:lang w:val="pt-BR"/>
        </w:rPr>
        <w:t>Índice do Produto</w:t>
      </w:r>
      <w:bookmarkEnd w:id="1791"/>
      <w:bookmarkEnd w:id="1792"/>
      <w:bookmarkEnd w:id="1793"/>
      <w:bookmarkEnd w:id="1794"/>
      <w:bookmarkEnd w:id="1795"/>
      <w:bookmarkEnd w:id="1796"/>
      <w:bookmarkEnd w:id="1797"/>
    </w:p>
    <w:p w:rsidR="00E357E3" w:rsidRDefault="00C33D30" w:rsidP="00956AFC">
      <w:pPr>
        <w:pStyle w:val="ProductList-Body"/>
        <w:rPr>
          <w:noProof/>
          <w:color w:val="000000" w:themeColor="text1"/>
        </w:rPr>
        <w:sectPr w:rsidR="00E357E3" w:rsidSect="00E357E3">
          <w:footerReference w:type="default" r:id="rId66"/>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E357E3" w:rsidRDefault="00E357E3">
      <w:pPr>
        <w:pStyle w:val="Index1"/>
        <w:tabs>
          <w:tab w:val="right" w:pos="5030"/>
        </w:tabs>
        <w:rPr>
          <w:noProof/>
        </w:rPr>
      </w:pPr>
      <w:r>
        <w:rPr>
          <w:noProof/>
        </w:rPr>
        <w:t>Access 2013, 22, 67</w:t>
      </w:r>
    </w:p>
    <w:p w:rsidR="00E357E3" w:rsidRDefault="00E357E3">
      <w:pPr>
        <w:pStyle w:val="Index1"/>
        <w:tabs>
          <w:tab w:val="right" w:pos="5030"/>
        </w:tabs>
        <w:rPr>
          <w:noProof/>
        </w:rPr>
      </w:pPr>
      <w:r>
        <w:rPr>
          <w:noProof/>
        </w:rPr>
        <w:t>Active Directory Premium do Windows Azure, 11, 60, 62</w:t>
      </w:r>
    </w:p>
    <w:p w:rsidR="00E357E3" w:rsidRDefault="00E357E3">
      <w:pPr>
        <w:pStyle w:val="Index1"/>
        <w:tabs>
          <w:tab w:val="right" w:pos="5030"/>
        </w:tabs>
        <w:rPr>
          <w:noProof/>
        </w:rPr>
      </w:pPr>
      <w:r w:rsidRPr="0002740C">
        <w:rPr>
          <w:noProof/>
          <w:lang w:val="pt-BR"/>
        </w:rPr>
        <w:t>Antigen</w:t>
      </w:r>
      <w:r>
        <w:rPr>
          <w:noProof/>
        </w:rPr>
        <w:t>, 16, 17</w:t>
      </w:r>
    </w:p>
    <w:p w:rsidR="00E357E3" w:rsidRDefault="00E357E3">
      <w:pPr>
        <w:pStyle w:val="Index1"/>
        <w:tabs>
          <w:tab w:val="right" w:pos="5030"/>
        </w:tabs>
        <w:rPr>
          <w:noProof/>
        </w:rPr>
      </w:pPr>
      <w:r w:rsidRPr="0002740C">
        <w:rPr>
          <w:noProof/>
          <w:lang w:val="pt-BR"/>
        </w:rPr>
        <w:t>Antigen para Serviço de Mensagens Instantâneas</w:t>
      </w:r>
      <w:r>
        <w:rPr>
          <w:noProof/>
        </w:rPr>
        <w:t>, 16</w:t>
      </w:r>
    </w:p>
    <w:p w:rsidR="00E357E3" w:rsidRDefault="00E357E3">
      <w:pPr>
        <w:pStyle w:val="Index1"/>
        <w:tabs>
          <w:tab w:val="right" w:pos="5030"/>
        </w:tabs>
        <w:rPr>
          <w:noProof/>
        </w:rPr>
      </w:pPr>
      <w:r w:rsidRPr="0002740C">
        <w:rPr>
          <w:noProof/>
          <w:lang w:val="pt-BR"/>
        </w:rPr>
        <w:t>API do Tradutor da Microsoft</w:t>
      </w:r>
      <w:r>
        <w:rPr>
          <w:noProof/>
        </w:rPr>
        <w:t>, 61</w:t>
      </w:r>
    </w:p>
    <w:p w:rsidR="00E357E3" w:rsidRDefault="00E357E3">
      <w:pPr>
        <w:pStyle w:val="Index1"/>
        <w:tabs>
          <w:tab w:val="right" w:pos="5030"/>
        </w:tabs>
        <w:rPr>
          <w:noProof/>
        </w:rPr>
      </w:pPr>
      <w:r w:rsidRPr="0002740C">
        <w:rPr>
          <w:noProof/>
          <w:lang w:val="pt-BR"/>
        </w:rPr>
        <w:t>Armazenamento Adicional Complementar para Microsoft Dynamics CRM Online</w:t>
      </w:r>
      <w:r>
        <w:rPr>
          <w:noProof/>
        </w:rPr>
        <w:t>, 46</w:t>
      </w:r>
    </w:p>
    <w:p w:rsidR="00E357E3" w:rsidRDefault="00E357E3">
      <w:pPr>
        <w:pStyle w:val="Index1"/>
        <w:tabs>
          <w:tab w:val="right" w:pos="5030"/>
        </w:tabs>
        <w:rPr>
          <w:noProof/>
        </w:rPr>
      </w:pPr>
      <w:r w:rsidRPr="0002740C">
        <w:rPr>
          <w:noProof/>
          <w:lang w:val="pt-BR"/>
        </w:rPr>
        <w:t>Armazenamento Extra de 1 GB de SL do Usuário do Windows Intune</w:t>
      </w:r>
      <w:r>
        <w:rPr>
          <w:noProof/>
        </w:rPr>
        <w:t>, 57</w:t>
      </w:r>
    </w:p>
    <w:p w:rsidR="00E357E3" w:rsidRDefault="00E357E3">
      <w:pPr>
        <w:pStyle w:val="Index1"/>
        <w:tabs>
          <w:tab w:val="right" w:pos="5030"/>
        </w:tabs>
        <w:rPr>
          <w:noProof/>
        </w:rPr>
      </w:pPr>
      <w:r w:rsidRPr="0002740C">
        <w:rPr>
          <w:noProof/>
          <w:lang w:val="pt-BR"/>
        </w:rPr>
        <w:t>Armazenamento Extra de 1 GB do SharePoint Online</w:t>
      </w:r>
      <w:r>
        <w:rPr>
          <w:noProof/>
        </w:rPr>
        <w:t>, 54, 55</w:t>
      </w:r>
    </w:p>
    <w:p w:rsidR="00E357E3" w:rsidRDefault="00E357E3">
      <w:pPr>
        <w:pStyle w:val="Index1"/>
        <w:tabs>
          <w:tab w:val="right" w:pos="5030"/>
        </w:tabs>
        <w:rPr>
          <w:noProof/>
        </w:rPr>
      </w:pPr>
      <w:r w:rsidRPr="0002740C">
        <w:rPr>
          <w:noProof/>
          <w:lang w:val="pt-BR"/>
        </w:rPr>
        <w:t>Armazenamento Extra do SharePoint Online de 1 GB A</w:t>
      </w:r>
      <w:r>
        <w:rPr>
          <w:noProof/>
        </w:rPr>
        <w:t>, 55</w:t>
      </w:r>
    </w:p>
    <w:p w:rsidR="00E357E3" w:rsidRDefault="00E357E3">
      <w:pPr>
        <w:pStyle w:val="Index1"/>
        <w:tabs>
          <w:tab w:val="right" w:pos="5030"/>
        </w:tabs>
        <w:rPr>
          <w:noProof/>
        </w:rPr>
      </w:pPr>
      <w:r w:rsidRPr="0002740C">
        <w:rPr>
          <w:noProof/>
          <w:lang w:val="pt-BR"/>
        </w:rPr>
        <w:t>Arquivamento do Exchange Online para Exchange Online</w:t>
      </w:r>
      <w:r>
        <w:rPr>
          <w:noProof/>
        </w:rPr>
        <w:t>, 47</w:t>
      </w:r>
    </w:p>
    <w:p w:rsidR="00E357E3" w:rsidRDefault="00E357E3">
      <w:pPr>
        <w:pStyle w:val="Index1"/>
        <w:tabs>
          <w:tab w:val="right" w:pos="5030"/>
        </w:tabs>
        <w:rPr>
          <w:noProof/>
        </w:rPr>
      </w:pPr>
      <w:r w:rsidRPr="0002740C">
        <w:rPr>
          <w:noProof/>
          <w:lang w:val="pt-BR"/>
        </w:rPr>
        <w:t>Arquivamento do Exchange Online para Exchange Online A</w:t>
      </w:r>
      <w:r>
        <w:rPr>
          <w:noProof/>
        </w:rPr>
        <w:t>, 47</w:t>
      </w:r>
    </w:p>
    <w:p w:rsidR="00E357E3" w:rsidRDefault="00E357E3">
      <w:pPr>
        <w:pStyle w:val="Index1"/>
        <w:tabs>
          <w:tab w:val="right" w:pos="5030"/>
        </w:tabs>
        <w:rPr>
          <w:noProof/>
        </w:rPr>
      </w:pPr>
      <w:r w:rsidRPr="0002740C">
        <w:rPr>
          <w:noProof/>
          <w:lang w:val="pt-BR"/>
        </w:rPr>
        <w:t>Arquivamento do Exchange Online para Exchange Online G</w:t>
      </w:r>
      <w:r>
        <w:rPr>
          <w:noProof/>
        </w:rPr>
        <w:t>, 47</w:t>
      </w:r>
    </w:p>
    <w:p w:rsidR="00E357E3" w:rsidRDefault="00E357E3">
      <w:pPr>
        <w:pStyle w:val="Index1"/>
        <w:tabs>
          <w:tab w:val="right" w:pos="5030"/>
        </w:tabs>
        <w:rPr>
          <w:noProof/>
        </w:rPr>
      </w:pPr>
      <w:r w:rsidRPr="0002740C">
        <w:rPr>
          <w:noProof/>
          <w:lang w:val="pt-BR"/>
        </w:rPr>
        <w:t>Arquivamento do Exchange Online para Exchange Server</w:t>
      </w:r>
      <w:r>
        <w:rPr>
          <w:noProof/>
        </w:rPr>
        <w:t>, 15, 44, 47, 48</w:t>
      </w:r>
    </w:p>
    <w:p w:rsidR="00E357E3" w:rsidRDefault="00E357E3">
      <w:pPr>
        <w:pStyle w:val="Index1"/>
        <w:tabs>
          <w:tab w:val="right" w:pos="5030"/>
        </w:tabs>
        <w:rPr>
          <w:noProof/>
        </w:rPr>
      </w:pPr>
      <w:r w:rsidRPr="0002740C">
        <w:rPr>
          <w:noProof/>
          <w:lang w:val="pt-BR"/>
        </w:rPr>
        <w:t>Arquivamento do Exchange Online para Exchange Server A</w:t>
      </w:r>
      <w:r>
        <w:rPr>
          <w:noProof/>
        </w:rPr>
        <w:t>, 47, 48</w:t>
      </w:r>
    </w:p>
    <w:p w:rsidR="00E357E3" w:rsidRDefault="00E357E3">
      <w:pPr>
        <w:pStyle w:val="Index1"/>
        <w:tabs>
          <w:tab w:val="right" w:pos="5030"/>
        </w:tabs>
        <w:rPr>
          <w:noProof/>
        </w:rPr>
      </w:pPr>
      <w:r w:rsidRPr="0002740C">
        <w:rPr>
          <w:noProof/>
          <w:lang w:val="pt-BR"/>
        </w:rPr>
        <w:t>Arquivamento do Exchange Online para Exchange Server G</w:t>
      </w:r>
      <w:r>
        <w:rPr>
          <w:noProof/>
        </w:rPr>
        <w:t>, 47</w:t>
      </w:r>
    </w:p>
    <w:p w:rsidR="00E357E3" w:rsidRDefault="00E357E3">
      <w:pPr>
        <w:pStyle w:val="Index1"/>
        <w:tabs>
          <w:tab w:val="right" w:pos="5030"/>
        </w:tabs>
        <w:rPr>
          <w:noProof/>
        </w:rPr>
      </w:pPr>
      <w:r>
        <w:rPr>
          <w:noProof/>
        </w:rPr>
        <w:t>Assinatura do Windows Companion, 34, 66, 70, 78</w:t>
      </w:r>
    </w:p>
    <w:p w:rsidR="00E357E3" w:rsidRDefault="00E357E3">
      <w:pPr>
        <w:pStyle w:val="Index1"/>
        <w:tabs>
          <w:tab w:val="right" w:pos="5030"/>
        </w:tabs>
        <w:rPr>
          <w:noProof/>
        </w:rPr>
      </w:pPr>
      <w:r w:rsidRPr="0002740C">
        <w:rPr>
          <w:noProof/>
          <w:lang w:val="pt-BR"/>
        </w:rPr>
        <w:t>Assinatura Mensal de 100 mil Transações de Uso de Site Público do Bing Maps</w:t>
      </w:r>
      <w:r>
        <w:rPr>
          <w:noProof/>
        </w:rPr>
        <w:t>, 58</w:t>
      </w:r>
    </w:p>
    <w:p w:rsidR="00E357E3" w:rsidRDefault="00E357E3">
      <w:pPr>
        <w:pStyle w:val="Index1"/>
        <w:tabs>
          <w:tab w:val="right" w:pos="5030"/>
        </w:tabs>
        <w:rPr>
          <w:noProof/>
        </w:rPr>
      </w:pPr>
      <w:r w:rsidRPr="0002740C">
        <w:rPr>
          <w:noProof/>
          <w:lang w:val="pt-BR"/>
        </w:rPr>
        <w:t>Assinatura Mensal de 420 Mil (e valores superiores) Transações de Uso de Site Público do Bing Maps</w:t>
      </w:r>
      <w:r>
        <w:rPr>
          <w:noProof/>
        </w:rPr>
        <w:t>, 58</w:t>
      </w:r>
    </w:p>
    <w:p w:rsidR="00E357E3" w:rsidRDefault="00E357E3">
      <w:pPr>
        <w:pStyle w:val="Index1"/>
        <w:tabs>
          <w:tab w:val="right" w:pos="5030"/>
        </w:tabs>
        <w:rPr>
          <w:noProof/>
        </w:rPr>
      </w:pPr>
      <w:r w:rsidRPr="0002740C">
        <w:rPr>
          <w:noProof/>
          <w:lang w:val="pt-BR"/>
        </w:rPr>
        <w:t>Assinatura Mensal de Tarifa por Plataforma de Gerenciamento de Ativos Móveis do Bing Maps</w:t>
      </w:r>
      <w:r>
        <w:rPr>
          <w:noProof/>
        </w:rPr>
        <w:t>, 58</w:t>
      </w:r>
    </w:p>
    <w:p w:rsidR="00E357E3" w:rsidRDefault="00E357E3">
      <w:pPr>
        <w:pStyle w:val="Index1"/>
        <w:tabs>
          <w:tab w:val="right" w:pos="5030"/>
        </w:tabs>
        <w:rPr>
          <w:noProof/>
        </w:rPr>
      </w:pPr>
      <w:r w:rsidRPr="0002740C">
        <w:rPr>
          <w:noProof/>
          <w:lang w:val="pt-BR"/>
        </w:rPr>
        <w:t>Atualização Básica do Microsoft Dynamics CRM para SA</w:t>
      </w:r>
      <w:r>
        <w:rPr>
          <w:noProof/>
        </w:rPr>
        <w:t>, 10, 19</w:t>
      </w:r>
    </w:p>
    <w:p w:rsidR="00E357E3" w:rsidRDefault="00E357E3">
      <w:pPr>
        <w:pStyle w:val="Index1"/>
        <w:tabs>
          <w:tab w:val="right" w:pos="5030"/>
        </w:tabs>
        <w:rPr>
          <w:noProof/>
        </w:rPr>
      </w:pPr>
      <w:r w:rsidRPr="0002740C">
        <w:rPr>
          <w:noProof/>
          <w:lang w:val="pt-BR"/>
        </w:rPr>
        <w:t>Atualização do Microsoft Dynamics CRM Essentials para SA</w:t>
      </w:r>
      <w:r>
        <w:rPr>
          <w:noProof/>
        </w:rPr>
        <w:t>, 19</w:t>
      </w:r>
    </w:p>
    <w:p w:rsidR="00E357E3" w:rsidRDefault="00E357E3">
      <w:pPr>
        <w:pStyle w:val="Index1"/>
        <w:tabs>
          <w:tab w:val="right" w:pos="5030"/>
        </w:tabs>
        <w:rPr>
          <w:noProof/>
        </w:rPr>
      </w:pPr>
      <w:r>
        <w:rPr>
          <w:noProof/>
        </w:rPr>
        <w:t>Atualização do Windows 8.1 Enterprise, 34</w:t>
      </w:r>
    </w:p>
    <w:p w:rsidR="00E357E3" w:rsidRDefault="00E357E3">
      <w:pPr>
        <w:pStyle w:val="Index1"/>
        <w:tabs>
          <w:tab w:val="right" w:pos="5030"/>
        </w:tabs>
        <w:rPr>
          <w:noProof/>
        </w:rPr>
      </w:pPr>
      <w:r w:rsidRPr="0002740C">
        <w:rPr>
          <w:noProof/>
          <w:lang w:val="pt-BR"/>
        </w:rPr>
        <w:t>Atualização do Windows 8.1 Enterprise e SA</w:t>
      </w:r>
      <w:r>
        <w:rPr>
          <w:noProof/>
        </w:rPr>
        <w:t>, 34</w:t>
      </w:r>
    </w:p>
    <w:p w:rsidR="00E357E3" w:rsidRDefault="00E357E3">
      <w:pPr>
        <w:pStyle w:val="Index1"/>
        <w:tabs>
          <w:tab w:val="right" w:pos="5030"/>
        </w:tabs>
        <w:rPr>
          <w:noProof/>
        </w:rPr>
      </w:pPr>
      <w:r w:rsidRPr="0002740C">
        <w:rPr>
          <w:noProof/>
          <w:lang w:val="pt-BR"/>
        </w:rPr>
        <w:t>Atualização do Windows 8.1 Enterprise e SA com MDOP</w:t>
      </w:r>
      <w:r>
        <w:rPr>
          <w:noProof/>
        </w:rPr>
        <w:t>, 34</w:t>
      </w:r>
    </w:p>
    <w:p w:rsidR="00E357E3" w:rsidRDefault="00E357E3">
      <w:pPr>
        <w:pStyle w:val="Index1"/>
        <w:tabs>
          <w:tab w:val="right" w:pos="5030"/>
        </w:tabs>
        <w:rPr>
          <w:noProof/>
        </w:rPr>
      </w:pPr>
      <w:r>
        <w:rPr>
          <w:noProof/>
        </w:rPr>
        <w:t>Atualização do Windows 8.1 Pro, 35</w:t>
      </w:r>
    </w:p>
    <w:p w:rsidR="00E357E3" w:rsidRDefault="00E357E3">
      <w:pPr>
        <w:pStyle w:val="Index1"/>
        <w:tabs>
          <w:tab w:val="right" w:pos="5030"/>
        </w:tabs>
        <w:rPr>
          <w:noProof/>
        </w:rPr>
      </w:pPr>
      <w:r w:rsidRPr="0002740C">
        <w:rPr>
          <w:noProof/>
          <w:lang w:val="pt-BR"/>
        </w:rPr>
        <w:t>Atualização do Windows Enterprise e SA para Parceiros na Aprendizagem</w:t>
      </w:r>
      <w:r>
        <w:rPr>
          <w:noProof/>
        </w:rPr>
        <w:t>, 34</w:t>
      </w:r>
    </w:p>
    <w:p w:rsidR="00E357E3" w:rsidRDefault="00E357E3">
      <w:pPr>
        <w:pStyle w:val="Index1"/>
        <w:tabs>
          <w:tab w:val="right" w:pos="5030"/>
        </w:tabs>
        <w:rPr>
          <w:noProof/>
        </w:rPr>
      </w:pPr>
      <w:r w:rsidRPr="0002740C">
        <w:rPr>
          <w:noProof/>
          <w:lang w:val="pt-BR"/>
        </w:rPr>
        <w:t>Atualização do Windows Industry Enterprise 8.1</w:t>
      </w:r>
      <w:r>
        <w:rPr>
          <w:noProof/>
        </w:rPr>
        <w:t>, 11, 39</w:t>
      </w:r>
    </w:p>
    <w:p w:rsidR="00E357E3" w:rsidRDefault="00E357E3">
      <w:pPr>
        <w:pStyle w:val="Index1"/>
        <w:tabs>
          <w:tab w:val="right" w:pos="5030"/>
        </w:tabs>
        <w:rPr>
          <w:noProof/>
        </w:rPr>
      </w:pPr>
      <w:r>
        <w:rPr>
          <w:noProof/>
        </w:rPr>
        <w:t>Atualização do Windows Industry Enterprise 8.1 (Std, POSR, Ind Retail), 11, 39</w:t>
      </w:r>
    </w:p>
    <w:p w:rsidR="00E357E3" w:rsidRDefault="00E357E3">
      <w:pPr>
        <w:pStyle w:val="Index1"/>
        <w:tabs>
          <w:tab w:val="right" w:pos="5030"/>
        </w:tabs>
        <w:rPr>
          <w:noProof/>
        </w:rPr>
      </w:pPr>
      <w:r w:rsidRPr="0002740C">
        <w:rPr>
          <w:noProof/>
          <w:lang w:val="pt-BR"/>
        </w:rPr>
        <w:t>Atualização Profissional do Microsoft Dynamics CRM para SA</w:t>
      </w:r>
      <w:r>
        <w:rPr>
          <w:noProof/>
        </w:rPr>
        <w:t>, 10, 19</w:t>
      </w:r>
    </w:p>
    <w:p w:rsidR="00E357E3" w:rsidRDefault="00E357E3">
      <w:pPr>
        <w:pStyle w:val="Index1"/>
        <w:tabs>
          <w:tab w:val="right" w:pos="5030"/>
        </w:tabs>
        <w:rPr>
          <w:noProof/>
        </w:rPr>
      </w:pPr>
      <w:r>
        <w:rPr>
          <w:noProof/>
        </w:rPr>
        <w:t>AutoRoute 2013, 12</w:t>
      </w:r>
    </w:p>
    <w:p w:rsidR="00E357E3" w:rsidRDefault="00E357E3">
      <w:pPr>
        <w:pStyle w:val="Index1"/>
        <w:tabs>
          <w:tab w:val="right" w:pos="5030"/>
        </w:tabs>
        <w:rPr>
          <w:noProof/>
        </w:rPr>
      </w:pPr>
      <w:r w:rsidRPr="0002740C">
        <w:rPr>
          <w:noProof/>
          <w:lang w:val="pt-BR"/>
        </w:rPr>
        <w:t>Azure Rights Management</w:t>
      </w:r>
      <w:r>
        <w:rPr>
          <w:noProof/>
        </w:rPr>
        <w:t>, 52, 58</w:t>
      </w:r>
    </w:p>
    <w:p w:rsidR="00E357E3" w:rsidRDefault="00E357E3">
      <w:pPr>
        <w:pStyle w:val="Index1"/>
        <w:tabs>
          <w:tab w:val="right" w:pos="5030"/>
        </w:tabs>
        <w:rPr>
          <w:noProof/>
        </w:rPr>
      </w:pPr>
      <w:r w:rsidRPr="0002740C">
        <w:rPr>
          <w:noProof/>
          <w:lang w:val="pt-BR"/>
        </w:rPr>
        <w:t>Azure Rights Management A</w:t>
      </w:r>
      <w:r>
        <w:rPr>
          <w:noProof/>
        </w:rPr>
        <w:t>, 58</w:t>
      </w:r>
    </w:p>
    <w:p w:rsidR="00E357E3" w:rsidRDefault="00E357E3">
      <w:pPr>
        <w:pStyle w:val="Index1"/>
        <w:tabs>
          <w:tab w:val="right" w:pos="5030"/>
        </w:tabs>
        <w:rPr>
          <w:noProof/>
        </w:rPr>
      </w:pPr>
      <w:r w:rsidRPr="0002740C">
        <w:rPr>
          <w:noProof/>
          <w:lang w:val="pt-BR"/>
        </w:rPr>
        <w:t>Bing Maps Consumer Controlado por Assinatura Mensal de Ativos</w:t>
      </w:r>
      <w:r>
        <w:rPr>
          <w:noProof/>
        </w:rPr>
        <w:t>, 58</w:t>
      </w:r>
    </w:p>
    <w:p w:rsidR="00E357E3" w:rsidRDefault="00E357E3">
      <w:pPr>
        <w:pStyle w:val="Index1"/>
        <w:tabs>
          <w:tab w:val="right" w:pos="5030"/>
        </w:tabs>
        <w:rPr>
          <w:noProof/>
        </w:rPr>
      </w:pPr>
      <w:r w:rsidRPr="0002740C">
        <w:rPr>
          <w:noProof/>
          <w:lang w:val="pt-BR"/>
        </w:rPr>
        <w:t>Bing Maps Light Conhecido por Assinatura Mensal de Usuários</w:t>
      </w:r>
      <w:r>
        <w:rPr>
          <w:noProof/>
        </w:rPr>
        <w:t>, 58</w:t>
      </w:r>
    </w:p>
    <w:p w:rsidR="00E357E3" w:rsidRDefault="00E357E3">
      <w:pPr>
        <w:pStyle w:val="Index1"/>
        <w:tabs>
          <w:tab w:val="right" w:pos="5030"/>
        </w:tabs>
        <w:rPr>
          <w:noProof/>
        </w:rPr>
      </w:pPr>
      <w:r w:rsidRPr="0002740C">
        <w:rPr>
          <w:noProof/>
          <w:lang w:val="pt-BR"/>
        </w:rPr>
        <w:t>Bing Maps Light por Assinatura Mensal de 5 mil Usuários Conhecidos</w:t>
      </w:r>
      <w:r>
        <w:rPr>
          <w:noProof/>
        </w:rPr>
        <w:t>, 58</w:t>
      </w:r>
    </w:p>
    <w:p w:rsidR="00E357E3" w:rsidRDefault="00E357E3">
      <w:pPr>
        <w:pStyle w:val="Index1"/>
        <w:tabs>
          <w:tab w:val="right" w:pos="5030"/>
        </w:tabs>
        <w:rPr>
          <w:noProof/>
        </w:rPr>
      </w:pPr>
      <w:r w:rsidRPr="0002740C">
        <w:rPr>
          <w:noProof/>
          <w:lang w:val="pt-BR"/>
        </w:rPr>
        <w:t>Bing Maps por Assinatura Mensal de 5 mil Usuários Conhecidos</w:t>
      </w:r>
      <w:r>
        <w:rPr>
          <w:noProof/>
        </w:rPr>
        <w:t>, 58</w:t>
      </w:r>
    </w:p>
    <w:p w:rsidR="00E357E3" w:rsidRDefault="00E357E3">
      <w:pPr>
        <w:pStyle w:val="Index1"/>
        <w:tabs>
          <w:tab w:val="right" w:pos="5030"/>
        </w:tabs>
        <w:rPr>
          <w:noProof/>
        </w:rPr>
      </w:pPr>
      <w:r w:rsidRPr="0002740C">
        <w:rPr>
          <w:noProof/>
          <w:lang w:val="pt-BR"/>
        </w:rPr>
        <w:t>Bing Maps por Assinatura Mensal de Usuários Conhecidos</w:t>
      </w:r>
      <w:r>
        <w:rPr>
          <w:noProof/>
        </w:rPr>
        <w:t>, 58</w:t>
      </w:r>
    </w:p>
    <w:p w:rsidR="00E357E3" w:rsidRDefault="00E357E3">
      <w:pPr>
        <w:pStyle w:val="Index1"/>
        <w:tabs>
          <w:tab w:val="right" w:pos="5030"/>
        </w:tabs>
        <w:rPr>
          <w:noProof/>
        </w:rPr>
      </w:pPr>
      <w:r>
        <w:rPr>
          <w:noProof/>
        </w:rPr>
        <w:t>BizTalk Server 2010, 12, 13</w:t>
      </w:r>
    </w:p>
    <w:p w:rsidR="00E357E3" w:rsidRDefault="00E357E3">
      <w:pPr>
        <w:pStyle w:val="Index1"/>
        <w:tabs>
          <w:tab w:val="right" w:pos="5030"/>
        </w:tabs>
        <w:rPr>
          <w:noProof/>
        </w:rPr>
      </w:pPr>
      <w:r>
        <w:rPr>
          <w:noProof/>
        </w:rPr>
        <w:t>BizTalk Server 2013 Branch Edition, 12</w:t>
      </w:r>
    </w:p>
    <w:p w:rsidR="00E357E3" w:rsidRDefault="00E357E3">
      <w:pPr>
        <w:pStyle w:val="Index1"/>
        <w:tabs>
          <w:tab w:val="right" w:pos="5030"/>
        </w:tabs>
        <w:rPr>
          <w:noProof/>
        </w:rPr>
      </w:pPr>
      <w:r>
        <w:rPr>
          <w:noProof/>
        </w:rPr>
        <w:t>BizTalk Server 2013 Branch IDC, 12</w:t>
      </w:r>
    </w:p>
    <w:p w:rsidR="00E357E3" w:rsidRDefault="00E357E3">
      <w:pPr>
        <w:pStyle w:val="Index1"/>
        <w:tabs>
          <w:tab w:val="right" w:pos="5030"/>
        </w:tabs>
        <w:rPr>
          <w:noProof/>
        </w:rPr>
      </w:pPr>
      <w:r>
        <w:rPr>
          <w:noProof/>
        </w:rPr>
        <w:t>BizTalk Server 2013 Enterprise Edition, 12</w:t>
      </w:r>
    </w:p>
    <w:p w:rsidR="00E357E3" w:rsidRDefault="00E357E3">
      <w:pPr>
        <w:pStyle w:val="Index1"/>
        <w:tabs>
          <w:tab w:val="right" w:pos="5030"/>
        </w:tabs>
        <w:rPr>
          <w:noProof/>
        </w:rPr>
      </w:pPr>
      <w:r>
        <w:rPr>
          <w:noProof/>
        </w:rPr>
        <w:t>BizTalk Server 2013 Standard Edition, 12</w:t>
      </w:r>
    </w:p>
    <w:p w:rsidR="00E357E3" w:rsidRDefault="00E357E3">
      <w:pPr>
        <w:pStyle w:val="Index1"/>
        <w:tabs>
          <w:tab w:val="right" w:pos="5030"/>
        </w:tabs>
        <w:rPr>
          <w:noProof/>
        </w:rPr>
      </w:pPr>
      <w:r>
        <w:rPr>
          <w:noProof/>
        </w:rPr>
        <w:t>BizTalk Server 2013 Standard Edition IDC, 12</w:t>
      </w:r>
    </w:p>
    <w:p w:rsidR="00E357E3" w:rsidRDefault="00E357E3">
      <w:pPr>
        <w:pStyle w:val="Index1"/>
        <w:tabs>
          <w:tab w:val="right" w:pos="5030"/>
        </w:tabs>
        <w:rPr>
          <w:noProof/>
        </w:rPr>
      </w:pPr>
      <w:r w:rsidRPr="0002740C">
        <w:rPr>
          <w:noProof/>
          <w:lang w:val="pt-BR"/>
        </w:rPr>
        <w:t>Bridge do Pacote de CALs Empresariais para Office 365</w:t>
      </w:r>
      <w:r>
        <w:rPr>
          <w:noProof/>
        </w:rPr>
        <w:t>, 15, 16, 79</w:t>
      </w:r>
    </w:p>
    <w:p w:rsidR="00E357E3" w:rsidRDefault="00E357E3">
      <w:pPr>
        <w:pStyle w:val="Index1"/>
        <w:tabs>
          <w:tab w:val="right" w:pos="5030"/>
        </w:tabs>
        <w:rPr>
          <w:noProof/>
        </w:rPr>
      </w:pPr>
      <w:r w:rsidRPr="0002740C">
        <w:rPr>
          <w:noProof/>
          <w:lang w:val="pt-BR"/>
        </w:rPr>
        <w:t>Bridge do Pacote de CALs Empresariais para Office 365 e Windows Intune</w:t>
      </w:r>
      <w:r>
        <w:rPr>
          <w:noProof/>
        </w:rPr>
        <w:t>, 15, 16</w:t>
      </w:r>
    </w:p>
    <w:p w:rsidR="00E357E3" w:rsidRDefault="00E357E3">
      <w:pPr>
        <w:pStyle w:val="Index1"/>
        <w:tabs>
          <w:tab w:val="right" w:pos="5030"/>
        </w:tabs>
        <w:rPr>
          <w:noProof/>
        </w:rPr>
      </w:pPr>
      <w:r w:rsidRPr="0002740C">
        <w:rPr>
          <w:noProof/>
          <w:lang w:val="pt-BR"/>
        </w:rPr>
        <w:t>Bridge do Pacote de CALs Empresariais para Windows Intune</w:t>
      </w:r>
      <w:r>
        <w:rPr>
          <w:noProof/>
        </w:rPr>
        <w:t>, 15, 16</w:t>
      </w:r>
    </w:p>
    <w:p w:rsidR="00E357E3" w:rsidRDefault="00E357E3">
      <w:pPr>
        <w:pStyle w:val="Index1"/>
        <w:tabs>
          <w:tab w:val="right" w:pos="5030"/>
        </w:tabs>
        <w:rPr>
          <w:noProof/>
        </w:rPr>
      </w:pPr>
      <w:r w:rsidRPr="0002740C">
        <w:rPr>
          <w:noProof/>
          <w:lang w:val="pt-BR"/>
        </w:rPr>
        <w:t>Bridge do Pacote de CALs Principais para Office 365</w:t>
      </w:r>
      <w:r>
        <w:rPr>
          <w:noProof/>
        </w:rPr>
        <w:t>, 14, 16, 79</w:t>
      </w:r>
    </w:p>
    <w:p w:rsidR="00E357E3" w:rsidRDefault="00E357E3">
      <w:pPr>
        <w:pStyle w:val="Index1"/>
        <w:tabs>
          <w:tab w:val="right" w:pos="5030"/>
        </w:tabs>
        <w:rPr>
          <w:noProof/>
        </w:rPr>
      </w:pPr>
      <w:r w:rsidRPr="0002740C">
        <w:rPr>
          <w:noProof/>
          <w:lang w:val="pt-BR"/>
        </w:rPr>
        <w:t>Bridge do Pacote de CALs Principais para Office 365 e Windows Intune</w:t>
      </w:r>
      <w:r>
        <w:rPr>
          <w:noProof/>
        </w:rPr>
        <w:t>, 14, 16</w:t>
      </w:r>
    </w:p>
    <w:p w:rsidR="00E357E3" w:rsidRDefault="00E357E3">
      <w:pPr>
        <w:pStyle w:val="Index1"/>
        <w:tabs>
          <w:tab w:val="right" w:pos="5030"/>
        </w:tabs>
        <w:rPr>
          <w:noProof/>
        </w:rPr>
      </w:pPr>
      <w:r w:rsidRPr="0002740C">
        <w:rPr>
          <w:noProof/>
          <w:lang w:val="pt-BR"/>
        </w:rPr>
        <w:t>Business Intelligence Appliance 2012</w:t>
      </w:r>
      <w:r>
        <w:rPr>
          <w:noProof/>
        </w:rPr>
        <w:t>, 28</w:t>
      </w:r>
    </w:p>
    <w:p w:rsidR="00E357E3" w:rsidRDefault="00E357E3">
      <w:pPr>
        <w:pStyle w:val="Index1"/>
        <w:tabs>
          <w:tab w:val="right" w:pos="5030"/>
        </w:tabs>
        <w:rPr>
          <w:noProof/>
        </w:rPr>
      </w:pPr>
      <w:r>
        <w:rPr>
          <w:noProof/>
        </w:rPr>
        <w:t>Business Intelligence Appliance 2013, 27</w:t>
      </w:r>
    </w:p>
    <w:p w:rsidR="00E357E3" w:rsidRDefault="00E357E3">
      <w:pPr>
        <w:pStyle w:val="Index1"/>
        <w:tabs>
          <w:tab w:val="right" w:pos="5030"/>
        </w:tabs>
        <w:rPr>
          <w:noProof/>
        </w:rPr>
      </w:pPr>
      <w:r w:rsidRPr="0002740C">
        <w:rPr>
          <w:noProof/>
          <w:lang w:val="pt-BR"/>
        </w:rPr>
        <w:t>CAL Adicional de Tarefa do Microsoft Dynamics AX 2012 R2</w:t>
      </w:r>
      <w:r>
        <w:rPr>
          <w:noProof/>
        </w:rPr>
        <w:t>, 18</w:t>
      </w:r>
    </w:p>
    <w:p w:rsidR="00E357E3" w:rsidRDefault="00E357E3">
      <w:pPr>
        <w:pStyle w:val="Index1"/>
        <w:tabs>
          <w:tab w:val="right" w:pos="5030"/>
        </w:tabs>
        <w:rPr>
          <w:noProof/>
        </w:rPr>
      </w:pPr>
      <w:r w:rsidRPr="0002740C">
        <w:rPr>
          <w:noProof/>
          <w:lang w:val="pt-BR"/>
        </w:rPr>
        <w:t>CAL Adicional de Uso Básico para Microsoft Dynamics CRM</w:t>
      </w:r>
      <w:r>
        <w:rPr>
          <w:noProof/>
        </w:rPr>
        <w:t>, 19</w:t>
      </w:r>
    </w:p>
    <w:p w:rsidR="00E357E3" w:rsidRDefault="00E357E3">
      <w:pPr>
        <w:pStyle w:val="Index1"/>
        <w:tabs>
          <w:tab w:val="right" w:pos="5030"/>
        </w:tabs>
        <w:rPr>
          <w:noProof/>
        </w:rPr>
      </w:pPr>
      <w:r w:rsidRPr="0002740C">
        <w:rPr>
          <w:noProof/>
          <w:lang w:val="pt-BR"/>
        </w:rPr>
        <w:t>CAL Adicional de Uso Profissional para Microsoft Dynamics CRM</w:t>
      </w:r>
      <w:r>
        <w:rPr>
          <w:noProof/>
        </w:rPr>
        <w:t>, 19</w:t>
      </w:r>
    </w:p>
    <w:p w:rsidR="00E357E3" w:rsidRDefault="00E357E3">
      <w:pPr>
        <w:pStyle w:val="Index1"/>
        <w:tabs>
          <w:tab w:val="right" w:pos="5030"/>
        </w:tabs>
        <w:rPr>
          <w:noProof/>
        </w:rPr>
      </w:pPr>
      <w:r w:rsidRPr="0002740C">
        <w:rPr>
          <w:noProof/>
          <w:lang w:val="pt-BR"/>
        </w:rPr>
        <w:t>CAL Adicional Empresarial do Microsoft Dynamics AX 2012 R2</w:t>
      </w:r>
      <w:r>
        <w:rPr>
          <w:noProof/>
        </w:rPr>
        <w:t>, 18</w:t>
      </w:r>
    </w:p>
    <w:p w:rsidR="00E357E3" w:rsidRDefault="00E357E3">
      <w:pPr>
        <w:pStyle w:val="Index1"/>
        <w:tabs>
          <w:tab w:val="right" w:pos="5030"/>
        </w:tabs>
        <w:rPr>
          <w:noProof/>
        </w:rPr>
      </w:pPr>
      <w:r w:rsidRPr="0002740C">
        <w:rPr>
          <w:noProof/>
          <w:lang w:val="pt-BR"/>
        </w:rPr>
        <w:t>CAL Adicional Funcional do Microsoft Dynamics AX 2012 R2</w:t>
      </w:r>
      <w:r>
        <w:rPr>
          <w:noProof/>
        </w:rPr>
        <w:t>, 18</w:t>
      </w:r>
    </w:p>
    <w:p w:rsidR="00E357E3" w:rsidRDefault="00E357E3">
      <w:pPr>
        <w:pStyle w:val="Index1"/>
        <w:tabs>
          <w:tab w:val="right" w:pos="5030"/>
        </w:tabs>
        <w:rPr>
          <w:noProof/>
        </w:rPr>
      </w:pPr>
      <w:r w:rsidRPr="0002740C">
        <w:rPr>
          <w:noProof/>
          <w:lang w:val="pt-BR"/>
        </w:rPr>
        <w:t>CAL Básica do Microsoft Dynamics CRM</w:t>
      </w:r>
      <w:r>
        <w:rPr>
          <w:noProof/>
        </w:rPr>
        <w:t>, 19</w:t>
      </w:r>
    </w:p>
    <w:p w:rsidR="00E357E3" w:rsidRDefault="00E357E3">
      <w:pPr>
        <w:pStyle w:val="Index1"/>
        <w:tabs>
          <w:tab w:val="right" w:pos="5030"/>
        </w:tabs>
        <w:rPr>
          <w:noProof/>
        </w:rPr>
      </w:pPr>
      <w:r w:rsidRPr="0002740C">
        <w:rPr>
          <w:noProof/>
          <w:lang w:val="pt-BR"/>
        </w:rPr>
        <w:t>CAL de Autoatendimento do Microsoft Dynamics AX 2012 R2</w:t>
      </w:r>
      <w:r>
        <w:rPr>
          <w:noProof/>
        </w:rPr>
        <w:t>, 18</w:t>
      </w:r>
    </w:p>
    <w:p w:rsidR="00E357E3" w:rsidRDefault="00E357E3">
      <w:pPr>
        <w:pStyle w:val="Index1"/>
        <w:tabs>
          <w:tab w:val="right" w:pos="5030"/>
        </w:tabs>
        <w:rPr>
          <w:noProof/>
        </w:rPr>
      </w:pPr>
      <w:r w:rsidRPr="0002740C">
        <w:rPr>
          <w:noProof/>
          <w:lang w:val="pt-BR"/>
        </w:rPr>
        <w:t>CAL de SQL Server 2014</w:t>
      </w:r>
      <w:r>
        <w:rPr>
          <w:noProof/>
        </w:rPr>
        <w:t>, 28</w:t>
      </w:r>
    </w:p>
    <w:p w:rsidR="00E357E3" w:rsidRDefault="00E357E3">
      <w:pPr>
        <w:pStyle w:val="Index1"/>
        <w:tabs>
          <w:tab w:val="right" w:pos="5030"/>
        </w:tabs>
        <w:rPr>
          <w:noProof/>
        </w:rPr>
      </w:pPr>
      <w:r w:rsidRPr="0002740C">
        <w:rPr>
          <w:noProof/>
          <w:lang w:val="pt-BR"/>
        </w:rPr>
        <w:t>CAL de Tarefa do Microsoft Dynamics AX 2012 R2</w:t>
      </w:r>
      <w:r>
        <w:rPr>
          <w:noProof/>
        </w:rPr>
        <w:t>, 18</w:t>
      </w:r>
    </w:p>
    <w:p w:rsidR="00E357E3" w:rsidRDefault="00E357E3">
      <w:pPr>
        <w:pStyle w:val="Index1"/>
        <w:tabs>
          <w:tab w:val="right" w:pos="5030"/>
        </w:tabs>
        <w:rPr>
          <w:noProof/>
        </w:rPr>
      </w:pPr>
      <w:r>
        <w:rPr>
          <w:noProof/>
        </w:rPr>
        <w:t>CAL do Exchange Server 2007 Standard for Small Business, 24</w:t>
      </w:r>
    </w:p>
    <w:p w:rsidR="00E357E3" w:rsidRDefault="00E357E3">
      <w:pPr>
        <w:pStyle w:val="Index1"/>
        <w:tabs>
          <w:tab w:val="right" w:pos="5030"/>
        </w:tabs>
        <w:rPr>
          <w:noProof/>
        </w:rPr>
      </w:pPr>
      <w:r w:rsidRPr="0002740C">
        <w:rPr>
          <w:noProof/>
          <w:lang w:val="pt-BR"/>
        </w:rPr>
        <w:t>CAL do Exchange Server 2010 Enterprise 2013</w:t>
      </w:r>
      <w:r>
        <w:rPr>
          <w:noProof/>
        </w:rPr>
        <w:t>, 24</w:t>
      </w:r>
    </w:p>
    <w:p w:rsidR="00E357E3" w:rsidRDefault="00E357E3">
      <w:pPr>
        <w:pStyle w:val="Index1"/>
        <w:tabs>
          <w:tab w:val="right" w:pos="5030"/>
        </w:tabs>
        <w:rPr>
          <w:noProof/>
        </w:rPr>
      </w:pPr>
      <w:r w:rsidRPr="0002740C">
        <w:rPr>
          <w:noProof/>
          <w:lang w:val="pt-BR"/>
        </w:rPr>
        <w:t>CAL do Exchange Server Standard 2013</w:t>
      </w:r>
      <w:r>
        <w:rPr>
          <w:noProof/>
        </w:rPr>
        <w:t>, 24</w:t>
      </w:r>
    </w:p>
    <w:p w:rsidR="00E357E3" w:rsidRDefault="00E357E3">
      <w:pPr>
        <w:pStyle w:val="Index1"/>
        <w:tabs>
          <w:tab w:val="right" w:pos="5030"/>
        </w:tabs>
        <w:rPr>
          <w:noProof/>
        </w:rPr>
      </w:pPr>
      <w:r w:rsidRPr="0002740C">
        <w:rPr>
          <w:noProof/>
          <w:lang w:val="pt-BR"/>
        </w:rPr>
        <w:t>CAL do Forefront Identity Manager 2010 R2</w:t>
      </w:r>
      <w:r>
        <w:rPr>
          <w:noProof/>
        </w:rPr>
        <w:t>, 16</w:t>
      </w:r>
    </w:p>
    <w:p w:rsidR="00E357E3" w:rsidRDefault="00E357E3">
      <w:pPr>
        <w:pStyle w:val="Index1"/>
        <w:tabs>
          <w:tab w:val="right" w:pos="5030"/>
        </w:tabs>
        <w:rPr>
          <w:noProof/>
        </w:rPr>
      </w:pPr>
      <w:r w:rsidRPr="0002740C">
        <w:rPr>
          <w:noProof/>
          <w:lang w:val="pt-BR"/>
        </w:rPr>
        <w:t>CAL do Lync Server 2013 Enterprise</w:t>
      </w:r>
      <w:r>
        <w:rPr>
          <w:noProof/>
        </w:rPr>
        <w:t>, 25</w:t>
      </w:r>
    </w:p>
    <w:p w:rsidR="00E357E3" w:rsidRDefault="00E357E3">
      <w:pPr>
        <w:pStyle w:val="Index1"/>
        <w:tabs>
          <w:tab w:val="right" w:pos="5030"/>
        </w:tabs>
        <w:rPr>
          <w:noProof/>
        </w:rPr>
      </w:pPr>
      <w:r w:rsidRPr="0002740C">
        <w:rPr>
          <w:noProof/>
          <w:lang w:val="pt-BR"/>
        </w:rPr>
        <w:t>CAL do Lync Server 2013 Plus</w:t>
      </w:r>
      <w:r>
        <w:rPr>
          <w:noProof/>
        </w:rPr>
        <w:t>, 25</w:t>
      </w:r>
    </w:p>
    <w:p w:rsidR="00E357E3" w:rsidRDefault="00E357E3">
      <w:pPr>
        <w:pStyle w:val="Index1"/>
        <w:tabs>
          <w:tab w:val="right" w:pos="5030"/>
        </w:tabs>
        <w:rPr>
          <w:noProof/>
        </w:rPr>
      </w:pPr>
      <w:r w:rsidRPr="0002740C">
        <w:rPr>
          <w:noProof/>
          <w:lang w:val="pt-BR"/>
        </w:rPr>
        <w:t>CAL do Lync Server 2013 Standard</w:t>
      </w:r>
      <w:r>
        <w:rPr>
          <w:noProof/>
        </w:rPr>
        <w:t>, 25</w:t>
      </w:r>
    </w:p>
    <w:p w:rsidR="00E357E3" w:rsidRDefault="00E357E3">
      <w:pPr>
        <w:pStyle w:val="Index1"/>
        <w:tabs>
          <w:tab w:val="right" w:pos="5030"/>
        </w:tabs>
        <w:rPr>
          <w:noProof/>
        </w:rPr>
      </w:pPr>
      <w:r w:rsidRPr="0002740C">
        <w:rPr>
          <w:noProof/>
          <w:lang w:val="pt-BR"/>
        </w:rPr>
        <w:t>CAL do Microsoft Dynamics CRM Essentials</w:t>
      </w:r>
      <w:r>
        <w:rPr>
          <w:noProof/>
        </w:rPr>
        <w:t>, 19</w:t>
      </w:r>
    </w:p>
    <w:p w:rsidR="00E357E3" w:rsidRDefault="00E357E3">
      <w:pPr>
        <w:pStyle w:val="Index1"/>
        <w:tabs>
          <w:tab w:val="right" w:pos="5030"/>
        </w:tabs>
        <w:rPr>
          <w:noProof/>
        </w:rPr>
      </w:pPr>
      <w:r w:rsidRPr="0002740C">
        <w:rPr>
          <w:noProof/>
          <w:lang w:val="pt-BR"/>
        </w:rPr>
        <w:t>CAL do Microsoft Dynamics CRM Professional</w:t>
      </w:r>
      <w:r>
        <w:rPr>
          <w:noProof/>
        </w:rPr>
        <w:t>, 19</w:t>
      </w:r>
    </w:p>
    <w:p w:rsidR="00E357E3" w:rsidRDefault="00E357E3">
      <w:pPr>
        <w:pStyle w:val="Index1"/>
        <w:tabs>
          <w:tab w:val="right" w:pos="5030"/>
        </w:tabs>
        <w:rPr>
          <w:noProof/>
        </w:rPr>
      </w:pPr>
      <w:r w:rsidRPr="0002740C">
        <w:rPr>
          <w:noProof/>
          <w:lang w:val="pt-BR"/>
        </w:rPr>
        <w:t>CAL do Project Server 2013</w:t>
      </w:r>
      <w:r>
        <w:rPr>
          <w:noProof/>
        </w:rPr>
        <w:t>, 25</w:t>
      </w:r>
    </w:p>
    <w:p w:rsidR="00E357E3" w:rsidRDefault="00E357E3">
      <w:pPr>
        <w:pStyle w:val="Index1"/>
        <w:tabs>
          <w:tab w:val="right" w:pos="5030"/>
        </w:tabs>
        <w:rPr>
          <w:noProof/>
        </w:rPr>
      </w:pPr>
      <w:r w:rsidRPr="0002740C">
        <w:rPr>
          <w:noProof/>
          <w:lang w:val="pt-BR"/>
        </w:rPr>
        <w:t>CAL do SharePoint Server 2013 Enterprise</w:t>
      </w:r>
      <w:r>
        <w:rPr>
          <w:noProof/>
        </w:rPr>
        <w:t>, 25</w:t>
      </w:r>
    </w:p>
    <w:p w:rsidR="00E357E3" w:rsidRDefault="00E357E3">
      <w:pPr>
        <w:pStyle w:val="Index1"/>
        <w:tabs>
          <w:tab w:val="right" w:pos="5030"/>
        </w:tabs>
        <w:rPr>
          <w:noProof/>
        </w:rPr>
      </w:pPr>
      <w:r w:rsidRPr="0002740C">
        <w:rPr>
          <w:noProof/>
          <w:lang w:val="pt-BR"/>
        </w:rPr>
        <w:t>CAL do SharePoint Server 2013 Standard</w:t>
      </w:r>
      <w:r>
        <w:rPr>
          <w:noProof/>
        </w:rPr>
        <w:t>, 15, 25</w:t>
      </w:r>
    </w:p>
    <w:p w:rsidR="00E357E3" w:rsidRDefault="00E357E3">
      <w:pPr>
        <w:pStyle w:val="Index1"/>
        <w:tabs>
          <w:tab w:val="right" w:pos="5030"/>
        </w:tabs>
        <w:rPr>
          <w:noProof/>
        </w:rPr>
      </w:pPr>
      <w:r w:rsidRPr="0002740C">
        <w:rPr>
          <w:noProof/>
          <w:lang w:val="pt-BR"/>
        </w:rPr>
        <w:t>CAL do Visual Studio Team Foundation Server 2013</w:t>
      </w:r>
      <w:r>
        <w:rPr>
          <w:noProof/>
        </w:rPr>
        <w:t>, 34</w:t>
      </w:r>
    </w:p>
    <w:p w:rsidR="00E357E3" w:rsidRDefault="00E357E3">
      <w:pPr>
        <w:pStyle w:val="Index1"/>
        <w:tabs>
          <w:tab w:val="right" w:pos="5030"/>
        </w:tabs>
        <w:rPr>
          <w:noProof/>
        </w:rPr>
      </w:pPr>
      <w:r w:rsidRPr="0002740C">
        <w:rPr>
          <w:noProof/>
          <w:lang w:val="pt-BR"/>
        </w:rPr>
        <w:t>CAL do Windows MultiPoint Server 2012</w:t>
      </w:r>
      <w:r>
        <w:rPr>
          <w:noProof/>
        </w:rPr>
        <w:t>, 41, 42</w:t>
      </w:r>
    </w:p>
    <w:p w:rsidR="00E357E3" w:rsidRDefault="00E357E3">
      <w:pPr>
        <w:pStyle w:val="Index1"/>
        <w:tabs>
          <w:tab w:val="right" w:pos="5030"/>
        </w:tabs>
        <w:rPr>
          <w:noProof/>
        </w:rPr>
      </w:pPr>
      <w:r w:rsidRPr="0002740C">
        <w:rPr>
          <w:noProof/>
          <w:lang w:val="pt-BR"/>
        </w:rPr>
        <w:t>CAL do Windows MultiPoint Server 2012 com CAL do Windows Server 2012</w:t>
      </w:r>
      <w:r>
        <w:rPr>
          <w:noProof/>
        </w:rPr>
        <w:t>, 42</w:t>
      </w:r>
    </w:p>
    <w:p w:rsidR="00E357E3" w:rsidRDefault="00E357E3">
      <w:pPr>
        <w:pStyle w:val="Index1"/>
        <w:tabs>
          <w:tab w:val="right" w:pos="5030"/>
        </w:tabs>
        <w:rPr>
          <w:noProof/>
        </w:rPr>
      </w:pPr>
      <w:r w:rsidRPr="0002740C">
        <w:rPr>
          <w:noProof/>
          <w:lang w:val="pt-BR"/>
        </w:rPr>
        <w:t>CAL do Windows Server 2010</w:t>
      </w:r>
      <w:r>
        <w:rPr>
          <w:noProof/>
        </w:rPr>
        <w:t>, 42</w:t>
      </w:r>
    </w:p>
    <w:p w:rsidR="00E357E3" w:rsidRDefault="00E357E3">
      <w:pPr>
        <w:pStyle w:val="Index1"/>
        <w:tabs>
          <w:tab w:val="right" w:pos="5030"/>
        </w:tabs>
        <w:rPr>
          <w:noProof/>
        </w:rPr>
      </w:pPr>
      <w:r w:rsidRPr="0002740C">
        <w:rPr>
          <w:noProof/>
          <w:lang w:val="pt-BR"/>
        </w:rPr>
        <w:t>CAL do Windows Server 2012</w:t>
      </w:r>
      <w:r>
        <w:rPr>
          <w:noProof/>
        </w:rPr>
        <w:t>, 15</w:t>
      </w:r>
    </w:p>
    <w:p w:rsidR="00E357E3" w:rsidRDefault="00E357E3">
      <w:pPr>
        <w:pStyle w:val="Index1"/>
        <w:tabs>
          <w:tab w:val="right" w:pos="5030"/>
        </w:tabs>
        <w:rPr>
          <w:noProof/>
        </w:rPr>
      </w:pPr>
      <w:r w:rsidRPr="0002740C">
        <w:rPr>
          <w:noProof/>
          <w:lang w:val="pt-BR"/>
        </w:rPr>
        <w:t>CAL dos Serviços de Área de Trabalho Remota do Windows Server 2012</w:t>
      </w:r>
      <w:r>
        <w:rPr>
          <w:noProof/>
        </w:rPr>
        <w:t>, 42</w:t>
      </w:r>
    </w:p>
    <w:p w:rsidR="00E357E3" w:rsidRDefault="00E357E3">
      <w:pPr>
        <w:pStyle w:val="Index1"/>
        <w:tabs>
          <w:tab w:val="right" w:pos="5030"/>
        </w:tabs>
        <w:rPr>
          <w:noProof/>
        </w:rPr>
      </w:pPr>
      <w:r w:rsidRPr="0002740C">
        <w:rPr>
          <w:noProof/>
          <w:lang w:val="pt-BR"/>
        </w:rPr>
        <w:t>CAL dos Serviços de Gerenciamento de Direitos do Active Directory do Windows Server 2010</w:t>
      </w:r>
      <w:r>
        <w:rPr>
          <w:noProof/>
        </w:rPr>
        <w:t>, 42</w:t>
      </w:r>
    </w:p>
    <w:p w:rsidR="00E357E3" w:rsidRDefault="00E357E3">
      <w:pPr>
        <w:pStyle w:val="Index1"/>
        <w:tabs>
          <w:tab w:val="right" w:pos="5030"/>
        </w:tabs>
        <w:rPr>
          <w:noProof/>
        </w:rPr>
      </w:pPr>
      <w:r w:rsidRPr="0002740C">
        <w:rPr>
          <w:noProof/>
          <w:lang w:val="pt-BR"/>
        </w:rPr>
        <w:t>CAL Empresarial do Microsoft Dynamics AX 2012 R2</w:t>
      </w:r>
      <w:r>
        <w:rPr>
          <w:noProof/>
        </w:rPr>
        <w:t>, 18</w:t>
      </w:r>
    </w:p>
    <w:p w:rsidR="00E357E3" w:rsidRDefault="00E357E3">
      <w:pPr>
        <w:pStyle w:val="Index1"/>
        <w:tabs>
          <w:tab w:val="right" w:pos="5030"/>
        </w:tabs>
        <w:rPr>
          <w:noProof/>
        </w:rPr>
      </w:pPr>
      <w:r w:rsidRPr="0002740C">
        <w:rPr>
          <w:noProof/>
          <w:lang w:val="pt-BR"/>
        </w:rPr>
        <w:t>CAL Funcional do Microsoft Dynamics AX 2012 R2</w:t>
      </w:r>
      <w:r>
        <w:rPr>
          <w:noProof/>
        </w:rPr>
        <w:t>, 18</w:t>
      </w:r>
    </w:p>
    <w:p w:rsidR="00E357E3" w:rsidRDefault="00E357E3">
      <w:pPr>
        <w:pStyle w:val="Index1"/>
        <w:tabs>
          <w:tab w:val="right" w:pos="5030"/>
        </w:tabs>
        <w:rPr>
          <w:noProof/>
        </w:rPr>
      </w:pPr>
      <w:r w:rsidRPr="0002740C">
        <w:rPr>
          <w:noProof/>
          <w:lang w:val="pt-BR"/>
        </w:rPr>
        <w:t>Communicator para Mac 2011</w:t>
      </w:r>
      <w:r>
        <w:rPr>
          <w:noProof/>
        </w:rPr>
        <w:t>, 24</w:t>
      </w:r>
    </w:p>
    <w:p w:rsidR="00E357E3" w:rsidRDefault="00E357E3">
      <w:pPr>
        <w:pStyle w:val="Index1"/>
        <w:tabs>
          <w:tab w:val="right" w:pos="5030"/>
        </w:tabs>
        <w:rPr>
          <w:noProof/>
        </w:rPr>
      </w:pPr>
      <w:r w:rsidRPr="0002740C">
        <w:rPr>
          <w:noProof/>
          <w:lang w:val="pt-BR"/>
        </w:rPr>
        <w:t>Complemento do Azure Rights Management</w:t>
      </w:r>
      <w:r>
        <w:rPr>
          <w:noProof/>
        </w:rPr>
        <w:t>, 58</w:t>
      </w:r>
    </w:p>
    <w:p w:rsidR="00E357E3" w:rsidRDefault="00E357E3">
      <w:pPr>
        <w:pStyle w:val="Index1"/>
        <w:tabs>
          <w:tab w:val="right" w:pos="5030"/>
        </w:tabs>
        <w:rPr>
          <w:noProof/>
        </w:rPr>
      </w:pPr>
      <w:r w:rsidRPr="0002740C">
        <w:rPr>
          <w:noProof/>
          <w:lang w:val="pt-BR"/>
        </w:rPr>
        <w:t>Complemento do Exchange Online Plano 1</w:t>
      </w:r>
      <w:r>
        <w:rPr>
          <w:noProof/>
        </w:rPr>
        <w:t>, 47</w:t>
      </w:r>
    </w:p>
    <w:p w:rsidR="00E357E3" w:rsidRDefault="00E357E3">
      <w:pPr>
        <w:pStyle w:val="Index1"/>
        <w:tabs>
          <w:tab w:val="right" w:pos="5030"/>
        </w:tabs>
        <w:rPr>
          <w:noProof/>
        </w:rPr>
      </w:pPr>
      <w:r w:rsidRPr="0002740C">
        <w:rPr>
          <w:noProof/>
          <w:lang w:val="pt-BR"/>
        </w:rPr>
        <w:t>Complemento do Lync Online Plano 1</w:t>
      </w:r>
      <w:r>
        <w:rPr>
          <w:noProof/>
        </w:rPr>
        <w:t>, 49</w:t>
      </w:r>
    </w:p>
    <w:p w:rsidR="00E357E3" w:rsidRDefault="00E357E3">
      <w:pPr>
        <w:pStyle w:val="Index1"/>
        <w:tabs>
          <w:tab w:val="right" w:pos="5030"/>
        </w:tabs>
        <w:rPr>
          <w:noProof/>
        </w:rPr>
      </w:pPr>
      <w:r w:rsidRPr="0002740C">
        <w:rPr>
          <w:noProof/>
          <w:lang w:val="pt-BR"/>
        </w:rPr>
        <w:t>Complemento do Office 365 Education A3, A4</w:t>
      </w:r>
      <w:r>
        <w:rPr>
          <w:noProof/>
        </w:rPr>
        <w:t>, 51</w:t>
      </w:r>
    </w:p>
    <w:p w:rsidR="00E357E3" w:rsidRDefault="00E357E3">
      <w:pPr>
        <w:pStyle w:val="Index1"/>
        <w:tabs>
          <w:tab w:val="right" w:pos="5030"/>
        </w:tabs>
        <w:rPr>
          <w:noProof/>
        </w:rPr>
      </w:pPr>
      <w:r w:rsidRPr="0002740C">
        <w:rPr>
          <w:noProof/>
          <w:lang w:val="pt-BR"/>
        </w:rPr>
        <w:t>Complemento do Office 365 Enterprise E1, E3, E4</w:t>
      </w:r>
      <w:r>
        <w:rPr>
          <w:noProof/>
        </w:rPr>
        <w:t>, 51</w:t>
      </w:r>
    </w:p>
    <w:p w:rsidR="00E357E3" w:rsidRDefault="00E357E3">
      <w:pPr>
        <w:pStyle w:val="Index1"/>
        <w:tabs>
          <w:tab w:val="right" w:pos="5030"/>
        </w:tabs>
        <w:rPr>
          <w:noProof/>
        </w:rPr>
      </w:pPr>
      <w:r w:rsidRPr="0002740C">
        <w:rPr>
          <w:noProof/>
          <w:lang w:val="pt-BR"/>
        </w:rPr>
        <w:t>Complemento do Office 365 Government G1, G3, G4</w:t>
      </w:r>
      <w:r>
        <w:rPr>
          <w:noProof/>
        </w:rPr>
        <w:t>, 51</w:t>
      </w:r>
    </w:p>
    <w:p w:rsidR="00E357E3" w:rsidRDefault="00E357E3">
      <w:pPr>
        <w:pStyle w:val="Index1"/>
        <w:tabs>
          <w:tab w:val="right" w:pos="5030"/>
        </w:tabs>
        <w:rPr>
          <w:noProof/>
        </w:rPr>
      </w:pPr>
      <w:r w:rsidRPr="0002740C">
        <w:rPr>
          <w:noProof/>
          <w:lang w:val="pt-BR"/>
        </w:rPr>
        <w:t>Complemento do SharePoint Online Plano 1</w:t>
      </w:r>
      <w:r>
        <w:rPr>
          <w:noProof/>
        </w:rPr>
        <w:t>, 55</w:t>
      </w:r>
    </w:p>
    <w:p w:rsidR="00E357E3" w:rsidRDefault="00E357E3">
      <w:pPr>
        <w:pStyle w:val="Index1"/>
        <w:tabs>
          <w:tab w:val="right" w:pos="5030"/>
        </w:tabs>
        <w:rPr>
          <w:noProof/>
        </w:rPr>
      </w:pPr>
      <w:r>
        <w:rPr>
          <w:noProof/>
        </w:rPr>
        <w:t>Complemento do Windows Intune para System Center Configuration Manager e System Center Endpoint Protection, 57</w:t>
      </w:r>
    </w:p>
    <w:p w:rsidR="00E357E3" w:rsidRDefault="00E357E3">
      <w:pPr>
        <w:pStyle w:val="Index1"/>
        <w:tabs>
          <w:tab w:val="right" w:pos="5030"/>
        </w:tabs>
        <w:rPr>
          <w:noProof/>
        </w:rPr>
      </w:pPr>
      <w:r w:rsidRPr="0002740C">
        <w:rPr>
          <w:noProof/>
          <w:lang w:val="pt-BR"/>
        </w:rPr>
        <w:t>Conector Externo para Microsoft Dynamics CRM 2011</w:t>
      </w:r>
      <w:r>
        <w:rPr>
          <w:noProof/>
        </w:rPr>
        <w:t>, 20</w:t>
      </w:r>
    </w:p>
    <w:p w:rsidR="00E357E3" w:rsidRDefault="00E357E3">
      <w:pPr>
        <w:pStyle w:val="Index1"/>
        <w:tabs>
          <w:tab w:val="right" w:pos="5030"/>
        </w:tabs>
        <w:rPr>
          <w:noProof/>
        </w:rPr>
      </w:pPr>
      <w:r w:rsidRPr="0002740C">
        <w:rPr>
          <w:noProof/>
          <w:lang w:val="pt-BR"/>
        </w:rPr>
        <w:t>Conector Externo para Serviços de Área de Trabalho Remota do Windows Server 2012</w:t>
      </w:r>
      <w:r>
        <w:rPr>
          <w:noProof/>
        </w:rPr>
        <w:t>, 42</w:t>
      </w:r>
    </w:p>
    <w:p w:rsidR="00E357E3" w:rsidRDefault="00E357E3">
      <w:pPr>
        <w:pStyle w:val="Index1"/>
        <w:tabs>
          <w:tab w:val="right" w:pos="5030"/>
        </w:tabs>
        <w:rPr>
          <w:noProof/>
        </w:rPr>
      </w:pPr>
      <w:r w:rsidRPr="0002740C">
        <w:rPr>
          <w:noProof/>
          <w:lang w:val="pt-BR"/>
        </w:rPr>
        <w:t>Conector Externo para Windows Server 2012</w:t>
      </w:r>
      <w:r>
        <w:rPr>
          <w:noProof/>
        </w:rPr>
        <w:t>, 42</w:t>
      </w:r>
    </w:p>
    <w:p w:rsidR="00E357E3" w:rsidRDefault="00E357E3">
      <w:pPr>
        <w:pStyle w:val="Index1"/>
        <w:tabs>
          <w:tab w:val="right" w:pos="5030"/>
        </w:tabs>
        <w:rPr>
          <w:noProof/>
        </w:rPr>
      </w:pPr>
      <w:r w:rsidRPr="0002740C">
        <w:rPr>
          <w:noProof/>
          <w:lang w:val="pt-BR"/>
        </w:rPr>
        <w:t>Configuration Manager 2007 R3</w:t>
      </w:r>
      <w:r>
        <w:rPr>
          <w:noProof/>
        </w:rPr>
        <w:t>, 32</w:t>
      </w:r>
    </w:p>
    <w:p w:rsidR="00E357E3" w:rsidRDefault="00E357E3">
      <w:pPr>
        <w:pStyle w:val="Index1"/>
        <w:tabs>
          <w:tab w:val="right" w:pos="5030"/>
        </w:tabs>
        <w:rPr>
          <w:noProof/>
        </w:rPr>
      </w:pPr>
      <w:r w:rsidRPr="0002740C">
        <w:rPr>
          <w:noProof/>
          <w:lang w:val="fr-CA"/>
        </w:rPr>
        <w:t>Core Infrastructure Server Suite Datacenter</w:t>
      </w:r>
      <w:r>
        <w:rPr>
          <w:noProof/>
        </w:rPr>
        <w:t>, 13, 79</w:t>
      </w:r>
    </w:p>
    <w:p w:rsidR="00E357E3" w:rsidRDefault="00E357E3">
      <w:pPr>
        <w:pStyle w:val="Index1"/>
        <w:tabs>
          <w:tab w:val="right" w:pos="5030"/>
        </w:tabs>
        <w:rPr>
          <w:noProof/>
        </w:rPr>
      </w:pPr>
      <w:r w:rsidRPr="0002740C">
        <w:rPr>
          <w:noProof/>
          <w:lang w:val="fr-CA"/>
        </w:rPr>
        <w:t>Core Infrastructure Server Suite Enterprise</w:t>
      </w:r>
      <w:r>
        <w:rPr>
          <w:noProof/>
        </w:rPr>
        <w:t>, 13, 14</w:t>
      </w:r>
    </w:p>
    <w:p w:rsidR="00E357E3" w:rsidRDefault="00E357E3">
      <w:pPr>
        <w:pStyle w:val="Index1"/>
        <w:tabs>
          <w:tab w:val="right" w:pos="5030"/>
        </w:tabs>
        <w:rPr>
          <w:noProof/>
        </w:rPr>
      </w:pPr>
      <w:r w:rsidRPr="0002740C">
        <w:rPr>
          <w:noProof/>
          <w:lang w:val="fr-CA"/>
        </w:rPr>
        <w:t>Core Infrastructure Server Suite Standard</w:t>
      </w:r>
      <w:r>
        <w:rPr>
          <w:noProof/>
        </w:rPr>
        <w:t>, 13, 14, 79</w:t>
      </w:r>
    </w:p>
    <w:p w:rsidR="00E357E3" w:rsidRDefault="00E357E3">
      <w:pPr>
        <w:pStyle w:val="Index1"/>
        <w:tabs>
          <w:tab w:val="right" w:pos="5030"/>
        </w:tabs>
        <w:rPr>
          <w:noProof/>
        </w:rPr>
      </w:pPr>
      <w:r w:rsidRPr="0002740C">
        <w:rPr>
          <w:noProof/>
          <w:lang w:val="pt-BR"/>
        </w:rPr>
        <w:t>Data Protection Manager 2010</w:t>
      </w:r>
      <w:r>
        <w:rPr>
          <w:noProof/>
        </w:rPr>
        <w:t>, 31, 32</w:t>
      </w:r>
    </w:p>
    <w:p w:rsidR="00E357E3" w:rsidRDefault="00E357E3">
      <w:pPr>
        <w:pStyle w:val="Index1"/>
        <w:tabs>
          <w:tab w:val="right" w:pos="5030"/>
        </w:tabs>
        <w:rPr>
          <w:noProof/>
        </w:rPr>
      </w:pPr>
      <w:r w:rsidRPr="0002740C">
        <w:rPr>
          <w:noProof/>
          <w:lang w:val="pt-BR"/>
        </w:rPr>
        <w:t>Direitos de Locação para Office Professional</w:t>
      </w:r>
      <w:r>
        <w:rPr>
          <w:noProof/>
        </w:rPr>
        <w:t>, 26</w:t>
      </w:r>
    </w:p>
    <w:p w:rsidR="00E357E3" w:rsidRDefault="00E357E3">
      <w:pPr>
        <w:pStyle w:val="Index1"/>
        <w:tabs>
          <w:tab w:val="right" w:pos="5030"/>
        </w:tabs>
        <w:rPr>
          <w:noProof/>
        </w:rPr>
      </w:pPr>
      <w:r w:rsidRPr="0002740C">
        <w:rPr>
          <w:noProof/>
          <w:lang w:val="pt-BR"/>
        </w:rPr>
        <w:t>Direitos de Locação para Office Standard</w:t>
      </w:r>
      <w:r>
        <w:rPr>
          <w:noProof/>
        </w:rPr>
        <w:t>, 26, 27</w:t>
      </w:r>
    </w:p>
    <w:p w:rsidR="00E357E3" w:rsidRDefault="00E357E3">
      <w:pPr>
        <w:pStyle w:val="Index1"/>
        <w:tabs>
          <w:tab w:val="right" w:pos="5030"/>
        </w:tabs>
        <w:rPr>
          <w:noProof/>
        </w:rPr>
      </w:pPr>
      <w:r w:rsidRPr="0002740C">
        <w:rPr>
          <w:noProof/>
          <w:lang w:val="pt-BR"/>
        </w:rPr>
        <w:t>Direitos de Locação para Windows</w:t>
      </w:r>
      <w:r>
        <w:rPr>
          <w:noProof/>
        </w:rPr>
        <w:t>, 26, 27</w:t>
      </w:r>
    </w:p>
    <w:p w:rsidR="00E357E3" w:rsidRDefault="00E357E3">
      <w:pPr>
        <w:pStyle w:val="Index1"/>
        <w:tabs>
          <w:tab w:val="right" w:pos="5030"/>
        </w:tabs>
        <w:rPr>
          <w:noProof/>
        </w:rPr>
      </w:pPr>
      <w:r>
        <w:rPr>
          <w:noProof/>
        </w:rPr>
        <w:t>Enterprise Sideloading para Windows Embedded 8.1, 39, 70</w:t>
      </w:r>
    </w:p>
    <w:p w:rsidR="00E357E3" w:rsidRDefault="00E357E3">
      <w:pPr>
        <w:pStyle w:val="Index1"/>
        <w:tabs>
          <w:tab w:val="right" w:pos="5030"/>
        </w:tabs>
        <w:rPr>
          <w:noProof/>
        </w:rPr>
      </w:pPr>
      <w:r>
        <w:rPr>
          <w:noProof/>
        </w:rPr>
        <w:t>Excel 2013, 22, 67</w:t>
      </w:r>
    </w:p>
    <w:p w:rsidR="00E357E3" w:rsidRDefault="00E357E3">
      <w:pPr>
        <w:pStyle w:val="Index1"/>
        <w:tabs>
          <w:tab w:val="right" w:pos="5030"/>
        </w:tabs>
        <w:rPr>
          <w:noProof/>
        </w:rPr>
      </w:pPr>
      <w:r>
        <w:rPr>
          <w:noProof/>
        </w:rPr>
        <w:t>Excel para Mac 2011, 23, 67</w:t>
      </w:r>
    </w:p>
    <w:p w:rsidR="00E357E3" w:rsidRDefault="00E357E3">
      <w:pPr>
        <w:pStyle w:val="Index1"/>
        <w:tabs>
          <w:tab w:val="right" w:pos="5030"/>
        </w:tabs>
        <w:rPr>
          <w:noProof/>
        </w:rPr>
      </w:pPr>
      <w:r w:rsidRPr="0002740C">
        <w:rPr>
          <w:noProof/>
          <w:lang w:val="pt-BR"/>
        </w:rPr>
        <w:t>Exchange Hosted Archive</w:t>
      </w:r>
      <w:r>
        <w:rPr>
          <w:noProof/>
        </w:rPr>
        <w:t>, 48</w:t>
      </w:r>
    </w:p>
    <w:p w:rsidR="00E357E3" w:rsidRDefault="00E357E3">
      <w:pPr>
        <w:pStyle w:val="Index1"/>
        <w:tabs>
          <w:tab w:val="right" w:pos="5030"/>
        </w:tabs>
        <w:rPr>
          <w:noProof/>
        </w:rPr>
      </w:pPr>
      <w:r w:rsidRPr="0002740C">
        <w:rPr>
          <w:noProof/>
          <w:lang w:val="da-DK"/>
        </w:rPr>
        <w:t>Exchange Hosted Encryption</w:t>
      </w:r>
      <w:r>
        <w:rPr>
          <w:noProof/>
        </w:rPr>
        <w:t>, 47, 48</w:t>
      </w:r>
    </w:p>
    <w:p w:rsidR="00E357E3" w:rsidRDefault="00E357E3">
      <w:pPr>
        <w:pStyle w:val="Index1"/>
        <w:tabs>
          <w:tab w:val="right" w:pos="5030"/>
        </w:tabs>
        <w:rPr>
          <w:noProof/>
        </w:rPr>
      </w:pPr>
      <w:r w:rsidRPr="0002740C">
        <w:rPr>
          <w:noProof/>
          <w:lang w:val="pt-BR"/>
        </w:rPr>
        <w:t>Exchange Hosted Filtering</w:t>
      </w:r>
      <w:r>
        <w:rPr>
          <w:noProof/>
        </w:rPr>
        <w:t>, 16, 61</w:t>
      </w:r>
    </w:p>
    <w:p w:rsidR="00E357E3" w:rsidRDefault="00E357E3">
      <w:pPr>
        <w:pStyle w:val="Index1"/>
        <w:tabs>
          <w:tab w:val="right" w:pos="5030"/>
        </w:tabs>
        <w:rPr>
          <w:noProof/>
        </w:rPr>
      </w:pPr>
      <w:r w:rsidRPr="0002740C">
        <w:rPr>
          <w:noProof/>
          <w:lang w:val="pt-BR"/>
        </w:rPr>
        <w:t>Exchange Online Plan 1 A para Alunos</w:t>
      </w:r>
      <w:r>
        <w:rPr>
          <w:noProof/>
        </w:rPr>
        <w:t>, 47</w:t>
      </w:r>
    </w:p>
    <w:p w:rsidR="00E357E3" w:rsidRDefault="00E357E3">
      <w:pPr>
        <w:pStyle w:val="Index1"/>
        <w:tabs>
          <w:tab w:val="right" w:pos="5030"/>
        </w:tabs>
        <w:rPr>
          <w:noProof/>
        </w:rPr>
      </w:pPr>
      <w:r w:rsidRPr="0002740C">
        <w:rPr>
          <w:noProof/>
          <w:lang w:val="pt-BR"/>
        </w:rPr>
        <w:t>Exchange Online Plano 1</w:t>
      </w:r>
      <w:r>
        <w:rPr>
          <w:noProof/>
        </w:rPr>
        <w:t>, 47, 52</w:t>
      </w:r>
    </w:p>
    <w:p w:rsidR="00E357E3" w:rsidRDefault="00E357E3">
      <w:pPr>
        <w:pStyle w:val="Index1"/>
        <w:tabs>
          <w:tab w:val="right" w:pos="5030"/>
        </w:tabs>
        <w:rPr>
          <w:noProof/>
        </w:rPr>
      </w:pPr>
      <w:r w:rsidRPr="0002740C">
        <w:rPr>
          <w:noProof/>
          <w:lang w:val="pt-BR"/>
        </w:rPr>
        <w:t>Exchange Online Plano 1 A</w:t>
      </w:r>
      <w:r>
        <w:rPr>
          <w:noProof/>
        </w:rPr>
        <w:t>, 47</w:t>
      </w:r>
    </w:p>
    <w:p w:rsidR="00E357E3" w:rsidRDefault="00E357E3">
      <w:pPr>
        <w:pStyle w:val="Index1"/>
        <w:tabs>
          <w:tab w:val="right" w:pos="5030"/>
        </w:tabs>
        <w:rPr>
          <w:noProof/>
        </w:rPr>
      </w:pPr>
      <w:r w:rsidRPr="0002740C">
        <w:rPr>
          <w:noProof/>
          <w:lang w:val="pt-BR"/>
        </w:rPr>
        <w:t>Exchange Online Plano 1G</w:t>
      </w:r>
      <w:r>
        <w:rPr>
          <w:noProof/>
        </w:rPr>
        <w:t>, 47</w:t>
      </w:r>
    </w:p>
    <w:p w:rsidR="00E357E3" w:rsidRDefault="00E357E3">
      <w:pPr>
        <w:pStyle w:val="Index1"/>
        <w:tabs>
          <w:tab w:val="right" w:pos="5030"/>
        </w:tabs>
        <w:rPr>
          <w:noProof/>
        </w:rPr>
      </w:pPr>
      <w:r w:rsidRPr="0002740C">
        <w:rPr>
          <w:noProof/>
          <w:lang w:val="pt-BR"/>
        </w:rPr>
        <w:t>Exchange Online Plano 2</w:t>
      </w:r>
      <w:r>
        <w:rPr>
          <w:noProof/>
        </w:rPr>
        <w:t>, 48</w:t>
      </w:r>
    </w:p>
    <w:p w:rsidR="00E357E3" w:rsidRDefault="00E357E3">
      <w:pPr>
        <w:pStyle w:val="Index1"/>
        <w:tabs>
          <w:tab w:val="right" w:pos="5030"/>
        </w:tabs>
        <w:rPr>
          <w:noProof/>
        </w:rPr>
      </w:pPr>
      <w:r w:rsidRPr="0002740C">
        <w:rPr>
          <w:noProof/>
          <w:lang w:val="pt-BR"/>
        </w:rPr>
        <w:t>Exchange Online Plano 2A</w:t>
      </w:r>
      <w:r>
        <w:rPr>
          <w:noProof/>
        </w:rPr>
        <w:t>, 48</w:t>
      </w:r>
    </w:p>
    <w:p w:rsidR="00E357E3" w:rsidRDefault="00E357E3">
      <w:pPr>
        <w:pStyle w:val="Index1"/>
        <w:tabs>
          <w:tab w:val="right" w:pos="5030"/>
        </w:tabs>
        <w:rPr>
          <w:noProof/>
        </w:rPr>
      </w:pPr>
      <w:r w:rsidRPr="0002740C">
        <w:rPr>
          <w:noProof/>
          <w:lang w:val="pt-BR"/>
        </w:rPr>
        <w:t>Exchange Online Plano 2G</w:t>
      </w:r>
      <w:r>
        <w:rPr>
          <w:noProof/>
        </w:rPr>
        <w:t>, 48</w:t>
      </w:r>
    </w:p>
    <w:p w:rsidR="00E357E3" w:rsidRDefault="00E357E3">
      <w:pPr>
        <w:pStyle w:val="Index1"/>
        <w:tabs>
          <w:tab w:val="right" w:pos="5030"/>
        </w:tabs>
        <w:rPr>
          <w:noProof/>
        </w:rPr>
      </w:pPr>
      <w:r w:rsidRPr="0002740C">
        <w:rPr>
          <w:noProof/>
          <w:lang w:val="pt-BR"/>
        </w:rPr>
        <w:t>Exchange Online Protection</w:t>
      </w:r>
      <w:r>
        <w:rPr>
          <w:noProof/>
        </w:rPr>
        <w:t>, 15, 24, 48</w:t>
      </w:r>
    </w:p>
    <w:p w:rsidR="00E357E3" w:rsidRDefault="00E357E3">
      <w:pPr>
        <w:pStyle w:val="Index1"/>
        <w:tabs>
          <w:tab w:val="right" w:pos="5030"/>
        </w:tabs>
        <w:rPr>
          <w:noProof/>
        </w:rPr>
      </w:pPr>
      <w:r>
        <w:rPr>
          <w:noProof/>
        </w:rPr>
        <w:t>Exchange Online Protection A, 48</w:t>
      </w:r>
    </w:p>
    <w:p w:rsidR="00E357E3" w:rsidRDefault="00E357E3">
      <w:pPr>
        <w:pStyle w:val="Index1"/>
        <w:tabs>
          <w:tab w:val="right" w:pos="5030"/>
        </w:tabs>
        <w:rPr>
          <w:noProof/>
        </w:rPr>
      </w:pPr>
      <w:r>
        <w:rPr>
          <w:noProof/>
        </w:rPr>
        <w:t>Exchange Online Protection G, 48</w:t>
      </w:r>
    </w:p>
    <w:p w:rsidR="00E357E3" w:rsidRDefault="00E357E3">
      <w:pPr>
        <w:pStyle w:val="Index1"/>
        <w:tabs>
          <w:tab w:val="right" w:pos="5030"/>
        </w:tabs>
        <w:rPr>
          <w:noProof/>
        </w:rPr>
      </w:pPr>
      <w:r>
        <w:rPr>
          <w:noProof/>
        </w:rPr>
        <w:t>Exchange Server 2007 Standard for Small Business, 24</w:t>
      </w:r>
    </w:p>
    <w:p w:rsidR="00E357E3" w:rsidRDefault="00E357E3">
      <w:pPr>
        <w:pStyle w:val="Index1"/>
        <w:tabs>
          <w:tab w:val="right" w:pos="5030"/>
        </w:tabs>
        <w:rPr>
          <w:noProof/>
        </w:rPr>
      </w:pPr>
      <w:r>
        <w:rPr>
          <w:noProof/>
        </w:rPr>
        <w:t>Exchange Server Enterprise 2013, 24</w:t>
      </w:r>
    </w:p>
    <w:p w:rsidR="00E357E3" w:rsidRDefault="00E357E3">
      <w:pPr>
        <w:pStyle w:val="Index1"/>
        <w:tabs>
          <w:tab w:val="right" w:pos="5030"/>
        </w:tabs>
        <w:rPr>
          <w:noProof/>
        </w:rPr>
      </w:pPr>
      <w:r>
        <w:rPr>
          <w:noProof/>
        </w:rPr>
        <w:t>Exchange Server Standard 2013, 24</w:t>
      </w:r>
    </w:p>
    <w:p w:rsidR="00E357E3" w:rsidRDefault="00E357E3">
      <w:pPr>
        <w:pStyle w:val="Index1"/>
        <w:tabs>
          <w:tab w:val="right" w:pos="5030"/>
        </w:tabs>
        <w:rPr>
          <w:noProof/>
        </w:rPr>
      </w:pPr>
      <w:r>
        <w:rPr>
          <w:noProof/>
        </w:rPr>
        <w:t>Expression Studio Ultimate 4, 33</w:t>
      </w:r>
    </w:p>
    <w:p w:rsidR="00E357E3" w:rsidRDefault="00E357E3">
      <w:pPr>
        <w:pStyle w:val="Index1"/>
        <w:tabs>
          <w:tab w:val="right" w:pos="5030"/>
        </w:tabs>
        <w:rPr>
          <w:noProof/>
        </w:rPr>
      </w:pPr>
      <w:r w:rsidRPr="0002740C">
        <w:rPr>
          <w:noProof/>
          <w:lang w:val="pt-BR"/>
        </w:rPr>
        <w:t>External Connector do Exchange Server 2010</w:t>
      </w:r>
      <w:r>
        <w:rPr>
          <w:noProof/>
        </w:rPr>
        <w:t>, 24</w:t>
      </w:r>
    </w:p>
    <w:p w:rsidR="00E357E3" w:rsidRDefault="00E357E3">
      <w:pPr>
        <w:pStyle w:val="Index1"/>
        <w:tabs>
          <w:tab w:val="right" w:pos="5030"/>
        </w:tabs>
        <w:rPr>
          <w:noProof/>
        </w:rPr>
      </w:pPr>
      <w:r w:rsidRPr="0002740C">
        <w:rPr>
          <w:noProof/>
          <w:lang w:val="pt-BR"/>
        </w:rPr>
        <w:t>External Connectors dos Serviços de Gerenciamento de Direitos do Active Directory do Windows Server 2012</w:t>
      </w:r>
      <w:r>
        <w:rPr>
          <w:noProof/>
        </w:rPr>
        <w:t>, 42</w:t>
      </w:r>
    </w:p>
    <w:p w:rsidR="00E357E3" w:rsidRDefault="00E357E3">
      <w:pPr>
        <w:pStyle w:val="Index1"/>
        <w:tabs>
          <w:tab w:val="right" w:pos="5030"/>
        </w:tabs>
        <w:rPr>
          <w:noProof/>
        </w:rPr>
      </w:pPr>
      <w:r w:rsidRPr="0002740C">
        <w:rPr>
          <w:noProof/>
          <w:lang w:val="pt-BR"/>
        </w:rPr>
        <w:t>FAST Search Server</w:t>
      </w:r>
      <w:r>
        <w:rPr>
          <w:noProof/>
        </w:rPr>
        <w:t>, 26</w:t>
      </w:r>
    </w:p>
    <w:p w:rsidR="00E357E3" w:rsidRDefault="00E357E3">
      <w:pPr>
        <w:pStyle w:val="Index1"/>
        <w:tabs>
          <w:tab w:val="right" w:pos="5030"/>
        </w:tabs>
        <w:rPr>
          <w:noProof/>
        </w:rPr>
      </w:pPr>
      <w:r w:rsidRPr="0002740C">
        <w:rPr>
          <w:noProof/>
          <w:lang w:val="pt-BR"/>
        </w:rPr>
        <w:t>Forefront Identity Manager 2010 – Windows Live Edition</w:t>
      </w:r>
      <w:r>
        <w:rPr>
          <w:noProof/>
        </w:rPr>
        <w:t>, 16</w:t>
      </w:r>
    </w:p>
    <w:p w:rsidR="00E357E3" w:rsidRDefault="00E357E3">
      <w:pPr>
        <w:pStyle w:val="Index1"/>
        <w:tabs>
          <w:tab w:val="right" w:pos="5030"/>
        </w:tabs>
        <w:rPr>
          <w:noProof/>
        </w:rPr>
      </w:pPr>
      <w:r>
        <w:rPr>
          <w:noProof/>
        </w:rPr>
        <w:t>Forefront Identity Manager 2010 R2 External Connector, 16</w:t>
      </w:r>
    </w:p>
    <w:p w:rsidR="00E357E3" w:rsidRDefault="00E357E3">
      <w:pPr>
        <w:pStyle w:val="Index1"/>
        <w:tabs>
          <w:tab w:val="right" w:pos="5030"/>
        </w:tabs>
        <w:rPr>
          <w:noProof/>
        </w:rPr>
      </w:pPr>
      <w:r>
        <w:rPr>
          <w:noProof/>
        </w:rPr>
        <w:t>Forefront Identity Manager 2010 R2 Server, 16</w:t>
      </w:r>
    </w:p>
    <w:p w:rsidR="00E357E3" w:rsidRDefault="00E357E3">
      <w:pPr>
        <w:pStyle w:val="Index1"/>
        <w:tabs>
          <w:tab w:val="right" w:pos="5030"/>
        </w:tabs>
        <w:rPr>
          <w:noProof/>
        </w:rPr>
      </w:pPr>
      <w:r>
        <w:rPr>
          <w:noProof/>
        </w:rPr>
        <w:t>Forefront Identity Manager 2012 R2 Windows Live Edition, 16</w:t>
      </w:r>
    </w:p>
    <w:p w:rsidR="00E357E3" w:rsidRDefault="00E357E3">
      <w:pPr>
        <w:pStyle w:val="Index1"/>
        <w:tabs>
          <w:tab w:val="right" w:pos="5030"/>
        </w:tabs>
        <w:rPr>
          <w:noProof/>
        </w:rPr>
      </w:pPr>
      <w:r w:rsidRPr="0002740C">
        <w:rPr>
          <w:noProof/>
          <w:lang w:val="pt-BR"/>
        </w:rPr>
        <w:t>Forefront Online Protection for Exchange</w:t>
      </w:r>
      <w:r>
        <w:rPr>
          <w:noProof/>
        </w:rPr>
        <w:t>, 16, 61</w:t>
      </w:r>
    </w:p>
    <w:p w:rsidR="00E357E3" w:rsidRDefault="00E357E3">
      <w:pPr>
        <w:pStyle w:val="Index1"/>
        <w:tabs>
          <w:tab w:val="right" w:pos="5030"/>
        </w:tabs>
        <w:rPr>
          <w:noProof/>
        </w:rPr>
      </w:pPr>
      <w:r w:rsidRPr="0002740C">
        <w:rPr>
          <w:noProof/>
          <w:lang w:val="pt-BR"/>
        </w:rPr>
        <w:t>Forefront Online Security for Exchange</w:t>
      </w:r>
      <w:r>
        <w:rPr>
          <w:noProof/>
        </w:rPr>
        <w:t>, 61</w:t>
      </w:r>
    </w:p>
    <w:p w:rsidR="00E357E3" w:rsidRDefault="00E357E3">
      <w:pPr>
        <w:pStyle w:val="Index1"/>
        <w:tabs>
          <w:tab w:val="right" w:pos="5030"/>
        </w:tabs>
        <w:rPr>
          <w:noProof/>
        </w:rPr>
      </w:pPr>
      <w:r w:rsidRPr="0002740C">
        <w:rPr>
          <w:noProof/>
          <w:lang w:val="pt-BR"/>
        </w:rPr>
        <w:t>Forefront para Office Communications Server</w:t>
      </w:r>
      <w:r>
        <w:rPr>
          <w:noProof/>
        </w:rPr>
        <w:t>, 16</w:t>
      </w:r>
    </w:p>
    <w:p w:rsidR="00E357E3" w:rsidRDefault="00E357E3">
      <w:pPr>
        <w:pStyle w:val="Index1"/>
        <w:tabs>
          <w:tab w:val="right" w:pos="5030"/>
        </w:tabs>
        <w:rPr>
          <w:noProof/>
        </w:rPr>
      </w:pPr>
      <w:r w:rsidRPr="0002740C">
        <w:rPr>
          <w:noProof/>
          <w:lang w:val="pt-BR"/>
        </w:rPr>
        <w:t>Forefront Protection 2010 para Exchange Server</w:t>
      </w:r>
      <w:r>
        <w:rPr>
          <w:noProof/>
        </w:rPr>
        <w:t>, 16, 17</w:t>
      </w:r>
    </w:p>
    <w:p w:rsidR="00E357E3" w:rsidRDefault="00E357E3">
      <w:pPr>
        <w:pStyle w:val="Index1"/>
        <w:tabs>
          <w:tab w:val="right" w:pos="5030"/>
        </w:tabs>
        <w:rPr>
          <w:noProof/>
        </w:rPr>
      </w:pPr>
      <w:r w:rsidRPr="0002740C">
        <w:rPr>
          <w:noProof/>
          <w:lang w:val="pt-BR"/>
        </w:rPr>
        <w:t>Forefront Protection 2010 para SharePoint</w:t>
      </w:r>
      <w:r>
        <w:rPr>
          <w:noProof/>
        </w:rPr>
        <w:t>, 16, 17, 61</w:t>
      </w:r>
    </w:p>
    <w:p w:rsidR="00E357E3" w:rsidRDefault="00E357E3">
      <w:pPr>
        <w:pStyle w:val="Index1"/>
        <w:tabs>
          <w:tab w:val="right" w:pos="5030"/>
        </w:tabs>
        <w:rPr>
          <w:noProof/>
        </w:rPr>
      </w:pPr>
      <w:r w:rsidRPr="0002740C">
        <w:rPr>
          <w:noProof/>
          <w:lang w:val="fr-FR"/>
        </w:rPr>
        <w:t>Forefront Protection 2010 para SharePoint para Sites</w:t>
      </w:r>
      <w:r>
        <w:rPr>
          <w:noProof/>
        </w:rPr>
        <w:t>, 61</w:t>
      </w:r>
    </w:p>
    <w:p w:rsidR="00E357E3" w:rsidRDefault="00E357E3">
      <w:pPr>
        <w:pStyle w:val="Index1"/>
        <w:tabs>
          <w:tab w:val="right" w:pos="5030"/>
        </w:tabs>
        <w:rPr>
          <w:noProof/>
        </w:rPr>
      </w:pPr>
      <w:r w:rsidRPr="0002740C">
        <w:rPr>
          <w:noProof/>
          <w:lang w:val="pt-BR"/>
        </w:rPr>
        <w:t>Forefront Protection 2010 para SharePoint Server</w:t>
      </w:r>
      <w:r>
        <w:rPr>
          <w:noProof/>
        </w:rPr>
        <w:t>, 16</w:t>
      </w:r>
    </w:p>
    <w:p w:rsidR="00E357E3" w:rsidRDefault="00E357E3">
      <w:pPr>
        <w:pStyle w:val="Index1"/>
        <w:tabs>
          <w:tab w:val="right" w:pos="5030"/>
        </w:tabs>
        <w:rPr>
          <w:noProof/>
        </w:rPr>
      </w:pPr>
      <w:r w:rsidRPr="0002740C">
        <w:rPr>
          <w:noProof/>
          <w:lang w:val="fr-CA"/>
        </w:rPr>
        <w:t>Forefront Protection 2010 para Sites</w:t>
      </w:r>
      <w:r>
        <w:rPr>
          <w:noProof/>
        </w:rPr>
        <w:t>, 16, 17</w:t>
      </w:r>
    </w:p>
    <w:p w:rsidR="00E357E3" w:rsidRDefault="00E357E3">
      <w:pPr>
        <w:pStyle w:val="Index1"/>
        <w:tabs>
          <w:tab w:val="right" w:pos="5030"/>
        </w:tabs>
        <w:rPr>
          <w:noProof/>
        </w:rPr>
      </w:pPr>
      <w:r w:rsidRPr="0002740C">
        <w:rPr>
          <w:noProof/>
          <w:lang w:val="pt-BR"/>
        </w:rPr>
        <w:t>Forefront Threat Management Gateway Web Protection Service</w:t>
      </w:r>
      <w:r>
        <w:rPr>
          <w:noProof/>
        </w:rPr>
        <w:t>, 16</w:t>
      </w:r>
    </w:p>
    <w:p w:rsidR="00E357E3" w:rsidRDefault="00E357E3">
      <w:pPr>
        <w:pStyle w:val="Index1"/>
        <w:tabs>
          <w:tab w:val="right" w:pos="5030"/>
        </w:tabs>
        <w:rPr>
          <w:noProof/>
        </w:rPr>
      </w:pPr>
      <w:r w:rsidRPr="0002740C">
        <w:rPr>
          <w:noProof/>
          <w:lang w:val="pt-BR"/>
        </w:rPr>
        <w:t>Forefront Unified Access Gateway</w:t>
      </w:r>
      <w:r>
        <w:rPr>
          <w:noProof/>
        </w:rPr>
        <w:t>, 15, 17</w:t>
      </w:r>
    </w:p>
    <w:p w:rsidR="00E357E3" w:rsidRDefault="00E357E3">
      <w:pPr>
        <w:pStyle w:val="Index1"/>
        <w:tabs>
          <w:tab w:val="right" w:pos="5030"/>
        </w:tabs>
        <w:rPr>
          <w:noProof/>
        </w:rPr>
      </w:pPr>
      <w:r w:rsidRPr="0002740C">
        <w:rPr>
          <w:noProof/>
          <w:lang w:val="pt-BR"/>
        </w:rPr>
        <w:t>Gerenciamento de Ativos Móveis do Bing Maps (Europa)</w:t>
      </w:r>
      <w:r>
        <w:rPr>
          <w:noProof/>
        </w:rPr>
        <w:t>, 58</w:t>
      </w:r>
    </w:p>
    <w:p w:rsidR="00E357E3" w:rsidRDefault="00E357E3">
      <w:pPr>
        <w:pStyle w:val="Index1"/>
        <w:tabs>
          <w:tab w:val="right" w:pos="5030"/>
        </w:tabs>
        <w:rPr>
          <w:noProof/>
        </w:rPr>
      </w:pPr>
      <w:r w:rsidRPr="0002740C">
        <w:rPr>
          <w:noProof/>
          <w:lang w:val="pt-BR"/>
        </w:rPr>
        <w:t>Gerenciamento de Ativos Móveis do Bing Maps (NA)</w:t>
      </w:r>
      <w:r>
        <w:rPr>
          <w:noProof/>
        </w:rPr>
        <w:t>, 58</w:t>
      </w:r>
    </w:p>
    <w:p w:rsidR="00E357E3" w:rsidRDefault="00E357E3">
      <w:pPr>
        <w:pStyle w:val="Index1"/>
        <w:tabs>
          <w:tab w:val="right" w:pos="5030"/>
        </w:tabs>
        <w:rPr>
          <w:noProof/>
        </w:rPr>
      </w:pPr>
      <w:r>
        <w:rPr>
          <w:noProof/>
        </w:rPr>
        <w:t>HPC Pack 2008 R2 Enterprise, 42</w:t>
      </w:r>
    </w:p>
    <w:p w:rsidR="00E357E3" w:rsidRDefault="00E357E3">
      <w:pPr>
        <w:pStyle w:val="Index1"/>
        <w:tabs>
          <w:tab w:val="right" w:pos="5030"/>
        </w:tabs>
        <w:rPr>
          <w:noProof/>
        </w:rPr>
      </w:pPr>
      <w:r w:rsidRPr="0002740C">
        <w:rPr>
          <w:noProof/>
          <w:lang w:val="pt-BR"/>
        </w:rPr>
        <w:t>Identity Lifecycle Manager 2007 – Windows Live Edition</w:t>
      </w:r>
      <w:r>
        <w:rPr>
          <w:noProof/>
        </w:rPr>
        <w:t>, 16</w:t>
      </w:r>
    </w:p>
    <w:p w:rsidR="00E357E3" w:rsidRDefault="00E357E3">
      <w:pPr>
        <w:pStyle w:val="Index1"/>
        <w:tabs>
          <w:tab w:val="right" w:pos="5030"/>
        </w:tabs>
        <w:rPr>
          <w:noProof/>
        </w:rPr>
      </w:pPr>
      <w:r>
        <w:rPr>
          <w:noProof/>
        </w:rPr>
        <w:t>InfoPath 2013, 22, 67</w:t>
      </w:r>
    </w:p>
    <w:p w:rsidR="00E357E3" w:rsidRDefault="00E357E3">
      <w:pPr>
        <w:pStyle w:val="Index1"/>
        <w:tabs>
          <w:tab w:val="right" w:pos="5030"/>
        </w:tabs>
        <w:rPr>
          <w:noProof/>
        </w:rPr>
      </w:pPr>
      <w:r w:rsidRPr="0002740C">
        <w:rPr>
          <w:noProof/>
          <w:lang w:val="pt-BR"/>
        </w:rPr>
        <w:t>Instância de Não Produção do Microsoft Dynamics CRM Online</w:t>
      </w:r>
      <w:r>
        <w:rPr>
          <w:noProof/>
        </w:rPr>
        <w:t>, 46</w:t>
      </w:r>
    </w:p>
    <w:p w:rsidR="00E357E3" w:rsidRDefault="00E357E3">
      <w:pPr>
        <w:pStyle w:val="Index1"/>
        <w:tabs>
          <w:tab w:val="right" w:pos="5030"/>
        </w:tabs>
        <w:rPr>
          <w:noProof/>
        </w:rPr>
      </w:pPr>
      <w:r w:rsidRPr="0002740C">
        <w:rPr>
          <w:noProof/>
          <w:lang w:val="pt-BR"/>
        </w:rPr>
        <w:t>Instância de Produção Complementar do Microsoft Dynamics CRM Online</w:t>
      </w:r>
      <w:r>
        <w:rPr>
          <w:noProof/>
        </w:rPr>
        <w:t>, 46</w:t>
      </w:r>
    </w:p>
    <w:p w:rsidR="00E357E3" w:rsidRDefault="00E357E3">
      <w:pPr>
        <w:pStyle w:val="Index1"/>
        <w:tabs>
          <w:tab w:val="right" w:pos="5030"/>
        </w:tabs>
        <w:rPr>
          <w:noProof/>
        </w:rPr>
      </w:pPr>
      <w:r w:rsidRPr="0002740C">
        <w:rPr>
          <w:noProof/>
          <w:lang w:val="pt-BR"/>
        </w:rPr>
        <w:t>Licença de Gerenciamento de Cliente (ML de Cliente) do System Center Service Manager 2010 por OSE</w:t>
      </w:r>
      <w:r>
        <w:rPr>
          <w:noProof/>
        </w:rPr>
        <w:t>, 32</w:t>
      </w:r>
    </w:p>
    <w:p w:rsidR="00E357E3" w:rsidRDefault="00E357E3">
      <w:pPr>
        <w:pStyle w:val="Index1"/>
        <w:tabs>
          <w:tab w:val="right" w:pos="5030"/>
        </w:tabs>
        <w:rPr>
          <w:noProof/>
        </w:rPr>
      </w:pPr>
      <w:r w:rsidRPr="0002740C">
        <w:rPr>
          <w:noProof/>
          <w:lang w:val="pt-BR"/>
        </w:rPr>
        <w:t>Licença de Gerenciamento de Cliente (ML de Cliente) do System Center Service Manager 2010 por Usuário</w:t>
      </w:r>
      <w:r>
        <w:rPr>
          <w:noProof/>
        </w:rPr>
        <w:t>, 32</w:t>
      </w:r>
    </w:p>
    <w:p w:rsidR="00E357E3" w:rsidRDefault="00E357E3">
      <w:pPr>
        <w:pStyle w:val="Index1"/>
        <w:tabs>
          <w:tab w:val="right" w:pos="5030"/>
        </w:tabs>
        <w:rPr>
          <w:noProof/>
        </w:rPr>
      </w:pPr>
      <w:r w:rsidRPr="0002740C">
        <w:rPr>
          <w:noProof/>
          <w:lang w:val="pt-BR"/>
        </w:rPr>
        <w:t>Licença de Gerenciamento de Cliente do System Center 2012 R2 Configuration Manager</w:t>
      </w:r>
      <w:r>
        <w:rPr>
          <w:noProof/>
        </w:rPr>
        <w:t>, 30</w:t>
      </w:r>
    </w:p>
    <w:p w:rsidR="00E357E3" w:rsidRDefault="00E357E3">
      <w:pPr>
        <w:pStyle w:val="Index1"/>
        <w:tabs>
          <w:tab w:val="right" w:pos="5030"/>
        </w:tabs>
        <w:rPr>
          <w:noProof/>
        </w:rPr>
      </w:pPr>
      <w:r w:rsidRPr="0002740C">
        <w:rPr>
          <w:noProof/>
          <w:lang w:val="pt-BR"/>
        </w:rPr>
        <w:t>Licença de Gerenciamento de Cliente do System Center 2012 R2 Configuration Manager por OSE</w:t>
      </w:r>
      <w:r>
        <w:rPr>
          <w:noProof/>
        </w:rPr>
        <w:t>, 30</w:t>
      </w:r>
    </w:p>
    <w:p w:rsidR="00E357E3" w:rsidRDefault="00E357E3">
      <w:pPr>
        <w:pStyle w:val="Index1"/>
        <w:tabs>
          <w:tab w:val="right" w:pos="5030"/>
        </w:tabs>
        <w:rPr>
          <w:noProof/>
        </w:rPr>
      </w:pPr>
      <w:r w:rsidRPr="0002740C">
        <w:rPr>
          <w:noProof/>
          <w:lang w:val="pt-BR"/>
        </w:rPr>
        <w:t>Licença de Gerenciamento de Cliente do System Center 2012 R2 Configuration Manager por Usuário</w:t>
      </w:r>
      <w:r>
        <w:rPr>
          <w:noProof/>
        </w:rPr>
        <w:t>, 30</w:t>
      </w:r>
    </w:p>
    <w:p w:rsidR="00E357E3" w:rsidRDefault="00E357E3">
      <w:pPr>
        <w:pStyle w:val="Index1"/>
        <w:tabs>
          <w:tab w:val="right" w:pos="5030"/>
        </w:tabs>
        <w:rPr>
          <w:noProof/>
        </w:rPr>
      </w:pPr>
      <w:r w:rsidRPr="0002740C">
        <w:rPr>
          <w:noProof/>
          <w:lang w:val="pt-BR"/>
        </w:rPr>
        <w:t>Licença de Gerenciamento de Cliente do System Center Operations Manager 2007 R2 por OSE</w:t>
      </w:r>
      <w:r>
        <w:rPr>
          <w:noProof/>
        </w:rPr>
        <w:t>, 31</w:t>
      </w:r>
    </w:p>
    <w:p w:rsidR="00E357E3" w:rsidRDefault="00E357E3">
      <w:pPr>
        <w:pStyle w:val="Index1"/>
        <w:tabs>
          <w:tab w:val="right" w:pos="5030"/>
        </w:tabs>
        <w:rPr>
          <w:noProof/>
        </w:rPr>
      </w:pPr>
      <w:r w:rsidRPr="0002740C">
        <w:rPr>
          <w:noProof/>
          <w:lang w:val="pt-BR"/>
        </w:rPr>
        <w:t>Licença de Gerenciamento de Cliente do System Center Operations Manager 2007 R2 por Usuário</w:t>
      </w:r>
      <w:r>
        <w:rPr>
          <w:noProof/>
        </w:rPr>
        <w:t>, 31</w:t>
      </w:r>
    </w:p>
    <w:p w:rsidR="00E357E3" w:rsidRDefault="00E357E3">
      <w:pPr>
        <w:pStyle w:val="Index1"/>
        <w:tabs>
          <w:tab w:val="right" w:pos="5030"/>
        </w:tabs>
        <w:rPr>
          <w:noProof/>
        </w:rPr>
      </w:pPr>
      <w:r w:rsidRPr="0002740C">
        <w:rPr>
          <w:noProof/>
          <w:lang w:val="pt-BR"/>
        </w:rPr>
        <w:t>Licença de Gerenciamento de Servidor (ML de Servidor) do System Center Service Manager 2010 por OSE</w:t>
      </w:r>
      <w:r>
        <w:rPr>
          <w:noProof/>
        </w:rPr>
        <w:t>, 33</w:t>
      </w:r>
    </w:p>
    <w:p w:rsidR="00E357E3" w:rsidRDefault="00E357E3">
      <w:pPr>
        <w:pStyle w:val="Index1"/>
        <w:tabs>
          <w:tab w:val="right" w:pos="5030"/>
        </w:tabs>
        <w:rPr>
          <w:noProof/>
        </w:rPr>
      </w:pPr>
      <w:r w:rsidRPr="0002740C">
        <w:rPr>
          <w:noProof/>
          <w:lang w:val="pt-BR"/>
        </w:rPr>
        <w:t>Licença de Gerenciamento de Servidor Enterprise do System Center Configuration Manager 2007 R3</w:t>
      </w:r>
      <w:r>
        <w:rPr>
          <w:noProof/>
        </w:rPr>
        <w:t>, 30</w:t>
      </w:r>
    </w:p>
    <w:p w:rsidR="00E357E3" w:rsidRDefault="00E357E3">
      <w:pPr>
        <w:pStyle w:val="Index1"/>
        <w:tabs>
          <w:tab w:val="right" w:pos="5030"/>
        </w:tabs>
        <w:rPr>
          <w:noProof/>
        </w:rPr>
      </w:pPr>
      <w:r w:rsidRPr="0002740C">
        <w:rPr>
          <w:noProof/>
          <w:lang w:val="pt-BR"/>
        </w:rPr>
        <w:t>Licença de Gerenciamento de Servidor Enterprise do System Center Data Protection Manager 2010</w:t>
      </w:r>
      <w:r>
        <w:rPr>
          <w:noProof/>
        </w:rPr>
        <w:t>, 31</w:t>
      </w:r>
    </w:p>
    <w:p w:rsidR="00E357E3" w:rsidRDefault="00E357E3">
      <w:pPr>
        <w:pStyle w:val="Index1"/>
        <w:tabs>
          <w:tab w:val="right" w:pos="5030"/>
        </w:tabs>
        <w:rPr>
          <w:noProof/>
        </w:rPr>
      </w:pPr>
      <w:r w:rsidRPr="0002740C">
        <w:rPr>
          <w:noProof/>
          <w:lang w:val="pt-BR"/>
        </w:rPr>
        <w:t>Licença de Gerenciamento de Servidor Enterprise do System Center Operations Manager 2007 R2</w:t>
      </w:r>
      <w:r>
        <w:rPr>
          <w:noProof/>
        </w:rPr>
        <w:t>, 31</w:t>
      </w:r>
    </w:p>
    <w:p w:rsidR="00E357E3" w:rsidRDefault="00E357E3">
      <w:pPr>
        <w:pStyle w:val="Index1"/>
        <w:tabs>
          <w:tab w:val="right" w:pos="5030"/>
        </w:tabs>
        <w:rPr>
          <w:noProof/>
        </w:rPr>
      </w:pPr>
      <w:r w:rsidRPr="0002740C">
        <w:rPr>
          <w:noProof/>
          <w:lang w:val="pt-BR"/>
        </w:rPr>
        <w:t>Licença de Gerenciamento de Servidor Standard do System Center Configuration Manager 2007 R3</w:t>
      </w:r>
      <w:r>
        <w:rPr>
          <w:noProof/>
        </w:rPr>
        <w:t>, 30</w:t>
      </w:r>
    </w:p>
    <w:p w:rsidR="00E357E3" w:rsidRDefault="00E357E3">
      <w:pPr>
        <w:pStyle w:val="Index1"/>
        <w:tabs>
          <w:tab w:val="right" w:pos="5030"/>
        </w:tabs>
        <w:rPr>
          <w:noProof/>
        </w:rPr>
      </w:pPr>
      <w:r w:rsidRPr="0002740C">
        <w:rPr>
          <w:noProof/>
          <w:lang w:val="pt-BR"/>
        </w:rPr>
        <w:t>Licença de Gerenciamento de Servidor Standard do System Center Data Protection Manager 2010</w:t>
      </w:r>
      <w:r>
        <w:rPr>
          <w:noProof/>
        </w:rPr>
        <w:t>, 31</w:t>
      </w:r>
    </w:p>
    <w:p w:rsidR="00E357E3" w:rsidRDefault="00E357E3">
      <w:pPr>
        <w:pStyle w:val="Index1"/>
        <w:tabs>
          <w:tab w:val="right" w:pos="5030"/>
        </w:tabs>
        <w:rPr>
          <w:noProof/>
        </w:rPr>
      </w:pPr>
      <w:r w:rsidRPr="0002740C">
        <w:rPr>
          <w:noProof/>
          <w:lang w:val="pt-BR"/>
        </w:rPr>
        <w:t>Licença de Gerenciamento de Servidor Standard do System Center Operations Manager 2007 R2</w:t>
      </w:r>
      <w:r>
        <w:rPr>
          <w:noProof/>
        </w:rPr>
        <w:t>, 31</w:t>
      </w:r>
    </w:p>
    <w:p w:rsidR="00E357E3" w:rsidRDefault="00E357E3">
      <w:pPr>
        <w:pStyle w:val="Index1"/>
        <w:tabs>
          <w:tab w:val="right" w:pos="5030"/>
        </w:tabs>
        <w:rPr>
          <w:noProof/>
        </w:rPr>
      </w:pPr>
      <w:r w:rsidRPr="0002740C">
        <w:rPr>
          <w:noProof/>
          <w:lang w:val="pt-BR"/>
        </w:rPr>
        <w:t>Licença de Gerenciamento do System Center 2012 R2 Datacenter Server</w:t>
      </w:r>
      <w:r>
        <w:rPr>
          <w:noProof/>
        </w:rPr>
        <w:t>, 31</w:t>
      </w:r>
    </w:p>
    <w:p w:rsidR="00E357E3" w:rsidRDefault="00E357E3">
      <w:pPr>
        <w:pStyle w:val="Index1"/>
        <w:tabs>
          <w:tab w:val="right" w:pos="5030"/>
        </w:tabs>
        <w:rPr>
          <w:noProof/>
        </w:rPr>
      </w:pPr>
      <w:r w:rsidRPr="0002740C">
        <w:rPr>
          <w:noProof/>
          <w:lang w:val="pt-BR"/>
        </w:rPr>
        <w:t>Licença de Gerenciamento do System Center 2012 R2 Standard Server</w:t>
      </w:r>
      <w:r>
        <w:rPr>
          <w:noProof/>
        </w:rPr>
        <w:t>, 31</w:t>
      </w:r>
    </w:p>
    <w:p w:rsidR="00E357E3" w:rsidRDefault="00E357E3">
      <w:pPr>
        <w:pStyle w:val="Index1"/>
        <w:tabs>
          <w:tab w:val="right" w:pos="5030"/>
        </w:tabs>
        <w:rPr>
          <w:noProof/>
        </w:rPr>
      </w:pPr>
      <w:r>
        <w:rPr>
          <w:noProof/>
        </w:rPr>
        <w:t>Lync 2013, 22, 49, 51, 67</w:t>
      </w:r>
    </w:p>
    <w:p w:rsidR="00E357E3" w:rsidRDefault="00E357E3">
      <w:pPr>
        <w:pStyle w:val="Index1"/>
        <w:tabs>
          <w:tab w:val="right" w:pos="5030"/>
        </w:tabs>
        <w:rPr>
          <w:noProof/>
        </w:rPr>
      </w:pPr>
      <w:r w:rsidRPr="0002740C">
        <w:rPr>
          <w:noProof/>
          <w:lang w:val="pt-BR"/>
        </w:rPr>
        <w:t>Lync for Mac 2011</w:t>
      </w:r>
      <w:r>
        <w:rPr>
          <w:noProof/>
        </w:rPr>
        <w:t>, 24</w:t>
      </w:r>
    </w:p>
    <w:p w:rsidR="00E357E3" w:rsidRDefault="00E357E3">
      <w:pPr>
        <w:pStyle w:val="Index1"/>
        <w:tabs>
          <w:tab w:val="right" w:pos="5030"/>
        </w:tabs>
        <w:rPr>
          <w:noProof/>
        </w:rPr>
      </w:pPr>
      <w:r w:rsidRPr="0002740C">
        <w:rPr>
          <w:noProof/>
          <w:lang w:val="pt-BR"/>
        </w:rPr>
        <w:t>Lync Online Plano 1</w:t>
      </w:r>
      <w:r>
        <w:rPr>
          <w:noProof/>
        </w:rPr>
        <w:t>, 48, 49, 51, 52</w:t>
      </w:r>
    </w:p>
    <w:p w:rsidR="00E357E3" w:rsidRDefault="00E357E3">
      <w:pPr>
        <w:pStyle w:val="Index1"/>
        <w:tabs>
          <w:tab w:val="right" w:pos="5030"/>
        </w:tabs>
        <w:rPr>
          <w:noProof/>
        </w:rPr>
      </w:pPr>
      <w:r w:rsidRPr="0002740C">
        <w:rPr>
          <w:noProof/>
          <w:lang w:val="pt-BR"/>
        </w:rPr>
        <w:t>Lync Online Plano 1G</w:t>
      </w:r>
      <w:r>
        <w:rPr>
          <w:noProof/>
        </w:rPr>
        <w:t>, 49</w:t>
      </w:r>
    </w:p>
    <w:p w:rsidR="00E357E3" w:rsidRDefault="00E357E3">
      <w:pPr>
        <w:pStyle w:val="Index1"/>
        <w:tabs>
          <w:tab w:val="right" w:pos="5030"/>
        </w:tabs>
        <w:rPr>
          <w:noProof/>
        </w:rPr>
      </w:pPr>
      <w:r w:rsidRPr="0002740C">
        <w:rPr>
          <w:noProof/>
          <w:lang w:val="pt-BR"/>
        </w:rPr>
        <w:t>Lync Online Plano 2</w:t>
      </w:r>
      <w:r>
        <w:rPr>
          <w:noProof/>
        </w:rPr>
        <w:t>, 49</w:t>
      </w:r>
    </w:p>
    <w:p w:rsidR="00E357E3" w:rsidRDefault="00E357E3">
      <w:pPr>
        <w:pStyle w:val="Index1"/>
        <w:tabs>
          <w:tab w:val="right" w:pos="5030"/>
        </w:tabs>
        <w:rPr>
          <w:noProof/>
        </w:rPr>
      </w:pPr>
      <w:r w:rsidRPr="0002740C">
        <w:rPr>
          <w:noProof/>
          <w:lang w:val="pt-BR"/>
        </w:rPr>
        <w:t>Lync Online Plano 2G</w:t>
      </w:r>
      <w:r>
        <w:rPr>
          <w:noProof/>
        </w:rPr>
        <w:t>, 49</w:t>
      </w:r>
    </w:p>
    <w:p w:rsidR="00E357E3" w:rsidRDefault="00E357E3">
      <w:pPr>
        <w:pStyle w:val="Index1"/>
        <w:tabs>
          <w:tab w:val="right" w:pos="5030"/>
        </w:tabs>
        <w:rPr>
          <w:noProof/>
        </w:rPr>
      </w:pPr>
      <w:r>
        <w:rPr>
          <w:noProof/>
        </w:rPr>
        <w:t>Lync para Mac 2011, 23, 24, 49, 51, 67</w:t>
      </w:r>
    </w:p>
    <w:p w:rsidR="00E357E3" w:rsidRDefault="00E357E3">
      <w:pPr>
        <w:pStyle w:val="Index1"/>
        <w:tabs>
          <w:tab w:val="right" w:pos="5030"/>
        </w:tabs>
        <w:rPr>
          <w:noProof/>
        </w:rPr>
      </w:pPr>
      <w:r>
        <w:rPr>
          <w:noProof/>
        </w:rPr>
        <w:t>Lync Server 2010, 25</w:t>
      </w:r>
    </w:p>
    <w:p w:rsidR="00E357E3" w:rsidRDefault="00E357E3">
      <w:pPr>
        <w:pStyle w:val="Index1"/>
        <w:tabs>
          <w:tab w:val="right" w:pos="5030"/>
        </w:tabs>
        <w:rPr>
          <w:noProof/>
        </w:rPr>
      </w:pPr>
      <w:r w:rsidRPr="0002740C">
        <w:rPr>
          <w:noProof/>
          <w:lang w:val="pt-BR"/>
        </w:rPr>
        <w:t>Lync Server 2013</w:t>
      </w:r>
      <w:r>
        <w:rPr>
          <w:noProof/>
        </w:rPr>
        <w:t>, 15, 25</w:t>
      </w:r>
    </w:p>
    <w:p w:rsidR="00E357E3" w:rsidRDefault="00E357E3">
      <w:pPr>
        <w:pStyle w:val="Index1"/>
        <w:tabs>
          <w:tab w:val="right" w:pos="5030"/>
        </w:tabs>
        <w:rPr>
          <w:noProof/>
        </w:rPr>
      </w:pPr>
      <w:r>
        <w:rPr>
          <w:noProof/>
        </w:rPr>
        <w:t>MapPoint 2013 para Windows, 17</w:t>
      </w:r>
    </w:p>
    <w:p w:rsidR="00E357E3" w:rsidRDefault="00E357E3">
      <w:pPr>
        <w:pStyle w:val="Index1"/>
        <w:tabs>
          <w:tab w:val="right" w:pos="5030"/>
        </w:tabs>
        <w:rPr>
          <w:noProof/>
        </w:rPr>
      </w:pPr>
      <w:r>
        <w:rPr>
          <w:noProof/>
        </w:rPr>
        <w:t>MapPoint Fleet Edition 2013, 17</w:t>
      </w:r>
    </w:p>
    <w:p w:rsidR="00E357E3" w:rsidRDefault="00E357E3">
      <w:pPr>
        <w:pStyle w:val="Index1"/>
        <w:tabs>
          <w:tab w:val="right" w:pos="5030"/>
        </w:tabs>
        <w:rPr>
          <w:noProof/>
        </w:rPr>
      </w:pPr>
      <w:r w:rsidRPr="0002740C">
        <w:rPr>
          <w:noProof/>
          <w:lang w:val="pt-BR"/>
        </w:rPr>
        <w:t>MDOP</w:t>
      </w:r>
      <w:r>
        <w:rPr>
          <w:noProof/>
        </w:rPr>
        <w:t>, 9, 18, 33, 34, 57, 66, 78</w:t>
      </w:r>
    </w:p>
    <w:p w:rsidR="00E357E3" w:rsidRDefault="00E357E3">
      <w:pPr>
        <w:pStyle w:val="Index1"/>
        <w:tabs>
          <w:tab w:val="right" w:pos="5030"/>
        </w:tabs>
        <w:rPr>
          <w:noProof/>
        </w:rPr>
      </w:pPr>
      <w:r>
        <w:rPr>
          <w:noProof/>
        </w:rPr>
        <w:t>Microsoft Desktop Optimization Pack para SA, 17, 18, 78</w:t>
      </w:r>
    </w:p>
    <w:p w:rsidR="00E357E3" w:rsidRDefault="00E357E3">
      <w:pPr>
        <w:pStyle w:val="Index1"/>
        <w:tabs>
          <w:tab w:val="right" w:pos="5030"/>
        </w:tabs>
        <w:rPr>
          <w:noProof/>
        </w:rPr>
      </w:pPr>
      <w:r w:rsidRPr="0002740C">
        <w:rPr>
          <w:noProof/>
          <w:lang w:val="pt-BR"/>
        </w:rPr>
        <w:t>Microsoft Dynamics AX 2012 R2 Server</w:t>
      </w:r>
      <w:r>
        <w:rPr>
          <w:noProof/>
        </w:rPr>
        <w:t>, 18</w:t>
      </w:r>
    </w:p>
    <w:p w:rsidR="00E357E3" w:rsidRDefault="00E357E3">
      <w:pPr>
        <w:pStyle w:val="Index1"/>
        <w:tabs>
          <w:tab w:val="right" w:pos="5030"/>
        </w:tabs>
        <w:rPr>
          <w:noProof/>
        </w:rPr>
      </w:pPr>
      <w:r>
        <w:rPr>
          <w:noProof/>
        </w:rPr>
        <w:t>Microsoft Dynamics CRM Online Basic, 45</w:t>
      </w:r>
    </w:p>
    <w:p w:rsidR="00E357E3" w:rsidRDefault="00E357E3">
      <w:pPr>
        <w:pStyle w:val="Index1"/>
        <w:tabs>
          <w:tab w:val="right" w:pos="5030"/>
        </w:tabs>
        <w:rPr>
          <w:noProof/>
        </w:rPr>
      </w:pPr>
      <w:r>
        <w:rPr>
          <w:noProof/>
        </w:rPr>
        <w:t>Microsoft Dynamics CRM Online Basic para SA, 45</w:t>
      </w:r>
    </w:p>
    <w:p w:rsidR="00E357E3" w:rsidRDefault="00E357E3">
      <w:pPr>
        <w:pStyle w:val="Index1"/>
        <w:tabs>
          <w:tab w:val="right" w:pos="5030"/>
        </w:tabs>
        <w:rPr>
          <w:noProof/>
        </w:rPr>
      </w:pPr>
      <w:r w:rsidRPr="0002740C">
        <w:rPr>
          <w:noProof/>
          <w:lang w:val="pt-BR"/>
        </w:rPr>
        <w:t>Microsoft Dynamics CRM Online Essential</w:t>
      </w:r>
      <w:r>
        <w:rPr>
          <w:noProof/>
        </w:rPr>
        <w:t>, 45, 46</w:t>
      </w:r>
    </w:p>
    <w:p w:rsidR="00E357E3" w:rsidRDefault="00E357E3">
      <w:pPr>
        <w:pStyle w:val="Index1"/>
        <w:tabs>
          <w:tab w:val="right" w:pos="5030"/>
        </w:tabs>
        <w:rPr>
          <w:noProof/>
        </w:rPr>
      </w:pPr>
      <w:r w:rsidRPr="0002740C">
        <w:rPr>
          <w:noProof/>
          <w:lang w:val="fr-CA"/>
        </w:rPr>
        <w:t>Microsoft Dynamics CRM Online Essential para SA</w:t>
      </w:r>
      <w:r>
        <w:rPr>
          <w:noProof/>
        </w:rPr>
        <w:t>, 46</w:t>
      </w:r>
    </w:p>
    <w:p w:rsidR="00E357E3" w:rsidRDefault="00E357E3">
      <w:pPr>
        <w:pStyle w:val="Index1"/>
        <w:tabs>
          <w:tab w:val="right" w:pos="5030"/>
        </w:tabs>
        <w:rPr>
          <w:noProof/>
        </w:rPr>
      </w:pPr>
      <w:r w:rsidRPr="0002740C">
        <w:rPr>
          <w:noProof/>
          <w:lang w:val="fr-CA"/>
        </w:rPr>
        <w:t>Microsoft Dynamics CRM Online Professional</w:t>
      </w:r>
      <w:r>
        <w:rPr>
          <w:noProof/>
        </w:rPr>
        <w:t>, 46</w:t>
      </w:r>
    </w:p>
    <w:p w:rsidR="00E357E3" w:rsidRDefault="00E357E3">
      <w:pPr>
        <w:pStyle w:val="Index1"/>
        <w:tabs>
          <w:tab w:val="right" w:pos="5030"/>
        </w:tabs>
        <w:rPr>
          <w:noProof/>
        </w:rPr>
      </w:pPr>
      <w:r w:rsidRPr="0002740C">
        <w:rPr>
          <w:noProof/>
          <w:lang w:val="fr-CA"/>
        </w:rPr>
        <w:t>Microsoft Dynamics CRM Online Professional para SA</w:t>
      </w:r>
      <w:r>
        <w:rPr>
          <w:noProof/>
        </w:rPr>
        <w:t>, 46</w:t>
      </w:r>
    </w:p>
    <w:p w:rsidR="00E357E3" w:rsidRDefault="00E357E3">
      <w:pPr>
        <w:pStyle w:val="Index1"/>
        <w:tabs>
          <w:tab w:val="right" w:pos="5030"/>
        </w:tabs>
        <w:rPr>
          <w:noProof/>
        </w:rPr>
      </w:pPr>
      <w:r>
        <w:rPr>
          <w:noProof/>
        </w:rPr>
        <w:t>Microsoft Dynamics CRM Server 2013, 19, 20, 67, 69</w:t>
      </w:r>
    </w:p>
    <w:p w:rsidR="00E357E3" w:rsidRDefault="00E357E3">
      <w:pPr>
        <w:pStyle w:val="Index1"/>
        <w:tabs>
          <w:tab w:val="right" w:pos="5030"/>
        </w:tabs>
        <w:rPr>
          <w:noProof/>
        </w:rPr>
      </w:pPr>
      <w:r>
        <w:rPr>
          <w:noProof/>
        </w:rPr>
        <w:t>Microsoft Dynamics CRM Workgroup Server 2013, 20</w:t>
      </w:r>
    </w:p>
    <w:p w:rsidR="00E357E3" w:rsidRDefault="00E357E3">
      <w:pPr>
        <w:pStyle w:val="Index1"/>
        <w:tabs>
          <w:tab w:val="right" w:pos="5030"/>
        </w:tabs>
        <w:rPr>
          <w:noProof/>
        </w:rPr>
      </w:pPr>
      <w:r>
        <w:rPr>
          <w:noProof/>
        </w:rPr>
        <w:t>Microsoft Learning E-Reference Library, 61</w:t>
      </w:r>
    </w:p>
    <w:p w:rsidR="00E357E3" w:rsidRDefault="00E357E3">
      <w:pPr>
        <w:pStyle w:val="Index1"/>
        <w:tabs>
          <w:tab w:val="right" w:pos="5030"/>
        </w:tabs>
        <w:rPr>
          <w:noProof/>
        </w:rPr>
      </w:pPr>
      <w:r>
        <w:rPr>
          <w:noProof/>
        </w:rPr>
        <w:t>Microsoft Learning IT Academy, 61</w:t>
      </w:r>
    </w:p>
    <w:p w:rsidR="00E357E3" w:rsidRDefault="00E357E3">
      <w:pPr>
        <w:pStyle w:val="Index1"/>
        <w:tabs>
          <w:tab w:val="right" w:pos="5030"/>
        </w:tabs>
        <w:rPr>
          <w:noProof/>
        </w:rPr>
      </w:pPr>
      <w:r w:rsidRPr="0002740C">
        <w:rPr>
          <w:noProof/>
          <w:lang w:val="pt-BR"/>
        </w:rPr>
        <w:t>Microsoft Learning MCP</w:t>
      </w:r>
      <w:r>
        <w:rPr>
          <w:noProof/>
        </w:rPr>
        <w:t>, 61</w:t>
      </w:r>
    </w:p>
    <w:p w:rsidR="00E357E3" w:rsidRDefault="00E357E3">
      <w:pPr>
        <w:pStyle w:val="Index1"/>
        <w:tabs>
          <w:tab w:val="right" w:pos="5030"/>
        </w:tabs>
        <w:rPr>
          <w:noProof/>
        </w:rPr>
      </w:pPr>
      <w:r w:rsidRPr="0002740C">
        <w:rPr>
          <w:noProof/>
          <w:lang w:val="pt-BR"/>
        </w:rPr>
        <w:t>Microsoft Learning MOS</w:t>
      </w:r>
      <w:r>
        <w:rPr>
          <w:noProof/>
        </w:rPr>
        <w:t>, 61</w:t>
      </w:r>
    </w:p>
    <w:p w:rsidR="00E357E3" w:rsidRDefault="00E357E3">
      <w:pPr>
        <w:pStyle w:val="Index1"/>
        <w:tabs>
          <w:tab w:val="right" w:pos="5030"/>
        </w:tabs>
        <w:rPr>
          <w:noProof/>
        </w:rPr>
      </w:pPr>
      <w:r w:rsidRPr="0002740C">
        <w:rPr>
          <w:noProof/>
          <w:lang w:val="pt-BR"/>
        </w:rPr>
        <w:t>Microsoft Learning MTA</w:t>
      </w:r>
      <w:r>
        <w:rPr>
          <w:noProof/>
        </w:rPr>
        <w:t>, 61</w:t>
      </w:r>
    </w:p>
    <w:p w:rsidR="00E357E3" w:rsidRDefault="00E357E3">
      <w:pPr>
        <w:pStyle w:val="Index1"/>
        <w:tabs>
          <w:tab w:val="right" w:pos="5030"/>
        </w:tabs>
        <w:rPr>
          <w:noProof/>
        </w:rPr>
      </w:pPr>
      <w:r>
        <w:rPr>
          <w:noProof/>
        </w:rPr>
        <w:t>Microsoft Office Audit and Control Management Server, 25</w:t>
      </w:r>
    </w:p>
    <w:p w:rsidR="00E357E3" w:rsidRDefault="00E357E3">
      <w:pPr>
        <w:pStyle w:val="Index1"/>
        <w:tabs>
          <w:tab w:val="right" w:pos="5030"/>
        </w:tabs>
        <w:rPr>
          <w:noProof/>
        </w:rPr>
      </w:pPr>
      <w:r w:rsidRPr="0002740C">
        <w:rPr>
          <w:noProof/>
          <w:lang w:val="pt-BR"/>
        </w:rPr>
        <w:t>Microsoft Social Listening Professional (SL de Usuário)</w:t>
      </w:r>
      <w:r>
        <w:rPr>
          <w:noProof/>
        </w:rPr>
        <w:t>, 10, 46</w:t>
      </w:r>
    </w:p>
    <w:p w:rsidR="00E357E3" w:rsidRDefault="00E357E3">
      <w:pPr>
        <w:pStyle w:val="Index1"/>
        <w:tabs>
          <w:tab w:val="right" w:pos="5030"/>
        </w:tabs>
        <w:rPr>
          <w:noProof/>
        </w:rPr>
      </w:pPr>
      <w:r>
        <w:rPr>
          <w:noProof/>
        </w:rPr>
        <w:t>Microsoft Social Listening Professional Education (SL de Usuário), 10, 46</w:t>
      </w:r>
    </w:p>
    <w:p w:rsidR="00E357E3" w:rsidRDefault="00E357E3">
      <w:pPr>
        <w:pStyle w:val="Index1"/>
        <w:tabs>
          <w:tab w:val="right" w:pos="5030"/>
        </w:tabs>
        <w:rPr>
          <w:noProof/>
        </w:rPr>
      </w:pPr>
      <w:r w:rsidRPr="0002740C">
        <w:rPr>
          <w:noProof/>
          <w:lang w:val="pt-BR"/>
        </w:rPr>
        <w:t>Microsoft Social Listening Professional Education para CAL Profissional do Microsoft Dynamics CRM (Dispositivo e Usuário)</w:t>
      </w:r>
      <w:r>
        <w:rPr>
          <w:noProof/>
        </w:rPr>
        <w:t>, 10, 46</w:t>
      </w:r>
    </w:p>
    <w:p w:rsidR="00E357E3" w:rsidRDefault="00E357E3">
      <w:pPr>
        <w:pStyle w:val="Index1"/>
        <w:tabs>
          <w:tab w:val="right" w:pos="5030"/>
        </w:tabs>
        <w:rPr>
          <w:noProof/>
        </w:rPr>
      </w:pPr>
      <w:r w:rsidRPr="0002740C">
        <w:rPr>
          <w:noProof/>
          <w:lang w:val="pt-BR"/>
        </w:rPr>
        <w:t>Microsoft Social Listening Professional para CAL Profissional do Microsoft Dynamics CRM (Dispositivo e Usuário)</w:t>
      </w:r>
      <w:r>
        <w:rPr>
          <w:noProof/>
        </w:rPr>
        <w:t>, 10, 46</w:t>
      </w:r>
    </w:p>
    <w:p w:rsidR="00E357E3" w:rsidRDefault="00E357E3">
      <w:pPr>
        <w:pStyle w:val="Index1"/>
        <w:tabs>
          <w:tab w:val="right" w:pos="5030"/>
        </w:tabs>
        <w:rPr>
          <w:noProof/>
        </w:rPr>
      </w:pPr>
      <w:r>
        <w:rPr>
          <w:noProof/>
        </w:rPr>
        <w:t>MSDN Operating Systems, 33, 34</w:t>
      </w:r>
    </w:p>
    <w:p w:rsidR="00E357E3" w:rsidRDefault="00E357E3">
      <w:pPr>
        <w:pStyle w:val="Index1"/>
        <w:tabs>
          <w:tab w:val="right" w:pos="5030"/>
        </w:tabs>
        <w:rPr>
          <w:noProof/>
        </w:rPr>
      </w:pPr>
      <w:r>
        <w:rPr>
          <w:noProof/>
        </w:rPr>
        <w:t>Office 365 Education A2, 50, 51</w:t>
      </w:r>
    </w:p>
    <w:p w:rsidR="00E357E3" w:rsidRDefault="00E357E3">
      <w:pPr>
        <w:pStyle w:val="Index1"/>
        <w:tabs>
          <w:tab w:val="right" w:pos="5030"/>
        </w:tabs>
        <w:rPr>
          <w:noProof/>
        </w:rPr>
      </w:pPr>
      <w:r>
        <w:rPr>
          <w:noProof/>
        </w:rPr>
        <w:t>Office 365 Education A3, 50, 51, 52</w:t>
      </w:r>
    </w:p>
    <w:p w:rsidR="00E357E3" w:rsidRDefault="00E357E3">
      <w:pPr>
        <w:pStyle w:val="Index1"/>
        <w:tabs>
          <w:tab w:val="right" w:pos="5030"/>
        </w:tabs>
        <w:rPr>
          <w:noProof/>
        </w:rPr>
      </w:pPr>
      <w:r>
        <w:rPr>
          <w:noProof/>
        </w:rPr>
        <w:t>Office 365 Education A4, 51</w:t>
      </w:r>
    </w:p>
    <w:p w:rsidR="00E357E3" w:rsidRDefault="00E357E3">
      <w:pPr>
        <w:pStyle w:val="Index1"/>
        <w:tabs>
          <w:tab w:val="right" w:pos="5030"/>
        </w:tabs>
        <w:rPr>
          <w:noProof/>
        </w:rPr>
      </w:pPr>
      <w:r w:rsidRPr="0002740C">
        <w:rPr>
          <w:noProof/>
          <w:lang w:val="pt-BR"/>
        </w:rPr>
        <w:t>Office 365 Enterprise A2, A3, A4 sem Complemento do Office Pro Plus</w:t>
      </w:r>
      <w:r>
        <w:rPr>
          <w:noProof/>
        </w:rPr>
        <w:t>, 51</w:t>
      </w:r>
    </w:p>
    <w:p w:rsidR="00E357E3" w:rsidRDefault="00E357E3">
      <w:pPr>
        <w:pStyle w:val="Index1"/>
        <w:tabs>
          <w:tab w:val="right" w:pos="5030"/>
        </w:tabs>
        <w:rPr>
          <w:noProof/>
        </w:rPr>
      </w:pPr>
      <w:r w:rsidRPr="0002740C">
        <w:rPr>
          <w:noProof/>
          <w:lang w:val="fr-CA"/>
        </w:rPr>
        <w:t>Office 365 Enterprise E1</w:t>
      </w:r>
      <w:r>
        <w:rPr>
          <w:noProof/>
        </w:rPr>
        <w:t>, 16, 51, 52</w:t>
      </w:r>
    </w:p>
    <w:p w:rsidR="00E357E3" w:rsidRDefault="00E357E3">
      <w:pPr>
        <w:pStyle w:val="Index1"/>
        <w:tabs>
          <w:tab w:val="right" w:pos="5030"/>
        </w:tabs>
        <w:rPr>
          <w:noProof/>
        </w:rPr>
      </w:pPr>
      <w:r w:rsidRPr="0002740C">
        <w:rPr>
          <w:noProof/>
          <w:lang w:val="pt-BR"/>
        </w:rPr>
        <w:t>Office 365 Enterprise E1, E3, E4 sem Complemento do Office Pro Plus</w:t>
      </w:r>
      <w:r>
        <w:rPr>
          <w:noProof/>
        </w:rPr>
        <w:t>, 51</w:t>
      </w:r>
    </w:p>
    <w:p w:rsidR="00E357E3" w:rsidRDefault="00E357E3">
      <w:pPr>
        <w:pStyle w:val="Index1"/>
        <w:tabs>
          <w:tab w:val="right" w:pos="5030"/>
        </w:tabs>
        <w:rPr>
          <w:noProof/>
        </w:rPr>
      </w:pPr>
      <w:r w:rsidRPr="0002740C">
        <w:rPr>
          <w:noProof/>
          <w:lang w:val="fr-CA"/>
        </w:rPr>
        <w:t>Office 365 Enterprise E3</w:t>
      </w:r>
      <w:r>
        <w:rPr>
          <w:noProof/>
        </w:rPr>
        <w:t>, 16, 51, 52</w:t>
      </w:r>
    </w:p>
    <w:p w:rsidR="00E357E3" w:rsidRDefault="00E357E3">
      <w:pPr>
        <w:pStyle w:val="Index1"/>
        <w:tabs>
          <w:tab w:val="right" w:pos="5030"/>
        </w:tabs>
        <w:rPr>
          <w:noProof/>
        </w:rPr>
      </w:pPr>
      <w:r>
        <w:rPr>
          <w:noProof/>
        </w:rPr>
        <w:t>Office 365 Enterprise E4, 16, 51, 52</w:t>
      </w:r>
    </w:p>
    <w:p w:rsidR="00E357E3" w:rsidRDefault="00E357E3">
      <w:pPr>
        <w:pStyle w:val="Index1"/>
        <w:tabs>
          <w:tab w:val="right" w:pos="5030"/>
        </w:tabs>
        <w:rPr>
          <w:noProof/>
        </w:rPr>
      </w:pPr>
      <w:r w:rsidRPr="0002740C">
        <w:rPr>
          <w:noProof/>
          <w:lang w:val="pt-BR"/>
        </w:rPr>
        <w:t>Office 365 Enterprise K1</w:t>
      </w:r>
      <w:r>
        <w:rPr>
          <w:noProof/>
        </w:rPr>
        <w:t>, 44, 51, 53</w:t>
      </w:r>
    </w:p>
    <w:p w:rsidR="00E357E3" w:rsidRDefault="00E357E3">
      <w:pPr>
        <w:pStyle w:val="Index1"/>
        <w:tabs>
          <w:tab w:val="right" w:pos="5030"/>
        </w:tabs>
        <w:rPr>
          <w:noProof/>
        </w:rPr>
      </w:pPr>
      <w:r>
        <w:rPr>
          <w:noProof/>
        </w:rPr>
        <w:t>Office 365 Government G1, G3, G4, 51</w:t>
      </w:r>
    </w:p>
    <w:p w:rsidR="00E357E3" w:rsidRDefault="00E357E3">
      <w:pPr>
        <w:pStyle w:val="Index1"/>
        <w:tabs>
          <w:tab w:val="right" w:pos="5030"/>
        </w:tabs>
        <w:rPr>
          <w:noProof/>
        </w:rPr>
      </w:pPr>
      <w:r w:rsidRPr="0002740C">
        <w:rPr>
          <w:noProof/>
          <w:lang w:val="pt-BR"/>
        </w:rPr>
        <w:t>Office 365 Government G1, G3, G4 sem Complemento do Office Pro Plus</w:t>
      </w:r>
      <w:r>
        <w:rPr>
          <w:noProof/>
        </w:rPr>
        <w:t>, 51</w:t>
      </w:r>
    </w:p>
    <w:p w:rsidR="00E357E3" w:rsidRDefault="00E357E3">
      <w:pPr>
        <w:pStyle w:val="Index1"/>
        <w:tabs>
          <w:tab w:val="right" w:pos="5030"/>
        </w:tabs>
        <w:rPr>
          <w:noProof/>
        </w:rPr>
      </w:pPr>
      <w:r>
        <w:rPr>
          <w:noProof/>
        </w:rPr>
        <w:t>Office 365 Midsize Business, 51, 52</w:t>
      </w:r>
    </w:p>
    <w:p w:rsidR="00E357E3" w:rsidRDefault="00E357E3">
      <w:pPr>
        <w:pStyle w:val="Index1"/>
        <w:tabs>
          <w:tab w:val="right" w:pos="5030"/>
        </w:tabs>
        <w:rPr>
          <w:noProof/>
        </w:rPr>
      </w:pPr>
      <w:r w:rsidRPr="0002740C">
        <w:rPr>
          <w:noProof/>
          <w:lang w:val="fr-CA"/>
        </w:rPr>
        <w:t>Office 365 ProPlus</w:t>
      </w:r>
      <w:r>
        <w:rPr>
          <w:noProof/>
        </w:rPr>
        <w:t>, 49, 50, 51, 53</w:t>
      </w:r>
    </w:p>
    <w:p w:rsidR="00E357E3" w:rsidRDefault="00E357E3">
      <w:pPr>
        <w:pStyle w:val="Index1"/>
        <w:tabs>
          <w:tab w:val="right" w:pos="5030"/>
        </w:tabs>
        <w:rPr>
          <w:noProof/>
        </w:rPr>
      </w:pPr>
      <w:r w:rsidRPr="0002740C">
        <w:rPr>
          <w:noProof/>
          <w:lang w:val="pt-BR"/>
        </w:rPr>
        <w:t>Office 365 ProPlus A</w:t>
      </w:r>
      <w:r>
        <w:rPr>
          <w:noProof/>
        </w:rPr>
        <w:t>, 49</w:t>
      </w:r>
    </w:p>
    <w:p w:rsidR="00E357E3" w:rsidRDefault="00E357E3">
      <w:pPr>
        <w:pStyle w:val="Index1"/>
        <w:tabs>
          <w:tab w:val="right" w:pos="5030"/>
        </w:tabs>
        <w:rPr>
          <w:noProof/>
        </w:rPr>
      </w:pPr>
      <w:r>
        <w:rPr>
          <w:noProof/>
        </w:rPr>
        <w:t>Office 365 ProPlus Government G, 49</w:t>
      </w:r>
    </w:p>
    <w:p w:rsidR="00E357E3" w:rsidRDefault="00E357E3">
      <w:pPr>
        <w:pStyle w:val="Index1"/>
        <w:tabs>
          <w:tab w:val="right" w:pos="5030"/>
        </w:tabs>
        <w:rPr>
          <w:noProof/>
        </w:rPr>
      </w:pPr>
      <w:r>
        <w:rPr>
          <w:noProof/>
        </w:rPr>
        <w:t>Office Multi Language Pack 2013, 22</w:t>
      </w:r>
    </w:p>
    <w:p w:rsidR="00E357E3" w:rsidRDefault="00E357E3">
      <w:pPr>
        <w:pStyle w:val="Index1"/>
        <w:tabs>
          <w:tab w:val="right" w:pos="5030"/>
        </w:tabs>
        <w:rPr>
          <w:noProof/>
        </w:rPr>
      </w:pPr>
      <w:r>
        <w:rPr>
          <w:noProof/>
        </w:rPr>
        <w:t>Office para Mac Standard 2011, 23, 24, 49, 67, 72</w:t>
      </w:r>
    </w:p>
    <w:p w:rsidR="00E357E3" w:rsidRDefault="00E357E3">
      <w:pPr>
        <w:pStyle w:val="Index1"/>
        <w:tabs>
          <w:tab w:val="right" w:pos="5030"/>
        </w:tabs>
        <w:rPr>
          <w:noProof/>
        </w:rPr>
      </w:pPr>
      <w:r w:rsidRPr="0002740C">
        <w:rPr>
          <w:noProof/>
          <w:lang w:val="pt-BR"/>
        </w:rPr>
        <w:t>Office Professional 2010</w:t>
      </w:r>
      <w:r>
        <w:rPr>
          <w:noProof/>
        </w:rPr>
        <w:t>, 23</w:t>
      </w:r>
    </w:p>
    <w:p w:rsidR="00E357E3" w:rsidRDefault="00E357E3">
      <w:pPr>
        <w:pStyle w:val="Index1"/>
        <w:tabs>
          <w:tab w:val="right" w:pos="5030"/>
        </w:tabs>
        <w:rPr>
          <w:noProof/>
        </w:rPr>
      </w:pPr>
      <w:r w:rsidRPr="0002740C">
        <w:rPr>
          <w:noProof/>
          <w:lang w:val="pt-BR"/>
        </w:rPr>
        <w:t>Office Professional Plus 2010</w:t>
      </w:r>
      <w:r>
        <w:rPr>
          <w:noProof/>
        </w:rPr>
        <w:t>, 23, 27, 49, 72</w:t>
      </w:r>
    </w:p>
    <w:p w:rsidR="00E357E3" w:rsidRDefault="00E357E3">
      <w:pPr>
        <w:pStyle w:val="Index1"/>
        <w:tabs>
          <w:tab w:val="right" w:pos="5030"/>
        </w:tabs>
        <w:rPr>
          <w:noProof/>
        </w:rPr>
      </w:pPr>
      <w:r>
        <w:rPr>
          <w:noProof/>
        </w:rPr>
        <w:t>Office Professional Plus 2013, 22, 23, 27, 50, 51, 67, 72</w:t>
      </w:r>
    </w:p>
    <w:p w:rsidR="00E357E3" w:rsidRDefault="00E357E3">
      <w:pPr>
        <w:pStyle w:val="Index1"/>
        <w:tabs>
          <w:tab w:val="right" w:pos="5030"/>
        </w:tabs>
        <w:rPr>
          <w:noProof/>
        </w:rPr>
      </w:pPr>
      <w:r>
        <w:rPr>
          <w:noProof/>
        </w:rPr>
        <w:t>Office Standard 2013, 22, 23, 27, 64, 67</w:t>
      </w:r>
    </w:p>
    <w:p w:rsidR="00E357E3" w:rsidRDefault="00E357E3">
      <w:pPr>
        <w:pStyle w:val="Index1"/>
        <w:tabs>
          <w:tab w:val="right" w:pos="5030"/>
        </w:tabs>
        <w:rPr>
          <w:noProof/>
        </w:rPr>
      </w:pPr>
      <w:r w:rsidRPr="0002740C">
        <w:rPr>
          <w:noProof/>
          <w:lang w:val="pt-BR"/>
        </w:rPr>
        <w:t>Office Web Apps Server 2013</w:t>
      </w:r>
      <w:r>
        <w:rPr>
          <w:noProof/>
        </w:rPr>
        <w:t>, 23</w:t>
      </w:r>
    </w:p>
    <w:p w:rsidR="00E357E3" w:rsidRDefault="00E357E3">
      <w:pPr>
        <w:pStyle w:val="Index1"/>
        <w:tabs>
          <w:tab w:val="right" w:pos="5030"/>
        </w:tabs>
        <w:rPr>
          <w:noProof/>
        </w:rPr>
      </w:pPr>
      <w:r w:rsidRPr="0002740C">
        <w:rPr>
          <w:noProof/>
          <w:lang w:val="pt-BR"/>
        </w:rPr>
        <w:t>OneDrive para Business</w:t>
      </w:r>
      <w:r>
        <w:rPr>
          <w:noProof/>
        </w:rPr>
        <w:t>, 54</w:t>
      </w:r>
    </w:p>
    <w:p w:rsidR="00E357E3" w:rsidRDefault="00E357E3">
      <w:pPr>
        <w:pStyle w:val="Index1"/>
        <w:tabs>
          <w:tab w:val="right" w:pos="5030"/>
        </w:tabs>
        <w:rPr>
          <w:noProof/>
        </w:rPr>
      </w:pPr>
      <w:r>
        <w:rPr>
          <w:noProof/>
        </w:rPr>
        <w:t>OneDrive para Business com Office Online, 54</w:t>
      </w:r>
    </w:p>
    <w:p w:rsidR="00E357E3" w:rsidRDefault="00E357E3">
      <w:pPr>
        <w:pStyle w:val="Index1"/>
        <w:tabs>
          <w:tab w:val="right" w:pos="5030"/>
        </w:tabs>
        <w:rPr>
          <w:noProof/>
        </w:rPr>
      </w:pPr>
      <w:r>
        <w:rPr>
          <w:noProof/>
        </w:rPr>
        <w:t>OneDrive para Business com Office Online G, 54</w:t>
      </w:r>
    </w:p>
    <w:p w:rsidR="00E357E3" w:rsidRDefault="00E357E3">
      <w:pPr>
        <w:pStyle w:val="Index1"/>
        <w:tabs>
          <w:tab w:val="right" w:pos="5030"/>
        </w:tabs>
        <w:rPr>
          <w:noProof/>
        </w:rPr>
      </w:pPr>
      <w:r>
        <w:rPr>
          <w:noProof/>
        </w:rPr>
        <w:t>OneNote 2013, 22, 67</w:t>
      </w:r>
    </w:p>
    <w:p w:rsidR="00E357E3" w:rsidRDefault="00E357E3">
      <w:pPr>
        <w:pStyle w:val="Index1"/>
        <w:tabs>
          <w:tab w:val="right" w:pos="5030"/>
        </w:tabs>
        <w:rPr>
          <w:noProof/>
        </w:rPr>
      </w:pPr>
      <w:r w:rsidRPr="0002740C">
        <w:rPr>
          <w:noProof/>
          <w:lang w:val="pt-BR"/>
        </w:rPr>
        <w:t>Operations Manager 2007 R2</w:t>
      </w:r>
      <w:r>
        <w:rPr>
          <w:noProof/>
        </w:rPr>
        <w:t>, 31, 32</w:t>
      </w:r>
    </w:p>
    <w:p w:rsidR="00E357E3" w:rsidRDefault="00E357E3">
      <w:pPr>
        <w:pStyle w:val="Index1"/>
        <w:tabs>
          <w:tab w:val="right" w:pos="5030"/>
        </w:tabs>
        <w:rPr>
          <w:noProof/>
        </w:rPr>
      </w:pPr>
      <w:r>
        <w:rPr>
          <w:noProof/>
        </w:rPr>
        <w:t>Outlook 2013, 22, 67</w:t>
      </w:r>
    </w:p>
    <w:p w:rsidR="00E357E3" w:rsidRDefault="00E357E3">
      <w:pPr>
        <w:pStyle w:val="Index1"/>
        <w:tabs>
          <w:tab w:val="right" w:pos="5030"/>
        </w:tabs>
        <w:rPr>
          <w:noProof/>
        </w:rPr>
      </w:pPr>
      <w:r>
        <w:rPr>
          <w:noProof/>
        </w:rPr>
        <w:t>Outlook para Mac 2011, 23, 24, 67</w:t>
      </w:r>
    </w:p>
    <w:p w:rsidR="00E357E3" w:rsidRDefault="00E357E3">
      <w:pPr>
        <w:pStyle w:val="Index1"/>
        <w:tabs>
          <w:tab w:val="right" w:pos="5030"/>
        </w:tabs>
        <w:rPr>
          <w:noProof/>
        </w:rPr>
      </w:pPr>
      <w:r>
        <w:rPr>
          <w:noProof/>
        </w:rPr>
        <w:t>Pacote de CALs do Complemento do Windows Small Business Server (2011) Premium, 43</w:t>
      </w:r>
    </w:p>
    <w:p w:rsidR="00E357E3" w:rsidRDefault="00E357E3">
      <w:pPr>
        <w:pStyle w:val="Index1"/>
        <w:tabs>
          <w:tab w:val="right" w:pos="5030"/>
        </w:tabs>
        <w:rPr>
          <w:noProof/>
        </w:rPr>
      </w:pPr>
      <w:r w:rsidRPr="0002740C">
        <w:rPr>
          <w:noProof/>
          <w:lang w:val="pt-BR"/>
        </w:rPr>
        <w:t>Pacote de CALs Empresariais</w:t>
      </w:r>
      <w:r>
        <w:rPr>
          <w:noProof/>
        </w:rPr>
        <w:t>, 9, 15, 16, 48, 57, 68, 69, 79</w:t>
      </w:r>
    </w:p>
    <w:p w:rsidR="00E357E3" w:rsidRDefault="00E357E3">
      <w:pPr>
        <w:pStyle w:val="Index1"/>
        <w:tabs>
          <w:tab w:val="right" w:pos="5030"/>
        </w:tabs>
        <w:rPr>
          <w:noProof/>
        </w:rPr>
      </w:pPr>
      <w:r w:rsidRPr="0002740C">
        <w:rPr>
          <w:noProof/>
          <w:lang w:val="pt-BR"/>
        </w:rPr>
        <w:t>Pacote de CALs Principais</w:t>
      </w:r>
      <w:r>
        <w:rPr>
          <w:noProof/>
        </w:rPr>
        <w:t>, 9, 14, 15, 16, 68, 69, 79</w:t>
      </w:r>
    </w:p>
    <w:p w:rsidR="00E357E3" w:rsidRDefault="00E357E3">
      <w:pPr>
        <w:pStyle w:val="Index1"/>
        <w:tabs>
          <w:tab w:val="right" w:pos="5030"/>
        </w:tabs>
        <w:rPr>
          <w:noProof/>
        </w:rPr>
      </w:pPr>
      <w:r w:rsidRPr="0002740C">
        <w:rPr>
          <w:noProof/>
          <w:lang w:val="pt-BR"/>
        </w:rPr>
        <w:t>Pacote de CALs Principais para Windows Intune</w:t>
      </w:r>
      <w:r>
        <w:rPr>
          <w:noProof/>
        </w:rPr>
        <w:t>, 14</w:t>
      </w:r>
    </w:p>
    <w:p w:rsidR="00E357E3" w:rsidRDefault="00E357E3">
      <w:pPr>
        <w:pStyle w:val="Index1"/>
        <w:tabs>
          <w:tab w:val="right" w:pos="5030"/>
        </w:tabs>
        <w:rPr>
          <w:noProof/>
        </w:rPr>
      </w:pPr>
      <w:r>
        <w:rPr>
          <w:noProof/>
        </w:rPr>
        <w:t>Pacote de Mobilidade Corporativa, 10, 59, 60</w:t>
      </w:r>
    </w:p>
    <w:p w:rsidR="00E357E3" w:rsidRDefault="00E357E3">
      <w:pPr>
        <w:pStyle w:val="Index1"/>
        <w:tabs>
          <w:tab w:val="right" w:pos="5030"/>
        </w:tabs>
        <w:rPr>
          <w:noProof/>
        </w:rPr>
      </w:pPr>
      <w:r>
        <w:rPr>
          <w:noProof/>
        </w:rPr>
        <w:t>Plataformas MSDN, 33</w:t>
      </w:r>
    </w:p>
    <w:p w:rsidR="00E357E3" w:rsidRDefault="00E357E3">
      <w:pPr>
        <w:pStyle w:val="Index1"/>
        <w:tabs>
          <w:tab w:val="right" w:pos="5030"/>
        </w:tabs>
        <w:rPr>
          <w:noProof/>
        </w:rPr>
      </w:pPr>
      <w:r w:rsidRPr="0002740C">
        <w:rPr>
          <w:noProof/>
          <w:lang w:val="pt-BR"/>
        </w:rPr>
        <w:t>Power BI para Office 365</w:t>
      </w:r>
      <w:r>
        <w:rPr>
          <w:noProof/>
        </w:rPr>
        <w:t>, 54</w:t>
      </w:r>
    </w:p>
    <w:p w:rsidR="00E357E3" w:rsidRDefault="00E357E3">
      <w:pPr>
        <w:pStyle w:val="Index1"/>
        <w:tabs>
          <w:tab w:val="right" w:pos="5030"/>
        </w:tabs>
        <w:rPr>
          <w:noProof/>
        </w:rPr>
      </w:pPr>
      <w:r>
        <w:rPr>
          <w:noProof/>
        </w:rPr>
        <w:t>Power BI para Office 365 A, 54</w:t>
      </w:r>
    </w:p>
    <w:p w:rsidR="00E357E3" w:rsidRDefault="00E357E3">
      <w:pPr>
        <w:pStyle w:val="Index1"/>
        <w:tabs>
          <w:tab w:val="right" w:pos="5030"/>
        </w:tabs>
        <w:rPr>
          <w:noProof/>
        </w:rPr>
      </w:pPr>
      <w:r>
        <w:rPr>
          <w:noProof/>
        </w:rPr>
        <w:t>PowerPoint 2013, 22, 67</w:t>
      </w:r>
    </w:p>
    <w:p w:rsidR="00E357E3" w:rsidRDefault="00E357E3">
      <w:pPr>
        <w:pStyle w:val="Index1"/>
        <w:tabs>
          <w:tab w:val="right" w:pos="5030"/>
        </w:tabs>
        <w:rPr>
          <w:noProof/>
        </w:rPr>
      </w:pPr>
      <w:r>
        <w:rPr>
          <w:noProof/>
        </w:rPr>
        <w:t>PowerPoint para Mac 2011, 23, 67</w:t>
      </w:r>
    </w:p>
    <w:p w:rsidR="00E357E3" w:rsidRDefault="00E357E3">
      <w:pPr>
        <w:pStyle w:val="Index1"/>
        <w:tabs>
          <w:tab w:val="right" w:pos="5030"/>
        </w:tabs>
        <w:rPr>
          <w:noProof/>
        </w:rPr>
      </w:pPr>
      <w:r w:rsidRPr="0002740C">
        <w:rPr>
          <w:noProof/>
          <w:lang w:val="pt-BR"/>
        </w:rPr>
        <w:t>Project Online</w:t>
      </w:r>
      <w:r>
        <w:rPr>
          <w:noProof/>
        </w:rPr>
        <w:t>, 49, 54</w:t>
      </w:r>
    </w:p>
    <w:p w:rsidR="00E357E3" w:rsidRDefault="00E357E3">
      <w:pPr>
        <w:pStyle w:val="Index1"/>
        <w:tabs>
          <w:tab w:val="right" w:pos="5030"/>
        </w:tabs>
        <w:rPr>
          <w:noProof/>
        </w:rPr>
      </w:pPr>
      <w:r>
        <w:rPr>
          <w:noProof/>
        </w:rPr>
        <w:t>Project Online A, 54</w:t>
      </w:r>
    </w:p>
    <w:p w:rsidR="00E357E3" w:rsidRDefault="00E357E3">
      <w:pPr>
        <w:pStyle w:val="Index1"/>
        <w:tabs>
          <w:tab w:val="right" w:pos="5030"/>
        </w:tabs>
        <w:rPr>
          <w:noProof/>
        </w:rPr>
      </w:pPr>
      <w:r w:rsidRPr="0002740C">
        <w:rPr>
          <w:noProof/>
          <w:lang w:val="pt-BR"/>
        </w:rPr>
        <w:t>Project Online com Project Pro para Offices 365</w:t>
      </w:r>
      <w:r>
        <w:rPr>
          <w:noProof/>
        </w:rPr>
        <w:t>, 49</w:t>
      </w:r>
    </w:p>
    <w:p w:rsidR="00E357E3" w:rsidRDefault="00E357E3">
      <w:pPr>
        <w:pStyle w:val="Index1"/>
        <w:tabs>
          <w:tab w:val="right" w:pos="5030"/>
        </w:tabs>
        <w:rPr>
          <w:noProof/>
        </w:rPr>
      </w:pPr>
      <w:r>
        <w:rPr>
          <w:noProof/>
        </w:rPr>
        <w:t>Project Pro para Office 365, 49</w:t>
      </w:r>
    </w:p>
    <w:p w:rsidR="00E357E3" w:rsidRDefault="00E357E3">
      <w:pPr>
        <w:pStyle w:val="Index1"/>
        <w:tabs>
          <w:tab w:val="right" w:pos="5030"/>
        </w:tabs>
        <w:rPr>
          <w:noProof/>
        </w:rPr>
      </w:pPr>
      <w:r>
        <w:rPr>
          <w:noProof/>
        </w:rPr>
        <w:t>Project Pro para Office 365 A, 49</w:t>
      </w:r>
    </w:p>
    <w:p w:rsidR="00E357E3" w:rsidRDefault="00E357E3">
      <w:pPr>
        <w:pStyle w:val="Index1"/>
        <w:tabs>
          <w:tab w:val="right" w:pos="5030"/>
        </w:tabs>
        <w:rPr>
          <w:noProof/>
        </w:rPr>
      </w:pPr>
      <w:r>
        <w:rPr>
          <w:noProof/>
        </w:rPr>
        <w:t>Project Professional 2013, 22, 23, 67</w:t>
      </w:r>
    </w:p>
    <w:p w:rsidR="00E357E3" w:rsidRDefault="00E357E3">
      <w:pPr>
        <w:pStyle w:val="Index1"/>
        <w:tabs>
          <w:tab w:val="right" w:pos="5030"/>
        </w:tabs>
        <w:rPr>
          <w:noProof/>
        </w:rPr>
      </w:pPr>
      <w:r w:rsidRPr="0002740C">
        <w:rPr>
          <w:noProof/>
          <w:lang w:val="pt-BR"/>
        </w:rPr>
        <w:t>Project Server 2013</w:t>
      </w:r>
      <w:r>
        <w:rPr>
          <w:noProof/>
        </w:rPr>
        <w:t>, 23, 25</w:t>
      </w:r>
    </w:p>
    <w:p w:rsidR="00E357E3" w:rsidRDefault="00E357E3">
      <w:pPr>
        <w:pStyle w:val="Index1"/>
        <w:tabs>
          <w:tab w:val="right" w:pos="5030"/>
        </w:tabs>
        <w:rPr>
          <w:noProof/>
        </w:rPr>
      </w:pPr>
      <w:r>
        <w:rPr>
          <w:noProof/>
        </w:rPr>
        <w:t>Project Standard 2013, 22, 23, 67, 72</w:t>
      </w:r>
    </w:p>
    <w:p w:rsidR="00E357E3" w:rsidRDefault="00E357E3">
      <w:pPr>
        <w:pStyle w:val="Index1"/>
        <w:tabs>
          <w:tab w:val="right" w:pos="5030"/>
        </w:tabs>
        <w:rPr>
          <w:noProof/>
        </w:rPr>
      </w:pPr>
      <w:r w:rsidRPr="0002740C">
        <w:rPr>
          <w:noProof/>
          <w:lang w:val="pt-BR"/>
        </w:rPr>
        <w:t>Publicações Adicionais do Microsoft Social Listening Professional (SL Complementar)</w:t>
      </w:r>
      <w:r>
        <w:rPr>
          <w:noProof/>
        </w:rPr>
        <w:t>, 10, 46</w:t>
      </w:r>
    </w:p>
    <w:p w:rsidR="00E357E3" w:rsidRDefault="00E357E3">
      <w:pPr>
        <w:pStyle w:val="Index1"/>
        <w:tabs>
          <w:tab w:val="right" w:pos="5030"/>
        </w:tabs>
        <w:rPr>
          <w:noProof/>
        </w:rPr>
      </w:pPr>
      <w:r w:rsidRPr="0002740C">
        <w:rPr>
          <w:noProof/>
          <w:lang w:val="pt-BR"/>
        </w:rPr>
        <w:t>Publicações Adicionais do Microsoft Social Listening Professional Education (SL Complementar)</w:t>
      </w:r>
      <w:r>
        <w:rPr>
          <w:noProof/>
        </w:rPr>
        <w:t>, 10, 46</w:t>
      </w:r>
    </w:p>
    <w:p w:rsidR="00E357E3" w:rsidRDefault="00E357E3">
      <w:pPr>
        <w:pStyle w:val="Index1"/>
        <w:tabs>
          <w:tab w:val="right" w:pos="5030"/>
        </w:tabs>
        <w:rPr>
          <w:noProof/>
        </w:rPr>
      </w:pPr>
      <w:r>
        <w:rPr>
          <w:noProof/>
        </w:rPr>
        <w:t>Publisher 2013, 22, 67</w:t>
      </w:r>
    </w:p>
    <w:p w:rsidR="00E357E3" w:rsidRDefault="00E357E3">
      <w:pPr>
        <w:pStyle w:val="Index1"/>
        <w:tabs>
          <w:tab w:val="right" w:pos="5030"/>
        </w:tabs>
        <w:rPr>
          <w:noProof/>
        </w:rPr>
      </w:pPr>
      <w:r w:rsidRPr="0002740C">
        <w:rPr>
          <w:noProof/>
          <w:lang w:val="pt-BR"/>
        </w:rPr>
        <w:t>Quiosque do Exchange Online</w:t>
      </w:r>
      <w:r>
        <w:rPr>
          <w:noProof/>
        </w:rPr>
        <w:t>, 44, 47</w:t>
      </w:r>
    </w:p>
    <w:p w:rsidR="00E357E3" w:rsidRDefault="00E357E3">
      <w:pPr>
        <w:pStyle w:val="Index1"/>
        <w:tabs>
          <w:tab w:val="right" w:pos="5030"/>
        </w:tabs>
        <w:rPr>
          <w:noProof/>
        </w:rPr>
      </w:pPr>
      <w:r w:rsidRPr="0002740C">
        <w:rPr>
          <w:noProof/>
          <w:lang w:val="pt-BR"/>
        </w:rPr>
        <w:t>Quiosque do Exchange Online G</w:t>
      </w:r>
      <w:r>
        <w:rPr>
          <w:noProof/>
        </w:rPr>
        <w:t>, 47</w:t>
      </w:r>
    </w:p>
    <w:p w:rsidR="00E357E3" w:rsidRDefault="00E357E3">
      <w:pPr>
        <w:pStyle w:val="Index1"/>
        <w:tabs>
          <w:tab w:val="right" w:pos="5030"/>
        </w:tabs>
        <w:rPr>
          <w:noProof/>
        </w:rPr>
      </w:pPr>
      <w:r w:rsidRPr="0002740C">
        <w:rPr>
          <w:noProof/>
          <w:lang w:val="pt-BR"/>
        </w:rPr>
        <w:t>R2 do Windows Server 2008</w:t>
      </w:r>
      <w:r>
        <w:rPr>
          <w:noProof/>
        </w:rPr>
        <w:t>, 14, 42</w:t>
      </w:r>
    </w:p>
    <w:p w:rsidR="00E357E3" w:rsidRDefault="00E357E3">
      <w:pPr>
        <w:pStyle w:val="Index1"/>
        <w:tabs>
          <w:tab w:val="right" w:pos="5030"/>
        </w:tabs>
        <w:rPr>
          <w:noProof/>
        </w:rPr>
      </w:pPr>
      <w:r w:rsidRPr="0002740C">
        <w:rPr>
          <w:noProof/>
          <w:lang w:val="pt-BR"/>
        </w:rPr>
        <w:t>Search Server</w:t>
      </w:r>
      <w:r>
        <w:rPr>
          <w:noProof/>
        </w:rPr>
        <w:t>, 26</w:t>
      </w:r>
    </w:p>
    <w:p w:rsidR="00E357E3" w:rsidRDefault="00E357E3">
      <w:pPr>
        <w:pStyle w:val="Index1"/>
        <w:tabs>
          <w:tab w:val="right" w:pos="5030"/>
        </w:tabs>
        <w:rPr>
          <w:noProof/>
        </w:rPr>
      </w:pPr>
      <w:r w:rsidRPr="0002740C">
        <w:rPr>
          <w:noProof/>
          <w:lang w:val="pt-BR"/>
        </w:rPr>
        <w:t>Service Manager 2010</w:t>
      </w:r>
      <w:r>
        <w:rPr>
          <w:noProof/>
        </w:rPr>
        <w:t>, 32, 33</w:t>
      </w:r>
    </w:p>
    <w:p w:rsidR="00E357E3" w:rsidRDefault="00E357E3">
      <w:pPr>
        <w:pStyle w:val="Index1"/>
        <w:tabs>
          <w:tab w:val="right" w:pos="5030"/>
        </w:tabs>
        <w:rPr>
          <w:noProof/>
        </w:rPr>
      </w:pPr>
      <w:r w:rsidRPr="0002740C">
        <w:rPr>
          <w:noProof/>
          <w:lang w:val="pt-BR"/>
        </w:rPr>
        <w:t>Serviços do Windows Azure</w:t>
      </w:r>
      <w:r>
        <w:rPr>
          <w:noProof/>
        </w:rPr>
        <w:t>, 45, 55, 56, 57</w:t>
      </w:r>
    </w:p>
    <w:p w:rsidR="00E357E3" w:rsidRDefault="00E357E3">
      <w:pPr>
        <w:pStyle w:val="Index1"/>
        <w:tabs>
          <w:tab w:val="right" w:pos="5030"/>
        </w:tabs>
        <w:rPr>
          <w:noProof/>
        </w:rPr>
      </w:pPr>
      <w:r>
        <w:rPr>
          <w:noProof/>
        </w:rPr>
        <w:t>SharePoint Online Plano 1, 52, 55</w:t>
      </w:r>
    </w:p>
    <w:p w:rsidR="00E357E3" w:rsidRDefault="00E357E3">
      <w:pPr>
        <w:pStyle w:val="Index1"/>
        <w:tabs>
          <w:tab w:val="right" w:pos="5030"/>
        </w:tabs>
        <w:rPr>
          <w:noProof/>
        </w:rPr>
      </w:pPr>
      <w:r w:rsidRPr="0002740C">
        <w:rPr>
          <w:noProof/>
          <w:lang w:val="pt-BR"/>
        </w:rPr>
        <w:t>SharePoint Online Plano 1 com Complemento Yammer</w:t>
      </w:r>
      <w:r>
        <w:rPr>
          <w:noProof/>
        </w:rPr>
        <w:t>, 55</w:t>
      </w:r>
    </w:p>
    <w:p w:rsidR="00E357E3" w:rsidRDefault="00E357E3">
      <w:pPr>
        <w:pStyle w:val="Index1"/>
        <w:tabs>
          <w:tab w:val="right" w:pos="5030"/>
        </w:tabs>
        <w:rPr>
          <w:noProof/>
        </w:rPr>
      </w:pPr>
      <w:r w:rsidRPr="0002740C">
        <w:rPr>
          <w:noProof/>
          <w:lang w:val="pt-BR"/>
        </w:rPr>
        <w:t>SharePoint Online Plano 1G</w:t>
      </w:r>
      <w:r>
        <w:rPr>
          <w:noProof/>
        </w:rPr>
        <w:t>, 55</w:t>
      </w:r>
    </w:p>
    <w:p w:rsidR="00E357E3" w:rsidRDefault="00E357E3">
      <w:pPr>
        <w:pStyle w:val="Index1"/>
        <w:tabs>
          <w:tab w:val="right" w:pos="5030"/>
        </w:tabs>
        <w:rPr>
          <w:noProof/>
        </w:rPr>
      </w:pPr>
      <w:r w:rsidRPr="0002740C">
        <w:rPr>
          <w:noProof/>
          <w:lang w:val="pt-BR"/>
        </w:rPr>
        <w:t>SharePoint Online Plano 2</w:t>
      </w:r>
      <w:r>
        <w:rPr>
          <w:noProof/>
        </w:rPr>
        <w:t>, 55</w:t>
      </w:r>
    </w:p>
    <w:p w:rsidR="00E357E3" w:rsidRDefault="00E357E3">
      <w:pPr>
        <w:pStyle w:val="Index1"/>
        <w:tabs>
          <w:tab w:val="right" w:pos="5030"/>
        </w:tabs>
        <w:rPr>
          <w:noProof/>
        </w:rPr>
      </w:pPr>
      <w:r w:rsidRPr="0002740C">
        <w:rPr>
          <w:noProof/>
          <w:lang w:val="pt-BR"/>
        </w:rPr>
        <w:t>SharePoint Online Plano 2G</w:t>
      </w:r>
      <w:r>
        <w:rPr>
          <w:noProof/>
        </w:rPr>
        <w:t>, 55</w:t>
      </w:r>
    </w:p>
    <w:p w:rsidR="00E357E3" w:rsidRDefault="00E357E3">
      <w:pPr>
        <w:pStyle w:val="Index1"/>
        <w:tabs>
          <w:tab w:val="right" w:pos="5030"/>
        </w:tabs>
        <w:rPr>
          <w:noProof/>
        </w:rPr>
      </w:pPr>
      <w:r>
        <w:rPr>
          <w:noProof/>
        </w:rPr>
        <w:t>SharePoint Server 2010, 25, 26, 28</w:t>
      </w:r>
    </w:p>
    <w:p w:rsidR="00E357E3" w:rsidRDefault="00E357E3">
      <w:pPr>
        <w:pStyle w:val="Index1"/>
        <w:tabs>
          <w:tab w:val="right" w:pos="5030"/>
        </w:tabs>
        <w:rPr>
          <w:noProof/>
        </w:rPr>
      </w:pPr>
      <w:r w:rsidRPr="0002740C">
        <w:rPr>
          <w:noProof/>
          <w:lang w:val="pt-BR"/>
        </w:rPr>
        <w:t>SharePoint Server 2013</w:t>
      </w:r>
      <w:r>
        <w:rPr>
          <w:noProof/>
        </w:rPr>
        <w:t>, 15, 25, 26</w:t>
      </w:r>
    </w:p>
    <w:p w:rsidR="00E357E3" w:rsidRDefault="00E357E3">
      <w:pPr>
        <w:pStyle w:val="Index1"/>
        <w:tabs>
          <w:tab w:val="right" w:pos="5030"/>
        </w:tabs>
        <w:rPr>
          <w:noProof/>
        </w:rPr>
      </w:pPr>
      <w:r w:rsidRPr="0002740C">
        <w:rPr>
          <w:noProof/>
          <w:lang w:val="pt-BR"/>
        </w:rPr>
        <w:t>SharePoint Server para Sites da Internet</w:t>
      </w:r>
      <w:r>
        <w:rPr>
          <w:noProof/>
        </w:rPr>
        <w:t>, 26</w:t>
      </w:r>
    </w:p>
    <w:p w:rsidR="00E357E3" w:rsidRDefault="00E357E3">
      <w:pPr>
        <w:pStyle w:val="Index1"/>
        <w:tabs>
          <w:tab w:val="right" w:pos="5030"/>
        </w:tabs>
        <w:rPr>
          <w:noProof/>
        </w:rPr>
      </w:pPr>
      <w:r w:rsidRPr="0002740C">
        <w:rPr>
          <w:noProof/>
          <w:lang w:val="pt-BR"/>
        </w:rPr>
        <w:t>SQL Server 2008 R2</w:t>
      </w:r>
      <w:r>
        <w:rPr>
          <w:noProof/>
        </w:rPr>
        <w:t>, 28, 29</w:t>
      </w:r>
    </w:p>
    <w:p w:rsidR="00E357E3" w:rsidRDefault="00E357E3">
      <w:pPr>
        <w:pStyle w:val="Index1"/>
        <w:tabs>
          <w:tab w:val="right" w:pos="5030"/>
        </w:tabs>
        <w:rPr>
          <w:noProof/>
        </w:rPr>
      </w:pPr>
      <w:r>
        <w:rPr>
          <w:noProof/>
        </w:rPr>
        <w:t>SQL Server 2012 Parallel Data Warehouse, 28, 29, 34</w:t>
      </w:r>
    </w:p>
    <w:p w:rsidR="00E357E3" w:rsidRDefault="00E357E3">
      <w:pPr>
        <w:pStyle w:val="Index1"/>
        <w:tabs>
          <w:tab w:val="right" w:pos="5030"/>
        </w:tabs>
        <w:rPr>
          <w:noProof/>
        </w:rPr>
      </w:pPr>
      <w:r>
        <w:rPr>
          <w:noProof/>
        </w:rPr>
        <w:t>SQL Server 2012 Parallel Data Warehouse Developer, 28, 34</w:t>
      </w:r>
    </w:p>
    <w:p w:rsidR="00E357E3" w:rsidRDefault="00E357E3">
      <w:pPr>
        <w:pStyle w:val="Index1"/>
        <w:tabs>
          <w:tab w:val="right" w:pos="5030"/>
        </w:tabs>
        <w:rPr>
          <w:noProof/>
        </w:rPr>
      </w:pPr>
      <w:r>
        <w:rPr>
          <w:noProof/>
        </w:rPr>
        <w:t>SQL Server 2014 Business Intelligence, 28</w:t>
      </w:r>
    </w:p>
    <w:p w:rsidR="00E357E3" w:rsidRDefault="00E357E3">
      <w:pPr>
        <w:pStyle w:val="Index1"/>
        <w:tabs>
          <w:tab w:val="right" w:pos="5030"/>
        </w:tabs>
        <w:rPr>
          <w:noProof/>
        </w:rPr>
      </w:pPr>
      <w:r>
        <w:rPr>
          <w:noProof/>
        </w:rPr>
        <w:t>SQL Server 2014 Developer, 28</w:t>
      </w:r>
    </w:p>
    <w:p w:rsidR="00E357E3" w:rsidRDefault="00E357E3">
      <w:pPr>
        <w:pStyle w:val="Index1"/>
        <w:tabs>
          <w:tab w:val="right" w:pos="5030"/>
        </w:tabs>
        <w:rPr>
          <w:noProof/>
        </w:rPr>
      </w:pPr>
      <w:r>
        <w:rPr>
          <w:noProof/>
        </w:rPr>
        <w:t>SQL Server 2014 Enterprise, 28</w:t>
      </w:r>
    </w:p>
    <w:p w:rsidR="00E357E3" w:rsidRDefault="00E357E3">
      <w:pPr>
        <w:pStyle w:val="Index1"/>
        <w:tabs>
          <w:tab w:val="right" w:pos="5030"/>
        </w:tabs>
        <w:rPr>
          <w:noProof/>
        </w:rPr>
      </w:pPr>
      <w:r w:rsidRPr="0002740C">
        <w:rPr>
          <w:noProof/>
          <w:lang w:val="pt-BR"/>
        </w:rPr>
        <w:t>SQL Server 2014 Enterprise Core</w:t>
      </w:r>
      <w:r>
        <w:rPr>
          <w:noProof/>
        </w:rPr>
        <w:t>, 28</w:t>
      </w:r>
    </w:p>
    <w:p w:rsidR="00E357E3" w:rsidRDefault="00E357E3">
      <w:pPr>
        <w:pStyle w:val="Index1"/>
        <w:tabs>
          <w:tab w:val="right" w:pos="5030"/>
        </w:tabs>
        <w:rPr>
          <w:noProof/>
        </w:rPr>
      </w:pPr>
      <w:r>
        <w:rPr>
          <w:noProof/>
        </w:rPr>
        <w:t>SQL Server 2014 Standard, 28</w:t>
      </w:r>
    </w:p>
    <w:p w:rsidR="00E357E3" w:rsidRDefault="00E357E3">
      <w:pPr>
        <w:pStyle w:val="Index1"/>
        <w:tabs>
          <w:tab w:val="right" w:pos="5030"/>
        </w:tabs>
        <w:rPr>
          <w:noProof/>
        </w:rPr>
      </w:pPr>
      <w:r w:rsidRPr="0002740C">
        <w:rPr>
          <w:noProof/>
          <w:lang w:val="pt-BR"/>
        </w:rPr>
        <w:t>SQL Server 2014 Standard Core</w:t>
      </w:r>
      <w:r>
        <w:rPr>
          <w:noProof/>
        </w:rPr>
        <w:t>, 28</w:t>
      </w:r>
    </w:p>
    <w:p w:rsidR="00E357E3" w:rsidRDefault="00E357E3">
      <w:pPr>
        <w:pStyle w:val="Index1"/>
        <w:tabs>
          <w:tab w:val="right" w:pos="5030"/>
        </w:tabs>
        <w:rPr>
          <w:noProof/>
        </w:rPr>
      </w:pPr>
      <w:r>
        <w:rPr>
          <w:noProof/>
        </w:rPr>
        <w:t>Street and Trips 2013, 29</w:t>
      </w:r>
    </w:p>
    <w:p w:rsidR="00E357E3" w:rsidRDefault="00E357E3">
      <w:pPr>
        <w:pStyle w:val="Index1"/>
        <w:tabs>
          <w:tab w:val="right" w:pos="5030"/>
        </w:tabs>
        <w:rPr>
          <w:noProof/>
        </w:rPr>
      </w:pPr>
      <w:r w:rsidRPr="0002740C">
        <w:rPr>
          <w:noProof/>
          <w:lang w:val="pt-BR"/>
        </w:rPr>
        <w:t>Suporte Aprimorado do Microsoft Dynamics CRM Online</w:t>
      </w:r>
      <w:r>
        <w:rPr>
          <w:noProof/>
        </w:rPr>
        <w:t>, 45</w:t>
      </w:r>
    </w:p>
    <w:p w:rsidR="00E357E3" w:rsidRDefault="00E357E3">
      <w:pPr>
        <w:pStyle w:val="Index1"/>
        <w:tabs>
          <w:tab w:val="right" w:pos="5030"/>
        </w:tabs>
        <w:rPr>
          <w:noProof/>
        </w:rPr>
      </w:pPr>
      <w:r w:rsidRPr="0002740C">
        <w:rPr>
          <w:noProof/>
          <w:lang w:val="pt-BR"/>
        </w:rPr>
        <w:t>Suporte Direto ao Microsoft Dynamics CRM Online Professional</w:t>
      </w:r>
      <w:r>
        <w:rPr>
          <w:noProof/>
        </w:rPr>
        <w:t>, 46</w:t>
      </w:r>
    </w:p>
    <w:p w:rsidR="00E357E3" w:rsidRDefault="00E357E3">
      <w:pPr>
        <w:pStyle w:val="Index1"/>
        <w:tabs>
          <w:tab w:val="right" w:pos="5030"/>
        </w:tabs>
        <w:rPr>
          <w:noProof/>
        </w:rPr>
      </w:pPr>
      <w:r w:rsidRPr="0002740C">
        <w:rPr>
          <w:noProof/>
          <w:lang w:val="pt-BR"/>
        </w:rPr>
        <w:t>System Center 2012 Datacenter</w:t>
      </w:r>
      <w:r>
        <w:rPr>
          <w:noProof/>
        </w:rPr>
        <w:t>, 68, 69</w:t>
      </w:r>
    </w:p>
    <w:p w:rsidR="00E357E3" w:rsidRDefault="00E357E3">
      <w:pPr>
        <w:pStyle w:val="Index1"/>
        <w:tabs>
          <w:tab w:val="right" w:pos="5030"/>
        </w:tabs>
        <w:rPr>
          <w:noProof/>
        </w:rPr>
      </w:pPr>
      <w:r w:rsidRPr="0002740C">
        <w:rPr>
          <w:noProof/>
          <w:lang w:val="pt-BR"/>
        </w:rPr>
        <w:t>System Center 2012 Endpoint Protection</w:t>
      </w:r>
      <w:r>
        <w:rPr>
          <w:noProof/>
        </w:rPr>
        <w:t>, 15, 16, 62</w:t>
      </w:r>
    </w:p>
    <w:p w:rsidR="00E357E3" w:rsidRDefault="00E357E3">
      <w:pPr>
        <w:pStyle w:val="Index1"/>
        <w:tabs>
          <w:tab w:val="right" w:pos="5030"/>
        </w:tabs>
        <w:rPr>
          <w:noProof/>
        </w:rPr>
      </w:pPr>
      <w:r w:rsidRPr="0002740C">
        <w:rPr>
          <w:noProof/>
          <w:lang w:val="fr-CA"/>
        </w:rPr>
        <w:t>System Center 2012 R2 Client Management Suite (ML de Cliente) por OSE</w:t>
      </w:r>
      <w:r>
        <w:rPr>
          <w:noProof/>
        </w:rPr>
        <w:t>, 30</w:t>
      </w:r>
    </w:p>
    <w:p w:rsidR="00E357E3" w:rsidRDefault="00E357E3">
      <w:pPr>
        <w:pStyle w:val="Index1"/>
        <w:tabs>
          <w:tab w:val="right" w:pos="5030"/>
        </w:tabs>
        <w:rPr>
          <w:noProof/>
        </w:rPr>
      </w:pPr>
      <w:r w:rsidRPr="0002740C">
        <w:rPr>
          <w:noProof/>
          <w:lang w:val="fr-CA"/>
        </w:rPr>
        <w:t>System Center 2012 R2 Client Management Suite (ML de Cliente) por Usuário</w:t>
      </w:r>
      <w:r>
        <w:rPr>
          <w:noProof/>
        </w:rPr>
        <w:t>, 30</w:t>
      </w:r>
    </w:p>
    <w:p w:rsidR="00E357E3" w:rsidRDefault="00E357E3">
      <w:pPr>
        <w:pStyle w:val="Index1"/>
        <w:tabs>
          <w:tab w:val="right" w:pos="5030"/>
        </w:tabs>
        <w:rPr>
          <w:noProof/>
        </w:rPr>
      </w:pPr>
      <w:r w:rsidRPr="0002740C">
        <w:rPr>
          <w:noProof/>
          <w:lang w:val="pt-BR"/>
        </w:rPr>
        <w:t>System Center 2012 R2 Endpoint Protection</w:t>
      </w:r>
      <w:r>
        <w:rPr>
          <w:noProof/>
        </w:rPr>
        <w:t>, 62</w:t>
      </w:r>
    </w:p>
    <w:p w:rsidR="00E357E3" w:rsidRDefault="00E357E3">
      <w:pPr>
        <w:pStyle w:val="Index1"/>
        <w:tabs>
          <w:tab w:val="right" w:pos="5030"/>
        </w:tabs>
        <w:rPr>
          <w:noProof/>
        </w:rPr>
      </w:pPr>
      <w:r w:rsidRPr="0002740C">
        <w:rPr>
          <w:noProof/>
          <w:lang w:val="fr-CA"/>
        </w:rPr>
        <w:t>System Center 2012 Standard</w:t>
      </w:r>
      <w:r>
        <w:rPr>
          <w:noProof/>
        </w:rPr>
        <w:t>, 13, 29, 67, 69, 78</w:t>
      </w:r>
    </w:p>
    <w:p w:rsidR="00E357E3" w:rsidRDefault="00E357E3">
      <w:pPr>
        <w:pStyle w:val="Index1"/>
        <w:tabs>
          <w:tab w:val="right" w:pos="5030"/>
        </w:tabs>
        <w:rPr>
          <w:noProof/>
        </w:rPr>
      </w:pPr>
      <w:r w:rsidRPr="0002740C">
        <w:rPr>
          <w:noProof/>
          <w:lang w:val="pt-BR"/>
        </w:rPr>
        <w:t>System Center Configuration Manager 2007 R3</w:t>
      </w:r>
      <w:r>
        <w:rPr>
          <w:noProof/>
        </w:rPr>
        <w:t>, 30, 31, 33</w:t>
      </w:r>
    </w:p>
    <w:p w:rsidR="00E357E3" w:rsidRDefault="00E357E3">
      <w:pPr>
        <w:pStyle w:val="Index1"/>
        <w:tabs>
          <w:tab w:val="right" w:pos="5030"/>
        </w:tabs>
        <w:rPr>
          <w:noProof/>
        </w:rPr>
      </w:pPr>
      <w:r>
        <w:rPr>
          <w:noProof/>
        </w:rPr>
        <w:t>System Center Essentials 2010, 32</w:t>
      </w:r>
    </w:p>
    <w:p w:rsidR="00E357E3" w:rsidRDefault="00E357E3">
      <w:pPr>
        <w:pStyle w:val="Index1"/>
        <w:tabs>
          <w:tab w:val="right" w:pos="5030"/>
        </w:tabs>
        <w:rPr>
          <w:noProof/>
        </w:rPr>
      </w:pPr>
      <w:r>
        <w:rPr>
          <w:noProof/>
        </w:rPr>
        <w:t>System Center Reporting Manager 2006, 32</w:t>
      </w:r>
    </w:p>
    <w:p w:rsidR="00E357E3" w:rsidRDefault="00E357E3">
      <w:pPr>
        <w:pStyle w:val="Index1"/>
        <w:tabs>
          <w:tab w:val="right" w:pos="5030"/>
        </w:tabs>
        <w:rPr>
          <w:noProof/>
        </w:rPr>
      </w:pPr>
      <w:r w:rsidRPr="0002740C">
        <w:rPr>
          <w:noProof/>
          <w:lang w:val="fr-CA"/>
        </w:rPr>
        <w:t>System Center Server Management Suite Datacenter</w:t>
      </w:r>
      <w:r>
        <w:rPr>
          <w:noProof/>
        </w:rPr>
        <w:t>, 32</w:t>
      </w:r>
    </w:p>
    <w:p w:rsidR="00E357E3" w:rsidRDefault="00E357E3">
      <w:pPr>
        <w:pStyle w:val="Index1"/>
        <w:tabs>
          <w:tab w:val="right" w:pos="5030"/>
        </w:tabs>
        <w:rPr>
          <w:noProof/>
        </w:rPr>
      </w:pPr>
      <w:r w:rsidRPr="0002740C">
        <w:rPr>
          <w:noProof/>
          <w:lang w:val="fr-CA"/>
        </w:rPr>
        <w:t>System Center Server Management Suite Enterprise</w:t>
      </w:r>
      <w:r>
        <w:rPr>
          <w:noProof/>
        </w:rPr>
        <w:t>, 32</w:t>
      </w:r>
    </w:p>
    <w:p w:rsidR="00E357E3" w:rsidRDefault="00E357E3">
      <w:pPr>
        <w:pStyle w:val="Index1"/>
        <w:tabs>
          <w:tab w:val="right" w:pos="5030"/>
        </w:tabs>
        <w:rPr>
          <w:noProof/>
        </w:rPr>
      </w:pPr>
      <w:r w:rsidRPr="0002740C">
        <w:rPr>
          <w:noProof/>
          <w:lang w:val="pt-BR"/>
        </w:rPr>
        <w:t>Transição de SA do Office 365 ProPlus</w:t>
      </w:r>
      <w:r>
        <w:rPr>
          <w:noProof/>
        </w:rPr>
        <w:t>, 49</w:t>
      </w:r>
    </w:p>
    <w:p w:rsidR="00E357E3" w:rsidRDefault="00E357E3">
      <w:pPr>
        <w:pStyle w:val="Index1"/>
        <w:tabs>
          <w:tab w:val="right" w:pos="5030"/>
        </w:tabs>
        <w:rPr>
          <w:noProof/>
        </w:rPr>
      </w:pPr>
      <w:r>
        <w:rPr>
          <w:noProof/>
        </w:rPr>
        <w:t>Uso Comercial do Office Home &amp; Student 2013 RT, 22</w:t>
      </w:r>
    </w:p>
    <w:p w:rsidR="00E357E3" w:rsidRDefault="00E357E3">
      <w:pPr>
        <w:pStyle w:val="Index1"/>
        <w:tabs>
          <w:tab w:val="right" w:pos="5030"/>
        </w:tabs>
        <w:rPr>
          <w:noProof/>
        </w:rPr>
      </w:pPr>
      <w:r w:rsidRPr="0002740C">
        <w:rPr>
          <w:noProof/>
          <w:lang w:val="pt-BR"/>
        </w:rPr>
        <w:t>Uso Comercial do Office Home and Student RT 2013</w:t>
      </w:r>
      <w:r>
        <w:rPr>
          <w:noProof/>
        </w:rPr>
        <w:t>, 23, 24</w:t>
      </w:r>
    </w:p>
    <w:p w:rsidR="00E357E3" w:rsidRDefault="00E357E3">
      <w:pPr>
        <w:pStyle w:val="Index1"/>
        <w:tabs>
          <w:tab w:val="right" w:pos="5030"/>
        </w:tabs>
        <w:rPr>
          <w:noProof/>
        </w:rPr>
      </w:pPr>
      <w:r w:rsidRPr="0002740C">
        <w:rPr>
          <w:noProof/>
          <w:lang w:val="pt-BR"/>
        </w:rPr>
        <w:t>Uso do Site Interno do Bing Maps</w:t>
      </w:r>
      <w:r>
        <w:rPr>
          <w:noProof/>
        </w:rPr>
        <w:t>, 58, 59</w:t>
      </w:r>
    </w:p>
    <w:p w:rsidR="00E357E3" w:rsidRDefault="00E357E3">
      <w:pPr>
        <w:pStyle w:val="Index1"/>
        <w:tabs>
          <w:tab w:val="right" w:pos="5030"/>
        </w:tabs>
        <w:rPr>
          <w:noProof/>
        </w:rPr>
      </w:pPr>
      <w:r w:rsidRPr="0002740C">
        <w:rPr>
          <w:noProof/>
          <w:lang w:val="pt-BR"/>
        </w:rPr>
        <w:t>Valor da Assinatura Mensal do Bing Maps Enterprise</w:t>
      </w:r>
      <w:r>
        <w:rPr>
          <w:noProof/>
        </w:rPr>
        <w:t>, 58</w:t>
      </w:r>
    </w:p>
    <w:p w:rsidR="00E357E3" w:rsidRDefault="00E357E3">
      <w:pPr>
        <w:pStyle w:val="Index1"/>
        <w:tabs>
          <w:tab w:val="right" w:pos="5030"/>
        </w:tabs>
        <w:rPr>
          <w:noProof/>
        </w:rPr>
      </w:pPr>
      <w:r>
        <w:rPr>
          <w:noProof/>
        </w:rPr>
        <w:t>VDI Suite, 33</w:t>
      </w:r>
    </w:p>
    <w:p w:rsidR="00E357E3" w:rsidRDefault="00E357E3">
      <w:pPr>
        <w:pStyle w:val="Index1"/>
        <w:tabs>
          <w:tab w:val="right" w:pos="5030"/>
        </w:tabs>
        <w:rPr>
          <w:noProof/>
        </w:rPr>
      </w:pPr>
      <w:r>
        <w:rPr>
          <w:noProof/>
        </w:rPr>
        <w:t>VDI Suite com MDOP, 33</w:t>
      </w:r>
    </w:p>
    <w:p w:rsidR="00E357E3" w:rsidRDefault="00E357E3">
      <w:pPr>
        <w:pStyle w:val="Index1"/>
        <w:tabs>
          <w:tab w:val="right" w:pos="5030"/>
        </w:tabs>
        <w:rPr>
          <w:noProof/>
        </w:rPr>
      </w:pPr>
      <w:r w:rsidRPr="0002740C">
        <w:rPr>
          <w:noProof/>
          <w:lang w:val="pt-BR"/>
        </w:rPr>
        <w:t>Virtual Machine Manager 2008 R2</w:t>
      </w:r>
      <w:r>
        <w:rPr>
          <w:noProof/>
        </w:rPr>
        <w:t>, 32</w:t>
      </w:r>
    </w:p>
    <w:p w:rsidR="00E357E3" w:rsidRDefault="00E357E3">
      <w:pPr>
        <w:pStyle w:val="Index1"/>
        <w:tabs>
          <w:tab w:val="right" w:pos="5030"/>
        </w:tabs>
        <w:rPr>
          <w:noProof/>
        </w:rPr>
      </w:pPr>
      <w:r>
        <w:rPr>
          <w:noProof/>
        </w:rPr>
        <w:t>Visio 2013 Professional, 22</w:t>
      </w:r>
    </w:p>
    <w:p w:rsidR="00E357E3" w:rsidRDefault="00E357E3">
      <w:pPr>
        <w:pStyle w:val="Index1"/>
        <w:tabs>
          <w:tab w:val="right" w:pos="5030"/>
        </w:tabs>
        <w:rPr>
          <w:noProof/>
        </w:rPr>
      </w:pPr>
      <w:r>
        <w:rPr>
          <w:noProof/>
        </w:rPr>
        <w:t>Visio 2013 Standard, 22</w:t>
      </w:r>
    </w:p>
    <w:p w:rsidR="00E357E3" w:rsidRDefault="00E357E3">
      <w:pPr>
        <w:pStyle w:val="Index1"/>
        <w:tabs>
          <w:tab w:val="right" w:pos="5030"/>
        </w:tabs>
        <w:rPr>
          <w:noProof/>
        </w:rPr>
      </w:pPr>
      <w:r w:rsidRPr="0002740C">
        <w:rPr>
          <w:noProof/>
          <w:lang w:val="pt-BR"/>
        </w:rPr>
        <w:t>Visio Premium 2010</w:t>
      </w:r>
      <w:r>
        <w:rPr>
          <w:noProof/>
        </w:rPr>
        <w:t>, 23</w:t>
      </w:r>
    </w:p>
    <w:p w:rsidR="00E357E3" w:rsidRDefault="00E357E3">
      <w:pPr>
        <w:pStyle w:val="Index1"/>
        <w:tabs>
          <w:tab w:val="right" w:pos="5030"/>
        </w:tabs>
        <w:rPr>
          <w:noProof/>
        </w:rPr>
      </w:pPr>
      <w:r>
        <w:rPr>
          <w:noProof/>
        </w:rPr>
        <w:t>Visio Pro para Office 365, 49</w:t>
      </w:r>
    </w:p>
    <w:p w:rsidR="00E357E3" w:rsidRDefault="00E357E3">
      <w:pPr>
        <w:pStyle w:val="Index1"/>
        <w:tabs>
          <w:tab w:val="right" w:pos="5030"/>
        </w:tabs>
        <w:rPr>
          <w:noProof/>
        </w:rPr>
      </w:pPr>
      <w:r>
        <w:rPr>
          <w:noProof/>
        </w:rPr>
        <w:t>Visio Pro para Office 365 A, 49</w:t>
      </w:r>
    </w:p>
    <w:p w:rsidR="00E357E3" w:rsidRDefault="00E357E3">
      <w:pPr>
        <w:pStyle w:val="Index1"/>
        <w:tabs>
          <w:tab w:val="right" w:pos="5030"/>
        </w:tabs>
        <w:rPr>
          <w:noProof/>
        </w:rPr>
      </w:pPr>
      <w:r>
        <w:rPr>
          <w:noProof/>
        </w:rPr>
        <w:t>Visio Professional 2013, 23, 67, 72</w:t>
      </w:r>
    </w:p>
    <w:p w:rsidR="00E357E3" w:rsidRDefault="00E357E3">
      <w:pPr>
        <w:pStyle w:val="Index1"/>
        <w:tabs>
          <w:tab w:val="right" w:pos="5030"/>
        </w:tabs>
        <w:rPr>
          <w:noProof/>
        </w:rPr>
      </w:pPr>
      <w:r>
        <w:rPr>
          <w:noProof/>
        </w:rPr>
        <w:t>Visio Standard 2013, 23, 67</w:t>
      </w:r>
    </w:p>
    <w:p w:rsidR="00E357E3" w:rsidRDefault="00E357E3">
      <w:pPr>
        <w:pStyle w:val="Index1"/>
        <w:tabs>
          <w:tab w:val="right" w:pos="5030"/>
        </w:tabs>
        <w:rPr>
          <w:noProof/>
        </w:rPr>
      </w:pPr>
      <w:r>
        <w:rPr>
          <w:noProof/>
        </w:rPr>
        <w:t>Visual Studio Deployment 2013 Datacenter, 34</w:t>
      </w:r>
    </w:p>
    <w:p w:rsidR="00E357E3" w:rsidRDefault="00E357E3">
      <w:pPr>
        <w:pStyle w:val="Index1"/>
        <w:tabs>
          <w:tab w:val="right" w:pos="5030"/>
        </w:tabs>
        <w:rPr>
          <w:noProof/>
        </w:rPr>
      </w:pPr>
      <w:r>
        <w:rPr>
          <w:noProof/>
        </w:rPr>
        <w:t>Visual Studio Deployment 2013 Standard, 34</w:t>
      </w:r>
    </w:p>
    <w:p w:rsidR="00E357E3" w:rsidRDefault="00E357E3">
      <w:pPr>
        <w:pStyle w:val="Index1"/>
        <w:tabs>
          <w:tab w:val="right" w:pos="5030"/>
        </w:tabs>
        <w:rPr>
          <w:noProof/>
        </w:rPr>
      </w:pPr>
      <w:r>
        <w:rPr>
          <w:noProof/>
        </w:rPr>
        <w:t>Visual Studio LightSwitch 2011, 33</w:t>
      </w:r>
    </w:p>
    <w:p w:rsidR="00E357E3" w:rsidRDefault="00E357E3">
      <w:pPr>
        <w:pStyle w:val="Index1"/>
        <w:tabs>
          <w:tab w:val="right" w:pos="5030"/>
        </w:tabs>
        <w:rPr>
          <w:noProof/>
        </w:rPr>
      </w:pPr>
      <w:r w:rsidRPr="0002740C">
        <w:rPr>
          <w:noProof/>
          <w:lang w:val="pt-BR"/>
        </w:rPr>
        <w:t>Visual Studio Premium 2013 com MSDN</w:t>
      </w:r>
      <w:r>
        <w:rPr>
          <w:noProof/>
        </w:rPr>
        <w:t>, 33, 34</w:t>
      </w:r>
    </w:p>
    <w:p w:rsidR="00E357E3" w:rsidRDefault="00E357E3">
      <w:pPr>
        <w:pStyle w:val="Index1"/>
        <w:tabs>
          <w:tab w:val="right" w:pos="5030"/>
        </w:tabs>
        <w:rPr>
          <w:noProof/>
        </w:rPr>
      </w:pPr>
      <w:r w:rsidRPr="0002740C">
        <w:rPr>
          <w:noProof/>
          <w:lang w:val="pt-BR"/>
        </w:rPr>
        <w:t>Visual Studio Professional 2012</w:t>
      </w:r>
      <w:r>
        <w:rPr>
          <w:noProof/>
        </w:rPr>
        <w:t>, 33</w:t>
      </w:r>
    </w:p>
    <w:p w:rsidR="00E357E3" w:rsidRDefault="00E357E3">
      <w:pPr>
        <w:pStyle w:val="Index1"/>
        <w:tabs>
          <w:tab w:val="right" w:pos="5030"/>
        </w:tabs>
        <w:rPr>
          <w:noProof/>
        </w:rPr>
      </w:pPr>
      <w:r>
        <w:rPr>
          <w:noProof/>
        </w:rPr>
        <w:t>Visual Studio Professional 2013, 33</w:t>
      </w:r>
    </w:p>
    <w:p w:rsidR="00E357E3" w:rsidRDefault="00E357E3">
      <w:pPr>
        <w:pStyle w:val="Index1"/>
        <w:tabs>
          <w:tab w:val="right" w:pos="5030"/>
        </w:tabs>
        <w:rPr>
          <w:noProof/>
        </w:rPr>
      </w:pPr>
      <w:r w:rsidRPr="0002740C">
        <w:rPr>
          <w:noProof/>
          <w:lang w:val="pt-BR"/>
        </w:rPr>
        <w:t>Visual Studio Professional 2013 com MSDN</w:t>
      </w:r>
      <w:r>
        <w:rPr>
          <w:noProof/>
        </w:rPr>
        <w:t>, 33</w:t>
      </w:r>
    </w:p>
    <w:p w:rsidR="00E357E3" w:rsidRDefault="00E357E3">
      <w:pPr>
        <w:pStyle w:val="Index1"/>
        <w:tabs>
          <w:tab w:val="right" w:pos="5030"/>
        </w:tabs>
        <w:rPr>
          <w:noProof/>
        </w:rPr>
      </w:pPr>
      <w:r>
        <w:rPr>
          <w:noProof/>
        </w:rPr>
        <w:t>Visual Studio Team Foundation Server 2013 com Tecnologia SQL Server 2010, 34</w:t>
      </w:r>
    </w:p>
    <w:p w:rsidR="00E357E3" w:rsidRDefault="00E357E3">
      <w:pPr>
        <w:pStyle w:val="Index1"/>
        <w:tabs>
          <w:tab w:val="right" w:pos="5030"/>
        </w:tabs>
        <w:rPr>
          <w:noProof/>
        </w:rPr>
      </w:pPr>
      <w:r>
        <w:rPr>
          <w:noProof/>
        </w:rPr>
        <w:t>Visual Studio Test Professional 2013 com MSDN, 33, 34</w:t>
      </w:r>
    </w:p>
    <w:p w:rsidR="00E357E3" w:rsidRDefault="00E357E3">
      <w:pPr>
        <w:pStyle w:val="Index1"/>
        <w:tabs>
          <w:tab w:val="right" w:pos="5030"/>
        </w:tabs>
        <w:rPr>
          <w:noProof/>
        </w:rPr>
      </w:pPr>
      <w:r w:rsidRPr="0002740C">
        <w:rPr>
          <w:noProof/>
          <w:lang w:val="pt-BR"/>
        </w:rPr>
        <w:t>Visual Studio Ultimate 2013 com MSDN</w:t>
      </w:r>
      <w:r>
        <w:rPr>
          <w:noProof/>
        </w:rPr>
        <w:t>, 33, 34</w:t>
      </w:r>
    </w:p>
    <w:p w:rsidR="00E357E3" w:rsidRDefault="00E357E3">
      <w:pPr>
        <w:pStyle w:val="Index1"/>
        <w:tabs>
          <w:tab w:val="right" w:pos="5030"/>
        </w:tabs>
        <w:rPr>
          <w:noProof/>
        </w:rPr>
      </w:pPr>
      <w:r>
        <w:rPr>
          <w:noProof/>
        </w:rPr>
        <w:t>Windows 8.1 Enterprise Sideloading, 34</w:t>
      </w:r>
    </w:p>
    <w:p w:rsidR="00E357E3" w:rsidRDefault="00E357E3">
      <w:pPr>
        <w:pStyle w:val="Index1"/>
        <w:tabs>
          <w:tab w:val="right" w:pos="5030"/>
        </w:tabs>
        <w:rPr>
          <w:noProof/>
        </w:rPr>
      </w:pPr>
      <w:r w:rsidRPr="0002740C">
        <w:rPr>
          <w:noProof/>
          <w:lang w:val="pt-BR"/>
        </w:rPr>
        <w:t>Windows 8.1 Pro</w:t>
      </w:r>
      <w:r>
        <w:rPr>
          <w:noProof/>
        </w:rPr>
        <w:t>, 40</w:t>
      </w:r>
    </w:p>
    <w:p w:rsidR="00E357E3" w:rsidRDefault="00E357E3">
      <w:pPr>
        <w:pStyle w:val="Index1"/>
        <w:tabs>
          <w:tab w:val="right" w:pos="5030"/>
        </w:tabs>
        <w:rPr>
          <w:noProof/>
        </w:rPr>
      </w:pPr>
      <w:r>
        <w:rPr>
          <w:noProof/>
        </w:rPr>
        <w:t>Windows Embedded 8 Standard Enterprise Kit, 39, 40</w:t>
      </w:r>
    </w:p>
    <w:p w:rsidR="00E357E3" w:rsidRDefault="00E357E3">
      <w:pPr>
        <w:pStyle w:val="Index1"/>
        <w:tabs>
          <w:tab w:val="right" w:pos="5030"/>
        </w:tabs>
        <w:rPr>
          <w:noProof/>
        </w:rPr>
      </w:pPr>
      <w:r>
        <w:rPr>
          <w:noProof/>
        </w:rPr>
        <w:t>Windows Embedded 8.1 Industry Pro, 39, 40, 41, 69</w:t>
      </w:r>
    </w:p>
    <w:p w:rsidR="00E357E3" w:rsidRDefault="00E357E3">
      <w:pPr>
        <w:pStyle w:val="Index1"/>
        <w:tabs>
          <w:tab w:val="right" w:pos="5030"/>
        </w:tabs>
        <w:rPr>
          <w:noProof/>
        </w:rPr>
      </w:pPr>
      <w:r>
        <w:rPr>
          <w:noProof/>
        </w:rPr>
        <w:t>Windows Embedded Device Manager 2011, 32</w:t>
      </w:r>
    </w:p>
    <w:p w:rsidR="00E357E3" w:rsidRDefault="00E357E3">
      <w:pPr>
        <w:pStyle w:val="Index1"/>
        <w:tabs>
          <w:tab w:val="right" w:pos="5030"/>
        </w:tabs>
        <w:rPr>
          <w:noProof/>
        </w:rPr>
      </w:pPr>
      <w:r>
        <w:rPr>
          <w:noProof/>
        </w:rPr>
        <w:t>Windows HPC Server 2008 R2 Suite, 42</w:t>
      </w:r>
    </w:p>
    <w:p w:rsidR="00E357E3" w:rsidRDefault="00E357E3">
      <w:pPr>
        <w:pStyle w:val="Index1"/>
        <w:tabs>
          <w:tab w:val="right" w:pos="5030"/>
        </w:tabs>
        <w:rPr>
          <w:noProof/>
        </w:rPr>
      </w:pPr>
      <w:r>
        <w:rPr>
          <w:noProof/>
        </w:rPr>
        <w:t>Windows Industry Enterprise para SA 8.1, 11, 39</w:t>
      </w:r>
    </w:p>
    <w:p w:rsidR="00E357E3" w:rsidRDefault="00E357E3">
      <w:pPr>
        <w:pStyle w:val="Index1"/>
        <w:tabs>
          <w:tab w:val="right" w:pos="5030"/>
        </w:tabs>
        <w:rPr>
          <w:noProof/>
        </w:rPr>
      </w:pPr>
      <w:r>
        <w:rPr>
          <w:noProof/>
        </w:rPr>
        <w:t>Windows Industry Enterprise para SA 8.1 (Std, POSR, Ind Retail), 11, 39</w:t>
      </w:r>
    </w:p>
    <w:p w:rsidR="00E357E3" w:rsidRDefault="00E357E3">
      <w:pPr>
        <w:pStyle w:val="Index1"/>
        <w:tabs>
          <w:tab w:val="right" w:pos="5030"/>
        </w:tabs>
        <w:rPr>
          <w:noProof/>
        </w:rPr>
      </w:pPr>
      <w:r w:rsidRPr="0002740C">
        <w:rPr>
          <w:noProof/>
          <w:lang w:val="pt-BR"/>
        </w:rPr>
        <w:t>Windows Industry Enterprise para SA com MDOP 8.1</w:t>
      </w:r>
      <w:r>
        <w:rPr>
          <w:noProof/>
        </w:rPr>
        <w:t>, 11, 39</w:t>
      </w:r>
    </w:p>
    <w:p w:rsidR="00E357E3" w:rsidRDefault="00E357E3">
      <w:pPr>
        <w:pStyle w:val="Index1"/>
        <w:tabs>
          <w:tab w:val="right" w:pos="5030"/>
        </w:tabs>
        <w:rPr>
          <w:noProof/>
        </w:rPr>
      </w:pPr>
      <w:r>
        <w:rPr>
          <w:noProof/>
        </w:rPr>
        <w:t>Windows Industry Enterprise para SA com MDOP 8.1 (Std, POSR, Ind Retail), 11, 39</w:t>
      </w:r>
    </w:p>
    <w:p w:rsidR="00E357E3" w:rsidRDefault="00E357E3">
      <w:pPr>
        <w:pStyle w:val="Index1"/>
        <w:tabs>
          <w:tab w:val="right" w:pos="5030"/>
        </w:tabs>
        <w:rPr>
          <w:noProof/>
        </w:rPr>
      </w:pPr>
      <w:r w:rsidRPr="0002740C">
        <w:rPr>
          <w:noProof/>
          <w:lang w:val="pt-BR"/>
        </w:rPr>
        <w:t>Windows Intune</w:t>
      </w:r>
      <w:r>
        <w:rPr>
          <w:noProof/>
        </w:rPr>
        <w:t>, 16, 44, 57, 84</w:t>
      </w:r>
    </w:p>
    <w:p w:rsidR="00E357E3" w:rsidRDefault="00E357E3">
      <w:pPr>
        <w:pStyle w:val="Index1"/>
        <w:tabs>
          <w:tab w:val="right" w:pos="5030"/>
        </w:tabs>
        <w:rPr>
          <w:noProof/>
        </w:rPr>
      </w:pPr>
      <w:r w:rsidRPr="0002740C">
        <w:rPr>
          <w:noProof/>
          <w:lang w:val="pt-BR"/>
        </w:rPr>
        <w:t>Windows Intune Complementar</w:t>
      </w:r>
      <w:r>
        <w:rPr>
          <w:noProof/>
        </w:rPr>
        <w:t>, 57</w:t>
      </w:r>
    </w:p>
    <w:p w:rsidR="00E357E3" w:rsidRDefault="00E357E3">
      <w:pPr>
        <w:pStyle w:val="Index1"/>
        <w:tabs>
          <w:tab w:val="right" w:pos="5030"/>
        </w:tabs>
        <w:rPr>
          <w:noProof/>
        </w:rPr>
      </w:pPr>
      <w:r>
        <w:rPr>
          <w:noProof/>
        </w:rPr>
        <w:t>Windows MultiPoint Server 2012 Premium, 42</w:t>
      </w:r>
    </w:p>
    <w:p w:rsidR="00E357E3" w:rsidRDefault="00E357E3">
      <w:pPr>
        <w:pStyle w:val="Index1"/>
        <w:tabs>
          <w:tab w:val="right" w:pos="5030"/>
        </w:tabs>
        <w:rPr>
          <w:noProof/>
        </w:rPr>
      </w:pPr>
      <w:r w:rsidRPr="0002740C">
        <w:rPr>
          <w:noProof/>
          <w:lang w:val="pt-BR"/>
        </w:rPr>
        <w:t>Windows MultiPoint Server 2012 Premium com CAL do Windows MultiPoint Server</w:t>
      </w:r>
      <w:r>
        <w:rPr>
          <w:noProof/>
        </w:rPr>
        <w:t>, 42</w:t>
      </w:r>
    </w:p>
    <w:p w:rsidR="00E357E3" w:rsidRDefault="00E357E3">
      <w:pPr>
        <w:pStyle w:val="Index1"/>
        <w:tabs>
          <w:tab w:val="right" w:pos="5030"/>
        </w:tabs>
        <w:rPr>
          <w:noProof/>
        </w:rPr>
      </w:pPr>
      <w:r w:rsidRPr="0002740C">
        <w:rPr>
          <w:noProof/>
          <w:lang w:val="pt-BR"/>
        </w:rPr>
        <w:t>Windows MultiPoint Server 2012 Premium com CAL do Windows MultiPoint Server 2012 (5 clientes) com CAL do Windows Server 2010</w:t>
      </w:r>
      <w:r>
        <w:rPr>
          <w:noProof/>
        </w:rPr>
        <w:t>, 42</w:t>
      </w:r>
    </w:p>
    <w:p w:rsidR="00E357E3" w:rsidRDefault="00E357E3">
      <w:pPr>
        <w:pStyle w:val="Index1"/>
        <w:tabs>
          <w:tab w:val="right" w:pos="5030"/>
        </w:tabs>
        <w:rPr>
          <w:noProof/>
        </w:rPr>
      </w:pPr>
      <w:r>
        <w:rPr>
          <w:noProof/>
        </w:rPr>
        <w:t>Windows MultiPoint Server 2012 Standard, 42</w:t>
      </w:r>
    </w:p>
    <w:p w:rsidR="00E357E3" w:rsidRDefault="00E357E3">
      <w:pPr>
        <w:pStyle w:val="Index1"/>
        <w:tabs>
          <w:tab w:val="right" w:pos="5030"/>
        </w:tabs>
        <w:rPr>
          <w:noProof/>
        </w:rPr>
      </w:pPr>
      <w:r>
        <w:rPr>
          <w:noProof/>
        </w:rPr>
        <w:t>Windows Server 2012 R2 Datacenter, 42</w:t>
      </w:r>
    </w:p>
    <w:p w:rsidR="00E357E3" w:rsidRDefault="00E357E3">
      <w:pPr>
        <w:pStyle w:val="Index1"/>
        <w:tabs>
          <w:tab w:val="right" w:pos="5030"/>
        </w:tabs>
        <w:rPr>
          <w:noProof/>
        </w:rPr>
      </w:pPr>
      <w:r>
        <w:rPr>
          <w:noProof/>
        </w:rPr>
        <w:t>Windows Server 2012 R2 Essentials, 42</w:t>
      </w:r>
    </w:p>
    <w:p w:rsidR="00E357E3" w:rsidRDefault="00E357E3">
      <w:pPr>
        <w:pStyle w:val="Index1"/>
        <w:tabs>
          <w:tab w:val="right" w:pos="5030"/>
        </w:tabs>
        <w:rPr>
          <w:noProof/>
        </w:rPr>
      </w:pPr>
      <w:r>
        <w:rPr>
          <w:noProof/>
        </w:rPr>
        <w:t>Windows Server 2012 R2 Standard, 42</w:t>
      </w:r>
    </w:p>
    <w:p w:rsidR="00E357E3" w:rsidRDefault="00E357E3">
      <w:pPr>
        <w:pStyle w:val="Index1"/>
        <w:tabs>
          <w:tab w:val="right" w:pos="5030"/>
        </w:tabs>
        <w:rPr>
          <w:noProof/>
        </w:rPr>
      </w:pPr>
      <w:r>
        <w:rPr>
          <w:noProof/>
        </w:rPr>
        <w:t>Windows Server 2012 Standard, 13</w:t>
      </w:r>
    </w:p>
    <w:p w:rsidR="00E357E3" w:rsidRDefault="00E357E3">
      <w:pPr>
        <w:pStyle w:val="Index1"/>
        <w:tabs>
          <w:tab w:val="right" w:pos="5030"/>
        </w:tabs>
        <w:rPr>
          <w:noProof/>
        </w:rPr>
      </w:pPr>
      <w:r>
        <w:rPr>
          <w:noProof/>
        </w:rPr>
        <w:t>Windows Small Business Server 2008, 43</w:t>
      </w:r>
    </w:p>
    <w:p w:rsidR="00E357E3" w:rsidRDefault="00E357E3">
      <w:pPr>
        <w:pStyle w:val="Index1"/>
        <w:tabs>
          <w:tab w:val="right" w:pos="5030"/>
        </w:tabs>
        <w:rPr>
          <w:noProof/>
        </w:rPr>
      </w:pPr>
      <w:r>
        <w:rPr>
          <w:noProof/>
        </w:rPr>
        <w:t>Windows Small Business Server 2011, 43</w:t>
      </w:r>
    </w:p>
    <w:p w:rsidR="00E357E3" w:rsidRDefault="00E357E3">
      <w:pPr>
        <w:pStyle w:val="Index1"/>
        <w:tabs>
          <w:tab w:val="right" w:pos="5030"/>
        </w:tabs>
        <w:rPr>
          <w:noProof/>
        </w:rPr>
      </w:pPr>
      <w:r>
        <w:rPr>
          <w:noProof/>
        </w:rPr>
        <w:t>Windows Small Business Server 2011 CAL Suite, 43</w:t>
      </w:r>
    </w:p>
    <w:p w:rsidR="00E357E3" w:rsidRDefault="00E357E3">
      <w:pPr>
        <w:pStyle w:val="Index1"/>
        <w:tabs>
          <w:tab w:val="right" w:pos="5030"/>
        </w:tabs>
        <w:rPr>
          <w:noProof/>
        </w:rPr>
      </w:pPr>
      <w:r w:rsidRPr="0002740C">
        <w:rPr>
          <w:noProof/>
          <w:lang w:val="pt-BR"/>
        </w:rPr>
        <w:t>Windows Virtual Desktop Access</w:t>
      </w:r>
      <w:r>
        <w:rPr>
          <w:noProof/>
        </w:rPr>
        <w:t>, 18, 35, 66, 78, 79, 84</w:t>
      </w:r>
    </w:p>
    <w:p w:rsidR="00E357E3" w:rsidRDefault="00E357E3">
      <w:pPr>
        <w:pStyle w:val="Index1"/>
        <w:tabs>
          <w:tab w:val="right" w:pos="5030"/>
        </w:tabs>
        <w:rPr>
          <w:noProof/>
        </w:rPr>
      </w:pPr>
      <w:r>
        <w:rPr>
          <w:noProof/>
        </w:rPr>
        <w:t>Word 2013, 22, 67</w:t>
      </w:r>
    </w:p>
    <w:p w:rsidR="00E357E3" w:rsidRDefault="00E357E3">
      <w:pPr>
        <w:pStyle w:val="Index1"/>
        <w:tabs>
          <w:tab w:val="right" w:pos="5030"/>
        </w:tabs>
        <w:rPr>
          <w:noProof/>
        </w:rPr>
      </w:pPr>
      <w:r>
        <w:rPr>
          <w:noProof/>
        </w:rPr>
        <w:t>Word para Mac 2011, 23, 67</w:t>
      </w:r>
    </w:p>
    <w:p w:rsidR="00E357E3" w:rsidRDefault="00E357E3">
      <w:pPr>
        <w:pStyle w:val="Index1"/>
        <w:tabs>
          <w:tab w:val="right" w:pos="5030"/>
        </w:tabs>
        <w:rPr>
          <w:noProof/>
        </w:rPr>
      </w:pPr>
      <w:r>
        <w:rPr>
          <w:noProof/>
        </w:rPr>
        <w:t>Work at Home para Mac 2011, 23</w:t>
      </w:r>
    </w:p>
    <w:p w:rsidR="00E357E3" w:rsidRDefault="00E357E3">
      <w:pPr>
        <w:pStyle w:val="Index1"/>
        <w:tabs>
          <w:tab w:val="right" w:pos="5030"/>
        </w:tabs>
        <w:rPr>
          <w:noProof/>
        </w:rPr>
      </w:pPr>
      <w:r>
        <w:rPr>
          <w:noProof/>
        </w:rPr>
        <w:t>Work At Home para Office Professional Plus 2013, 22</w:t>
      </w:r>
    </w:p>
    <w:p w:rsidR="00E357E3" w:rsidRDefault="00E357E3">
      <w:pPr>
        <w:pStyle w:val="Index1"/>
        <w:tabs>
          <w:tab w:val="right" w:pos="5030"/>
        </w:tabs>
        <w:rPr>
          <w:noProof/>
        </w:rPr>
      </w:pPr>
      <w:r>
        <w:rPr>
          <w:noProof/>
        </w:rPr>
        <w:t>Work at Home para Office Standard 2013, 22</w:t>
      </w:r>
    </w:p>
    <w:p w:rsidR="00E357E3" w:rsidRDefault="00E357E3">
      <w:pPr>
        <w:pStyle w:val="Index1"/>
        <w:tabs>
          <w:tab w:val="right" w:pos="5030"/>
        </w:tabs>
        <w:rPr>
          <w:noProof/>
        </w:rPr>
      </w:pPr>
      <w:r w:rsidRPr="0002740C">
        <w:rPr>
          <w:noProof/>
          <w:lang w:val="pt-BR"/>
        </w:rPr>
        <w:t>Yammer Enterprise</w:t>
      </w:r>
      <w:r>
        <w:rPr>
          <w:noProof/>
        </w:rPr>
        <w:t>, 21, 62</w:t>
      </w:r>
    </w:p>
    <w:p w:rsidR="00E357E3" w:rsidRDefault="00E357E3" w:rsidP="00956AFC">
      <w:pPr>
        <w:pStyle w:val="ProductList-Body"/>
        <w:rPr>
          <w:noProof/>
          <w:color w:val="000000" w:themeColor="text1"/>
        </w:rPr>
        <w:sectPr w:rsidR="00E357E3" w:rsidSect="00E357E3">
          <w:type w:val="continuous"/>
          <w:pgSz w:w="12240" w:h="15840"/>
          <w:pgMar w:top="1440" w:right="720" w:bottom="1440" w:left="720" w:header="720" w:footer="720" w:gutter="0"/>
          <w:cols w:num="2" w:space="720"/>
          <w:docGrid w:linePitch="360"/>
        </w:sectPr>
      </w:pPr>
    </w:p>
    <w:p w:rsidR="00956AFC" w:rsidRDefault="00C33D30" w:rsidP="00956AFC">
      <w:pPr>
        <w:pStyle w:val="ProductList-Body"/>
      </w:pPr>
      <w:r>
        <w:fldChar w:fldCharType="end"/>
      </w:r>
    </w:p>
    <w:p w:rsidR="00956AFC" w:rsidRPr="00956AFC" w:rsidRDefault="00956AFC" w:rsidP="00956AFC">
      <w:pPr>
        <w:pStyle w:val="ProductList-Body"/>
      </w:pPr>
    </w:p>
    <w:sectPr w:rsidR="00956AFC" w:rsidRPr="00956AFC" w:rsidSect="00E357E3">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4701" w:rsidRDefault="00A64701" w:rsidP="009A573F">
      <w:pPr>
        <w:spacing w:after="0" w:line="240" w:lineRule="auto"/>
      </w:pPr>
      <w:r>
        <w:separator/>
      </w:r>
    </w:p>
  </w:endnote>
  <w:endnote w:type="continuationSeparator" w:id="0">
    <w:p w:rsidR="00A64701" w:rsidRDefault="00A64701" w:rsidP="009A573F">
      <w:pPr>
        <w:spacing w:after="0" w:line="240" w:lineRule="auto"/>
      </w:pPr>
      <w:r>
        <w:continuationSeparator/>
      </w:r>
    </w:p>
  </w:endnote>
  <w:endnote w:type="continuationNotice" w:id="1">
    <w:p w:rsidR="00A64701" w:rsidRDefault="00A6470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MS UI 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57E3" w:rsidRDefault="00E357E3">
    <w:pPr>
      <w:pStyle w:val="Footer"/>
    </w:pPr>
    <w:r>
      <w:rPr>
        <w:noProof/>
      </w:rPr>
      <w:drawing>
        <wp:inline distT="0" distB="0" distL="0" distR="0" wp14:anchorId="34F28413" wp14:editId="56C18EC3">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7E3" w:rsidRPr="00C76DF3"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57E3" w:rsidRPr="00C76DF3" w:rsidRDefault="00A64701" w:rsidP="002203AF">
          <w:pPr>
            <w:pStyle w:val="ProductList-OfferingBody"/>
            <w:ind w:left="-77" w:right="-73"/>
            <w:jc w:val="center"/>
            <w:rPr>
              <w:color w:val="808080" w:themeColor="background1" w:themeShade="80"/>
              <w:sz w:val="14"/>
              <w:szCs w:val="14"/>
            </w:rPr>
          </w:pPr>
          <w:hyperlink w:anchor="ToC" w:history="1">
            <w:r w:rsidR="00E357E3">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2203AF">
          <w:pPr>
            <w:pStyle w:val="ProductList-OfferingBody"/>
            <w:ind w:left="-72" w:right="-74"/>
            <w:jc w:val="center"/>
            <w:rPr>
              <w:color w:val="808080" w:themeColor="background1" w:themeShade="80"/>
              <w:sz w:val="14"/>
              <w:szCs w:val="14"/>
            </w:rPr>
          </w:pPr>
          <w:hyperlink w:anchor="Introduction" w:history="1">
            <w:r w:rsidR="00E357E3">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3B4047">
          <w:pPr>
            <w:pStyle w:val="ProductList-OfferingBody"/>
            <w:ind w:left="-72" w:right="-75"/>
            <w:jc w:val="center"/>
            <w:rPr>
              <w:color w:val="808080" w:themeColor="background1" w:themeShade="80"/>
              <w:sz w:val="14"/>
              <w:szCs w:val="14"/>
            </w:rPr>
          </w:pPr>
          <w:hyperlink w:anchor="SoftwareProducts" w:history="1">
            <w:r w:rsidR="00E357E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2203AF">
          <w:pPr>
            <w:pStyle w:val="ProductList-OfferingBody"/>
            <w:ind w:left="-72" w:right="-77"/>
            <w:jc w:val="center"/>
            <w:rPr>
              <w:color w:val="808080" w:themeColor="background1" w:themeShade="80"/>
              <w:sz w:val="14"/>
              <w:szCs w:val="14"/>
            </w:rPr>
          </w:pPr>
          <w:hyperlink w:anchor="OnlineServices" w:history="1">
            <w:r w:rsidR="00E357E3">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2203AF">
          <w:pPr>
            <w:pStyle w:val="ProductList-OfferingBody"/>
            <w:ind w:left="-72" w:right="-77"/>
            <w:jc w:val="center"/>
            <w:rPr>
              <w:color w:val="808080" w:themeColor="background1" w:themeShade="80"/>
              <w:sz w:val="14"/>
              <w:szCs w:val="14"/>
            </w:rPr>
          </w:pPr>
          <w:hyperlink w:anchor="SoftwareAssurance" w:history="1">
            <w:r w:rsidR="00E357E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2203AF">
          <w:pPr>
            <w:pStyle w:val="ProductList-OfferingBody"/>
            <w:ind w:left="-72" w:right="-76"/>
            <w:jc w:val="center"/>
            <w:rPr>
              <w:color w:val="808080" w:themeColor="background1" w:themeShade="80"/>
              <w:sz w:val="14"/>
              <w:szCs w:val="14"/>
            </w:rPr>
          </w:pPr>
          <w:hyperlink w:anchor="Serviços" w:history="1">
            <w:r w:rsidR="00E357E3">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2203AF">
          <w:pPr>
            <w:pStyle w:val="ProductList-OfferingBody"/>
            <w:ind w:left="-72" w:right="-74"/>
            <w:jc w:val="center"/>
            <w:rPr>
              <w:color w:val="808080" w:themeColor="background1" w:themeShade="80"/>
              <w:sz w:val="14"/>
              <w:szCs w:val="14"/>
            </w:rPr>
          </w:pPr>
          <w:hyperlink w:anchor="AppendixA" w:history="1">
            <w:r w:rsidR="00E357E3">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2203AF">
          <w:pPr>
            <w:pStyle w:val="ProductList-OfferingBody"/>
            <w:ind w:left="-72" w:right="-87"/>
            <w:jc w:val="center"/>
            <w:rPr>
              <w:color w:val="808080" w:themeColor="background1" w:themeShade="80"/>
              <w:sz w:val="14"/>
              <w:szCs w:val="14"/>
            </w:rPr>
          </w:pPr>
          <w:hyperlink w:anchor="Índice" w:history="1">
            <w:r w:rsidR="00E357E3">
              <w:rPr>
                <w:rStyle w:val="Hyperlink"/>
                <w:color w:val="023160" w:themeColor="hyperlink" w:themeShade="80"/>
                <w:sz w:val="14"/>
                <w:szCs w:val="14"/>
              </w:rPr>
              <w:t>Índice</w:t>
            </w:r>
          </w:hyperlink>
        </w:p>
      </w:tc>
    </w:tr>
  </w:tbl>
  <w:p w:rsidR="00E357E3" w:rsidRPr="00FF08DB" w:rsidRDefault="00E357E3"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7E3" w:rsidRPr="00C76DF3" w:rsidTr="0015417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7" w:right="-73"/>
            <w:jc w:val="center"/>
            <w:rPr>
              <w:color w:val="808080" w:themeColor="background1" w:themeShade="80"/>
              <w:sz w:val="14"/>
              <w:szCs w:val="14"/>
            </w:rPr>
          </w:pPr>
          <w:hyperlink w:anchor="ToC" w:history="1">
            <w:r w:rsidR="00E357E3">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357E3" w:rsidRPr="00C76DF3" w:rsidRDefault="00A64701" w:rsidP="001E13F7">
          <w:pPr>
            <w:pStyle w:val="ProductList-OfferingBody"/>
            <w:ind w:left="-72" w:right="-74"/>
            <w:jc w:val="center"/>
            <w:rPr>
              <w:color w:val="808080" w:themeColor="background1" w:themeShade="80"/>
              <w:sz w:val="14"/>
              <w:szCs w:val="14"/>
            </w:rPr>
          </w:pPr>
          <w:hyperlink w:anchor="Introduction" w:history="1">
            <w:r w:rsidR="00E357E3">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75"/>
            <w:jc w:val="center"/>
            <w:rPr>
              <w:color w:val="808080" w:themeColor="background1" w:themeShade="80"/>
              <w:sz w:val="14"/>
              <w:szCs w:val="14"/>
            </w:rPr>
          </w:pPr>
          <w:hyperlink w:anchor="SoftwareProducts" w:history="1">
            <w:r w:rsidR="00E357E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77"/>
            <w:jc w:val="center"/>
            <w:rPr>
              <w:color w:val="808080" w:themeColor="background1" w:themeShade="80"/>
              <w:sz w:val="14"/>
              <w:szCs w:val="14"/>
            </w:rPr>
          </w:pPr>
          <w:hyperlink w:anchor="OnlineServices" w:history="1">
            <w:r w:rsidR="00E357E3">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77"/>
            <w:jc w:val="center"/>
            <w:rPr>
              <w:color w:val="808080" w:themeColor="background1" w:themeShade="80"/>
              <w:sz w:val="14"/>
              <w:szCs w:val="14"/>
            </w:rPr>
          </w:pPr>
          <w:hyperlink w:anchor="SoftwareAssurance" w:history="1">
            <w:r w:rsidR="00E357E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76"/>
            <w:jc w:val="center"/>
            <w:rPr>
              <w:color w:val="808080" w:themeColor="background1" w:themeShade="80"/>
              <w:sz w:val="14"/>
              <w:szCs w:val="14"/>
            </w:rPr>
          </w:pPr>
          <w:hyperlink w:anchor="Serviços" w:history="1">
            <w:r w:rsidR="00E357E3">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74"/>
            <w:jc w:val="center"/>
            <w:rPr>
              <w:color w:val="808080" w:themeColor="background1" w:themeShade="80"/>
              <w:sz w:val="14"/>
              <w:szCs w:val="14"/>
            </w:rPr>
          </w:pPr>
          <w:hyperlink w:anchor="AppendixA" w:history="1">
            <w:r w:rsidR="00E357E3">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87"/>
            <w:jc w:val="center"/>
            <w:rPr>
              <w:color w:val="808080" w:themeColor="background1" w:themeShade="80"/>
              <w:sz w:val="14"/>
              <w:szCs w:val="14"/>
            </w:rPr>
          </w:pPr>
          <w:hyperlink w:anchor="Índice" w:history="1">
            <w:r w:rsidR="00E357E3">
              <w:rPr>
                <w:rStyle w:val="Hyperlink"/>
                <w:color w:val="023160" w:themeColor="hyperlink" w:themeShade="80"/>
                <w:sz w:val="14"/>
                <w:szCs w:val="14"/>
              </w:rPr>
              <w:t>Índice</w:t>
            </w:r>
          </w:hyperlink>
        </w:p>
      </w:tc>
    </w:tr>
  </w:tbl>
  <w:p w:rsidR="00E357E3" w:rsidRPr="00FF08DB" w:rsidRDefault="00E357E3" w:rsidP="0015417A">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7E3" w:rsidRPr="00C76DF3" w:rsidTr="0015417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7" w:right="-73"/>
            <w:jc w:val="center"/>
            <w:rPr>
              <w:color w:val="808080" w:themeColor="background1" w:themeShade="80"/>
              <w:sz w:val="14"/>
              <w:szCs w:val="14"/>
            </w:rPr>
          </w:pPr>
          <w:hyperlink w:anchor="ToC" w:history="1">
            <w:r w:rsidR="00E357E3">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4"/>
            <w:jc w:val="center"/>
            <w:rPr>
              <w:color w:val="808080" w:themeColor="background1" w:themeShade="80"/>
              <w:sz w:val="14"/>
              <w:szCs w:val="14"/>
            </w:rPr>
          </w:pPr>
          <w:hyperlink w:anchor="Introduction" w:history="1">
            <w:r w:rsidR="00E357E3">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357E3" w:rsidRPr="00C76DF3" w:rsidRDefault="00A64701" w:rsidP="001E13F7">
          <w:pPr>
            <w:pStyle w:val="ProductList-OfferingBody"/>
            <w:ind w:left="-72" w:right="-75"/>
            <w:jc w:val="center"/>
            <w:rPr>
              <w:color w:val="808080" w:themeColor="background1" w:themeShade="80"/>
              <w:sz w:val="14"/>
              <w:szCs w:val="14"/>
            </w:rPr>
          </w:pPr>
          <w:hyperlink w:anchor="SoftwareProducts" w:history="1">
            <w:r w:rsidR="00E357E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77"/>
            <w:jc w:val="center"/>
            <w:rPr>
              <w:color w:val="808080" w:themeColor="background1" w:themeShade="80"/>
              <w:sz w:val="14"/>
              <w:szCs w:val="14"/>
            </w:rPr>
          </w:pPr>
          <w:hyperlink w:anchor="OnlineServices" w:history="1">
            <w:r w:rsidR="00E357E3">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77"/>
            <w:jc w:val="center"/>
            <w:rPr>
              <w:color w:val="808080" w:themeColor="background1" w:themeShade="80"/>
              <w:sz w:val="14"/>
              <w:szCs w:val="14"/>
            </w:rPr>
          </w:pPr>
          <w:hyperlink w:anchor="SoftwareAssurance" w:history="1">
            <w:r w:rsidR="00E357E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76"/>
            <w:jc w:val="center"/>
            <w:rPr>
              <w:color w:val="808080" w:themeColor="background1" w:themeShade="80"/>
              <w:sz w:val="14"/>
              <w:szCs w:val="14"/>
            </w:rPr>
          </w:pPr>
          <w:hyperlink w:anchor="Serviços" w:history="1">
            <w:r w:rsidR="00E357E3">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74"/>
            <w:jc w:val="center"/>
            <w:rPr>
              <w:color w:val="808080" w:themeColor="background1" w:themeShade="80"/>
              <w:sz w:val="14"/>
              <w:szCs w:val="14"/>
            </w:rPr>
          </w:pPr>
          <w:hyperlink w:anchor="AppendixA" w:history="1">
            <w:r w:rsidR="00E357E3">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87"/>
            <w:jc w:val="center"/>
            <w:rPr>
              <w:color w:val="808080" w:themeColor="background1" w:themeShade="80"/>
              <w:sz w:val="14"/>
              <w:szCs w:val="14"/>
            </w:rPr>
          </w:pPr>
          <w:hyperlink w:anchor="Índice" w:history="1">
            <w:r w:rsidR="00E357E3">
              <w:rPr>
                <w:rStyle w:val="Hyperlink"/>
                <w:color w:val="023160" w:themeColor="hyperlink" w:themeShade="80"/>
                <w:sz w:val="14"/>
                <w:szCs w:val="14"/>
              </w:rPr>
              <w:t>Índice</w:t>
            </w:r>
          </w:hyperlink>
        </w:p>
      </w:tc>
    </w:tr>
  </w:tbl>
  <w:p w:rsidR="00E357E3" w:rsidRPr="00FF08DB" w:rsidRDefault="00E357E3" w:rsidP="0015417A">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7E3" w:rsidRPr="00C76DF3" w:rsidTr="0015417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7" w:right="-73"/>
            <w:jc w:val="center"/>
            <w:rPr>
              <w:color w:val="808080" w:themeColor="background1" w:themeShade="80"/>
              <w:sz w:val="14"/>
              <w:szCs w:val="14"/>
            </w:rPr>
          </w:pPr>
          <w:hyperlink w:anchor="ToC" w:history="1">
            <w:r w:rsidR="00E357E3">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4"/>
            <w:jc w:val="center"/>
            <w:rPr>
              <w:color w:val="808080" w:themeColor="background1" w:themeShade="80"/>
              <w:sz w:val="14"/>
              <w:szCs w:val="14"/>
            </w:rPr>
          </w:pPr>
          <w:hyperlink w:anchor="Introduction" w:history="1">
            <w:r w:rsidR="00E357E3">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5"/>
            <w:jc w:val="center"/>
            <w:rPr>
              <w:color w:val="808080" w:themeColor="background1" w:themeShade="80"/>
              <w:sz w:val="14"/>
              <w:szCs w:val="14"/>
            </w:rPr>
          </w:pPr>
          <w:hyperlink w:anchor="SoftwareProducts" w:history="1">
            <w:r w:rsidR="00E357E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357E3" w:rsidRPr="00C76DF3" w:rsidRDefault="00A64701" w:rsidP="001E13F7">
          <w:pPr>
            <w:pStyle w:val="ProductList-OfferingBody"/>
            <w:ind w:left="-72" w:right="-77"/>
            <w:jc w:val="center"/>
            <w:rPr>
              <w:color w:val="808080" w:themeColor="background1" w:themeShade="80"/>
              <w:sz w:val="14"/>
              <w:szCs w:val="14"/>
            </w:rPr>
          </w:pPr>
          <w:hyperlink w:anchor="OnlineServices" w:history="1">
            <w:r w:rsidR="00E357E3">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77"/>
            <w:jc w:val="center"/>
            <w:rPr>
              <w:color w:val="808080" w:themeColor="background1" w:themeShade="80"/>
              <w:sz w:val="14"/>
              <w:szCs w:val="14"/>
            </w:rPr>
          </w:pPr>
          <w:hyperlink w:anchor="SoftwareAssurance" w:history="1">
            <w:r w:rsidR="00E357E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76"/>
            <w:jc w:val="center"/>
            <w:rPr>
              <w:color w:val="808080" w:themeColor="background1" w:themeShade="80"/>
              <w:sz w:val="14"/>
              <w:szCs w:val="14"/>
            </w:rPr>
          </w:pPr>
          <w:hyperlink w:anchor="Serviços" w:history="1">
            <w:r w:rsidR="00E357E3">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74"/>
            <w:jc w:val="center"/>
            <w:rPr>
              <w:color w:val="808080" w:themeColor="background1" w:themeShade="80"/>
              <w:sz w:val="14"/>
              <w:szCs w:val="14"/>
            </w:rPr>
          </w:pPr>
          <w:hyperlink w:anchor="AppendixA" w:history="1">
            <w:r w:rsidR="00E357E3">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87"/>
            <w:jc w:val="center"/>
            <w:rPr>
              <w:color w:val="808080" w:themeColor="background1" w:themeShade="80"/>
              <w:sz w:val="14"/>
              <w:szCs w:val="14"/>
            </w:rPr>
          </w:pPr>
          <w:hyperlink w:anchor="Índice" w:history="1">
            <w:r w:rsidR="00E357E3">
              <w:rPr>
                <w:rStyle w:val="Hyperlink"/>
                <w:color w:val="023160" w:themeColor="hyperlink" w:themeShade="80"/>
                <w:sz w:val="14"/>
                <w:szCs w:val="14"/>
              </w:rPr>
              <w:t>Índice</w:t>
            </w:r>
          </w:hyperlink>
        </w:p>
      </w:tc>
    </w:tr>
  </w:tbl>
  <w:p w:rsidR="00E357E3" w:rsidRPr="00FF08DB" w:rsidRDefault="00E357E3" w:rsidP="0015417A">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7E3" w:rsidRPr="00C76DF3" w:rsidTr="00072A8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7" w:right="-73"/>
            <w:jc w:val="center"/>
            <w:rPr>
              <w:color w:val="808080" w:themeColor="background1" w:themeShade="80"/>
              <w:sz w:val="14"/>
              <w:szCs w:val="14"/>
            </w:rPr>
          </w:pPr>
          <w:hyperlink w:anchor="ToC" w:history="1">
            <w:r w:rsidR="00E357E3">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4"/>
            <w:jc w:val="center"/>
            <w:rPr>
              <w:color w:val="808080" w:themeColor="background1" w:themeShade="80"/>
              <w:sz w:val="14"/>
              <w:szCs w:val="14"/>
            </w:rPr>
          </w:pPr>
          <w:hyperlink w:anchor="Introduction" w:history="1">
            <w:r w:rsidR="00E357E3">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5"/>
            <w:jc w:val="center"/>
            <w:rPr>
              <w:color w:val="808080" w:themeColor="background1" w:themeShade="80"/>
              <w:sz w:val="14"/>
              <w:szCs w:val="14"/>
            </w:rPr>
          </w:pPr>
          <w:hyperlink w:anchor="SoftwareProducts" w:history="1">
            <w:r w:rsidR="00E357E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7"/>
            <w:jc w:val="center"/>
            <w:rPr>
              <w:color w:val="808080" w:themeColor="background1" w:themeShade="80"/>
              <w:sz w:val="14"/>
              <w:szCs w:val="14"/>
            </w:rPr>
          </w:pPr>
          <w:hyperlink w:anchor="OnlineServices" w:history="1">
            <w:r w:rsidR="00E357E3">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357E3" w:rsidRPr="00C76DF3" w:rsidRDefault="00A64701" w:rsidP="001E13F7">
          <w:pPr>
            <w:pStyle w:val="ProductList-OfferingBody"/>
            <w:ind w:left="-72" w:right="-77"/>
            <w:jc w:val="center"/>
            <w:rPr>
              <w:color w:val="808080" w:themeColor="background1" w:themeShade="80"/>
              <w:sz w:val="14"/>
              <w:szCs w:val="14"/>
            </w:rPr>
          </w:pPr>
          <w:hyperlink w:anchor="SoftwareAssurance" w:history="1">
            <w:r w:rsidR="00E357E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76"/>
            <w:jc w:val="center"/>
            <w:rPr>
              <w:color w:val="808080" w:themeColor="background1" w:themeShade="80"/>
              <w:sz w:val="14"/>
              <w:szCs w:val="14"/>
            </w:rPr>
          </w:pPr>
          <w:hyperlink w:anchor="Serviços" w:history="1">
            <w:r w:rsidR="00E357E3">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74"/>
            <w:jc w:val="center"/>
            <w:rPr>
              <w:color w:val="808080" w:themeColor="background1" w:themeShade="80"/>
              <w:sz w:val="14"/>
              <w:szCs w:val="14"/>
            </w:rPr>
          </w:pPr>
          <w:hyperlink w:anchor="AppendixA" w:history="1">
            <w:r w:rsidR="00E357E3">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87"/>
            <w:jc w:val="center"/>
            <w:rPr>
              <w:color w:val="808080" w:themeColor="background1" w:themeShade="80"/>
              <w:sz w:val="14"/>
              <w:szCs w:val="14"/>
            </w:rPr>
          </w:pPr>
          <w:hyperlink w:anchor="Índice" w:history="1">
            <w:r w:rsidR="00E357E3">
              <w:rPr>
                <w:rStyle w:val="Hyperlink"/>
                <w:color w:val="023160" w:themeColor="hyperlink" w:themeShade="80"/>
                <w:sz w:val="14"/>
                <w:szCs w:val="14"/>
              </w:rPr>
              <w:t>Índice</w:t>
            </w:r>
          </w:hyperlink>
        </w:p>
      </w:tc>
    </w:tr>
  </w:tbl>
  <w:p w:rsidR="00E357E3" w:rsidRPr="00FF08DB" w:rsidRDefault="00E357E3" w:rsidP="00072A81">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7E3" w:rsidRPr="00C76DF3" w:rsidTr="0060679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7" w:right="-73"/>
            <w:jc w:val="center"/>
            <w:rPr>
              <w:color w:val="808080" w:themeColor="background1" w:themeShade="80"/>
              <w:sz w:val="14"/>
              <w:szCs w:val="14"/>
            </w:rPr>
          </w:pPr>
          <w:hyperlink w:anchor="ToC" w:history="1">
            <w:r w:rsidR="00E357E3">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4"/>
            <w:jc w:val="center"/>
            <w:rPr>
              <w:color w:val="808080" w:themeColor="background1" w:themeShade="80"/>
              <w:sz w:val="14"/>
              <w:szCs w:val="14"/>
            </w:rPr>
          </w:pPr>
          <w:hyperlink w:anchor="Introduction" w:history="1">
            <w:r w:rsidR="00E357E3">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5"/>
            <w:jc w:val="center"/>
            <w:rPr>
              <w:color w:val="808080" w:themeColor="background1" w:themeShade="80"/>
              <w:sz w:val="14"/>
              <w:szCs w:val="14"/>
            </w:rPr>
          </w:pPr>
          <w:hyperlink w:anchor="SoftwareProducts" w:history="1">
            <w:r w:rsidR="00E357E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7"/>
            <w:jc w:val="center"/>
            <w:rPr>
              <w:color w:val="808080" w:themeColor="background1" w:themeShade="80"/>
              <w:sz w:val="14"/>
              <w:szCs w:val="14"/>
            </w:rPr>
          </w:pPr>
          <w:hyperlink w:anchor="OnlineServices" w:history="1">
            <w:r w:rsidR="00E357E3">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7"/>
            <w:jc w:val="center"/>
            <w:rPr>
              <w:color w:val="808080" w:themeColor="background1" w:themeShade="80"/>
              <w:sz w:val="14"/>
              <w:szCs w:val="14"/>
            </w:rPr>
          </w:pPr>
          <w:hyperlink w:anchor="SoftwareAssurance" w:history="1">
            <w:r w:rsidR="00E357E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357E3" w:rsidRPr="00C76DF3" w:rsidRDefault="00A64701" w:rsidP="001E13F7">
          <w:pPr>
            <w:pStyle w:val="ProductList-OfferingBody"/>
            <w:ind w:left="-72" w:right="-76"/>
            <w:jc w:val="center"/>
            <w:rPr>
              <w:color w:val="808080" w:themeColor="background1" w:themeShade="80"/>
              <w:sz w:val="14"/>
              <w:szCs w:val="14"/>
            </w:rPr>
          </w:pPr>
          <w:hyperlink w:anchor="Serviços" w:history="1">
            <w:r w:rsidR="00E357E3">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74"/>
            <w:jc w:val="center"/>
            <w:rPr>
              <w:color w:val="808080" w:themeColor="background1" w:themeShade="80"/>
              <w:sz w:val="14"/>
              <w:szCs w:val="14"/>
            </w:rPr>
          </w:pPr>
          <w:hyperlink w:anchor="AppendixA" w:history="1">
            <w:r w:rsidR="00E357E3">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87"/>
            <w:jc w:val="center"/>
            <w:rPr>
              <w:color w:val="808080" w:themeColor="background1" w:themeShade="80"/>
              <w:sz w:val="14"/>
              <w:szCs w:val="14"/>
            </w:rPr>
          </w:pPr>
          <w:hyperlink w:anchor="Índice" w:history="1">
            <w:r w:rsidR="00E357E3">
              <w:rPr>
                <w:rStyle w:val="Hyperlink"/>
                <w:color w:val="023160" w:themeColor="hyperlink" w:themeShade="80"/>
                <w:sz w:val="14"/>
                <w:szCs w:val="14"/>
              </w:rPr>
              <w:t>Índice</w:t>
            </w:r>
          </w:hyperlink>
        </w:p>
      </w:tc>
    </w:tr>
  </w:tbl>
  <w:p w:rsidR="00E357E3" w:rsidRPr="00FF08DB" w:rsidRDefault="00E357E3" w:rsidP="0060679A">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7E3" w:rsidRPr="00C76DF3" w:rsidTr="0060679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7" w:right="-73"/>
            <w:jc w:val="center"/>
            <w:rPr>
              <w:color w:val="808080" w:themeColor="background1" w:themeShade="80"/>
              <w:sz w:val="14"/>
              <w:szCs w:val="14"/>
            </w:rPr>
          </w:pPr>
          <w:hyperlink w:anchor="ToC" w:history="1">
            <w:r w:rsidR="00E357E3">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4"/>
            <w:jc w:val="center"/>
            <w:rPr>
              <w:color w:val="808080" w:themeColor="background1" w:themeShade="80"/>
              <w:sz w:val="14"/>
              <w:szCs w:val="14"/>
            </w:rPr>
          </w:pPr>
          <w:hyperlink w:anchor="Introduction" w:history="1">
            <w:r w:rsidR="00E357E3">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5"/>
            <w:jc w:val="center"/>
            <w:rPr>
              <w:color w:val="808080" w:themeColor="background1" w:themeShade="80"/>
              <w:sz w:val="14"/>
              <w:szCs w:val="14"/>
            </w:rPr>
          </w:pPr>
          <w:hyperlink w:anchor="SoftwareProducts" w:history="1">
            <w:r w:rsidR="00E357E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7"/>
            <w:jc w:val="center"/>
            <w:rPr>
              <w:color w:val="808080" w:themeColor="background1" w:themeShade="80"/>
              <w:sz w:val="14"/>
              <w:szCs w:val="14"/>
            </w:rPr>
          </w:pPr>
          <w:hyperlink w:anchor="OnlineServices" w:history="1">
            <w:r w:rsidR="00E357E3">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7"/>
            <w:jc w:val="center"/>
            <w:rPr>
              <w:color w:val="808080" w:themeColor="background1" w:themeShade="80"/>
              <w:sz w:val="14"/>
              <w:szCs w:val="14"/>
            </w:rPr>
          </w:pPr>
          <w:hyperlink w:anchor="SoftwareAssurance" w:history="1">
            <w:r w:rsidR="00E357E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6"/>
            <w:jc w:val="center"/>
            <w:rPr>
              <w:color w:val="808080" w:themeColor="background1" w:themeShade="80"/>
              <w:sz w:val="14"/>
              <w:szCs w:val="14"/>
            </w:rPr>
          </w:pPr>
          <w:hyperlink w:anchor="Serviços" w:history="1">
            <w:r w:rsidR="00E357E3">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357E3" w:rsidRPr="00C76DF3" w:rsidRDefault="00A64701" w:rsidP="001E13F7">
          <w:pPr>
            <w:pStyle w:val="ProductList-OfferingBody"/>
            <w:ind w:left="-72" w:right="-74"/>
            <w:jc w:val="center"/>
            <w:rPr>
              <w:color w:val="808080" w:themeColor="background1" w:themeShade="80"/>
              <w:sz w:val="14"/>
              <w:szCs w:val="14"/>
            </w:rPr>
          </w:pPr>
          <w:hyperlink w:anchor="AppendixA" w:history="1">
            <w:r w:rsidR="00E357E3">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87"/>
            <w:jc w:val="center"/>
            <w:rPr>
              <w:color w:val="808080" w:themeColor="background1" w:themeShade="80"/>
              <w:sz w:val="14"/>
              <w:szCs w:val="14"/>
            </w:rPr>
          </w:pPr>
          <w:hyperlink w:anchor="Índice" w:history="1">
            <w:r w:rsidR="00E357E3">
              <w:rPr>
                <w:rStyle w:val="Hyperlink"/>
                <w:color w:val="023160" w:themeColor="hyperlink" w:themeShade="80"/>
                <w:sz w:val="14"/>
                <w:szCs w:val="14"/>
              </w:rPr>
              <w:t>Índice</w:t>
            </w:r>
          </w:hyperlink>
        </w:p>
      </w:tc>
    </w:tr>
  </w:tbl>
  <w:p w:rsidR="00E357E3" w:rsidRPr="00FF08DB" w:rsidRDefault="00E357E3" w:rsidP="0060679A">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7E3" w:rsidRPr="00C76DF3" w:rsidTr="001E13F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7" w:right="-73"/>
            <w:jc w:val="center"/>
            <w:rPr>
              <w:color w:val="808080" w:themeColor="background1" w:themeShade="80"/>
              <w:sz w:val="14"/>
              <w:szCs w:val="14"/>
            </w:rPr>
          </w:pPr>
          <w:hyperlink w:anchor="ToC" w:history="1">
            <w:r w:rsidR="00E357E3">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4"/>
            <w:jc w:val="center"/>
            <w:rPr>
              <w:color w:val="808080" w:themeColor="background1" w:themeShade="80"/>
              <w:sz w:val="14"/>
              <w:szCs w:val="14"/>
            </w:rPr>
          </w:pPr>
          <w:hyperlink w:anchor="Introduction" w:history="1">
            <w:r w:rsidR="00E357E3">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5"/>
            <w:jc w:val="center"/>
            <w:rPr>
              <w:color w:val="808080" w:themeColor="background1" w:themeShade="80"/>
              <w:sz w:val="14"/>
              <w:szCs w:val="14"/>
            </w:rPr>
          </w:pPr>
          <w:hyperlink w:anchor="SoftwareProducts" w:history="1">
            <w:r w:rsidR="00E357E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7"/>
            <w:jc w:val="center"/>
            <w:rPr>
              <w:color w:val="808080" w:themeColor="background1" w:themeShade="80"/>
              <w:sz w:val="14"/>
              <w:szCs w:val="14"/>
            </w:rPr>
          </w:pPr>
          <w:hyperlink w:anchor="OnlineServices" w:history="1">
            <w:r w:rsidR="00E357E3">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7"/>
            <w:jc w:val="center"/>
            <w:rPr>
              <w:color w:val="808080" w:themeColor="background1" w:themeShade="80"/>
              <w:sz w:val="14"/>
              <w:szCs w:val="14"/>
            </w:rPr>
          </w:pPr>
          <w:hyperlink w:anchor="SoftwareAssurance" w:history="1">
            <w:r w:rsidR="00E357E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6"/>
            <w:jc w:val="center"/>
            <w:rPr>
              <w:color w:val="808080" w:themeColor="background1" w:themeShade="80"/>
              <w:sz w:val="14"/>
              <w:szCs w:val="14"/>
            </w:rPr>
          </w:pPr>
          <w:hyperlink w:anchor="Serviços" w:history="1">
            <w:r w:rsidR="00E357E3">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357E3" w:rsidRPr="00C76DF3" w:rsidRDefault="00A64701" w:rsidP="001E13F7">
          <w:pPr>
            <w:pStyle w:val="ProductList-OfferingBody"/>
            <w:ind w:left="-72" w:right="-74"/>
            <w:jc w:val="center"/>
            <w:rPr>
              <w:color w:val="808080" w:themeColor="background1" w:themeShade="80"/>
              <w:sz w:val="14"/>
              <w:szCs w:val="14"/>
            </w:rPr>
          </w:pPr>
          <w:hyperlink w:anchor="AppendixB" w:history="1">
            <w:r w:rsidR="00E357E3">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7E3" w:rsidRPr="00C76DF3" w:rsidRDefault="00A64701" w:rsidP="001E13F7">
          <w:pPr>
            <w:pStyle w:val="ProductList-OfferingBody"/>
            <w:ind w:left="-72" w:right="-87"/>
            <w:jc w:val="center"/>
            <w:rPr>
              <w:color w:val="808080" w:themeColor="background1" w:themeShade="80"/>
              <w:sz w:val="14"/>
              <w:szCs w:val="14"/>
            </w:rPr>
          </w:pPr>
          <w:hyperlink w:anchor="Índice" w:history="1">
            <w:r w:rsidR="00E357E3">
              <w:rPr>
                <w:rStyle w:val="Hyperlink"/>
                <w:color w:val="023160" w:themeColor="hyperlink" w:themeShade="80"/>
                <w:sz w:val="14"/>
                <w:szCs w:val="14"/>
              </w:rPr>
              <w:t>Índice</w:t>
            </w:r>
          </w:hyperlink>
        </w:p>
      </w:tc>
    </w:tr>
  </w:tbl>
  <w:p w:rsidR="00E357E3" w:rsidRPr="00FF08DB" w:rsidRDefault="00E357E3" w:rsidP="0060679A">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7E3" w:rsidRPr="00C76DF3" w:rsidTr="0060679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7" w:right="-73"/>
            <w:jc w:val="center"/>
            <w:rPr>
              <w:color w:val="808080" w:themeColor="background1" w:themeShade="80"/>
              <w:sz w:val="14"/>
              <w:szCs w:val="14"/>
            </w:rPr>
          </w:pPr>
          <w:hyperlink w:anchor="ToC" w:history="1">
            <w:r w:rsidR="00E357E3">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4"/>
            <w:jc w:val="center"/>
            <w:rPr>
              <w:color w:val="808080" w:themeColor="background1" w:themeShade="80"/>
              <w:sz w:val="14"/>
              <w:szCs w:val="14"/>
            </w:rPr>
          </w:pPr>
          <w:hyperlink w:anchor="Introduction" w:history="1">
            <w:r w:rsidR="00E357E3">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5"/>
            <w:jc w:val="center"/>
            <w:rPr>
              <w:color w:val="808080" w:themeColor="background1" w:themeShade="80"/>
              <w:sz w:val="14"/>
              <w:szCs w:val="14"/>
            </w:rPr>
          </w:pPr>
          <w:hyperlink w:anchor="SoftwareProducts" w:history="1">
            <w:r w:rsidR="00E357E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7"/>
            <w:jc w:val="center"/>
            <w:rPr>
              <w:color w:val="808080" w:themeColor="background1" w:themeShade="80"/>
              <w:sz w:val="14"/>
              <w:szCs w:val="14"/>
            </w:rPr>
          </w:pPr>
          <w:hyperlink w:anchor="OnlineServices" w:history="1">
            <w:r w:rsidR="00E357E3">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7"/>
            <w:jc w:val="center"/>
            <w:rPr>
              <w:color w:val="808080" w:themeColor="background1" w:themeShade="80"/>
              <w:sz w:val="14"/>
              <w:szCs w:val="14"/>
            </w:rPr>
          </w:pPr>
          <w:hyperlink w:anchor="SoftwareAssurance" w:history="1">
            <w:r w:rsidR="00E357E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6"/>
            <w:jc w:val="center"/>
            <w:rPr>
              <w:color w:val="808080" w:themeColor="background1" w:themeShade="80"/>
              <w:sz w:val="14"/>
              <w:szCs w:val="14"/>
            </w:rPr>
          </w:pPr>
          <w:hyperlink w:anchor="Serviços" w:history="1">
            <w:r w:rsidR="00E357E3">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57E3" w:rsidRPr="00C76DF3" w:rsidRDefault="00A64701" w:rsidP="001E13F7">
          <w:pPr>
            <w:pStyle w:val="ProductList-OfferingBody"/>
            <w:ind w:left="-72" w:right="-74"/>
            <w:jc w:val="center"/>
            <w:rPr>
              <w:color w:val="808080" w:themeColor="background1" w:themeShade="80"/>
              <w:sz w:val="14"/>
              <w:szCs w:val="14"/>
            </w:rPr>
          </w:pPr>
          <w:hyperlink w:anchor="AppendixA" w:history="1">
            <w:r w:rsidR="00E357E3">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7E3" w:rsidRPr="00C76DF3" w:rsidRDefault="00E357E3" w:rsidP="001E13F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357E3" w:rsidRPr="00C76DF3" w:rsidRDefault="00A64701" w:rsidP="001E13F7">
          <w:pPr>
            <w:pStyle w:val="ProductList-OfferingBody"/>
            <w:ind w:left="-72" w:right="-87"/>
            <w:jc w:val="center"/>
            <w:rPr>
              <w:color w:val="808080" w:themeColor="background1" w:themeShade="80"/>
              <w:sz w:val="14"/>
              <w:szCs w:val="14"/>
            </w:rPr>
          </w:pPr>
          <w:hyperlink w:anchor="Índice" w:history="1">
            <w:r w:rsidR="00E357E3">
              <w:rPr>
                <w:rStyle w:val="Hyperlink"/>
                <w:color w:val="023160" w:themeColor="hyperlink" w:themeShade="80"/>
                <w:sz w:val="14"/>
                <w:szCs w:val="14"/>
              </w:rPr>
              <w:t>Índice</w:t>
            </w:r>
          </w:hyperlink>
        </w:p>
      </w:tc>
    </w:tr>
  </w:tbl>
  <w:p w:rsidR="00E357E3" w:rsidRPr="00FF08DB" w:rsidRDefault="00E357E3" w:rsidP="0060679A">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4701" w:rsidRDefault="00A64701" w:rsidP="009A573F">
      <w:pPr>
        <w:spacing w:after="0" w:line="240" w:lineRule="auto"/>
      </w:pPr>
      <w:r>
        <w:separator/>
      </w:r>
    </w:p>
  </w:footnote>
  <w:footnote w:type="continuationSeparator" w:id="0">
    <w:p w:rsidR="00A64701" w:rsidRDefault="00A64701" w:rsidP="009A573F">
      <w:pPr>
        <w:spacing w:after="0" w:line="240" w:lineRule="auto"/>
      </w:pPr>
      <w:r>
        <w:continuationSeparator/>
      </w:r>
    </w:p>
  </w:footnote>
  <w:footnote w:type="continuationNotice" w:id="1">
    <w:p w:rsidR="00A64701" w:rsidRDefault="00A6470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E357E3" w:rsidRPr="00F1729A" w:rsidRDefault="00E357E3" w:rsidP="009A573F">
        <w:pPr>
          <w:pStyle w:val="ProductList-Offering1"/>
          <w:tabs>
            <w:tab w:val="right" w:pos="10890"/>
          </w:tabs>
          <w:rPr>
            <w:rStyle w:val="ProductList-Offering1Char"/>
            <w:color w:val="404040" w:themeColor="text1" w:themeTint="BF"/>
            <w:lang w:val="pt-BR"/>
          </w:rPr>
        </w:pPr>
        <w:r w:rsidRPr="00F1729A">
          <w:rPr>
            <w:color w:val="404040" w:themeColor="text1" w:themeTint="BF"/>
            <w:lang w:val="pt-BR"/>
          </w:rPr>
          <w:t>Lista de Produtos de Licenciamento por Volume da Microsoft (Português do Brasil, abril de 2014)</w:t>
        </w:r>
        <w:r w:rsidRPr="00F1729A">
          <w:rPr>
            <w:color w:val="404040" w:themeColor="text1" w:themeTint="BF"/>
            <w:lang w:val="pt-BR"/>
          </w:rPr>
          <w:tab/>
        </w:r>
        <w:r>
          <w:rPr>
            <w:rStyle w:val="ProductList-Offering1Char"/>
            <w:color w:val="404040" w:themeColor="text1" w:themeTint="BF"/>
          </w:rPr>
          <w:fldChar w:fldCharType="begin"/>
        </w:r>
        <w:r w:rsidRPr="00F1729A">
          <w:rPr>
            <w:rStyle w:val="ProductList-Offering1Char"/>
            <w:color w:val="404040" w:themeColor="text1" w:themeTint="BF"/>
            <w:lang w:val="pt-BR"/>
          </w:rPr>
          <w:instrText xml:space="preserve"> PAGE   \* MERGEFORMAT </w:instrText>
        </w:r>
        <w:r>
          <w:rPr>
            <w:rStyle w:val="ProductList-Offering1Char"/>
            <w:color w:val="404040" w:themeColor="text1" w:themeTint="BF"/>
          </w:rPr>
          <w:fldChar w:fldCharType="separate"/>
        </w:r>
        <w:r w:rsidR="0029255B">
          <w:rPr>
            <w:rStyle w:val="ProductList-Offering1Char"/>
            <w:noProof/>
            <w:color w:val="404040" w:themeColor="text1" w:themeTint="BF"/>
            <w:lang w:val="pt-BR"/>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8">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5"/>
  </w:num>
  <w:num w:numId="3">
    <w:abstractNumId w:val="29"/>
  </w:num>
  <w:num w:numId="4">
    <w:abstractNumId w:val="16"/>
  </w:num>
  <w:num w:numId="5">
    <w:abstractNumId w:val="4"/>
  </w:num>
  <w:num w:numId="6">
    <w:abstractNumId w:val="0"/>
  </w:num>
  <w:num w:numId="7">
    <w:abstractNumId w:val="1"/>
  </w:num>
  <w:num w:numId="8">
    <w:abstractNumId w:val="8"/>
  </w:num>
  <w:num w:numId="9">
    <w:abstractNumId w:val="37"/>
  </w:num>
  <w:num w:numId="10">
    <w:abstractNumId w:val="46"/>
  </w:num>
  <w:num w:numId="11">
    <w:abstractNumId w:val="10"/>
  </w:num>
  <w:num w:numId="12">
    <w:abstractNumId w:val="52"/>
  </w:num>
  <w:num w:numId="13">
    <w:abstractNumId w:val="36"/>
  </w:num>
  <w:num w:numId="14">
    <w:abstractNumId w:val="42"/>
  </w:num>
  <w:num w:numId="15">
    <w:abstractNumId w:val="53"/>
  </w:num>
  <w:num w:numId="16">
    <w:abstractNumId w:val="27"/>
  </w:num>
  <w:num w:numId="17">
    <w:abstractNumId w:val="20"/>
  </w:num>
  <w:num w:numId="18">
    <w:abstractNumId w:val="25"/>
  </w:num>
  <w:num w:numId="19">
    <w:abstractNumId w:val="24"/>
  </w:num>
  <w:num w:numId="20">
    <w:abstractNumId w:val="15"/>
  </w:num>
  <w:num w:numId="21">
    <w:abstractNumId w:val="48"/>
  </w:num>
  <w:num w:numId="22">
    <w:abstractNumId w:val="2"/>
  </w:num>
  <w:num w:numId="23">
    <w:abstractNumId w:val="11"/>
  </w:num>
  <w:num w:numId="24">
    <w:abstractNumId w:val="45"/>
  </w:num>
  <w:num w:numId="25">
    <w:abstractNumId w:val="43"/>
  </w:num>
  <w:num w:numId="26">
    <w:abstractNumId w:val="39"/>
  </w:num>
  <w:num w:numId="27">
    <w:abstractNumId w:val="31"/>
  </w:num>
  <w:num w:numId="28">
    <w:abstractNumId w:val="14"/>
  </w:num>
  <w:num w:numId="29">
    <w:abstractNumId w:val="51"/>
  </w:num>
  <w:num w:numId="30">
    <w:abstractNumId w:val="9"/>
  </w:num>
  <w:num w:numId="31">
    <w:abstractNumId w:val="6"/>
  </w:num>
  <w:num w:numId="32">
    <w:abstractNumId w:val="32"/>
  </w:num>
  <w:num w:numId="33">
    <w:abstractNumId w:val="21"/>
  </w:num>
  <w:num w:numId="34">
    <w:abstractNumId w:val="44"/>
  </w:num>
  <w:num w:numId="35">
    <w:abstractNumId w:val="13"/>
  </w:num>
  <w:num w:numId="36">
    <w:abstractNumId w:val="22"/>
  </w:num>
  <w:num w:numId="37">
    <w:abstractNumId w:val="49"/>
  </w:num>
  <w:num w:numId="38">
    <w:abstractNumId w:val="50"/>
  </w:num>
  <w:num w:numId="39">
    <w:abstractNumId w:val="34"/>
  </w:num>
  <w:num w:numId="40">
    <w:abstractNumId w:val="40"/>
  </w:num>
  <w:num w:numId="41">
    <w:abstractNumId w:val="41"/>
  </w:num>
  <w:num w:numId="42">
    <w:abstractNumId w:val="7"/>
  </w:num>
  <w:num w:numId="43">
    <w:abstractNumId w:val="33"/>
  </w:num>
  <w:num w:numId="44">
    <w:abstractNumId w:val="18"/>
  </w:num>
  <w:num w:numId="45">
    <w:abstractNumId w:val="28"/>
  </w:num>
  <w:num w:numId="46">
    <w:abstractNumId w:val="5"/>
  </w:num>
  <w:num w:numId="47">
    <w:abstractNumId w:val="17"/>
  </w:num>
  <w:num w:numId="48">
    <w:abstractNumId w:val="47"/>
  </w:num>
  <w:num w:numId="49">
    <w:abstractNumId w:val="30"/>
  </w:num>
  <w:num w:numId="50">
    <w:abstractNumId w:val="23"/>
  </w:num>
  <w:num w:numId="51">
    <w:abstractNumId w:val="26"/>
  </w:num>
  <w:num w:numId="52">
    <w:abstractNumId w:val="38"/>
  </w:num>
  <w:num w:numId="53">
    <w:abstractNumId w:val="19"/>
  </w:num>
  <w:num w:numId="54">
    <w:abstractNumId w:val="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enforcement="1" w:cryptProviderType="rsaAES" w:cryptAlgorithmClass="hash" w:cryptAlgorithmType="typeAny" w:cryptAlgorithmSid="14" w:cryptSpinCount="100000" w:hash="hI7rmYl7Fym+514bqa3wdfoirwBufj97YP2HHbhjmJR+E7tSLnvBhagafeQ9Rew8wHYt1pIQt1CkIEPa+dvTMg==" w:salt="R253eOudml5/LspnkRDta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4BE2"/>
    <w:rsid w:val="000056F6"/>
    <w:rsid w:val="00005FF9"/>
    <w:rsid w:val="0000793E"/>
    <w:rsid w:val="000106A8"/>
    <w:rsid w:val="00012831"/>
    <w:rsid w:val="00024B72"/>
    <w:rsid w:val="0002605D"/>
    <w:rsid w:val="00026DDE"/>
    <w:rsid w:val="0002719C"/>
    <w:rsid w:val="000276C0"/>
    <w:rsid w:val="00031223"/>
    <w:rsid w:val="000346AC"/>
    <w:rsid w:val="00035F22"/>
    <w:rsid w:val="00036242"/>
    <w:rsid w:val="0003651D"/>
    <w:rsid w:val="00037B6E"/>
    <w:rsid w:val="00041B46"/>
    <w:rsid w:val="00043686"/>
    <w:rsid w:val="000469DE"/>
    <w:rsid w:val="00050BC6"/>
    <w:rsid w:val="00051246"/>
    <w:rsid w:val="00055772"/>
    <w:rsid w:val="00056522"/>
    <w:rsid w:val="00056FAF"/>
    <w:rsid w:val="00060279"/>
    <w:rsid w:val="000660A0"/>
    <w:rsid w:val="00071A79"/>
    <w:rsid w:val="00071C2C"/>
    <w:rsid w:val="000729BE"/>
    <w:rsid w:val="00072A81"/>
    <w:rsid w:val="0007363B"/>
    <w:rsid w:val="000743D7"/>
    <w:rsid w:val="000756A2"/>
    <w:rsid w:val="00077A6B"/>
    <w:rsid w:val="00077A9B"/>
    <w:rsid w:val="00081149"/>
    <w:rsid w:val="00081380"/>
    <w:rsid w:val="00081CA7"/>
    <w:rsid w:val="0008307A"/>
    <w:rsid w:val="00083FE8"/>
    <w:rsid w:val="00085D21"/>
    <w:rsid w:val="000872EB"/>
    <w:rsid w:val="00087BC2"/>
    <w:rsid w:val="0009164C"/>
    <w:rsid w:val="000935D2"/>
    <w:rsid w:val="00093B3B"/>
    <w:rsid w:val="000953A4"/>
    <w:rsid w:val="0009588E"/>
    <w:rsid w:val="000A03D2"/>
    <w:rsid w:val="000A0CD9"/>
    <w:rsid w:val="000A2E8E"/>
    <w:rsid w:val="000A5DC6"/>
    <w:rsid w:val="000A5FA1"/>
    <w:rsid w:val="000B02C9"/>
    <w:rsid w:val="000B1561"/>
    <w:rsid w:val="000B5EB4"/>
    <w:rsid w:val="000C0ACA"/>
    <w:rsid w:val="000C457F"/>
    <w:rsid w:val="000C4BD0"/>
    <w:rsid w:val="000C6732"/>
    <w:rsid w:val="000D5752"/>
    <w:rsid w:val="000D6060"/>
    <w:rsid w:val="000E0329"/>
    <w:rsid w:val="000E1DEC"/>
    <w:rsid w:val="000E2CF2"/>
    <w:rsid w:val="000F0057"/>
    <w:rsid w:val="000F032B"/>
    <w:rsid w:val="000F56C8"/>
    <w:rsid w:val="00103C63"/>
    <w:rsid w:val="00104DBC"/>
    <w:rsid w:val="0010587C"/>
    <w:rsid w:val="00105B4C"/>
    <w:rsid w:val="00107F31"/>
    <w:rsid w:val="00111112"/>
    <w:rsid w:val="001119AC"/>
    <w:rsid w:val="001201FB"/>
    <w:rsid w:val="001242BA"/>
    <w:rsid w:val="00125581"/>
    <w:rsid w:val="00125CBE"/>
    <w:rsid w:val="00127C5F"/>
    <w:rsid w:val="00131E94"/>
    <w:rsid w:val="001320C2"/>
    <w:rsid w:val="00132A99"/>
    <w:rsid w:val="00134333"/>
    <w:rsid w:val="00134EF8"/>
    <w:rsid w:val="00135786"/>
    <w:rsid w:val="00136452"/>
    <w:rsid w:val="00140900"/>
    <w:rsid w:val="0014192B"/>
    <w:rsid w:val="00141936"/>
    <w:rsid w:val="00144CA5"/>
    <w:rsid w:val="001472FC"/>
    <w:rsid w:val="00150F54"/>
    <w:rsid w:val="001517E0"/>
    <w:rsid w:val="0015417A"/>
    <w:rsid w:val="00156C1C"/>
    <w:rsid w:val="001602AC"/>
    <w:rsid w:val="001602F8"/>
    <w:rsid w:val="00162C49"/>
    <w:rsid w:val="00165F81"/>
    <w:rsid w:val="00166039"/>
    <w:rsid w:val="00167128"/>
    <w:rsid w:val="00174C82"/>
    <w:rsid w:val="001765DA"/>
    <w:rsid w:val="001779C8"/>
    <w:rsid w:val="00183408"/>
    <w:rsid w:val="00186386"/>
    <w:rsid w:val="00187598"/>
    <w:rsid w:val="00191E74"/>
    <w:rsid w:val="001A026E"/>
    <w:rsid w:val="001A0977"/>
    <w:rsid w:val="001A32B4"/>
    <w:rsid w:val="001B02CF"/>
    <w:rsid w:val="001B07B6"/>
    <w:rsid w:val="001B25E0"/>
    <w:rsid w:val="001B2C49"/>
    <w:rsid w:val="001B44F9"/>
    <w:rsid w:val="001B4F20"/>
    <w:rsid w:val="001C09BD"/>
    <w:rsid w:val="001C3EDC"/>
    <w:rsid w:val="001D0765"/>
    <w:rsid w:val="001D0B44"/>
    <w:rsid w:val="001D1AA6"/>
    <w:rsid w:val="001D2A76"/>
    <w:rsid w:val="001D4408"/>
    <w:rsid w:val="001D494D"/>
    <w:rsid w:val="001D7C37"/>
    <w:rsid w:val="001E13F7"/>
    <w:rsid w:val="001E300D"/>
    <w:rsid w:val="001E32A0"/>
    <w:rsid w:val="001E5012"/>
    <w:rsid w:val="001F243D"/>
    <w:rsid w:val="001F2DDF"/>
    <w:rsid w:val="001F3F1F"/>
    <w:rsid w:val="001F4069"/>
    <w:rsid w:val="001F474F"/>
    <w:rsid w:val="001F47DC"/>
    <w:rsid w:val="001F4A2A"/>
    <w:rsid w:val="001F6E31"/>
    <w:rsid w:val="001F7890"/>
    <w:rsid w:val="0020319C"/>
    <w:rsid w:val="00205A59"/>
    <w:rsid w:val="00206C82"/>
    <w:rsid w:val="00210530"/>
    <w:rsid w:val="00212A48"/>
    <w:rsid w:val="00215536"/>
    <w:rsid w:val="002160E0"/>
    <w:rsid w:val="00216B4F"/>
    <w:rsid w:val="00217724"/>
    <w:rsid w:val="00217FFC"/>
    <w:rsid w:val="002203AF"/>
    <w:rsid w:val="00221CBE"/>
    <w:rsid w:val="002346B6"/>
    <w:rsid w:val="00236AEC"/>
    <w:rsid w:val="00237725"/>
    <w:rsid w:val="00241D62"/>
    <w:rsid w:val="00241FA0"/>
    <w:rsid w:val="00242A7E"/>
    <w:rsid w:val="002449E9"/>
    <w:rsid w:val="002502BF"/>
    <w:rsid w:val="0025267B"/>
    <w:rsid w:val="00253FB2"/>
    <w:rsid w:val="00254CA5"/>
    <w:rsid w:val="00256F64"/>
    <w:rsid w:val="00257A7E"/>
    <w:rsid w:val="002634DC"/>
    <w:rsid w:val="00263C1E"/>
    <w:rsid w:val="002647B9"/>
    <w:rsid w:val="00271353"/>
    <w:rsid w:val="00273364"/>
    <w:rsid w:val="00273749"/>
    <w:rsid w:val="002743C4"/>
    <w:rsid w:val="00274A9F"/>
    <w:rsid w:val="00285240"/>
    <w:rsid w:val="00287117"/>
    <w:rsid w:val="002879FE"/>
    <w:rsid w:val="00291105"/>
    <w:rsid w:val="00291A06"/>
    <w:rsid w:val="0029255B"/>
    <w:rsid w:val="002949FD"/>
    <w:rsid w:val="002967A3"/>
    <w:rsid w:val="002967C1"/>
    <w:rsid w:val="00297098"/>
    <w:rsid w:val="0029712D"/>
    <w:rsid w:val="002A0CC9"/>
    <w:rsid w:val="002A23FB"/>
    <w:rsid w:val="002A35C6"/>
    <w:rsid w:val="002B123C"/>
    <w:rsid w:val="002B4B19"/>
    <w:rsid w:val="002B5401"/>
    <w:rsid w:val="002B61C2"/>
    <w:rsid w:val="002B686B"/>
    <w:rsid w:val="002C0221"/>
    <w:rsid w:val="002C3399"/>
    <w:rsid w:val="002D1F14"/>
    <w:rsid w:val="002D3658"/>
    <w:rsid w:val="002D684F"/>
    <w:rsid w:val="002D77A2"/>
    <w:rsid w:val="002D79D1"/>
    <w:rsid w:val="002D7FDC"/>
    <w:rsid w:val="002E1F83"/>
    <w:rsid w:val="002E202B"/>
    <w:rsid w:val="002E3444"/>
    <w:rsid w:val="002E402E"/>
    <w:rsid w:val="002E6E58"/>
    <w:rsid w:val="002E7154"/>
    <w:rsid w:val="002F06B0"/>
    <w:rsid w:val="002F0E74"/>
    <w:rsid w:val="002F275E"/>
    <w:rsid w:val="002F3019"/>
    <w:rsid w:val="002F3034"/>
    <w:rsid w:val="002F3FF6"/>
    <w:rsid w:val="002F44FB"/>
    <w:rsid w:val="002F6407"/>
    <w:rsid w:val="00301068"/>
    <w:rsid w:val="00303D85"/>
    <w:rsid w:val="00305488"/>
    <w:rsid w:val="00306B0E"/>
    <w:rsid w:val="00307930"/>
    <w:rsid w:val="00307E17"/>
    <w:rsid w:val="003118A7"/>
    <w:rsid w:val="00312972"/>
    <w:rsid w:val="00312DB2"/>
    <w:rsid w:val="003134A1"/>
    <w:rsid w:val="0031516B"/>
    <w:rsid w:val="00315A3B"/>
    <w:rsid w:val="0032172D"/>
    <w:rsid w:val="00321BDB"/>
    <w:rsid w:val="003311E4"/>
    <w:rsid w:val="003317F0"/>
    <w:rsid w:val="00332075"/>
    <w:rsid w:val="00332DA2"/>
    <w:rsid w:val="00335A02"/>
    <w:rsid w:val="0033611C"/>
    <w:rsid w:val="00343417"/>
    <w:rsid w:val="00344889"/>
    <w:rsid w:val="00344D46"/>
    <w:rsid w:val="003474CF"/>
    <w:rsid w:val="0034770B"/>
    <w:rsid w:val="00353E4C"/>
    <w:rsid w:val="003546B1"/>
    <w:rsid w:val="00354D09"/>
    <w:rsid w:val="00362758"/>
    <w:rsid w:val="00363185"/>
    <w:rsid w:val="003632D9"/>
    <w:rsid w:val="0036780D"/>
    <w:rsid w:val="0036785B"/>
    <w:rsid w:val="003702A6"/>
    <w:rsid w:val="00371CE9"/>
    <w:rsid w:val="0037289B"/>
    <w:rsid w:val="0037484F"/>
    <w:rsid w:val="00375597"/>
    <w:rsid w:val="003904F0"/>
    <w:rsid w:val="00392282"/>
    <w:rsid w:val="00395CB2"/>
    <w:rsid w:val="00395D5F"/>
    <w:rsid w:val="0039784E"/>
    <w:rsid w:val="00397EB0"/>
    <w:rsid w:val="003A0DB6"/>
    <w:rsid w:val="003A35A1"/>
    <w:rsid w:val="003A53F8"/>
    <w:rsid w:val="003A752C"/>
    <w:rsid w:val="003B0439"/>
    <w:rsid w:val="003B18E8"/>
    <w:rsid w:val="003B3EBC"/>
    <w:rsid w:val="003B4047"/>
    <w:rsid w:val="003B4632"/>
    <w:rsid w:val="003B51B1"/>
    <w:rsid w:val="003B56FF"/>
    <w:rsid w:val="003B7A21"/>
    <w:rsid w:val="003C399B"/>
    <w:rsid w:val="003C3B94"/>
    <w:rsid w:val="003C75FF"/>
    <w:rsid w:val="003D1789"/>
    <w:rsid w:val="003D396A"/>
    <w:rsid w:val="003D4B8E"/>
    <w:rsid w:val="003D66C9"/>
    <w:rsid w:val="003D7A21"/>
    <w:rsid w:val="003E1568"/>
    <w:rsid w:val="003E3526"/>
    <w:rsid w:val="003F2F03"/>
    <w:rsid w:val="003F3DB6"/>
    <w:rsid w:val="003F6A8B"/>
    <w:rsid w:val="003F6BD4"/>
    <w:rsid w:val="0040275F"/>
    <w:rsid w:val="00405189"/>
    <w:rsid w:val="004067B1"/>
    <w:rsid w:val="00407104"/>
    <w:rsid w:val="0040715C"/>
    <w:rsid w:val="00407597"/>
    <w:rsid w:val="00407E60"/>
    <w:rsid w:val="004126E0"/>
    <w:rsid w:val="00413DD7"/>
    <w:rsid w:val="004208B5"/>
    <w:rsid w:val="00422587"/>
    <w:rsid w:val="0042779F"/>
    <w:rsid w:val="00430C94"/>
    <w:rsid w:val="0043195A"/>
    <w:rsid w:val="00432379"/>
    <w:rsid w:val="00434703"/>
    <w:rsid w:val="0043674F"/>
    <w:rsid w:val="00444109"/>
    <w:rsid w:val="004456F3"/>
    <w:rsid w:val="00447F7F"/>
    <w:rsid w:val="0045030D"/>
    <w:rsid w:val="00450BEA"/>
    <w:rsid w:val="00450EF0"/>
    <w:rsid w:val="00452717"/>
    <w:rsid w:val="004531F3"/>
    <w:rsid w:val="00456898"/>
    <w:rsid w:val="004605BC"/>
    <w:rsid w:val="00460BEB"/>
    <w:rsid w:val="0046166D"/>
    <w:rsid w:val="00461F02"/>
    <w:rsid w:val="00462C59"/>
    <w:rsid w:val="00465BF8"/>
    <w:rsid w:val="004664E2"/>
    <w:rsid w:val="00466857"/>
    <w:rsid w:val="00467C95"/>
    <w:rsid w:val="0047121A"/>
    <w:rsid w:val="00472CF3"/>
    <w:rsid w:val="00472FC6"/>
    <w:rsid w:val="00474674"/>
    <w:rsid w:val="00475D82"/>
    <w:rsid w:val="00476156"/>
    <w:rsid w:val="00477621"/>
    <w:rsid w:val="00481542"/>
    <w:rsid w:val="00482DB5"/>
    <w:rsid w:val="00487F48"/>
    <w:rsid w:val="004925A1"/>
    <w:rsid w:val="00492B89"/>
    <w:rsid w:val="0049363D"/>
    <w:rsid w:val="004947FD"/>
    <w:rsid w:val="00495DD9"/>
    <w:rsid w:val="004A0700"/>
    <w:rsid w:val="004A09AC"/>
    <w:rsid w:val="004A3D4A"/>
    <w:rsid w:val="004A5441"/>
    <w:rsid w:val="004A6CAA"/>
    <w:rsid w:val="004B0AEF"/>
    <w:rsid w:val="004B4E6C"/>
    <w:rsid w:val="004B64D1"/>
    <w:rsid w:val="004C05FF"/>
    <w:rsid w:val="004C3350"/>
    <w:rsid w:val="004C49FB"/>
    <w:rsid w:val="004C523B"/>
    <w:rsid w:val="004D0337"/>
    <w:rsid w:val="004D0ACF"/>
    <w:rsid w:val="004D19F7"/>
    <w:rsid w:val="004D3138"/>
    <w:rsid w:val="004D4312"/>
    <w:rsid w:val="004D4DBB"/>
    <w:rsid w:val="004E53FA"/>
    <w:rsid w:val="004F16F5"/>
    <w:rsid w:val="004F2172"/>
    <w:rsid w:val="004F36CE"/>
    <w:rsid w:val="004F3C6D"/>
    <w:rsid w:val="004F774C"/>
    <w:rsid w:val="00501CBA"/>
    <w:rsid w:val="00502BC6"/>
    <w:rsid w:val="00502E27"/>
    <w:rsid w:val="00504B5A"/>
    <w:rsid w:val="00505E1C"/>
    <w:rsid w:val="00507D7B"/>
    <w:rsid w:val="00510119"/>
    <w:rsid w:val="00514A8B"/>
    <w:rsid w:val="00515FDF"/>
    <w:rsid w:val="00516278"/>
    <w:rsid w:val="00527DC0"/>
    <w:rsid w:val="00530493"/>
    <w:rsid w:val="0053069E"/>
    <w:rsid w:val="005328B4"/>
    <w:rsid w:val="00533DD5"/>
    <w:rsid w:val="0053544F"/>
    <w:rsid w:val="0053726B"/>
    <w:rsid w:val="005403A3"/>
    <w:rsid w:val="00541963"/>
    <w:rsid w:val="00541C3A"/>
    <w:rsid w:val="0054282A"/>
    <w:rsid w:val="00543682"/>
    <w:rsid w:val="00544A38"/>
    <w:rsid w:val="00545638"/>
    <w:rsid w:val="005470A9"/>
    <w:rsid w:val="00547132"/>
    <w:rsid w:val="00553404"/>
    <w:rsid w:val="005535A4"/>
    <w:rsid w:val="00553757"/>
    <w:rsid w:val="00554F9B"/>
    <w:rsid w:val="00560DC6"/>
    <w:rsid w:val="00561759"/>
    <w:rsid w:val="00567AAC"/>
    <w:rsid w:val="00567D2A"/>
    <w:rsid w:val="00570652"/>
    <w:rsid w:val="005741AA"/>
    <w:rsid w:val="00577174"/>
    <w:rsid w:val="005817B6"/>
    <w:rsid w:val="00583CEB"/>
    <w:rsid w:val="00585A48"/>
    <w:rsid w:val="00586E9A"/>
    <w:rsid w:val="00594501"/>
    <w:rsid w:val="0059704A"/>
    <w:rsid w:val="005A0966"/>
    <w:rsid w:val="005A2DFE"/>
    <w:rsid w:val="005A3D12"/>
    <w:rsid w:val="005A483A"/>
    <w:rsid w:val="005B2831"/>
    <w:rsid w:val="005B3573"/>
    <w:rsid w:val="005B385A"/>
    <w:rsid w:val="005C067B"/>
    <w:rsid w:val="005C25D5"/>
    <w:rsid w:val="005C299D"/>
    <w:rsid w:val="005C40C4"/>
    <w:rsid w:val="005C7157"/>
    <w:rsid w:val="005D03F4"/>
    <w:rsid w:val="005D0AC4"/>
    <w:rsid w:val="005D22F8"/>
    <w:rsid w:val="005D5B6B"/>
    <w:rsid w:val="005D6244"/>
    <w:rsid w:val="005D74CC"/>
    <w:rsid w:val="005E2606"/>
    <w:rsid w:val="005E2E35"/>
    <w:rsid w:val="005E69C9"/>
    <w:rsid w:val="005E7F3E"/>
    <w:rsid w:val="005F0BFB"/>
    <w:rsid w:val="005F17AF"/>
    <w:rsid w:val="005F4589"/>
    <w:rsid w:val="005F4C8A"/>
    <w:rsid w:val="005F620F"/>
    <w:rsid w:val="005F7C66"/>
    <w:rsid w:val="00600926"/>
    <w:rsid w:val="00601776"/>
    <w:rsid w:val="00605393"/>
    <w:rsid w:val="00605D7F"/>
    <w:rsid w:val="00605E40"/>
    <w:rsid w:val="00606397"/>
    <w:rsid w:val="006065E6"/>
    <w:rsid w:val="0060679A"/>
    <w:rsid w:val="006111C2"/>
    <w:rsid w:val="00611E56"/>
    <w:rsid w:val="00612C3E"/>
    <w:rsid w:val="0061507D"/>
    <w:rsid w:val="006202E0"/>
    <w:rsid w:val="00622769"/>
    <w:rsid w:val="00623000"/>
    <w:rsid w:val="00624D19"/>
    <w:rsid w:val="00626333"/>
    <w:rsid w:val="00626814"/>
    <w:rsid w:val="00633463"/>
    <w:rsid w:val="0063398B"/>
    <w:rsid w:val="00633CC2"/>
    <w:rsid w:val="00635F29"/>
    <w:rsid w:val="006379B5"/>
    <w:rsid w:val="0064152F"/>
    <w:rsid w:val="006426BB"/>
    <w:rsid w:val="00646E72"/>
    <w:rsid w:val="006502BC"/>
    <w:rsid w:val="006519F7"/>
    <w:rsid w:val="006524A3"/>
    <w:rsid w:val="00652AB5"/>
    <w:rsid w:val="00653E71"/>
    <w:rsid w:val="00655A3E"/>
    <w:rsid w:val="00661180"/>
    <w:rsid w:val="00662221"/>
    <w:rsid w:val="00664357"/>
    <w:rsid w:val="006715C9"/>
    <w:rsid w:val="00671B8F"/>
    <w:rsid w:val="00673475"/>
    <w:rsid w:val="00677274"/>
    <w:rsid w:val="00677C94"/>
    <w:rsid w:val="00680B23"/>
    <w:rsid w:val="00680B4D"/>
    <w:rsid w:val="00684714"/>
    <w:rsid w:val="00684A60"/>
    <w:rsid w:val="00685ABF"/>
    <w:rsid w:val="00686EF8"/>
    <w:rsid w:val="006925AE"/>
    <w:rsid w:val="00693493"/>
    <w:rsid w:val="006A07C3"/>
    <w:rsid w:val="006A16BA"/>
    <w:rsid w:val="006A2AA6"/>
    <w:rsid w:val="006A3C3D"/>
    <w:rsid w:val="006A4EAE"/>
    <w:rsid w:val="006A553B"/>
    <w:rsid w:val="006B151D"/>
    <w:rsid w:val="006B2591"/>
    <w:rsid w:val="006B4043"/>
    <w:rsid w:val="006B527D"/>
    <w:rsid w:val="006B5B83"/>
    <w:rsid w:val="006B662A"/>
    <w:rsid w:val="006C054D"/>
    <w:rsid w:val="006C0B5E"/>
    <w:rsid w:val="006C1BF7"/>
    <w:rsid w:val="006C46BE"/>
    <w:rsid w:val="006C4A6A"/>
    <w:rsid w:val="006C5B45"/>
    <w:rsid w:val="006C620E"/>
    <w:rsid w:val="006C6E4A"/>
    <w:rsid w:val="006D010B"/>
    <w:rsid w:val="006D0A95"/>
    <w:rsid w:val="006D1141"/>
    <w:rsid w:val="006D1893"/>
    <w:rsid w:val="006D4A41"/>
    <w:rsid w:val="006E3B3F"/>
    <w:rsid w:val="006E454E"/>
    <w:rsid w:val="006E6A2F"/>
    <w:rsid w:val="006E73AE"/>
    <w:rsid w:val="006F1126"/>
    <w:rsid w:val="006F2563"/>
    <w:rsid w:val="006F40F3"/>
    <w:rsid w:val="006F6997"/>
    <w:rsid w:val="0070170D"/>
    <w:rsid w:val="00704D9C"/>
    <w:rsid w:val="00705779"/>
    <w:rsid w:val="00711815"/>
    <w:rsid w:val="007155B2"/>
    <w:rsid w:val="00717126"/>
    <w:rsid w:val="00720A8F"/>
    <w:rsid w:val="007223E3"/>
    <w:rsid w:val="007246D4"/>
    <w:rsid w:val="007257F9"/>
    <w:rsid w:val="00733083"/>
    <w:rsid w:val="007330B5"/>
    <w:rsid w:val="0073317D"/>
    <w:rsid w:val="00734125"/>
    <w:rsid w:val="007347E5"/>
    <w:rsid w:val="00741D0E"/>
    <w:rsid w:val="007476EE"/>
    <w:rsid w:val="00752424"/>
    <w:rsid w:val="00754EA5"/>
    <w:rsid w:val="007566E9"/>
    <w:rsid w:val="007619B6"/>
    <w:rsid w:val="007625AC"/>
    <w:rsid w:val="0076350B"/>
    <w:rsid w:val="00764C0C"/>
    <w:rsid w:val="00765EA8"/>
    <w:rsid w:val="00767845"/>
    <w:rsid w:val="00777D16"/>
    <w:rsid w:val="00777FB4"/>
    <w:rsid w:val="007800D7"/>
    <w:rsid w:val="007804C9"/>
    <w:rsid w:val="00780D45"/>
    <w:rsid w:val="00782926"/>
    <w:rsid w:val="00782C7B"/>
    <w:rsid w:val="00783294"/>
    <w:rsid w:val="007835FC"/>
    <w:rsid w:val="00784263"/>
    <w:rsid w:val="007849F3"/>
    <w:rsid w:val="00787D50"/>
    <w:rsid w:val="00797191"/>
    <w:rsid w:val="007A08BF"/>
    <w:rsid w:val="007A1B71"/>
    <w:rsid w:val="007A5CCA"/>
    <w:rsid w:val="007B34ED"/>
    <w:rsid w:val="007B5CDE"/>
    <w:rsid w:val="007B68D7"/>
    <w:rsid w:val="007B77A7"/>
    <w:rsid w:val="007B7AB7"/>
    <w:rsid w:val="007B7DB6"/>
    <w:rsid w:val="007C0ADA"/>
    <w:rsid w:val="007D22FF"/>
    <w:rsid w:val="007D29D8"/>
    <w:rsid w:val="007D4221"/>
    <w:rsid w:val="007D6448"/>
    <w:rsid w:val="007E0105"/>
    <w:rsid w:val="007E3F14"/>
    <w:rsid w:val="007E7DB0"/>
    <w:rsid w:val="007F41A2"/>
    <w:rsid w:val="007F49B0"/>
    <w:rsid w:val="007F4EE2"/>
    <w:rsid w:val="008041F1"/>
    <w:rsid w:val="008057AC"/>
    <w:rsid w:val="0080645E"/>
    <w:rsid w:val="00810FD4"/>
    <w:rsid w:val="0081349D"/>
    <w:rsid w:val="00813FC9"/>
    <w:rsid w:val="00817885"/>
    <w:rsid w:val="00822047"/>
    <w:rsid w:val="00822F15"/>
    <w:rsid w:val="008272D6"/>
    <w:rsid w:val="00827B1F"/>
    <w:rsid w:val="00830CA5"/>
    <w:rsid w:val="0083500E"/>
    <w:rsid w:val="0083545F"/>
    <w:rsid w:val="00840F96"/>
    <w:rsid w:val="00841216"/>
    <w:rsid w:val="008414C4"/>
    <w:rsid w:val="00841BB2"/>
    <w:rsid w:val="00846616"/>
    <w:rsid w:val="008507CF"/>
    <w:rsid w:val="00850B27"/>
    <w:rsid w:val="00852623"/>
    <w:rsid w:val="008526EC"/>
    <w:rsid w:val="0085720F"/>
    <w:rsid w:val="008573BE"/>
    <w:rsid w:val="00861FEC"/>
    <w:rsid w:val="00864C0F"/>
    <w:rsid w:val="00867B7D"/>
    <w:rsid w:val="008729B5"/>
    <w:rsid w:val="00872F74"/>
    <w:rsid w:val="00874A71"/>
    <w:rsid w:val="008761C7"/>
    <w:rsid w:val="008774E5"/>
    <w:rsid w:val="00883729"/>
    <w:rsid w:val="00887E02"/>
    <w:rsid w:val="00891785"/>
    <w:rsid w:val="008940CA"/>
    <w:rsid w:val="0089477A"/>
    <w:rsid w:val="00897417"/>
    <w:rsid w:val="00897D19"/>
    <w:rsid w:val="008A0064"/>
    <w:rsid w:val="008A2678"/>
    <w:rsid w:val="008B02EF"/>
    <w:rsid w:val="008B08EC"/>
    <w:rsid w:val="008B6ABD"/>
    <w:rsid w:val="008C0120"/>
    <w:rsid w:val="008C1B76"/>
    <w:rsid w:val="008C3E2C"/>
    <w:rsid w:val="008C48C2"/>
    <w:rsid w:val="008C6215"/>
    <w:rsid w:val="008C733D"/>
    <w:rsid w:val="008D38E9"/>
    <w:rsid w:val="008D6F21"/>
    <w:rsid w:val="008D74AC"/>
    <w:rsid w:val="008D7AE7"/>
    <w:rsid w:val="008E15EC"/>
    <w:rsid w:val="008E36C0"/>
    <w:rsid w:val="008E36F2"/>
    <w:rsid w:val="008E4C23"/>
    <w:rsid w:val="008E667F"/>
    <w:rsid w:val="008E676F"/>
    <w:rsid w:val="008E7251"/>
    <w:rsid w:val="008E7D7C"/>
    <w:rsid w:val="008F0097"/>
    <w:rsid w:val="008F1AA8"/>
    <w:rsid w:val="008F2449"/>
    <w:rsid w:val="009007FB"/>
    <w:rsid w:val="00903003"/>
    <w:rsid w:val="009041B8"/>
    <w:rsid w:val="009048D8"/>
    <w:rsid w:val="00906A75"/>
    <w:rsid w:val="009123E5"/>
    <w:rsid w:val="009141A9"/>
    <w:rsid w:val="00915D81"/>
    <w:rsid w:val="00925750"/>
    <w:rsid w:val="009263F7"/>
    <w:rsid w:val="009267F8"/>
    <w:rsid w:val="00927552"/>
    <w:rsid w:val="00930198"/>
    <w:rsid w:val="00930A79"/>
    <w:rsid w:val="00930D5E"/>
    <w:rsid w:val="00933920"/>
    <w:rsid w:val="00934B9C"/>
    <w:rsid w:val="009377C8"/>
    <w:rsid w:val="00943761"/>
    <w:rsid w:val="009446CB"/>
    <w:rsid w:val="00944F89"/>
    <w:rsid w:val="009521B4"/>
    <w:rsid w:val="00953D39"/>
    <w:rsid w:val="0095563E"/>
    <w:rsid w:val="00956AFC"/>
    <w:rsid w:val="00961942"/>
    <w:rsid w:val="00965777"/>
    <w:rsid w:val="009708AE"/>
    <w:rsid w:val="00971229"/>
    <w:rsid w:val="00971DC1"/>
    <w:rsid w:val="00974D6F"/>
    <w:rsid w:val="00981B7C"/>
    <w:rsid w:val="009859B0"/>
    <w:rsid w:val="00986F2B"/>
    <w:rsid w:val="00987E6D"/>
    <w:rsid w:val="00991768"/>
    <w:rsid w:val="009919D2"/>
    <w:rsid w:val="00992355"/>
    <w:rsid w:val="00993957"/>
    <w:rsid w:val="009946E6"/>
    <w:rsid w:val="0099471C"/>
    <w:rsid w:val="009A0C93"/>
    <w:rsid w:val="009A167F"/>
    <w:rsid w:val="009A38BC"/>
    <w:rsid w:val="009A48E0"/>
    <w:rsid w:val="009A573F"/>
    <w:rsid w:val="009B0F82"/>
    <w:rsid w:val="009B3438"/>
    <w:rsid w:val="009B3712"/>
    <w:rsid w:val="009B373A"/>
    <w:rsid w:val="009B3FD1"/>
    <w:rsid w:val="009B462A"/>
    <w:rsid w:val="009B56B6"/>
    <w:rsid w:val="009C2439"/>
    <w:rsid w:val="009C28E2"/>
    <w:rsid w:val="009C3946"/>
    <w:rsid w:val="009C45A3"/>
    <w:rsid w:val="009C6E3D"/>
    <w:rsid w:val="009C7DF8"/>
    <w:rsid w:val="009D47AA"/>
    <w:rsid w:val="009D48DC"/>
    <w:rsid w:val="009D55C7"/>
    <w:rsid w:val="009D7029"/>
    <w:rsid w:val="009D75E4"/>
    <w:rsid w:val="009D7B57"/>
    <w:rsid w:val="009E1894"/>
    <w:rsid w:val="009E5492"/>
    <w:rsid w:val="009E6858"/>
    <w:rsid w:val="009E770E"/>
    <w:rsid w:val="009E7EAC"/>
    <w:rsid w:val="009F2065"/>
    <w:rsid w:val="009F282C"/>
    <w:rsid w:val="009F7D89"/>
    <w:rsid w:val="00A0071A"/>
    <w:rsid w:val="00A0485E"/>
    <w:rsid w:val="00A05175"/>
    <w:rsid w:val="00A11413"/>
    <w:rsid w:val="00A12C31"/>
    <w:rsid w:val="00A13C12"/>
    <w:rsid w:val="00A1418D"/>
    <w:rsid w:val="00A157E7"/>
    <w:rsid w:val="00A172BE"/>
    <w:rsid w:val="00A22AFB"/>
    <w:rsid w:val="00A23FD9"/>
    <w:rsid w:val="00A35873"/>
    <w:rsid w:val="00A40375"/>
    <w:rsid w:val="00A405CB"/>
    <w:rsid w:val="00A41808"/>
    <w:rsid w:val="00A43EDA"/>
    <w:rsid w:val="00A448CD"/>
    <w:rsid w:val="00A47BC2"/>
    <w:rsid w:val="00A50201"/>
    <w:rsid w:val="00A5618A"/>
    <w:rsid w:val="00A568DD"/>
    <w:rsid w:val="00A61912"/>
    <w:rsid w:val="00A62D6C"/>
    <w:rsid w:val="00A646CD"/>
    <w:rsid w:val="00A64701"/>
    <w:rsid w:val="00A723F7"/>
    <w:rsid w:val="00A75430"/>
    <w:rsid w:val="00A765FA"/>
    <w:rsid w:val="00A80AAC"/>
    <w:rsid w:val="00A81D37"/>
    <w:rsid w:val="00A83621"/>
    <w:rsid w:val="00A905BA"/>
    <w:rsid w:val="00A938E0"/>
    <w:rsid w:val="00A93B06"/>
    <w:rsid w:val="00A9432E"/>
    <w:rsid w:val="00AA0B21"/>
    <w:rsid w:val="00AA0F4D"/>
    <w:rsid w:val="00AA12BA"/>
    <w:rsid w:val="00AA285C"/>
    <w:rsid w:val="00AA483D"/>
    <w:rsid w:val="00AA5CD4"/>
    <w:rsid w:val="00AA6837"/>
    <w:rsid w:val="00AB1667"/>
    <w:rsid w:val="00AB48DD"/>
    <w:rsid w:val="00AB64F8"/>
    <w:rsid w:val="00AB7C0B"/>
    <w:rsid w:val="00AC1338"/>
    <w:rsid w:val="00AC1F27"/>
    <w:rsid w:val="00AC2980"/>
    <w:rsid w:val="00AC3BA6"/>
    <w:rsid w:val="00AC61DE"/>
    <w:rsid w:val="00AC7E59"/>
    <w:rsid w:val="00AD224C"/>
    <w:rsid w:val="00AD6DB4"/>
    <w:rsid w:val="00AE12F3"/>
    <w:rsid w:val="00AE1CE5"/>
    <w:rsid w:val="00AE3D1A"/>
    <w:rsid w:val="00AE433F"/>
    <w:rsid w:val="00AE55C3"/>
    <w:rsid w:val="00AE64A9"/>
    <w:rsid w:val="00AE709D"/>
    <w:rsid w:val="00AF5E64"/>
    <w:rsid w:val="00AF6659"/>
    <w:rsid w:val="00B01933"/>
    <w:rsid w:val="00B02212"/>
    <w:rsid w:val="00B03C1D"/>
    <w:rsid w:val="00B06B10"/>
    <w:rsid w:val="00B0782A"/>
    <w:rsid w:val="00B12C95"/>
    <w:rsid w:val="00B174B9"/>
    <w:rsid w:val="00B20876"/>
    <w:rsid w:val="00B21DA3"/>
    <w:rsid w:val="00B26BEF"/>
    <w:rsid w:val="00B321BB"/>
    <w:rsid w:val="00B327A9"/>
    <w:rsid w:val="00B339F9"/>
    <w:rsid w:val="00B35314"/>
    <w:rsid w:val="00B35D66"/>
    <w:rsid w:val="00B3772C"/>
    <w:rsid w:val="00B40E6F"/>
    <w:rsid w:val="00B4476F"/>
    <w:rsid w:val="00B47BC3"/>
    <w:rsid w:val="00B504F8"/>
    <w:rsid w:val="00B5449A"/>
    <w:rsid w:val="00B60ECF"/>
    <w:rsid w:val="00B622C3"/>
    <w:rsid w:val="00B627EE"/>
    <w:rsid w:val="00B64912"/>
    <w:rsid w:val="00B64EAD"/>
    <w:rsid w:val="00B663CA"/>
    <w:rsid w:val="00B674C3"/>
    <w:rsid w:val="00B70E21"/>
    <w:rsid w:val="00B710C4"/>
    <w:rsid w:val="00B80504"/>
    <w:rsid w:val="00B80DB3"/>
    <w:rsid w:val="00B8103D"/>
    <w:rsid w:val="00B843C0"/>
    <w:rsid w:val="00B84C7B"/>
    <w:rsid w:val="00B86027"/>
    <w:rsid w:val="00B862BD"/>
    <w:rsid w:val="00B942D8"/>
    <w:rsid w:val="00B94358"/>
    <w:rsid w:val="00B94A83"/>
    <w:rsid w:val="00B95C95"/>
    <w:rsid w:val="00B96E63"/>
    <w:rsid w:val="00B972FE"/>
    <w:rsid w:val="00BA09A6"/>
    <w:rsid w:val="00BA3910"/>
    <w:rsid w:val="00BA49EA"/>
    <w:rsid w:val="00BA49F6"/>
    <w:rsid w:val="00BA719E"/>
    <w:rsid w:val="00BA7277"/>
    <w:rsid w:val="00BB1F35"/>
    <w:rsid w:val="00BB6BA6"/>
    <w:rsid w:val="00BC0BD3"/>
    <w:rsid w:val="00BC0BEF"/>
    <w:rsid w:val="00BC37C3"/>
    <w:rsid w:val="00BC4B1D"/>
    <w:rsid w:val="00BC626C"/>
    <w:rsid w:val="00BC7AF7"/>
    <w:rsid w:val="00BD1863"/>
    <w:rsid w:val="00BD3C4D"/>
    <w:rsid w:val="00BD4EF0"/>
    <w:rsid w:val="00BD50E5"/>
    <w:rsid w:val="00BE27AD"/>
    <w:rsid w:val="00BE34E2"/>
    <w:rsid w:val="00BE396A"/>
    <w:rsid w:val="00BE646A"/>
    <w:rsid w:val="00BE6786"/>
    <w:rsid w:val="00BF1EE0"/>
    <w:rsid w:val="00BF34DC"/>
    <w:rsid w:val="00BF408D"/>
    <w:rsid w:val="00BF6A60"/>
    <w:rsid w:val="00C0319E"/>
    <w:rsid w:val="00C0466D"/>
    <w:rsid w:val="00C04B1E"/>
    <w:rsid w:val="00C05A53"/>
    <w:rsid w:val="00C07791"/>
    <w:rsid w:val="00C132A0"/>
    <w:rsid w:val="00C13DF8"/>
    <w:rsid w:val="00C16CDA"/>
    <w:rsid w:val="00C21E41"/>
    <w:rsid w:val="00C22F1E"/>
    <w:rsid w:val="00C2472D"/>
    <w:rsid w:val="00C26821"/>
    <w:rsid w:val="00C327FA"/>
    <w:rsid w:val="00C33D30"/>
    <w:rsid w:val="00C347FF"/>
    <w:rsid w:val="00C351CD"/>
    <w:rsid w:val="00C37C7A"/>
    <w:rsid w:val="00C422FE"/>
    <w:rsid w:val="00C42C0B"/>
    <w:rsid w:val="00C438E8"/>
    <w:rsid w:val="00C457FA"/>
    <w:rsid w:val="00C4636F"/>
    <w:rsid w:val="00C47698"/>
    <w:rsid w:val="00C50F82"/>
    <w:rsid w:val="00C522DF"/>
    <w:rsid w:val="00C56622"/>
    <w:rsid w:val="00C614E7"/>
    <w:rsid w:val="00C618C0"/>
    <w:rsid w:val="00C648AA"/>
    <w:rsid w:val="00C64C21"/>
    <w:rsid w:val="00C67A9E"/>
    <w:rsid w:val="00C744BD"/>
    <w:rsid w:val="00C76DF3"/>
    <w:rsid w:val="00C81892"/>
    <w:rsid w:val="00C81E30"/>
    <w:rsid w:val="00C92DC7"/>
    <w:rsid w:val="00C9307D"/>
    <w:rsid w:val="00C9711E"/>
    <w:rsid w:val="00CA7BE1"/>
    <w:rsid w:val="00CB138C"/>
    <w:rsid w:val="00CB1C65"/>
    <w:rsid w:val="00CB2A13"/>
    <w:rsid w:val="00CB3D69"/>
    <w:rsid w:val="00CB4443"/>
    <w:rsid w:val="00CB6A5D"/>
    <w:rsid w:val="00CC0D8C"/>
    <w:rsid w:val="00CC23B5"/>
    <w:rsid w:val="00CC258E"/>
    <w:rsid w:val="00CC3167"/>
    <w:rsid w:val="00CC54F7"/>
    <w:rsid w:val="00CC5FD6"/>
    <w:rsid w:val="00CC615D"/>
    <w:rsid w:val="00CC6BFE"/>
    <w:rsid w:val="00CC7292"/>
    <w:rsid w:val="00CC7FFA"/>
    <w:rsid w:val="00CD12B3"/>
    <w:rsid w:val="00CD3F90"/>
    <w:rsid w:val="00CD5187"/>
    <w:rsid w:val="00CD538A"/>
    <w:rsid w:val="00CD601A"/>
    <w:rsid w:val="00CE0C80"/>
    <w:rsid w:val="00CE1320"/>
    <w:rsid w:val="00CE2C91"/>
    <w:rsid w:val="00CE4450"/>
    <w:rsid w:val="00CE45F9"/>
    <w:rsid w:val="00CE5EEC"/>
    <w:rsid w:val="00CF012D"/>
    <w:rsid w:val="00CF18DD"/>
    <w:rsid w:val="00CF1A2C"/>
    <w:rsid w:val="00CF4D41"/>
    <w:rsid w:val="00D03DBC"/>
    <w:rsid w:val="00D1024F"/>
    <w:rsid w:val="00D103AF"/>
    <w:rsid w:val="00D11F4A"/>
    <w:rsid w:val="00D139BB"/>
    <w:rsid w:val="00D14E32"/>
    <w:rsid w:val="00D15B9F"/>
    <w:rsid w:val="00D17D13"/>
    <w:rsid w:val="00D20FC9"/>
    <w:rsid w:val="00D230CD"/>
    <w:rsid w:val="00D25211"/>
    <w:rsid w:val="00D26825"/>
    <w:rsid w:val="00D27ABE"/>
    <w:rsid w:val="00D3001A"/>
    <w:rsid w:val="00D3417F"/>
    <w:rsid w:val="00D35F62"/>
    <w:rsid w:val="00D37F31"/>
    <w:rsid w:val="00D41AF5"/>
    <w:rsid w:val="00D450D0"/>
    <w:rsid w:val="00D46E2F"/>
    <w:rsid w:val="00D46EE6"/>
    <w:rsid w:val="00D510DA"/>
    <w:rsid w:val="00D51A52"/>
    <w:rsid w:val="00D5365D"/>
    <w:rsid w:val="00D5434B"/>
    <w:rsid w:val="00D608A0"/>
    <w:rsid w:val="00D64F60"/>
    <w:rsid w:val="00D65DA3"/>
    <w:rsid w:val="00D67331"/>
    <w:rsid w:val="00D67524"/>
    <w:rsid w:val="00D67904"/>
    <w:rsid w:val="00D70B5E"/>
    <w:rsid w:val="00D71171"/>
    <w:rsid w:val="00D74DC1"/>
    <w:rsid w:val="00D7525A"/>
    <w:rsid w:val="00D7749D"/>
    <w:rsid w:val="00D80A12"/>
    <w:rsid w:val="00D8160E"/>
    <w:rsid w:val="00D8182E"/>
    <w:rsid w:val="00D8251F"/>
    <w:rsid w:val="00D8533F"/>
    <w:rsid w:val="00D85D47"/>
    <w:rsid w:val="00D86163"/>
    <w:rsid w:val="00D8788C"/>
    <w:rsid w:val="00D909A5"/>
    <w:rsid w:val="00DA2953"/>
    <w:rsid w:val="00DA5EB4"/>
    <w:rsid w:val="00DB0FA5"/>
    <w:rsid w:val="00DB5001"/>
    <w:rsid w:val="00DB5DB9"/>
    <w:rsid w:val="00DB5F71"/>
    <w:rsid w:val="00DB6414"/>
    <w:rsid w:val="00DC0385"/>
    <w:rsid w:val="00DC097C"/>
    <w:rsid w:val="00DC115E"/>
    <w:rsid w:val="00DC38ED"/>
    <w:rsid w:val="00DC428E"/>
    <w:rsid w:val="00DC7CDF"/>
    <w:rsid w:val="00DC7D20"/>
    <w:rsid w:val="00DE072B"/>
    <w:rsid w:val="00DE2429"/>
    <w:rsid w:val="00DE2DA1"/>
    <w:rsid w:val="00DE5F5E"/>
    <w:rsid w:val="00DF229E"/>
    <w:rsid w:val="00DF2A90"/>
    <w:rsid w:val="00DF3BB8"/>
    <w:rsid w:val="00DF45EB"/>
    <w:rsid w:val="00DF470E"/>
    <w:rsid w:val="00DF52E3"/>
    <w:rsid w:val="00E01FB6"/>
    <w:rsid w:val="00E030EF"/>
    <w:rsid w:val="00E04037"/>
    <w:rsid w:val="00E05F95"/>
    <w:rsid w:val="00E117B7"/>
    <w:rsid w:val="00E11DA2"/>
    <w:rsid w:val="00E15D39"/>
    <w:rsid w:val="00E22ED9"/>
    <w:rsid w:val="00E270E5"/>
    <w:rsid w:val="00E31CE3"/>
    <w:rsid w:val="00E357E3"/>
    <w:rsid w:val="00E36443"/>
    <w:rsid w:val="00E366FD"/>
    <w:rsid w:val="00E3770D"/>
    <w:rsid w:val="00E40A34"/>
    <w:rsid w:val="00E4293A"/>
    <w:rsid w:val="00E44A07"/>
    <w:rsid w:val="00E46232"/>
    <w:rsid w:val="00E47D53"/>
    <w:rsid w:val="00E50DA2"/>
    <w:rsid w:val="00E51287"/>
    <w:rsid w:val="00E526D8"/>
    <w:rsid w:val="00E53F8E"/>
    <w:rsid w:val="00E553C4"/>
    <w:rsid w:val="00E6194F"/>
    <w:rsid w:val="00E61DFC"/>
    <w:rsid w:val="00E62637"/>
    <w:rsid w:val="00E652A8"/>
    <w:rsid w:val="00E67F37"/>
    <w:rsid w:val="00E74CED"/>
    <w:rsid w:val="00E75532"/>
    <w:rsid w:val="00E76C11"/>
    <w:rsid w:val="00E83157"/>
    <w:rsid w:val="00E83AB4"/>
    <w:rsid w:val="00E84A23"/>
    <w:rsid w:val="00E84ACA"/>
    <w:rsid w:val="00E85897"/>
    <w:rsid w:val="00E8613B"/>
    <w:rsid w:val="00E87EC1"/>
    <w:rsid w:val="00E915D0"/>
    <w:rsid w:val="00E94B21"/>
    <w:rsid w:val="00E957F0"/>
    <w:rsid w:val="00E96D66"/>
    <w:rsid w:val="00EA00A5"/>
    <w:rsid w:val="00EA044F"/>
    <w:rsid w:val="00EA116D"/>
    <w:rsid w:val="00EA4BEE"/>
    <w:rsid w:val="00EB42C1"/>
    <w:rsid w:val="00EB4400"/>
    <w:rsid w:val="00EC1E28"/>
    <w:rsid w:val="00EC3D50"/>
    <w:rsid w:val="00EC3F08"/>
    <w:rsid w:val="00EC4F2C"/>
    <w:rsid w:val="00ED080D"/>
    <w:rsid w:val="00ED11EA"/>
    <w:rsid w:val="00ED3A2C"/>
    <w:rsid w:val="00ED4056"/>
    <w:rsid w:val="00EE04BA"/>
    <w:rsid w:val="00EE0836"/>
    <w:rsid w:val="00EE0874"/>
    <w:rsid w:val="00EE2557"/>
    <w:rsid w:val="00EE3DA5"/>
    <w:rsid w:val="00EE40B5"/>
    <w:rsid w:val="00EE429C"/>
    <w:rsid w:val="00EE4B33"/>
    <w:rsid w:val="00EF0970"/>
    <w:rsid w:val="00EF171D"/>
    <w:rsid w:val="00EF2FC2"/>
    <w:rsid w:val="00EF37C3"/>
    <w:rsid w:val="00EF3BE5"/>
    <w:rsid w:val="00EF3D59"/>
    <w:rsid w:val="00EF5E58"/>
    <w:rsid w:val="00EF6AA8"/>
    <w:rsid w:val="00EF75A7"/>
    <w:rsid w:val="00F07542"/>
    <w:rsid w:val="00F10723"/>
    <w:rsid w:val="00F11336"/>
    <w:rsid w:val="00F11719"/>
    <w:rsid w:val="00F12AFA"/>
    <w:rsid w:val="00F131AB"/>
    <w:rsid w:val="00F1729A"/>
    <w:rsid w:val="00F17C77"/>
    <w:rsid w:val="00F20AFE"/>
    <w:rsid w:val="00F245E7"/>
    <w:rsid w:val="00F2636E"/>
    <w:rsid w:val="00F26938"/>
    <w:rsid w:val="00F26BF1"/>
    <w:rsid w:val="00F27E47"/>
    <w:rsid w:val="00F32697"/>
    <w:rsid w:val="00F32AEC"/>
    <w:rsid w:val="00F359A7"/>
    <w:rsid w:val="00F3669D"/>
    <w:rsid w:val="00F37CAF"/>
    <w:rsid w:val="00F37D2E"/>
    <w:rsid w:val="00F45E67"/>
    <w:rsid w:val="00F56E2C"/>
    <w:rsid w:val="00F579D4"/>
    <w:rsid w:val="00F57D33"/>
    <w:rsid w:val="00F6031E"/>
    <w:rsid w:val="00F64628"/>
    <w:rsid w:val="00F65AC1"/>
    <w:rsid w:val="00F66A13"/>
    <w:rsid w:val="00F67265"/>
    <w:rsid w:val="00F72194"/>
    <w:rsid w:val="00F72230"/>
    <w:rsid w:val="00F73609"/>
    <w:rsid w:val="00F76E42"/>
    <w:rsid w:val="00F8070D"/>
    <w:rsid w:val="00F80A49"/>
    <w:rsid w:val="00F81332"/>
    <w:rsid w:val="00F8261A"/>
    <w:rsid w:val="00F8294E"/>
    <w:rsid w:val="00F84975"/>
    <w:rsid w:val="00F8533B"/>
    <w:rsid w:val="00F85601"/>
    <w:rsid w:val="00F86874"/>
    <w:rsid w:val="00F868C9"/>
    <w:rsid w:val="00F910AC"/>
    <w:rsid w:val="00F944EC"/>
    <w:rsid w:val="00F94EE1"/>
    <w:rsid w:val="00F97607"/>
    <w:rsid w:val="00FA00BF"/>
    <w:rsid w:val="00FA18B4"/>
    <w:rsid w:val="00FA2596"/>
    <w:rsid w:val="00FA4D49"/>
    <w:rsid w:val="00FA691A"/>
    <w:rsid w:val="00FA74B2"/>
    <w:rsid w:val="00FB0EA8"/>
    <w:rsid w:val="00FB1558"/>
    <w:rsid w:val="00FB1ECC"/>
    <w:rsid w:val="00FB5E33"/>
    <w:rsid w:val="00FB6373"/>
    <w:rsid w:val="00FB719E"/>
    <w:rsid w:val="00FB7451"/>
    <w:rsid w:val="00FB7B75"/>
    <w:rsid w:val="00FC298D"/>
    <w:rsid w:val="00FC2B19"/>
    <w:rsid w:val="00FC34A4"/>
    <w:rsid w:val="00FC3DF4"/>
    <w:rsid w:val="00FC3FF1"/>
    <w:rsid w:val="00FD0D5C"/>
    <w:rsid w:val="00FD17DB"/>
    <w:rsid w:val="00FD3474"/>
    <w:rsid w:val="00FD463A"/>
    <w:rsid w:val="00FD4F22"/>
    <w:rsid w:val="00FD67D5"/>
    <w:rsid w:val="00FE0998"/>
    <w:rsid w:val="00FE161B"/>
    <w:rsid w:val="00FE2401"/>
    <w:rsid w:val="00FE6D61"/>
    <w:rsid w:val="00FF08DB"/>
    <w:rsid w:val="00FF2556"/>
    <w:rsid w:val="00FF3093"/>
    <w:rsid w:val="00FF4139"/>
    <w:rsid w:val="00FF605A"/>
    <w:rsid w:val="00FF77EC"/>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C317D2E-1D58-49A8-8E70-CC68C495A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D25211"/>
    <w:pPr>
      <w:keepNext/>
      <w:tabs>
        <w:tab w:val="right" w:leader="dot" w:pos="5030"/>
      </w:tabs>
      <w:spacing w:after="0" w:line="252" w:lineRule="auto"/>
      <w:ind w:left="317"/>
    </w:pPr>
    <w:rPr>
      <w:smallCaps/>
      <w:sz w:val="18"/>
    </w:rPr>
  </w:style>
  <w:style w:type="paragraph" w:styleId="TOC5">
    <w:name w:val="toc 5"/>
    <w:basedOn w:val="Normal"/>
    <w:next w:val="Normal"/>
    <w:autoRedefine/>
    <w:uiPriority w:val="39"/>
    <w:unhideWhenUsed/>
    <w:rsid w:val="00B663CA"/>
    <w:pPr>
      <w:tabs>
        <w:tab w:val="right" w:leader="dot" w:pos="5030"/>
      </w:tabs>
      <w:spacing w:after="0" w:line="252" w:lineRule="auto"/>
      <w:ind w:left="317"/>
    </w:pPr>
    <w:rPr>
      <w:noProof/>
      <w:sz w:val="16"/>
      <w:lang w:val="fr-CA"/>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footer" Target="footer3.xm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maps/support" TargetMode="External"/><Relationship Id="rId55" Type="http://schemas.openxmlformats.org/officeDocument/2006/relationships/hyperlink" Target="http://www.microsoft.com/licensing" TargetMode="External"/><Relationship Id="rId63" Type="http://schemas.openxmlformats.org/officeDocument/2006/relationships/hyperlink" Target="https://www.microsoft.com/licensing/servicecenter" TargetMode="Externa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directory.partners.extranet.microsoft.com/psbproviders" TargetMode="External"/><Relationship Id="rId58" Type="http://schemas.openxmlformats.org/officeDocument/2006/relationships/hyperlink" Target="http://support.microsoft.com/lifecycle" TargetMode="External"/><Relationship Id="rId66" Type="http://schemas.openxmlformats.org/officeDocument/2006/relationships/footer" Target="footer10.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support.microsoft.com/gp/saphone" TargetMode="External"/><Relationship Id="rId61"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www.microsoft.com/online/faq.aspx" TargetMode="External"/><Relationship Id="rId52" Type="http://schemas.openxmlformats.org/officeDocument/2006/relationships/footer" Target="footer5.xml"/><Relationship Id="rId60" Type="http://schemas.openxmlformats.org/officeDocument/2006/relationships/hyperlink" Target="http://www.microsoft.com/licensing" TargetMode="External"/><Relationship Id="rId65" Type="http://schemas.openxmlformats.org/officeDocument/2006/relationships/footer" Target="foot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windowsazure.com/en-us/support/plans/" TargetMode="External"/><Relationship Id="rId56" Type="http://schemas.openxmlformats.org/officeDocument/2006/relationships/hyperlink" Target="http://www.microsoft.com/en-us/sharedsource/enterprise-source-licensing-program.aspx" TargetMode="External"/><Relationship Id="rId64" Type="http://schemas.openxmlformats.org/officeDocument/2006/relationships/footer" Target="footer8.xml"/><Relationship Id="rId8" Type="http://schemas.openxmlformats.org/officeDocument/2006/relationships/webSettings" Target="webSettings.xml"/><Relationship Id="rId51" Type="http://schemas.openxmlformats.org/officeDocument/2006/relationships/hyperlink" Target="https://www.bingmapsportal.com"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www.microsoft.com/en-us/dynamics/crm-purchase-online.aspx" TargetMode="External"/><Relationship Id="rId59" Type="http://schemas.openxmlformats.org/officeDocument/2006/relationships/hyperlink" Target="http://www.microsoft.com/licensing/software-assurance/license-mobility" TargetMode="External"/><Relationship Id="rId67" Type="http://schemas.openxmlformats.org/officeDocument/2006/relationships/fontTable" Target="fontTable.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learning/sa/training.mspx" TargetMode="External"/><Relationship Id="rId62" Type="http://schemas.openxmlformats.org/officeDocument/2006/relationships/footer" Target="footer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321ADFF9-DA25-491F-B89A-679A8C711E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3F20BB3-B5D6-4A63-B70D-29A946C79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76404</Words>
  <Characters>435506</Characters>
  <Application>Microsoft Office Word</Application>
  <DocSecurity>8</DocSecurity>
  <Lines>3629</Lines>
  <Paragraphs>1021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Kellogg</dc:creator>
  <cp:lastModifiedBy>Justin Kellogg</cp:lastModifiedBy>
  <cp:revision>2</cp:revision>
  <cp:lastPrinted>2014-03-21T11:47:00Z</cp:lastPrinted>
  <dcterms:created xsi:type="dcterms:W3CDTF">2014-03-27T18:13:00Z</dcterms:created>
  <dcterms:modified xsi:type="dcterms:W3CDTF">2014-03-27T18:13:00Z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